
<file path=[Content_Types].xml><?xml version="1.0" encoding="utf-8"?>
<Types xmlns="http://schemas.openxmlformats.org/package/2006/content-types">
  <Default Extension="png" ContentType="image/png"/>
  <Default Extension="jfif" ContentType="image/jpeg"/>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B9DDBA" w14:textId="3F27CF50" w:rsidR="006A18B8" w:rsidRPr="00AD11CA" w:rsidRDefault="006A18B8" w:rsidP="000B1BC2">
      <w:pPr>
        <w:overflowPunct w:val="0"/>
        <w:spacing w:line="443" w:lineRule="exact"/>
        <w:jc w:val="both"/>
        <w:rPr>
          <w:rFonts w:ascii="Times New Roman" w:eastAsia="標楷體" w:hAnsi="標楷體"/>
          <w:b/>
          <w:bCs/>
          <w:sz w:val="36"/>
          <w:szCs w:val="36"/>
        </w:rPr>
      </w:pPr>
      <w:r w:rsidRPr="00AD11CA">
        <w:rPr>
          <w:rFonts w:ascii="Times New Roman" w:eastAsia="標楷體" w:hAnsi="標楷體" w:hint="eastAsia"/>
          <w:b/>
          <w:bCs/>
          <w:sz w:val="36"/>
          <w:szCs w:val="36"/>
        </w:rPr>
        <w:t>參、民政處主管</w:t>
      </w:r>
    </w:p>
    <w:p w14:paraId="377BF286" w14:textId="77777777" w:rsidR="006A18B8" w:rsidRPr="00493663" w:rsidRDefault="006A18B8" w:rsidP="000B1BC2">
      <w:pPr>
        <w:overflowPunct w:val="0"/>
        <w:spacing w:line="443" w:lineRule="exact"/>
        <w:ind w:firstLineChars="200" w:firstLine="480"/>
        <w:jc w:val="both"/>
        <w:rPr>
          <w:rFonts w:ascii="標楷體" w:eastAsia="標楷體" w:hAnsi="標楷體"/>
          <w:szCs w:val="24"/>
        </w:rPr>
      </w:pPr>
      <w:r w:rsidRPr="00AD11CA">
        <w:rPr>
          <w:rFonts w:ascii="標楷體" w:eastAsia="標楷體" w:hAnsi="標楷體" w:hint="eastAsia"/>
          <w:szCs w:val="24"/>
        </w:rPr>
        <w:t>民政處主管包括新竹市東區區公所、新竹市北區區公所、新竹市香山區公所、新竹市東區戶政事務所、新竹市北區戶政事務所、新竹市香山戶政</w:t>
      </w:r>
      <w:r w:rsidRPr="00AD11CA">
        <w:rPr>
          <w:rFonts w:ascii="標楷體" w:eastAsia="標楷體" w:hAnsi="標楷體" w:hint="eastAsia"/>
          <w:bCs/>
          <w:szCs w:val="24"/>
        </w:rPr>
        <w:t>事務所</w:t>
      </w:r>
      <w:r w:rsidRPr="00AD11CA">
        <w:rPr>
          <w:rFonts w:ascii="標楷體" w:eastAsia="標楷體" w:hAnsi="標楷體" w:hint="eastAsia"/>
          <w:szCs w:val="24"/>
        </w:rPr>
        <w:t>及新竹市殯葬管理所等7</w:t>
      </w:r>
      <w:r>
        <w:rPr>
          <w:rFonts w:ascii="標楷體" w:eastAsia="標楷體" w:hAnsi="標楷體" w:hint="eastAsia"/>
          <w:szCs w:val="24"/>
        </w:rPr>
        <w:t>個機關，</w:t>
      </w:r>
      <w:proofErr w:type="gramStart"/>
      <w:r>
        <w:rPr>
          <w:rFonts w:ascii="標楷體" w:eastAsia="標楷體" w:hAnsi="標楷體" w:hint="eastAsia"/>
          <w:szCs w:val="24"/>
        </w:rPr>
        <w:t>掌理區自治</w:t>
      </w:r>
      <w:proofErr w:type="gramEnd"/>
      <w:r>
        <w:rPr>
          <w:rFonts w:ascii="標楷體" w:eastAsia="標楷體" w:hAnsi="標楷體" w:hint="eastAsia"/>
          <w:szCs w:val="24"/>
        </w:rPr>
        <w:t>事項、民</w:t>
      </w:r>
      <w:r w:rsidRPr="00175778">
        <w:rPr>
          <w:rFonts w:ascii="標楷體" w:eastAsia="標楷體" w:hAnsi="標楷體" w:hint="eastAsia"/>
          <w:color w:val="000000" w:themeColor="text1"/>
          <w:szCs w:val="24"/>
        </w:rPr>
        <w:t>政工作</w:t>
      </w:r>
      <w:r w:rsidRPr="0083373B">
        <w:rPr>
          <w:rFonts w:ascii="標楷體" w:eastAsia="標楷體" w:hAnsi="標楷體" w:hint="eastAsia"/>
          <w:color w:val="000000" w:themeColor="text1"/>
          <w:szCs w:val="24"/>
        </w:rPr>
        <w:t>、</w:t>
      </w:r>
      <w:proofErr w:type="gramStart"/>
      <w:r w:rsidRPr="0083373B">
        <w:rPr>
          <w:rFonts w:ascii="標楷體" w:eastAsia="標楷體" w:hAnsi="標楷體" w:hint="eastAsia"/>
          <w:color w:val="000000" w:themeColor="text1"/>
          <w:szCs w:val="24"/>
        </w:rPr>
        <w:t>里政建設</w:t>
      </w:r>
      <w:proofErr w:type="gramEnd"/>
      <w:r w:rsidRPr="0083373B">
        <w:rPr>
          <w:rFonts w:ascii="標楷體" w:eastAsia="標楷體" w:hAnsi="標楷體" w:hint="eastAsia"/>
          <w:color w:val="000000" w:themeColor="text1"/>
          <w:szCs w:val="24"/>
        </w:rPr>
        <w:t>、戶</w:t>
      </w:r>
      <w:r w:rsidRPr="00175778">
        <w:rPr>
          <w:rFonts w:ascii="標楷體" w:eastAsia="標楷體" w:hAnsi="標楷體" w:hint="eastAsia"/>
          <w:color w:val="000000" w:themeColor="text1"/>
          <w:szCs w:val="24"/>
        </w:rPr>
        <w:t>籍管理、門牌登記、戶口調查、人</w:t>
      </w:r>
      <w:r w:rsidRPr="00493663">
        <w:rPr>
          <w:rFonts w:ascii="標楷體" w:eastAsia="標楷體" w:hAnsi="標楷體" w:hint="eastAsia"/>
          <w:szCs w:val="24"/>
        </w:rPr>
        <w:t>口統計及配合各項行政措施，協助民眾處理殯葬等業務。茲將</w:t>
      </w:r>
      <w:proofErr w:type="gramStart"/>
      <w:r w:rsidRPr="00493663">
        <w:rPr>
          <w:rFonts w:ascii="標楷體" w:eastAsia="標楷體" w:hAnsi="標楷體" w:hint="eastAsia"/>
          <w:szCs w:val="24"/>
        </w:rPr>
        <w:t>11</w:t>
      </w:r>
      <w:r w:rsidR="008120B8">
        <w:rPr>
          <w:rFonts w:ascii="標楷體" w:eastAsia="標楷體" w:hAnsi="標楷體"/>
          <w:szCs w:val="24"/>
        </w:rPr>
        <w:t>4</w:t>
      </w:r>
      <w:proofErr w:type="gramEnd"/>
      <w:r w:rsidRPr="00493663">
        <w:rPr>
          <w:rFonts w:ascii="標楷體" w:eastAsia="標楷體" w:hAnsi="標楷體" w:hint="eastAsia"/>
          <w:szCs w:val="24"/>
        </w:rPr>
        <w:t>年度決算審核結果說明如次</w:t>
      </w:r>
      <w:r w:rsidR="00493663" w:rsidRPr="00493663">
        <w:rPr>
          <w:rFonts w:ascii="標楷體" w:eastAsia="標楷體" w:hAnsi="標楷體" w:hint="eastAsia"/>
          <w:szCs w:val="24"/>
        </w:rPr>
        <w:t>（有關歲入、歲出決算之審定及各項差異之原因分析等詳細內容，請至審計部全球資訊網/總決算審核報告/總決算審核報告查詢平台查閱）</w:t>
      </w:r>
      <w:r w:rsidRPr="00493663">
        <w:rPr>
          <w:rFonts w:ascii="標楷體" w:eastAsia="標楷體" w:hAnsi="標楷體" w:hint="eastAsia"/>
          <w:szCs w:val="24"/>
        </w:rPr>
        <w:t>：</w:t>
      </w:r>
    </w:p>
    <w:p w14:paraId="2913E33C" w14:textId="77777777" w:rsidR="006A18B8" w:rsidRPr="00633055" w:rsidRDefault="006A18B8" w:rsidP="000B1BC2">
      <w:pPr>
        <w:overflowPunct w:val="0"/>
        <w:adjustRightInd w:val="0"/>
        <w:spacing w:beforeLines="10" w:before="36" w:line="443" w:lineRule="exact"/>
        <w:ind w:firstLineChars="200" w:firstLine="561"/>
        <w:rPr>
          <w:rFonts w:ascii="標楷體" w:eastAsia="標楷體" w:hAnsi="標楷體"/>
          <w:b/>
          <w:sz w:val="28"/>
          <w:szCs w:val="28"/>
        </w:rPr>
      </w:pPr>
      <w:r w:rsidRPr="00633055">
        <w:rPr>
          <w:rFonts w:ascii="標楷體" w:eastAsia="標楷體" w:hAnsi="標楷體" w:hint="eastAsia"/>
          <w:b/>
          <w:sz w:val="28"/>
          <w:szCs w:val="28"/>
        </w:rPr>
        <w:t>（一）計畫實施之查核</w:t>
      </w:r>
    </w:p>
    <w:p w14:paraId="7B01457E" w14:textId="77777777" w:rsidR="006A18B8" w:rsidRPr="00011625" w:rsidRDefault="006A18B8" w:rsidP="000B1BC2">
      <w:pPr>
        <w:overflowPunct w:val="0"/>
        <w:spacing w:line="443" w:lineRule="exact"/>
        <w:ind w:firstLineChars="200" w:firstLine="480"/>
        <w:jc w:val="both"/>
        <w:rPr>
          <w:rFonts w:ascii="標楷體" w:eastAsia="標楷體" w:hAnsi="標楷體"/>
          <w:color w:val="000000" w:themeColor="text1"/>
          <w:szCs w:val="24"/>
        </w:rPr>
      </w:pPr>
      <w:r w:rsidRPr="004E344D">
        <w:rPr>
          <w:rFonts w:ascii="標楷體" w:eastAsia="標楷體" w:hAnsi="標楷體" w:hint="eastAsia"/>
          <w:color w:val="000000" w:themeColor="text1"/>
          <w:szCs w:val="24"/>
        </w:rPr>
        <w:t>業務計畫14項，下分工作計畫20項，包括配合市政府施政計畫辦理自治行政業務、各項老人及弱勢社福津貼之申請及發放等區社政業務、兵</w:t>
      </w:r>
      <w:r w:rsidRPr="004E344D">
        <w:rPr>
          <w:rFonts w:ascii="標楷體" w:eastAsia="標楷體" w:hAnsi="標楷體"/>
          <w:color w:val="000000" w:themeColor="text1"/>
          <w:szCs w:val="24"/>
        </w:rPr>
        <w:t>役管理、</w:t>
      </w:r>
      <w:r w:rsidRPr="004E344D">
        <w:rPr>
          <w:rFonts w:ascii="標楷體" w:eastAsia="標楷體" w:hAnsi="標楷體" w:hint="eastAsia"/>
          <w:color w:val="000000" w:themeColor="text1"/>
          <w:szCs w:val="24"/>
        </w:rPr>
        <w:t>戶役政管理及服務、婦女生育津貼補助、殯葬服務等重要施政項目。</w:t>
      </w:r>
      <w:r w:rsidRPr="004E344D">
        <w:rPr>
          <w:rFonts w:ascii="標楷體" w:eastAsia="標楷體" w:hAnsi="標楷體"/>
          <w:color w:val="000000" w:themeColor="text1"/>
          <w:szCs w:val="24"/>
        </w:rPr>
        <w:t>其中已執行完成者</w:t>
      </w:r>
      <w:r w:rsidR="008135DE" w:rsidRPr="004E344D">
        <w:rPr>
          <w:rFonts w:ascii="標楷體" w:eastAsia="標楷體" w:hAnsi="標楷體"/>
          <w:color w:val="000000" w:themeColor="text1"/>
          <w:szCs w:val="24"/>
        </w:rPr>
        <w:t>1</w:t>
      </w:r>
      <w:r w:rsidR="003016F5" w:rsidRPr="004E344D">
        <w:rPr>
          <w:rFonts w:ascii="標楷體" w:eastAsia="標楷體" w:hAnsi="標楷體"/>
          <w:color w:val="000000" w:themeColor="text1"/>
          <w:szCs w:val="24"/>
        </w:rPr>
        <w:t>5</w:t>
      </w:r>
      <w:r w:rsidRPr="004E344D">
        <w:rPr>
          <w:rFonts w:ascii="標楷體" w:eastAsia="標楷體" w:hAnsi="標楷體" w:hint="eastAsia"/>
          <w:color w:val="000000" w:themeColor="text1"/>
          <w:szCs w:val="24"/>
        </w:rPr>
        <w:t>項</w:t>
      </w:r>
      <w:r w:rsidRPr="004E344D">
        <w:rPr>
          <w:rFonts w:ascii="標楷體" w:eastAsia="標楷體" w:hAnsi="標楷體"/>
          <w:color w:val="000000" w:themeColor="text1"/>
          <w:szCs w:val="24"/>
        </w:rPr>
        <w:t>，尚在執行</w:t>
      </w:r>
      <w:r w:rsidRPr="004E344D">
        <w:rPr>
          <w:rFonts w:ascii="標楷體" w:eastAsia="標楷體" w:hAnsi="標楷體" w:hint="eastAsia"/>
          <w:color w:val="000000" w:themeColor="text1"/>
          <w:szCs w:val="24"/>
        </w:rPr>
        <w:t>者</w:t>
      </w:r>
      <w:r w:rsidR="003016F5" w:rsidRPr="004E344D">
        <w:rPr>
          <w:rFonts w:ascii="標楷體" w:eastAsia="標楷體" w:hAnsi="標楷體"/>
          <w:color w:val="000000" w:themeColor="text1"/>
          <w:szCs w:val="24"/>
        </w:rPr>
        <w:t>5</w:t>
      </w:r>
      <w:r w:rsidRPr="004E344D">
        <w:rPr>
          <w:rFonts w:ascii="標楷體" w:eastAsia="標楷體" w:hAnsi="標楷體" w:hint="eastAsia"/>
          <w:color w:val="000000" w:themeColor="text1"/>
          <w:szCs w:val="24"/>
        </w:rPr>
        <w:t>項</w:t>
      </w:r>
      <w:r w:rsidRPr="004E344D">
        <w:rPr>
          <w:rFonts w:ascii="標楷體" w:eastAsia="標楷體" w:hAnsi="標楷體"/>
          <w:color w:val="000000" w:themeColor="text1"/>
          <w:szCs w:val="24"/>
        </w:rPr>
        <w:t>，</w:t>
      </w:r>
      <w:r w:rsidR="00011625" w:rsidRPr="0000125E">
        <w:rPr>
          <w:rFonts w:ascii="標楷體" w:eastAsia="標楷體" w:hAnsi="標楷體" w:hint="eastAsia"/>
          <w:color w:val="000000" w:themeColor="text1"/>
          <w:szCs w:val="24"/>
        </w:rPr>
        <w:t>主要</w:t>
      </w:r>
      <w:r w:rsidRPr="0000125E">
        <w:rPr>
          <w:rFonts w:ascii="標楷體" w:eastAsia="標楷體" w:hAnsi="標楷體"/>
          <w:color w:val="000000" w:themeColor="text1"/>
          <w:szCs w:val="24"/>
        </w:rPr>
        <w:t>係</w:t>
      </w:r>
      <w:r w:rsidR="000A5C7F" w:rsidRPr="0000125E">
        <w:rPr>
          <w:rFonts w:ascii="標楷體" w:eastAsia="標楷體" w:hAnsi="標楷體" w:hint="eastAsia"/>
          <w:color w:val="000000" w:themeColor="text1"/>
          <w:szCs w:val="24"/>
        </w:rPr>
        <w:t>殯葬管理所殯儀館新館無煙牌位區增設</w:t>
      </w:r>
      <w:proofErr w:type="gramStart"/>
      <w:r w:rsidR="000A5C7F" w:rsidRPr="0000125E">
        <w:rPr>
          <w:rFonts w:ascii="標楷體" w:eastAsia="標楷體" w:hAnsi="標楷體" w:hint="eastAsia"/>
          <w:color w:val="000000" w:themeColor="text1"/>
          <w:szCs w:val="24"/>
        </w:rPr>
        <w:t>及禮</w:t>
      </w:r>
      <w:r w:rsidR="000A5C7F" w:rsidRPr="000A5C7F">
        <w:rPr>
          <w:rFonts w:ascii="標楷體" w:eastAsia="標楷體" w:hAnsi="標楷體" w:hint="eastAsia"/>
          <w:color w:val="000000" w:themeColor="text1"/>
          <w:szCs w:val="24"/>
        </w:rPr>
        <w:t>廳靈堂</w:t>
      </w:r>
      <w:proofErr w:type="gramEnd"/>
      <w:r w:rsidR="000A5C7F" w:rsidRPr="000A5C7F">
        <w:rPr>
          <w:rFonts w:ascii="標楷體" w:eastAsia="標楷體" w:hAnsi="標楷體" w:hint="eastAsia"/>
          <w:color w:val="000000" w:themeColor="text1"/>
          <w:szCs w:val="24"/>
        </w:rPr>
        <w:t>天花板牆面修繕工程</w:t>
      </w:r>
      <w:r w:rsidR="00D5289B">
        <w:rPr>
          <w:rFonts w:ascii="標楷體" w:eastAsia="標楷體" w:hAnsi="標楷體" w:hint="eastAsia"/>
          <w:color w:val="000000" w:themeColor="text1"/>
          <w:szCs w:val="24"/>
        </w:rPr>
        <w:t>，</w:t>
      </w:r>
      <w:r w:rsidR="00834996">
        <w:rPr>
          <w:rFonts w:ascii="標楷體" w:eastAsia="標楷體" w:hAnsi="標楷體" w:hint="eastAsia"/>
          <w:color w:val="000000" w:themeColor="text1"/>
          <w:szCs w:val="24"/>
        </w:rPr>
        <w:t>及</w:t>
      </w:r>
      <w:r w:rsidR="000A5C7F">
        <w:rPr>
          <w:rFonts w:ascii="標楷體" w:eastAsia="標楷體" w:hAnsi="標楷體" w:hint="eastAsia"/>
          <w:color w:val="000000" w:themeColor="text1"/>
          <w:szCs w:val="24"/>
        </w:rPr>
        <w:t>東區區公所</w:t>
      </w:r>
      <w:r w:rsidR="000A5C7F" w:rsidRPr="000A5C7F">
        <w:rPr>
          <w:rFonts w:ascii="標楷體" w:eastAsia="標楷體" w:hAnsi="標楷體" w:hint="eastAsia"/>
          <w:color w:val="000000" w:themeColor="text1"/>
          <w:szCs w:val="24"/>
        </w:rPr>
        <w:t>排水溝改善工程</w:t>
      </w:r>
      <w:r w:rsidR="0000125E">
        <w:rPr>
          <w:rFonts w:ascii="標楷體" w:eastAsia="標楷體" w:hAnsi="標楷體" w:hint="eastAsia"/>
          <w:color w:val="000000" w:themeColor="text1"/>
          <w:szCs w:val="24"/>
        </w:rPr>
        <w:t>等</w:t>
      </w:r>
      <w:r w:rsidR="00834996">
        <w:rPr>
          <w:rFonts w:ascii="標楷體" w:eastAsia="標楷體" w:hAnsi="標楷體" w:hint="eastAsia"/>
          <w:color w:val="000000" w:themeColor="text1"/>
          <w:szCs w:val="24"/>
        </w:rPr>
        <w:t>案，</w:t>
      </w:r>
      <w:r w:rsidR="0000125E">
        <w:rPr>
          <w:rFonts w:ascii="標楷體" w:eastAsia="標楷體" w:hAnsi="標楷體" w:hint="eastAsia"/>
          <w:color w:val="000000" w:themeColor="text1"/>
          <w:szCs w:val="24"/>
        </w:rPr>
        <w:t>尚</w:t>
      </w:r>
      <w:r w:rsidR="0000125E" w:rsidRPr="0000125E">
        <w:rPr>
          <w:rFonts w:ascii="標楷體" w:eastAsia="標楷體" w:hAnsi="標楷體" w:hint="eastAsia"/>
          <w:color w:val="000000" w:themeColor="text1"/>
          <w:szCs w:val="24"/>
        </w:rPr>
        <w:t>在執行中</w:t>
      </w:r>
      <w:r w:rsidR="0000125E" w:rsidRPr="0000125E">
        <w:rPr>
          <w:rFonts w:ascii="標楷體" w:eastAsia="標楷體" w:hAnsi="標楷體"/>
          <w:color w:val="000000" w:themeColor="text1"/>
          <w:szCs w:val="24"/>
        </w:rPr>
        <w:t>。</w:t>
      </w:r>
    </w:p>
    <w:p w14:paraId="7AD3E4A9" w14:textId="77777777" w:rsidR="006A18B8" w:rsidRPr="00AD11CA" w:rsidRDefault="006A18B8" w:rsidP="000B1BC2">
      <w:pPr>
        <w:overflowPunct w:val="0"/>
        <w:adjustRightInd w:val="0"/>
        <w:spacing w:beforeLines="10" w:before="36" w:line="443"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（二）預算執行之審核</w:t>
      </w:r>
    </w:p>
    <w:p w14:paraId="2DF82B32" w14:textId="77777777" w:rsidR="008561BE" w:rsidRDefault="008135DE" w:rsidP="000B1BC2">
      <w:pPr>
        <w:overflowPunct w:val="0"/>
        <w:spacing w:line="443" w:lineRule="exact"/>
        <w:ind w:firstLineChars="236" w:firstLine="566"/>
        <w:jc w:val="both"/>
        <w:rPr>
          <w:rFonts w:ascii="標楷體" w:eastAsia="標楷體" w:hAnsi="標楷體"/>
          <w:color w:val="000000" w:themeColor="text1"/>
          <w:szCs w:val="24"/>
          <w:highlight w:val="yellow"/>
        </w:rPr>
      </w:pPr>
      <w:r w:rsidRPr="004E344D">
        <w:rPr>
          <w:rFonts w:ascii="標楷體" w:eastAsia="標楷體" w:hAnsi="標楷體"/>
          <w:color w:val="000000" w:themeColor="text1"/>
          <w:szCs w:val="24"/>
        </w:rPr>
        <w:t>1.</w:t>
      </w:r>
      <w:r w:rsidR="008561BE" w:rsidRPr="007846AB">
        <w:rPr>
          <w:rFonts w:ascii="標楷體" w:eastAsia="標楷體" w:hAnsi="標楷體" w:hint="eastAsia"/>
          <w:color w:val="000000" w:themeColor="text1"/>
          <w:spacing w:val="-2"/>
          <w:szCs w:val="24"/>
        </w:rPr>
        <w:t>歲入預算數2億2,489萬餘元，決算審核結果，審定實現數2億2,659萬餘元，應收保留數160萬餘元，主要係</w:t>
      </w:r>
      <w:r w:rsidR="003016F5" w:rsidRPr="007846AB">
        <w:rPr>
          <w:rFonts w:ascii="標楷體" w:eastAsia="標楷體" w:hAnsi="標楷體" w:hint="eastAsia"/>
          <w:color w:val="000000" w:themeColor="text1"/>
          <w:spacing w:val="-2"/>
          <w:szCs w:val="24"/>
        </w:rPr>
        <w:t>計畫型補助收入依執行進度核撥，尚未撥入</w:t>
      </w:r>
      <w:r w:rsidR="008561BE" w:rsidRPr="007846AB">
        <w:rPr>
          <w:rFonts w:ascii="標楷體" w:eastAsia="標楷體" w:hAnsi="標楷體" w:hint="eastAsia"/>
          <w:color w:val="000000" w:themeColor="text1"/>
          <w:spacing w:val="-2"/>
          <w:szCs w:val="24"/>
        </w:rPr>
        <w:t>；合計決算審定數為2億2,820萬餘元，較預算增加331萬餘元（1.47％），</w:t>
      </w:r>
      <w:r w:rsidR="003016F5" w:rsidRPr="007846AB">
        <w:rPr>
          <w:rFonts w:ascii="標楷體" w:eastAsia="標楷體" w:hAnsi="標楷體" w:hint="eastAsia"/>
          <w:color w:val="000000" w:themeColor="text1"/>
          <w:spacing w:val="-2"/>
          <w:szCs w:val="24"/>
        </w:rPr>
        <w:t>主要係殯葬管理所場地設施使用費收入較預計增加。</w:t>
      </w:r>
    </w:p>
    <w:p w14:paraId="249DE420" w14:textId="721B7CCB" w:rsidR="00B02C57" w:rsidRDefault="008135DE" w:rsidP="000B1BC2">
      <w:pPr>
        <w:overflowPunct w:val="0"/>
        <w:spacing w:line="443" w:lineRule="exact"/>
        <w:ind w:firstLineChars="236" w:firstLine="566"/>
        <w:jc w:val="both"/>
        <w:rPr>
          <w:rFonts w:ascii="標楷體" w:eastAsia="標楷體" w:hAnsi="標楷體"/>
          <w:color w:val="000000" w:themeColor="text1"/>
          <w:szCs w:val="24"/>
          <w:highlight w:val="yellow"/>
        </w:rPr>
      </w:pPr>
      <w:r w:rsidRPr="004068F5">
        <w:rPr>
          <w:rFonts w:ascii="標楷體" w:eastAsia="標楷體" w:hAnsi="標楷體"/>
          <w:color w:val="000000" w:themeColor="text1"/>
          <w:szCs w:val="24"/>
        </w:rPr>
        <w:t>2.</w:t>
      </w:r>
      <w:r w:rsidR="00B02C57" w:rsidRPr="007846AB">
        <w:rPr>
          <w:rFonts w:ascii="標楷體" w:eastAsia="標楷體" w:hAnsi="標楷體" w:hint="eastAsia"/>
          <w:color w:val="000000" w:themeColor="text1"/>
          <w:spacing w:val="-3"/>
          <w:szCs w:val="24"/>
        </w:rPr>
        <w:t>歲出原編列預算數7億2,502萬餘元，因</w:t>
      </w:r>
      <w:r w:rsidR="003016F5" w:rsidRPr="007846AB">
        <w:rPr>
          <w:rFonts w:ascii="標楷體" w:eastAsia="標楷體" w:hAnsi="標楷體" w:hint="eastAsia"/>
          <w:color w:val="000000" w:themeColor="text1"/>
          <w:spacing w:val="-3"/>
          <w:szCs w:val="24"/>
        </w:rPr>
        <w:t>增聘約用人員所需經費</w:t>
      </w:r>
      <w:r w:rsidR="00B02C57" w:rsidRPr="007846AB">
        <w:rPr>
          <w:rFonts w:ascii="標楷體" w:eastAsia="標楷體" w:hAnsi="標楷體" w:hint="eastAsia"/>
          <w:color w:val="000000" w:themeColor="text1"/>
          <w:spacing w:val="-3"/>
          <w:szCs w:val="24"/>
        </w:rPr>
        <w:t>事由，經動支第二預備金54萬餘元，合計7億2,556萬餘元，決算審核結果，審定實現數6億6,919萬餘元（92.23％），應付保留數1,901萬餘元（2.62％），保留原因詳「（一）計畫實施之查核」說明；合計決算審定數為6億8,821萬餘元，預算賸餘3,735萬餘元（5.15％），主要係</w:t>
      </w:r>
      <w:r w:rsidR="004E64D4" w:rsidRPr="007846AB">
        <w:rPr>
          <w:rFonts w:ascii="標楷體" w:eastAsia="標楷體" w:hAnsi="標楷體" w:hint="eastAsia"/>
          <w:color w:val="000000" w:themeColor="text1"/>
          <w:spacing w:val="-3"/>
          <w:szCs w:val="24"/>
        </w:rPr>
        <w:t>按業務實際需要減少支付之賸餘</w:t>
      </w:r>
      <w:r w:rsidR="008561BE" w:rsidRPr="007846AB">
        <w:rPr>
          <w:rFonts w:ascii="標楷體" w:eastAsia="標楷體" w:hAnsi="標楷體" w:hint="eastAsia"/>
          <w:color w:val="000000" w:themeColor="text1"/>
          <w:spacing w:val="-3"/>
          <w:szCs w:val="24"/>
        </w:rPr>
        <w:t>。</w:t>
      </w:r>
    </w:p>
    <w:p w14:paraId="584553A0" w14:textId="77777777" w:rsidR="008135DE" w:rsidRDefault="008135DE" w:rsidP="000B1BC2">
      <w:pPr>
        <w:overflowPunct w:val="0"/>
        <w:spacing w:line="443" w:lineRule="exact"/>
        <w:ind w:firstLineChars="236" w:firstLine="566"/>
        <w:jc w:val="both"/>
        <w:rPr>
          <w:rFonts w:ascii="標楷體" w:eastAsia="標楷體" w:hAnsi="標楷體"/>
          <w:color w:val="000000" w:themeColor="text1"/>
          <w:szCs w:val="24"/>
        </w:rPr>
      </w:pPr>
      <w:r w:rsidRPr="008135DE">
        <w:rPr>
          <w:rFonts w:ascii="標楷體" w:eastAsia="標楷體" w:hAnsi="標楷體"/>
          <w:color w:val="000000" w:themeColor="text1"/>
          <w:szCs w:val="24"/>
        </w:rPr>
        <w:t>3.</w:t>
      </w:r>
      <w:r w:rsidR="00E0555B" w:rsidRPr="00E0555B">
        <w:rPr>
          <w:rFonts w:ascii="標楷體" w:eastAsia="標楷體" w:hAnsi="標楷體" w:hint="eastAsia"/>
          <w:color w:val="000000" w:themeColor="text1"/>
          <w:szCs w:val="24"/>
        </w:rPr>
        <w:t>以前年度歲出轉入數計3,833萬餘元，決算審核結果，審定實現數2,481萬餘元（64.72％）；減免（註銷）數38萬餘元（1.01％），主要係</w:t>
      </w:r>
      <w:r w:rsidR="008A7A72">
        <w:rPr>
          <w:rFonts w:ascii="標楷體" w:eastAsia="標楷體" w:hAnsi="標楷體" w:hint="eastAsia"/>
          <w:color w:val="000000" w:themeColor="text1"/>
          <w:szCs w:val="24"/>
        </w:rPr>
        <w:t>北區區公所</w:t>
      </w:r>
      <w:r w:rsidR="003B2D1D">
        <w:rPr>
          <w:rFonts w:ascii="標楷體" w:eastAsia="標楷體" w:hAnsi="標楷體" w:hint="eastAsia"/>
          <w:color w:val="000000" w:themeColor="text1"/>
          <w:szCs w:val="24"/>
        </w:rPr>
        <w:t>康樂市民活動中心補辦（變更）使用執照委託技術服務案</w:t>
      </w:r>
      <w:r w:rsidR="00FC656D" w:rsidRPr="00FC656D">
        <w:rPr>
          <w:rFonts w:ascii="標楷體" w:eastAsia="標楷體" w:hAnsi="標楷體" w:hint="eastAsia"/>
          <w:color w:val="000000" w:themeColor="text1"/>
          <w:szCs w:val="24"/>
        </w:rPr>
        <w:t>終止契約經費賸餘</w:t>
      </w:r>
      <w:r w:rsidR="00E0555B" w:rsidRPr="00E0555B">
        <w:rPr>
          <w:rFonts w:ascii="標楷體" w:eastAsia="標楷體" w:hAnsi="標楷體" w:hint="eastAsia"/>
          <w:color w:val="000000" w:themeColor="text1"/>
          <w:szCs w:val="24"/>
        </w:rPr>
        <w:t>；應付保留數1,314萬元（34.27％），主要係</w:t>
      </w:r>
      <w:r w:rsidR="008A7A72">
        <w:rPr>
          <w:rFonts w:ascii="標楷體" w:eastAsia="標楷體" w:hAnsi="標楷體" w:hint="eastAsia"/>
          <w:color w:val="000000" w:themeColor="text1"/>
          <w:szCs w:val="24"/>
        </w:rPr>
        <w:t>殯葬管理所</w:t>
      </w:r>
      <w:r w:rsidR="00333EC4" w:rsidRPr="00333EC4">
        <w:rPr>
          <w:rFonts w:ascii="標楷體" w:eastAsia="標楷體" w:hAnsi="標楷體" w:hint="eastAsia"/>
          <w:color w:val="000000" w:themeColor="text1"/>
          <w:szCs w:val="24"/>
        </w:rPr>
        <w:t>大坪頂永生</w:t>
      </w:r>
      <w:proofErr w:type="gramStart"/>
      <w:r w:rsidR="00333EC4" w:rsidRPr="00333EC4">
        <w:rPr>
          <w:rFonts w:ascii="標楷體" w:eastAsia="標楷體" w:hAnsi="標楷體" w:hint="eastAsia"/>
          <w:color w:val="000000" w:themeColor="text1"/>
          <w:szCs w:val="24"/>
        </w:rPr>
        <w:t>園華嚴堂</w:t>
      </w:r>
      <w:proofErr w:type="gramEnd"/>
      <w:r w:rsidR="00333EC4" w:rsidRPr="00333EC4">
        <w:rPr>
          <w:rFonts w:ascii="標楷體" w:eastAsia="標楷體" w:hAnsi="標楷體" w:hint="eastAsia"/>
          <w:color w:val="000000" w:themeColor="text1"/>
          <w:szCs w:val="24"/>
        </w:rPr>
        <w:t>地下1</w:t>
      </w:r>
      <w:proofErr w:type="gramStart"/>
      <w:r w:rsidR="00333EC4" w:rsidRPr="00333EC4">
        <w:rPr>
          <w:rFonts w:ascii="標楷體" w:eastAsia="標楷體" w:hAnsi="標楷體" w:hint="eastAsia"/>
          <w:color w:val="000000" w:themeColor="text1"/>
          <w:szCs w:val="24"/>
        </w:rPr>
        <w:t>樓箱位</w:t>
      </w:r>
      <w:proofErr w:type="gramEnd"/>
      <w:r w:rsidR="00333EC4" w:rsidRPr="00333EC4">
        <w:rPr>
          <w:rFonts w:ascii="標楷體" w:eastAsia="標楷體" w:hAnsi="標楷體" w:hint="eastAsia"/>
          <w:color w:val="000000" w:themeColor="text1"/>
          <w:szCs w:val="24"/>
        </w:rPr>
        <w:t>室內裝修工程，尚在執行中。</w:t>
      </w:r>
    </w:p>
    <w:p w14:paraId="76A5FD35" w14:textId="77777777" w:rsidR="006A18B8" w:rsidRPr="00633055" w:rsidRDefault="006A18B8" w:rsidP="000B1BC2">
      <w:pPr>
        <w:overflowPunct w:val="0"/>
        <w:adjustRightInd w:val="0"/>
        <w:spacing w:beforeLines="10" w:before="36" w:line="443" w:lineRule="exact"/>
        <w:ind w:firstLineChars="200" w:firstLine="561"/>
        <w:rPr>
          <w:rFonts w:ascii="標楷體" w:eastAsia="標楷體" w:hAnsi="標楷體"/>
          <w:b/>
          <w:color w:val="000000" w:themeColor="text1"/>
          <w:sz w:val="28"/>
          <w:szCs w:val="28"/>
        </w:rPr>
      </w:pPr>
      <w:r w:rsidRPr="00633055">
        <w:rPr>
          <w:rFonts w:ascii="標楷體" w:eastAsia="標楷體" w:hAnsi="標楷體" w:hint="eastAsia"/>
          <w:b/>
          <w:color w:val="000000" w:themeColor="text1"/>
          <w:sz w:val="28"/>
          <w:szCs w:val="28"/>
        </w:rPr>
        <w:t>（三）重要</w:t>
      </w:r>
      <w:r w:rsidRPr="00105710">
        <w:rPr>
          <w:rFonts w:ascii="標楷體" w:eastAsia="標楷體" w:hAnsi="標楷體" w:hint="eastAsia"/>
          <w:b/>
          <w:sz w:val="28"/>
          <w:szCs w:val="28"/>
        </w:rPr>
        <w:t>審核</w:t>
      </w:r>
      <w:r w:rsidRPr="00633055">
        <w:rPr>
          <w:rFonts w:ascii="標楷體" w:eastAsia="標楷體" w:hAnsi="標楷體" w:hint="eastAsia"/>
          <w:b/>
          <w:color w:val="000000" w:themeColor="text1"/>
          <w:sz w:val="28"/>
          <w:szCs w:val="28"/>
        </w:rPr>
        <w:t>意見</w:t>
      </w:r>
    </w:p>
    <w:p w14:paraId="58EFE385" w14:textId="64BC5F38" w:rsidR="00D62629" w:rsidRDefault="00D62629" w:rsidP="000B1BC2">
      <w:pPr>
        <w:pStyle w:val="15"/>
        <w:adjustRightInd w:val="0"/>
        <w:snapToGrid w:val="0"/>
        <w:spacing w:line="443" w:lineRule="exact"/>
        <w:ind w:firstLineChars="200" w:firstLine="561"/>
      </w:pPr>
      <w:r w:rsidRPr="0063072B">
        <w:rPr>
          <w:rFonts w:hint="eastAsia"/>
        </w:rPr>
        <w:t>1.</w:t>
      </w:r>
      <w:r w:rsidR="009270C2" w:rsidRPr="009270C2">
        <w:rPr>
          <w:rFonts w:hint="eastAsia"/>
        </w:rPr>
        <w:t>配合殯葬管理條例修正及相關制度變革，持續精進殯葬設施業監督管理措施，惟相關監督管理措施及配套機制尚待落實，允宜</w:t>
      </w:r>
      <w:proofErr w:type="gramStart"/>
      <w:r w:rsidR="009270C2" w:rsidRPr="009270C2">
        <w:rPr>
          <w:rFonts w:hint="eastAsia"/>
        </w:rPr>
        <w:t>賡</w:t>
      </w:r>
      <w:proofErr w:type="gramEnd"/>
      <w:r w:rsidR="009270C2" w:rsidRPr="009270C2">
        <w:rPr>
          <w:rFonts w:hint="eastAsia"/>
        </w:rPr>
        <w:t>續檢討精進，以落實法令規範及提升管理效能。</w:t>
      </w:r>
    </w:p>
    <w:p w14:paraId="4AC9B290" w14:textId="5336A557" w:rsidR="007846AB" w:rsidRPr="00345979" w:rsidRDefault="007846AB" w:rsidP="000B1BC2">
      <w:pPr>
        <w:overflowPunct w:val="0"/>
        <w:adjustRightInd w:val="0"/>
        <w:snapToGrid w:val="0"/>
        <w:spacing w:line="443" w:lineRule="exact"/>
        <w:ind w:firstLineChars="200" w:firstLine="472"/>
        <w:jc w:val="both"/>
        <w:rPr>
          <w:rFonts w:ascii="標楷體" w:eastAsia="標楷體" w:hAnsi="標楷體"/>
          <w:spacing w:val="-2"/>
          <w:szCs w:val="24"/>
        </w:rPr>
      </w:pPr>
      <w:r w:rsidRPr="00345979">
        <w:rPr>
          <w:rFonts w:ascii="標楷體" w:eastAsia="標楷體" w:hAnsi="標楷體" w:hint="eastAsia"/>
          <w:spacing w:val="-2"/>
          <w:szCs w:val="24"/>
        </w:rPr>
        <w:t>為落實臺灣永續建設發展之願景，政府陸續推動現代化殯葬設施，相關管理政策及法規亦因應殯葬環境變遷及管理需求予以修正。殯葬管理條例於112年12月27日修正公布</w:t>
      </w:r>
      <w:proofErr w:type="gramStart"/>
      <w:r w:rsidRPr="00345979">
        <w:rPr>
          <w:rFonts w:ascii="標楷體" w:eastAsia="標楷體" w:hAnsi="標楷體" w:hint="eastAsia"/>
          <w:spacing w:val="-2"/>
          <w:szCs w:val="24"/>
        </w:rPr>
        <w:t>（</w:t>
      </w:r>
      <w:proofErr w:type="gramEnd"/>
      <w:r w:rsidRPr="00345979">
        <w:rPr>
          <w:rFonts w:ascii="標楷體" w:eastAsia="標楷體" w:hAnsi="標楷體" w:hint="eastAsia"/>
          <w:spacing w:val="-2"/>
          <w:szCs w:val="24"/>
        </w:rPr>
        <w:t>自114年7</w:t>
      </w:r>
    </w:p>
    <w:p w14:paraId="6C001810" w14:textId="77777777" w:rsidR="00345979" w:rsidRDefault="00345979" w:rsidP="00345979">
      <w:pPr>
        <w:overflowPunct w:val="0"/>
        <w:adjustRightInd w:val="0"/>
        <w:snapToGrid w:val="0"/>
        <w:spacing w:line="440" w:lineRule="exact"/>
        <w:jc w:val="both"/>
        <w:rPr>
          <w:rFonts w:ascii="標楷體" w:eastAsia="標楷體" w:hAnsi="標楷體"/>
          <w:szCs w:val="24"/>
        </w:rPr>
      </w:pPr>
      <w:r w:rsidRPr="004B61A4">
        <w:rPr>
          <w:b/>
          <w:noProof/>
          <w:szCs w:val="24"/>
        </w:rPr>
        <w:lastRenderedPageBreak/>
        <mc:AlternateContent>
          <mc:Choice Requires="wps">
            <w:drawing>
              <wp:anchor distT="45720" distB="45720" distL="114300" distR="114300" simplePos="0" relativeHeight="251832320" behindDoc="0" locked="0" layoutInCell="1" allowOverlap="1" wp14:anchorId="74A82C64" wp14:editId="0025B52C">
                <wp:simplePos x="0" y="0"/>
                <wp:positionH relativeFrom="margin">
                  <wp:posOffset>2797365</wp:posOffset>
                </wp:positionH>
                <wp:positionV relativeFrom="paragraph">
                  <wp:posOffset>1754505</wp:posOffset>
                </wp:positionV>
                <wp:extent cx="3492000" cy="2376000"/>
                <wp:effectExtent l="0" t="0" r="0" b="571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000" cy="2376000"/>
                        </a:xfrm>
                        <a:prstGeom prst="rect">
                          <a:avLst/>
                        </a:prstGeom>
                        <a:solidFill>
                          <a:srgbClr val="FFFFFF"/>
                        </a:solidFill>
                        <a:ln w="9525">
                          <a:noFill/>
                          <a:miter lim="800000"/>
                          <a:headEnd/>
                          <a:tailEnd/>
                        </a:ln>
                      </wps:spPr>
                      <wps:txbx>
                        <w:txbxContent>
                          <w:p w14:paraId="2EFF4DCF" w14:textId="77777777" w:rsidR="00E23BC7" w:rsidRPr="00357EAB" w:rsidRDefault="00E23BC7" w:rsidP="00345979">
                            <w:pPr>
                              <w:spacing w:afterLines="10" w:after="36" w:line="240" w:lineRule="exact"/>
                              <w:jc w:val="center"/>
                              <w:rPr>
                                <w:rFonts w:ascii="標楷體" w:eastAsia="標楷體" w:hAnsi="標楷體"/>
                                <w:b/>
                                <w:noProof/>
                              </w:rPr>
                            </w:pPr>
                            <w:r w:rsidRPr="00357EAB">
                              <w:rPr>
                                <w:rFonts w:ascii="標楷體" w:eastAsia="標楷體" w:hAnsi="標楷體" w:hint="eastAsia"/>
                                <w:b/>
                                <w:noProof/>
                              </w:rPr>
                              <w:t>圖</w:t>
                            </w:r>
                            <w:r w:rsidRPr="00357EAB">
                              <w:rPr>
                                <w:rFonts w:ascii="標楷體" w:eastAsia="標楷體" w:hAnsi="標楷體"/>
                                <w:b/>
                                <w:noProof/>
                              </w:rPr>
                              <w:t xml:space="preserve">1　</w:t>
                            </w:r>
                            <w:r>
                              <w:rPr>
                                <w:rFonts w:ascii="標楷體" w:eastAsia="標楷體" w:hAnsi="標楷體" w:hint="eastAsia"/>
                                <w:b/>
                                <w:noProof/>
                              </w:rPr>
                              <w:t>管理費提撥新制</w:t>
                            </w:r>
                          </w:p>
                          <w:p w14:paraId="1358BCC4" w14:textId="77777777" w:rsidR="00E23BC7" w:rsidRDefault="00E23BC7" w:rsidP="00345979">
                            <w:pPr>
                              <w:jc w:val="center"/>
                              <w:rPr>
                                <w:noProof/>
                              </w:rPr>
                            </w:pPr>
                            <w:r>
                              <w:rPr>
                                <w:noProof/>
                              </w:rPr>
                              <w:drawing>
                                <wp:inline distT="0" distB="0" distL="0" distR="0" wp14:anchorId="336CFE86" wp14:editId="53CED1DC">
                                  <wp:extent cx="3420093" cy="189206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d47a2d2-3250-46a7-a71b-b3d57f74af56.jpg"/>
                                          <pic:cNvPicPr/>
                                        </pic:nvPicPr>
                                        <pic:blipFill rotWithShape="1">
                                          <a:blip r:embed="rId8">
                                            <a:extLst>
                                              <a:ext uri="{28A0092B-C50C-407E-A947-70E740481C1C}">
                                                <a14:useLocalDpi xmlns:a14="http://schemas.microsoft.com/office/drawing/2010/main" val="0"/>
                                              </a:ext>
                                            </a:extLst>
                                          </a:blip>
                                          <a:srcRect t="1663"/>
                                          <a:stretch/>
                                        </pic:blipFill>
                                        <pic:spPr bwMode="auto">
                                          <a:xfrm>
                                            <a:off x="0" y="0"/>
                                            <a:ext cx="3488286" cy="1929786"/>
                                          </a:xfrm>
                                          <a:prstGeom prst="rect">
                                            <a:avLst/>
                                          </a:prstGeom>
                                          <a:ln>
                                            <a:noFill/>
                                          </a:ln>
                                          <a:extLst>
                                            <a:ext uri="{53640926-AAD7-44D8-BBD7-CCE9431645EC}">
                                              <a14:shadowObscured xmlns:a14="http://schemas.microsoft.com/office/drawing/2010/main"/>
                                            </a:ext>
                                          </a:extLst>
                                        </pic:spPr>
                                      </pic:pic>
                                    </a:graphicData>
                                  </a:graphic>
                                </wp:inline>
                              </w:drawing>
                            </w:r>
                          </w:p>
                          <w:p w14:paraId="4E4E7861" w14:textId="77777777" w:rsidR="00E23BC7" w:rsidRPr="00357EAB" w:rsidRDefault="00E23BC7" w:rsidP="00345979">
                            <w:pPr>
                              <w:spacing w:line="200" w:lineRule="exact"/>
                              <w:rPr>
                                <w:rFonts w:ascii="標楷體" w:eastAsia="標楷體" w:hAnsi="標楷體"/>
                                <w:sz w:val="18"/>
                              </w:rPr>
                            </w:pPr>
                            <w:r w:rsidRPr="00357EAB">
                              <w:rPr>
                                <w:rFonts w:ascii="標楷體" w:eastAsia="標楷體" w:hAnsi="標楷體" w:hint="eastAsia"/>
                                <w:sz w:val="18"/>
                              </w:rPr>
                              <w:t>資料來源</w:t>
                            </w:r>
                            <w:r w:rsidRPr="00357EAB">
                              <w:rPr>
                                <w:rFonts w:ascii="標楷體" w:eastAsia="標楷體" w:hAnsi="標楷體"/>
                                <w:sz w:val="18"/>
                              </w:rPr>
                              <w:t>：</w:t>
                            </w:r>
                            <w:r w:rsidRPr="00357EAB">
                              <w:rPr>
                                <w:rFonts w:ascii="標楷體" w:eastAsia="標楷體" w:hAnsi="標楷體" w:hint="eastAsia"/>
                                <w:sz w:val="18"/>
                              </w:rPr>
                              <w:t>擷取自內政部全球資訊網</w:t>
                            </w:r>
                            <w:r w:rsidRPr="00357EAB">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A82C64" id="_x0000_t202" coordsize="21600,21600" o:spt="202" path="m,l,21600r21600,l21600,xe">
                <v:stroke joinstyle="miter"/>
                <v:path gradientshapeok="t" o:connecttype="rect"/>
              </v:shapetype>
              <v:shape id="文字方塊 2" o:spid="_x0000_s1026" type="#_x0000_t202" style="position:absolute;left:0;text-align:left;margin-left:220.25pt;margin-top:138.15pt;width:274.95pt;height:187.1pt;z-index:251832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" stroked="f">
                <v:textbox inset="1mm,0,1mm,0">
                  <w:txbxContent>
                    <w:p w14:paraId="2EFF4DCF" w14:textId="77777777" w:rsidR="00E23BC7" w:rsidRPr="00357EAB" w:rsidRDefault="00E23BC7" w:rsidP="00345979">
                      <w:pPr>
                        <w:spacing w:afterLines="10" w:after="36" w:line="240" w:lineRule="exact"/>
                        <w:jc w:val="center"/>
                        <w:rPr>
                          <w:rFonts w:ascii="標楷體" w:eastAsia="標楷體" w:hAnsi="標楷體"/>
                          <w:b/>
                          <w:noProof/>
                        </w:rPr>
                      </w:pPr>
                      <w:r w:rsidRPr="00357EAB">
                        <w:rPr>
                          <w:rFonts w:ascii="標楷體" w:eastAsia="標楷體" w:hAnsi="標楷體" w:hint="eastAsia"/>
                          <w:b/>
                          <w:noProof/>
                        </w:rPr>
                        <w:t>圖</w:t>
                      </w:r>
                      <w:r w:rsidRPr="00357EAB">
                        <w:rPr>
                          <w:rFonts w:ascii="標楷體" w:eastAsia="標楷體" w:hAnsi="標楷體"/>
                          <w:b/>
                          <w:noProof/>
                        </w:rPr>
                        <w:t xml:space="preserve">1　</w:t>
                      </w:r>
                      <w:r>
                        <w:rPr>
                          <w:rFonts w:ascii="標楷體" w:eastAsia="標楷體" w:hAnsi="標楷體" w:hint="eastAsia"/>
                          <w:b/>
                          <w:noProof/>
                        </w:rPr>
                        <w:t>管理費提撥新制</w:t>
                      </w:r>
                    </w:p>
                    <w:p w14:paraId="1358BCC4" w14:textId="77777777" w:rsidR="00E23BC7" w:rsidRDefault="00E23BC7" w:rsidP="00345979">
                      <w:pPr>
                        <w:jc w:val="center"/>
                        <w:rPr>
                          <w:noProof/>
                        </w:rPr>
                      </w:pPr>
                      <w:r>
                        <w:rPr>
                          <w:noProof/>
                        </w:rPr>
                        <w:drawing>
                          <wp:inline distT="0" distB="0" distL="0" distR="0" wp14:anchorId="336CFE86" wp14:editId="53CED1DC">
                            <wp:extent cx="3420093" cy="189206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d47a2d2-3250-46a7-a71b-b3d57f74af56.jpg"/>
                                    <pic:cNvPicPr/>
                                  </pic:nvPicPr>
                                  <pic:blipFill rotWithShape="1">
                                    <a:blip r:embed="rId8">
                                      <a:extLst>
                                        <a:ext uri="{28A0092B-C50C-407E-A947-70E740481C1C}">
                                          <a14:useLocalDpi xmlns:a14="http://schemas.microsoft.com/office/drawing/2010/main" val="0"/>
                                        </a:ext>
                                      </a:extLst>
                                    </a:blip>
                                    <a:srcRect t="1663"/>
                                    <a:stretch/>
                                  </pic:blipFill>
                                  <pic:spPr bwMode="auto">
                                    <a:xfrm>
                                      <a:off x="0" y="0"/>
                                      <a:ext cx="3488286" cy="1929786"/>
                                    </a:xfrm>
                                    <a:prstGeom prst="rect">
                                      <a:avLst/>
                                    </a:prstGeom>
                                    <a:ln>
                                      <a:noFill/>
                                    </a:ln>
                                    <a:extLst>
                                      <a:ext uri="{53640926-AAD7-44D8-BBD7-CCE9431645EC}">
                                        <a14:shadowObscured xmlns:a14="http://schemas.microsoft.com/office/drawing/2010/main"/>
                                      </a:ext>
                                    </a:extLst>
                                  </pic:spPr>
                                </pic:pic>
                              </a:graphicData>
                            </a:graphic>
                          </wp:inline>
                        </w:drawing>
                      </w:r>
                    </w:p>
                    <w:p w14:paraId="4E4E7861" w14:textId="77777777" w:rsidR="00E23BC7" w:rsidRPr="00357EAB" w:rsidRDefault="00E23BC7" w:rsidP="00345979">
                      <w:pPr>
                        <w:spacing w:line="200" w:lineRule="exact"/>
                        <w:rPr>
                          <w:rFonts w:ascii="標楷體" w:eastAsia="標楷體" w:hAnsi="標楷體"/>
                          <w:sz w:val="18"/>
                        </w:rPr>
                      </w:pPr>
                      <w:r w:rsidRPr="00357EAB">
                        <w:rPr>
                          <w:rFonts w:ascii="標楷體" w:eastAsia="標楷體" w:hAnsi="標楷體" w:hint="eastAsia"/>
                          <w:sz w:val="18"/>
                        </w:rPr>
                        <w:t>資料來源</w:t>
                      </w:r>
                      <w:r w:rsidRPr="00357EAB">
                        <w:rPr>
                          <w:rFonts w:ascii="標楷體" w:eastAsia="標楷體" w:hAnsi="標楷體"/>
                          <w:sz w:val="18"/>
                        </w:rPr>
                        <w:t>：</w:t>
                      </w:r>
                      <w:r w:rsidRPr="00357EAB">
                        <w:rPr>
                          <w:rFonts w:ascii="標楷體" w:eastAsia="標楷體" w:hAnsi="標楷體" w:hint="eastAsia"/>
                          <w:sz w:val="18"/>
                        </w:rPr>
                        <w:t>擷取自內政部全球資訊網</w:t>
                      </w:r>
                      <w:r w:rsidRPr="00357EAB">
                        <w:rPr>
                          <w:rFonts w:ascii="標楷體" w:eastAsia="標楷體" w:hAnsi="標楷體"/>
                          <w:sz w:val="18"/>
                        </w:rPr>
                        <w:t>。</w:t>
                      </w:r>
                    </w:p>
                  </w:txbxContent>
                </v:textbox>
                <w10:wrap type="square" anchorx="margin"/>
              </v:shape>
            </w:pict>
          </mc:Fallback>
        </mc:AlternateContent>
      </w:r>
      <w:r w:rsidR="007846AB" w:rsidRPr="007846AB">
        <w:rPr>
          <w:rFonts w:ascii="標楷體" w:eastAsia="標楷體" w:hAnsi="標楷體" w:hint="eastAsia"/>
          <w:szCs w:val="24"/>
        </w:rPr>
        <w:t>月1日施行</w:t>
      </w:r>
      <w:proofErr w:type="gramStart"/>
      <w:r w:rsidR="007846AB" w:rsidRPr="007846AB">
        <w:rPr>
          <w:rFonts w:ascii="標楷體" w:eastAsia="標楷體" w:hAnsi="標楷體" w:hint="eastAsia"/>
          <w:szCs w:val="24"/>
        </w:rPr>
        <w:t>）</w:t>
      </w:r>
      <w:proofErr w:type="gramEnd"/>
      <w:r w:rsidR="007846AB" w:rsidRPr="007846AB">
        <w:rPr>
          <w:rFonts w:ascii="標楷體" w:eastAsia="標楷體" w:hAnsi="標楷體" w:hint="eastAsia"/>
          <w:szCs w:val="24"/>
        </w:rPr>
        <w:t>，修正管理費</w:t>
      </w:r>
      <w:proofErr w:type="gramStart"/>
      <w:r w:rsidR="007846AB" w:rsidRPr="007846AB">
        <w:rPr>
          <w:rFonts w:ascii="標楷體" w:eastAsia="標楷體" w:hAnsi="標楷體" w:hint="eastAsia"/>
          <w:szCs w:val="24"/>
        </w:rPr>
        <w:t>提撥</w:t>
      </w:r>
      <w:proofErr w:type="gramEnd"/>
      <w:r w:rsidR="007846AB" w:rsidRPr="007846AB">
        <w:rPr>
          <w:rFonts w:ascii="標楷體" w:eastAsia="標楷體" w:hAnsi="標楷體" w:hint="eastAsia"/>
          <w:szCs w:val="24"/>
        </w:rPr>
        <w:t>制度、增訂資訊公開及強制保險等規範，以健全殯葬設施業</w:t>
      </w:r>
      <w:r w:rsidR="00AE0032" w:rsidRPr="007846AB">
        <w:rPr>
          <w:rFonts w:ascii="標楷體" w:eastAsia="標楷體" w:hAnsi="標楷體"/>
          <w:noProof/>
          <w:szCs w:val="24"/>
        </w:rPr>
        <mc:AlternateContent>
          <mc:Choice Requires="wps">
            <w:drawing>
              <wp:anchor distT="45720" distB="45720" distL="114300" distR="114300" simplePos="0" relativeHeight="251768832" behindDoc="0" locked="0" layoutInCell="1" allowOverlap="1" wp14:anchorId="278E1664" wp14:editId="08623F52">
                <wp:simplePos x="0" y="0"/>
                <wp:positionH relativeFrom="margin">
                  <wp:posOffset>-3810</wp:posOffset>
                </wp:positionH>
                <wp:positionV relativeFrom="paragraph">
                  <wp:posOffset>5935345</wp:posOffset>
                </wp:positionV>
                <wp:extent cx="6294120" cy="2952000"/>
                <wp:effectExtent l="0" t="0" r="1143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120" cy="2952000"/>
                        </a:xfrm>
                        <a:prstGeom prst="rect">
                          <a:avLst/>
                        </a:prstGeom>
                        <a:noFill/>
                        <a:ln w="9525">
                          <a:noFill/>
                          <a:miter lim="800000"/>
                          <a:headEnd/>
                          <a:tailEnd/>
                        </a:ln>
                      </wps:spPr>
                      <wps:txbx>
                        <w:txbxContent>
                          <w:p w14:paraId="7F736750" w14:textId="77777777" w:rsidR="00E23BC7" w:rsidRDefault="00E23BC7" w:rsidP="00A34D5A">
                            <w:pPr>
                              <w:spacing w:after="40" w:line="260" w:lineRule="exact"/>
                              <w:jc w:val="center"/>
                              <w:rPr>
                                <w:rFonts w:ascii="標楷體" w:eastAsia="標楷體" w:hAnsi="標楷體"/>
                                <w:b/>
                              </w:rPr>
                            </w:pPr>
                            <w:r w:rsidRPr="005243FC">
                              <w:rPr>
                                <w:rFonts w:ascii="標楷體" w:eastAsia="標楷體" w:hAnsi="標楷體" w:hint="eastAsia"/>
                                <w:b/>
                              </w:rPr>
                              <w:t>表</w:t>
                            </w:r>
                            <w:r w:rsidRPr="005243FC">
                              <w:rPr>
                                <w:rFonts w:ascii="標楷體" w:eastAsia="標楷體" w:hAnsi="標楷體"/>
                                <w:b/>
                              </w:rPr>
                              <w:t>1</w:t>
                            </w:r>
                            <w:r w:rsidRPr="005243FC">
                              <w:rPr>
                                <w:rFonts w:ascii="標楷體" w:eastAsia="標楷體" w:hAnsi="標楷體" w:hint="eastAsia"/>
                                <w:b/>
                              </w:rPr>
                              <w:t xml:space="preserve">　新竹市政府處理違反殯葬管理條例案件裁罰基準表與殯葬管理條例對照情形</w:t>
                            </w:r>
                          </w:p>
                          <w:tbl>
                            <w:tblPr>
                              <w:tblStyle w:val="8"/>
                              <w:tblW w:w="9781" w:type="dxa"/>
                              <w:jc w:val="center"/>
                              <w:tblCellMar>
                                <w:left w:w="28" w:type="dxa"/>
                                <w:right w:w="28" w:type="dxa"/>
                              </w:tblCellMar>
                              <w:tblLook w:val="04A0" w:firstRow="1" w:lastRow="0" w:firstColumn="1" w:lastColumn="0" w:noHBand="0" w:noVBand="1"/>
                            </w:tblPr>
                            <w:tblGrid>
                              <w:gridCol w:w="567"/>
                              <w:gridCol w:w="567"/>
                              <w:gridCol w:w="2126"/>
                              <w:gridCol w:w="1560"/>
                              <w:gridCol w:w="1275"/>
                              <w:gridCol w:w="3686"/>
                            </w:tblGrid>
                            <w:tr w:rsidR="00E23BC7" w:rsidRPr="00105689" w14:paraId="5E7C7D98" w14:textId="77777777" w:rsidTr="00A34D5A">
                              <w:trPr>
                                <w:jc w:val="center"/>
                              </w:trPr>
                              <w:tc>
                                <w:tcPr>
                                  <w:tcW w:w="567" w:type="dxa"/>
                                  <w:vMerge w:val="restart"/>
                                  <w:shd w:val="clear" w:color="auto" w:fill="D9D9D9" w:themeFill="background1" w:themeFillShade="D9"/>
                                  <w:vAlign w:val="center"/>
                                </w:tcPr>
                                <w:p w14:paraId="094F6FFC" w14:textId="77777777" w:rsidR="00E23BC7" w:rsidRPr="00AE0032" w:rsidRDefault="00E23BC7" w:rsidP="00AE0032">
                                  <w:pPr>
                                    <w:widowControl/>
                                    <w:spacing w:line="240" w:lineRule="exact"/>
                                    <w:jc w:val="center"/>
                                    <w:rPr>
                                      <w:rFonts w:ascii="標楷體" w:eastAsia="標楷體" w:hAnsi="標楷體"/>
                                      <w:spacing w:val="-4"/>
                                      <w:sz w:val="20"/>
                                      <w:szCs w:val="28"/>
                                    </w:rPr>
                                  </w:pPr>
                                  <w:r w:rsidRPr="00AE0032">
                                    <w:rPr>
                                      <w:rFonts w:ascii="標楷體" w:eastAsia="標楷體" w:hAnsi="標楷體" w:hint="eastAsia"/>
                                      <w:spacing w:val="-4"/>
                                      <w:sz w:val="20"/>
                                      <w:szCs w:val="28"/>
                                    </w:rPr>
                                    <w:t>序號</w:t>
                                  </w:r>
                                </w:p>
                              </w:tc>
                              <w:tc>
                                <w:tcPr>
                                  <w:tcW w:w="5528" w:type="dxa"/>
                                  <w:gridSpan w:val="4"/>
                                  <w:shd w:val="clear" w:color="auto" w:fill="D9D9D9" w:themeFill="background1" w:themeFillShade="D9"/>
                                  <w:vAlign w:val="center"/>
                                </w:tcPr>
                                <w:p w14:paraId="4787DD34" w14:textId="77777777" w:rsidR="00E23BC7" w:rsidRPr="00105689" w:rsidRDefault="00E23BC7" w:rsidP="00A34D5A">
                                  <w:pPr>
                                    <w:widowControl/>
                                    <w:spacing w:line="240" w:lineRule="exact"/>
                                    <w:jc w:val="center"/>
                                    <w:rPr>
                                      <w:rFonts w:ascii="標楷體" w:eastAsia="標楷體" w:hAnsi="標楷體"/>
                                      <w:sz w:val="20"/>
                                      <w:szCs w:val="28"/>
                                    </w:rPr>
                                  </w:pPr>
                                  <w:r w:rsidRPr="00105689">
                                    <w:rPr>
                                      <w:rFonts w:ascii="標楷體" w:eastAsia="標楷體" w:hAnsi="標楷體" w:hint="eastAsia"/>
                                      <w:sz w:val="20"/>
                                      <w:szCs w:val="28"/>
                                    </w:rPr>
                                    <w:t>新竹市政府處理違反殯葬管理條例案件裁罰基準表</w:t>
                                  </w:r>
                                </w:p>
                              </w:tc>
                              <w:tc>
                                <w:tcPr>
                                  <w:tcW w:w="3686" w:type="dxa"/>
                                  <w:vMerge w:val="restart"/>
                                  <w:shd w:val="clear" w:color="auto" w:fill="D9D9D9" w:themeFill="background1" w:themeFillShade="D9"/>
                                  <w:vAlign w:val="center"/>
                                </w:tcPr>
                                <w:p w14:paraId="423DF8BF" w14:textId="77777777" w:rsidR="00E23BC7" w:rsidRPr="00105689" w:rsidRDefault="00E23BC7" w:rsidP="00AE0032">
                                  <w:pPr>
                                    <w:spacing w:line="240" w:lineRule="exact"/>
                                    <w:jc w:val="center"/>
                                    <w:rPr>
                                      <w:rFonts w:ascii="標楷體" w:eastAsia="標楷體" w:hAnsi="標楷體"/>
                                      <w:sz w:val="20"/>
                                      <w:szCs w:val="28"/>
                                    </w:rPr>
                                  </w:pPr>
                                  <w:r w:rsidRPr="00105689">
                                    <w:rPr>
                                      <w:rFonts w:ascii="標楷體" w:eastAsia="標楷體" w:hAnsi="標楷體" w:hint="eastAsia"/>
                                      <w:sz w:val="20"/>
                                      <w:szCs w:val="28"/>
                                    </w:rPr>
                                    <w:t>與現行殯葬管理條例規定差異</w:t>
                                  </w:r>
                                </w:p>
                              </w:tc>
                            </w:tr>
                            <w:tr w:rsidR="00E23BC7" w:rsidRPr="00105689" w14:paraId="1FEE0350" w14:textId="77777777" w:rsidTr="00A34D5A">
                              <w:trPr>
                                <w:jc w:val="center"/>
                              </w:trPr>
                              <w:tc>
                                <w:tcPr>
                                  <w:tcW w:w="567" w:type="dxa"/>
                                  <w:vMerge/>
                                  <w:shd w:val="clear" w:color="auto" w:fill="D9D9D9" w:themeFill="background1" w:themeFillShade="D9"/>
                                </w:tcPr>
                                <w:p w14:paraId="68EB11A0" w14:textId="77777777" w:rsidR="00E23BC7" w:rsidRPr="00105689" w:rsidRDefault="00E23BC7" w:rsidP="00AE0032">
                                  <w:pPr>
                                    <w:widowControl/>
                                    <w:spacing w:line="240" w:lineRule="exact"/>
                                    <w:rPr>
                                      <w:rFonts w:ascii="標楷體" w:eastAsia="標楷體" w:hAnsi="標楷體"/>
                                      <w:sz w:val="20"/>
                                      <w:szCs w:val="28"/>
                                    </w:rPr>
                                  </w:pPr>
                                </w:p>
                              </w:tc>
                              <w:tc>
                                <w:tcPr>
                                  <w:tcW w:w="567" w:type="dxa"/>
                                  <w:shd w:val="clear" w:color="auto" w:fill="D9D9D9" w:themeFill="background1" w:themeFillShade="D9"/>
                                  <w:vAlign w:val="center"/>
                                </w:tcPr>
                                <w:p w14:paraId="1D100610" w14:textId="77777777" w:rsidR="00E23BC7" w:rsidRPr="00105689" w:rsidRDefault="00E23BC7" w:rsidP="00A34D5A">
                                  <w:pPr>
                                    <w:widowControl/>
                                    <w:spacing w:line="240" w:lineRule="exact"/>
                                    <w:jc w:val="center"/>
                                    <w:rPr>
                                      <w:rFonts w:ascii="標楷體" w:eastAsia="標楷體" w:hAnsi="標楷體"/>
                                      <w:sz w:val="20"/>
                                      <w:szCs w:val="28"/>
                                    </w:rPr>
                                  </w:pPr>
                                  <w:r w:rsidRPr="00105689">
                                    <w:rPr>
                                      <w:rFonts w:ascii="標楷體" w:eastAsia="標楷體" w:hAnsi="標楷體" w:hint="eastAsia"/>
                                      <w:sz w:val="20"/>
                                      <w:szCs w:val="28"/>
                                    </w:rPr>
                                    <w:t>項次</w:t>
                                  </w:r>
                                </w:p>
                              </w:tc>
                              <w:tc>
                                <w:tcPr>
                                  <w:tcW w:w="2126" w:type="dxa"/>
                                  <w:shd w:val="clear" w:color="auto" w:fill="D9D9D9" w:themeFill="background1" w:themeFillShade="D9"/>
                                  <w:vAlign w:val="center"/>
                                </w:tcPr>
                                <w:p w14:paraId="0AC54C9D" w14:textId="77777777" w:rsidR="00E23BC7" w:rsidRPr="00105689" w:rsidRDefault="00E23BC7" w:rsidP="00A34D5A">
                                  <w:pPr>
                                    <w:widowControl/>
                                    <w:spacing w:line="240" w:lineRule="exact"/>
                                    <w:jc w:val="center"/>
                                    <w:rPr>
                                      <w:rFonts w:ascii="標楷體" w:eastAsia="標楷體" w:hAnsi="標楷體"/>
                                      <w:sz w:val="20"/>
                                      <w:szCs w:val="28"/>
                                    </w:rPr>
                                  </w:pPr>
                                  <w:r w:rsidRPr="00105689">
                                    <w:rPr>
                                      <w:rFonts w:ascii="標楷體" w:eastAsia="標楷體" w:hAnsi="標楷體" w:hint="eastAsia"/>
                                      <w:sz w:val="20"/>
                                      <w:szCs w:val="28"/>
                                    </w:rPr>
                                    <w:t>違反事實</w:t>
                                  </w:r>
                                </w:p>
                              </w:tc>
                              <w:tc>
                                <w:tcPr>
                                  <w:tcW w:w="1560" w:type="dxa"/>
                                  <w:shd w:val="clear" w:color="auto" w:fill="D9D9D9" w:themeFill="background1" w:themeFillShade="D9"/>
                                  <w:vAlign w:val="center"/>
                                </w:tcPr>
                                <w:p w14:paraId="4E18CA5F" w14:textId="77777777" w:rsidR="00E23BC7" w:rsidRPr="00105689" w:rsidRDefault="00E23BC7" w:rsidP="00A34D5A">
                                  <w:pPr>
                                    <w:widowControl/>
                                    <w:spacing w:line="240" w:lineRule="exact"/>
                                    <w:jc w:val="center"/>
                                    <w:rPr>
                                      <w:rFonts w:ascii="標楷體" w:eastAsia="標楷體" w:hAnsi="標楷體"/>
                                      <w:color w:val="000000"/>
                                      <w:kern w:val="0"/>
                                      <w:sz w:val="20"/>
                                      <w:szCs w:val="20"/>
                                    </w:rPr>
                                  </w:pPr>
                                  <w:r w:rsidRPr="00105689">
                                    <w:rPr>
                                      <w:rFonts w:ascii="標楷體" w:eastAsia="標楷體" w:hAnsi="標楷體" w:hint="eastAsia"/>
                                      <w:color w:val="000000"/>
                                      <w:sz w:val="20"/>
                                      <w:szCs w:val="20"/>
                                    </w:rPr>
                                    <w:t>違反法條</w:t>
                                  </w:r>
                                </w:p>
                              </w:tc>
                              <w:tc>
                                <w:tcPr>
                                  <w:tcW w:w="1275" w:type="dxa"/>
                                  <w:shd w:val="clear" w:color="auto" w:fill="D9D9D9" w:themeFill="background1" w:themeFillShade="D9"/>
                                  <w:vAlign w:val="center"/>
                                </w:tcPr>
                                <w:p w14:paraId="28188637" w14:textId="77777777" w:rsidR="00E23BC7" w:rsidRPr="00105689" w:rsidRDefault="00E23BC7" w:rsidP="00A34D5A">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裁罰依據</w:t>
                                  </w:r>
                                </w:p>
                              </w:tc>
                              <w:tc>
                                <w:tcPr>
                                  <w:tcW w:w="3686" w:type="dxa"/>
                                  <w:vMerge/>
                                  <w:shd w:val="clear" w:color="auto" w:fill="D9D9D9" w:themeFill="background1" w:themeFillShade="D9"/>
                                </w:tcPr>
                                <w:p w14:paraId="4FE1AE71" w14:textId="77777777" w:rsidR="00E23BC7" w:rsidRPr="00105689" w:rsidRDefault="00E23BC7" w:rsidP="00AE0032">
                                  <w:pPr>
                                    <w:widowControl/>
                                    <w:spacing w:line="240" w:lineRule="exact"/>
                                    <w:rPr>
                                      <w:rFonts w:ascii="標楷體" w:eastAsia="標楷體" w:hAnsi="標楷體"/>
                                      <w:sz w:val="20"/>
                                      <w:szCs w:val="28"/>
                                    </w:rPr>
                                  </w:pPr>
                                </w:p>
                              </w:tc>
                            </w:tr>
                            <w:tr w:rsidR="00E23BC7" w:rsidRPr="00105689" w14:paraId="2F0E084B" w14:textId="77777777" w:rsidTr="00A34D5A">
                              <w:trPr>
                                <w:trHeight w:val="20"/>
                                <w:jc w:val="center"/>
                              </w:trPr>
                              <w:tc>
                                <w:tcPr>
                                  <w:tcW w:w="567" w:type="dxa"/>
                                  <w:vAlign w:val="center"/>
                                </w:tcPr>
                                <w:p w14:paraId="0901DAE0" w14:textId="77777777" w:rsidR="00E23BC7" w:rsidRPr="00105689" w:rsidRDefault="00E23BC7" w:rsidP="00AE0032">
                                  <w:pPr>
                                    <w:widowControl/>
                                    <w:spacing w:line="240" w:lineRule="exact"/>
                                    <w:jc w:val="center"/>
                                    <w:rPr>
                                      <w:rFonts w:ascii="標楷體" w:eastAsia="標楷體" w:hAnsi="標楷體"/>
                                      <w:color w:val="000000"/>
                                      <w:kern w:val="0"/>
                                      <w:sz w:val="20"/>
                                      <w:szCs w:val="20"/>
                                    </w:rPr>
                                  </w:pPr>
                                  <w:r w:rsidRPr="00105689">
                                    <w:rPr>
                                      <w:rFonts w:ascii="標楷體" w:eastAsia="標楷體" w:hAnsi="標楷體" w:hint="eastAsia"/>
                                      <w:color w:val="000000"/>
                                      <w:sz w:val="20"/>
                                      <w:szCs w:val="20"/>
                                    </w:rPr>
                                    <w:t>1</w:t>
                                  </w:r>
                                </w:p>
                              </w:tc>
                              <w:tc>
                                <w:tcPr>
                                  <w:tcW w:w="567" w:type="dxa"/>
                                  <w:vAlign w:val="center"/>
                                </w:tcPr>
                                <w:p w14:paraId="27366971" w14:textId="77777777" w:rsidR="00E23BC7" w:rsidRPr="00105689" w:rsidRDefault="00E23BC7" w:rsidP="00AE0032">
                                  <w:pPr>
                                    <w:widowControl/>
                                    <w:spacing w:line="240" w:lineRule="exact"/>
                                    <w:jc w:val="center"/>
                                    <w:rPr>
                                      <w:rFonts w:ascii="標楷體" w:eastAsia="標楷體" w:hAnsi="標楷體"/>
                                      <w:color w:val="000000"/>
                                      <w:kern w:val="0"/>
                                      <w:sz w:val="20"/>
                                      <w:szCs w:val="20"/>
                                    </w:rPr>
                                  </w:pPr>
                                  <w:r w:rsidRPr="00105689">
                                    <w:rPr>
                                      <w:rFonts w:ascii="標楷體" w:eastAsia="標楷體" w:hAnsi="標楷體" w:hint="eastAsia"/>
                                      <w:color w:val="000000"/>
                                      <w:sz w:val="20"/>
                                      <w:szCs w:val="20"/>
                                    </w:rPr>
                                    <w:t>11</w:t>
                                  </w:r>
                                </w:p>
                              </w:tc>
                              <w:tc>
                                <w:tcPr>
                                  <w:tcW w:w="2126" w:type="dxa"/>
                                  <w:vAlign w:val="center"/>
                                </w:tcPr>
                                <w:p w14:paraId="6D77D204" w14:textId="77777777" w:rsidR="00E23BC7" w:rsidRPr="0058694C" w:rsidRDefault="00E23BC7" w:rsidP="00AE0032">
                                  <w:pPr>
                                    <w:widowControl/>
                                    <w:spacing w:line="240" w:lineRule="exact"/>
                                    <w:jc w:val="both"/>
                                    <w:rPr>
                                      <w:rFonts w:ascii="標楷體" w:eastAsia="標楷體" w:hAnsi="標楷體"/>
                                      <w:color w:val="000000"/>
                                      <w:spacing w:val="4"/>
                                      <w:kern w:val="0"/>
                                      <w:sz w:val="20"/>
                                      <w:szCs w:val="20"/>
                                    </w:rPr>
                                  </w:pPr>
                                  <w:r w:rsidRPr="0058694C">
                                    <w:rPr>
                                      <w:rFonts w:ascii="標楷體" w:eastAsia="標楷體" w:hAnsi="標楷體" w:hint="eastAsia"/>
                                      <w:color w:val="000000"/>
                                      <w:spacing w:val="4"/>
                                      <w:sz w:val="20"/>
                                      <w:szCs w:val="20"/>
                                    </w:rPr>
                                    <w:t>殯葬設施經營業者未依規定明定管理費等情事者</w:t>
                                  </w:r>
                                </w:p>
                              </w:tc>
                              <w:tc>
                                <w:tcPr>
                                  <w:tcW w:w="1560" w:type="dxa"/>
                                  <w:vAlign w:val="center"/>
                                </w:tcPr>
                                <w:p w14:paraId="28C0C59C" w14:textId="77777777" w:rsidR="00E23BC7" w:rsidRPr="00105689" w:rsidRDefault="00E23BC7" w:rsidP="00AE0032">
                                  <w:pPr>
                                    <w:widowControl/>
                                    <w:spacing w:line="240" w:lineRule="exact"/>
                                    <w:jc w:val="both"/>
                                    <w:rPr>
                                      <w:rFonts w:ascii="標楷體" w:eastAsia="標楷體" w:hAnsi="標楷體"/>
                                      <w:color w:val="000000"/>
                                      <w:kern w:val="0"/>
                                      <w:sz w:val="20"/>
                                      <w:szCs w:val="20"/>
                                    </w:rPr>
                                  </w:pPr>
                                  <w:r w:rsidRPr="00105689">
                                    <w:rPr>
                                      <w:rFonts w:ascii="標楷體" w:eastAsia="標楷體" w:hAnsi="標楷體" w:hint="eastAsia"/>
                                      <w:color w:val="000000"/>
                                      <w:sz w:val="20"/>
                                      <w:szCs w:val="20"/>
                                    </w:rPr>
                                    <w:t>第35條第1、2項</w:t>
                                  </w:r>
                                </w:p>
                              </w:tc>
                              <w:tc>
                                <w:tcPr>
                                  <w:tcW w:w="1275" w:type="dxa"/>
                                  <w:vAlign w:val="center"/>
                                </w:tcPr>
                                <w:p w14:paraId="0669C9B7"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第80條第1項</w:t>
                                  </w:r>
                                </w:p>
                              </w:tc>
                              <w:tc>
                                <w:tcPr>
                                  <w:tcW w:w="3686" w:type="dxa"/>
                                  <w:vAlign w:val="center"/>
                                </w:tcPr>
                                <w:p w14:paraId="236C355E" w14:textId="77777777" w:rsidR="00E23BC7" w:rsidRPr="00105689" w:rsidRDefault="00E23BC7" w:rsidP="00AE0032">
                                  <w:pPr>
                                    <w:widowControl/>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0948205B" w14:textId="77777777" w:rsidR="00E23BC7" w:rsidRPr="00105689" w:rsidRDefault="00E23BC7" w:rsidP="00AE0032">
                                  <w:pPr>
                                    <w:widowControl/>
                                    <w:spacing w:line="240" w:lineRule="exact"/>
                                    <w:jc w:val="both"/>
                                    <w:rPr>
                                      <w:rFonts w:ascii="標楷體" w:eastAsia="標楷體" w:hAnsi="標楷體"/>
                                      <w:color w:val="000000"/>
                                      <w:kern w:val="0"/>
                                      <w:sz w:val="20"/>
                                      <w:szCs w:val="20"/>
                                    </w:rPr>
                                  </w:pPr>
                                  <w:r w:rsidRPr="00105689">
                                    <w:rPr>
                                      <w:rFonts w:ascii="標楷體" w:eastAsia="標楷體" w:hAnsi="標楷體" w:hint="eastAsia"/>
                                      <w:color w:val="000000"/>
                                      <w:sz w:val="20"/>
                                      <w:szCs w:val="20"/>
                                    </w:rPr>
                                    <w:t>2.違反法條：未納入第35條第3項</w:t>
                                  </w:r>
                                  <w:r>
                                    <w:rPr>
                                      <w:rFonts w:ascii="標楷體" w:eastAsia="標楷體" w:hAnsi="標楷體" w:hint="eastAsia"/>
                                      <w:color w:val="000000"/>
                                      <w:sz w:val="20"/>
                                      <w:szCs w:val="20"/>
                                    </w:rPr>
                                    <w:t>。</w:t>
                                  </w:r>
                                </w:p>
                              </w:tc>
                            </w:tr>
                            <w:tr w:rsidR="00E23BC7" w:rsidRPr="00105689" w14:paraId="287826AC" w14:textId="77777777" w:rsidTr="00A34D5A">
                              <w:trPr>
                                <w:trHeight w:val="20"/>
                                <w:jc w:val="center"/>
                              </w:trPr>
                              <w:tc>
                                <w:tcPr>
                                  <w:tcW w:w="567" w:type="dxa"/>
                                  <w:vAlign w:val="center"/>
                                </w:tcPr>
                                <w:p w14:paraId="4860F8CA"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2</w:t>
                                  </w:r>
                                </w:p>
                              </w:tc>
                              <w:tc>
                                <w:tcPr>
                                  <w:tcW w:w="567" w:type="dxa"/>
                                  <w:vAlign w:val="center"/>
                                </w:tcPr>
                                <w:p w14:paraId="4B354B87"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12</w:t>
                                  </w:r>
                                </w:p>
                              </w:tc>
                              <w:tc>
                                <w:tcPr>
                                  <w:tcW w:w="2126" w:type="dxa"/>
                                  <w:vAlign w:val="center"/>
                                </w:tcPr>
                                <w:p w14:paraId="569F5455"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殯葬設施經營業者未依規定支出管理費者</w:t>
                                  </w:r>
                                </w:p>
                              </w:tc>
                              <w:tc>
                                <w:tcPr>
                                  <w:tcW w:w="1560" w:type="dxa"/>
                                  <w:vAlign w:val="center"/>
                                </w:tcPr>
                                <w:p w14:paraId="39731600"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第35條</w:t>
                                  </w:r>
                                </w:p>
                              </w:tc>
                              <w:tc>
                                <w:tcPr>
                                  <w:tcW w:w="1275" w:type="dxa"/>
                                  <w:vAlign w:val="center"/>
                                </w:tcPr>
                                <w:p w14:paraId="0F1FBEAB"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第80條第2項</w:t>
                                  </w:r>
                                </w:p>
                              </w:tc>
                              <w:tc>
                                <w:tcPr>
                                  <w:tcW w:w="3686" w:type="dxa"/>
                                  <w:vAlign w:val="center"/>
                                </w:tcPr>
                                <w:p w14:paraId="4FE2503B"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382CC46C" w14:textId="77777777" w:rsidR="00E23BC7" w:rsidRPr="00105689" w:rsidRDefault="00E23BC7" w:rsidP="00AE0032">
                                  <w:pPr>
                                    <w:spacing w:line="240" w:lineRule="exact"/>
                                    <w:ind w:left="200" w:hangingChars="100" w:hanging="200"/>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2.違反法條：未配合修正為第35條第2項、第35-1條</w:t>
                                  </w:r>
                                  <w:r>
                                    <w:rPr>
                                      <w:rFonts w:ascii="標楷體" w:eastAsia="標楷體" w:hAnsi="標楷體" w:hint="eastAsia"/>
                                      <w:color w:val="000000"/>
                                      <w:sz w:val="20"/>
                                      <w:szCs w:val="20"/>
                                    </w:rPr>
                                    <w:t>。</w:t>
                                  </w:r>
                                </w:p>
                              </w:tc>
                            </w:tr>
                            <w:tr w:rsidR="00E23BC7" w:rsidRPr="00105689" w14:paraId="694BCFE5" w14:textId="77777777" w:rsidTr="00A34D5A">
                              <w:trPr>
                                <w:trHeight w:val="20"/>
                                <w:jc w:val="center"/>
                              </w:trPr>
                              <w:tc>
                                <w:tcPr>
                                  <w:tcW w:w="567" w:type="dxa"/>
                                  <w:vAlign w:val="center"/>
                                </w:tcPr>
                                <w:p w14:paraId="24705A3F"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3</w:t>
                                  </w:r>
                                </w:p>
                              </w:tc>
                              <w:tc>
                                <w:tcPr>
                                  <w:tcW w:w="567" w:type="dxa"/>
                                  <w:vAlign w:val="center"/>
                                </w:tcPr>
                                <w:p w14:paraId="0542DA7D"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14</w:t>
                                  </w:r>
                                </w:p>
                              </w:tc>
                              <w:tc>
                                <w:tcPr>
                                  <w:tcW w:w="2126" w:type="dxa"/>
                                  <w:vAlign w:val="center"/>
                                </w:tcPr>
                                <w:p w14:paraId="70C49857"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殯葬設施經營業者未將管理費以外之其他費用</w:t>
                                  </w:r>
                                  <w:proofErr w:type="gramStart"/>
                                  <w:r w:rsidRPr="00105689">
                                    <w:rPr>
                                      <w:rFonts w:ascii="標楷體" w:eastAsia="標楷體" w:hAnsi="標楷體" w:hint="eastAsia"/>
                                      <w:color w:val="000000"/>
                                      <w:sz w:val="20"/>
                                      <w:szCs w:val="20"/>
                                    </w:rPr>
                                    <w:t>提撥</w:t>
                                  </w:r>
                                  <w:proofErr w:type="gramEnd"/>
                                  <w:r w:rsidRPr="00105689">
                                    <w:rPr>
                                      <w:rFonts w:ascii="標楷體" w:eastAsia="標楷體" w:hAnsi="標楷體" w:hint="eastAsia"/>
                                      <w:color w:val="000000"/>
                                      <w:sz w:val="20"/>
                                      <w:szCs w:val="20"/>
                                    </w:rPr>
                                    <w:t>百分之二者</w:t>
                                  </w:r>
                                </w:p>
                              </w:tc>
                              <w:tc>
                                <w:tcPr>
                                  <w:tcW w:w="1560" w:type="dxa"/>
                                  <w:vAlign w:val="center"/>
                                </w:tcPr>
                                <w:p w14:paraId="411544E1"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第36條</w:t>
                                  </w:r>
                                </w:p>
                              </w:tc>
                              <w:tc>
                                <w:tcPr>
                                  <w:tcW w:w="1275" w:type="dxa"/>
                                  <w:vAlign w:val="center"/>
                                </w:tcPr>
                                <w:p w14:paraId="68004E91"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第81條</w:t>
                                  </w:r>
                                </w:p>
                              </w:tc>
                              <w:tc>
                                <w:tcPr>
                                  <w:tcW w:w="3686" w:type="dxa"/>
                                  <w:vAlign w:val="center"/>
                                </w:tcPr>
                                <w:p w14:paraId="6ED300EA"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2FD714F5" w14:textId="77777777" w:rsidR="00E23BC7" w:rsidRPr="00105689" w:rsidRDefault="00E23BC7" w:rsidP="00AE0032">
                                  <w:pPr>
                                    <w:spacing w:line="240" w:lineRule="exact"/>
                                    <w:ind w:left="200" w:hangingChars="100" w:hanging="200"/>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2.違反法條：未配合修正為第35-2條第1、2項、第35-3條。</w:t>
                                  </w:r>
                                </w:p>
                              </w:tc>
                            </w:tr>
                            <w:tr w:rsidR="00E23BC7" w:rsidRPr="00105689" w14:paraId="0176A19E" w14:textId="77777777" w:rsidTr="00A34D5A">
                              <w:trPr>
                                <w:trHeight w:val="20"/>
                                <w:jc w:val="center"/>
                              </w:trPr>
                              <w:tc>
                                <w:tcPr>
                                  <w:tcW w:w="567" w:type="dxa"/>
                                  <w:vAlign w:val="center"/>
                                </w:tcPr>
                                <w:p w14:paraId="1C737CAE"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4</w:t>
                                  </w:r>
                                </w:p>
                              </w:tc>
                              <w:tc>
                                <w:tcPr>
                                  <w:tcW w:w="567" w:type="dxa"/>
                                  <w:vAlign w:val="center"/>
                                </w:tcPr>
                                <w:p w14:paraId="1582D5B0"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15</w:t>
                                  </w:r>
                                </w:p>
                              </w:tc>
                              <w:tc>
                                <w:tcPr>
                                  <w:tcW w:w="2126" w:type="dxa"/>
                                  <w:vAlign w:val="center"/>
                                </w:tcPr>
                                <w:p w14:paraId="574C766F"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殯葬設施經營業者未按月</w:t>
                                  </w:r>
                                  <w:proofErr w:type="gramStart"/>
                                  <w:r w:rsidRPr="00105689">
                                    <w:rPr>
                                      <w:rFonts w:ascii="標楷體" w:eastAsia="標楷體" w:hAnsi="標楷體" w:hint="eastAsia"/>
                                      <w:color w:val="000000"/>
                                      <w:sz w:val="20"/>
                                      <w:szCs w:val="20"/>
                                    </w:rPr>
                                    <w:t>繕</w:t>
                                  </w:r>
                                  <w:proofErr w:type="gramEnd"/>
                                  <w:r w:rsidRPr="00105689">
                                    <w:rPr>
                                      <w:rFonts w:ascii="標楷體" w:eastAsia="標楷體" w:hAnsi="標楷體" w:hint="eastAsia"/>
                                      <w:color w:val="000000"/>
                                      <w:sz w:val="20"/>
                                      <w:szCs w:val="20"/>
                                    </w:rPr>
                                    <w:t>造清冊交付者</w:t>
                                  </w:r>
                                </w:p>
                              </w:tc>
                              <w:tc>
                                <w:tcPr>
                                  <w:tcW w:w="1560" w:type="dxa"/>
                                  <w:vAlign w:val="center"/>
                                </w:tcPr>
                                <w:p w14:paraId="2B6874B0"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第37條</w:t>
                                  </w:r>
                                </w:p>
                              </w:tc>
                              <w:tc>
                                <w:tcPr>
                                  <w:tcW w:w="1275" w:type="dxa"/>
                                  <w:vAlign w:val="center"/>
                                </w:tcPr>
                                <w:p w14:paraId="61516126"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第82條</w:t>
                                  </w:r>
                                </w:p>
                              </w:tc>
                              <w:tc>
                                <w:tcPr>
                                  <w:tcW w:w="3686" w:type="dxa"/>
                                  <w:vAlign w:val="center"/>
                                </w:tcPr>
                                <w:p w14:paraId="0A08C726"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0DCCB634" w14:textId="77777777" w:rsidR="00E23BC7" w:rsidRPr="00105689" w:rsidRDefault="00E23BC7" w:rsidP="00AE0032">
                                  <w:pPr>
                                    <w:spacing w:line="240" w:lineRule="exact"/>
                                    <w:ind w:left="200" w:hangingChars="100" w:hanging="200"/>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2.違法法條：未配合修正為第36-1條第1、2、3項。</w:t>
                                  </w:r>
                                </w:p>
                              </w:tc>
                            </w:tr>
                            <w:tr w:rsidR="00E23BC7" w:rsidRPr="00105689" w14:paraId="1AC53E27" w14:textId="77777777" w:rsidTr="00A34D5A">
                              <w:trPr>
                                <w:trHeight w:val="20"/>
                                <w:jc w:val="center"/>
                              </w:trPr>
                              <w:tc>
                                <w:tcPr>
                                  <w:tcW w:w="567" w:type="dxa"/>
                                  <w:vAlign w:val="center"/>
                                </w:tcPr>
                                <w:p w14:paraId="3F22CAC5"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5</w:t>
                                  </w:r>
                                </w:p>
                              </w:tc>
                              <w:tc>
                                <w:tcPr>
                                  <w:tcW w:w="567" w:type="dxa"/>
                                  <w:vAlign w:val="center"/>
                                </w:tcPr>
                                <w:p w14:paraId="34C9AD07"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30</w:t>
                                  </w:r>
                                </w:p>
                              </w:tc>
                              <w:tc>
                                <w:tcPr>
                                  <w:tcW w:w="2126" w:type="dxa"/>
                                  <w:vAlign w:val="center"/>
                                </w:tcPr>
                                <w:p w14:paraId="37FFB318"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殯葬服務業規避、妨礙或拒絕主管機關查核者</w:t>
                                  </w:r>
                                </w:p>
                              </w:tc>
                              <w:tc>
                                <w:tcPr>
                                  <w:tcW w:w="1560" w:type="dxa"/>
                                  <w:vAlign w:val="center"/>
                                </w:tcPr>
                                <w:p w14:paraId="6786797B"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第55條第1項</w:t>
                                  </w:r>
                                </w:p>
                              </w:tc>
                              <w:tc>
                                <w:tcPr>
                                  <w:tcW w:w="1275" w:type="dxa"/>
                                  <w:vAlign w:val="center"/>
                                </w:tcPr>
                                <w:p w14:paraId="2CEF54C0"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第94條</w:t>
                                  </w:r>
                                </w:p>
                              </w:tc>
                              <w:tc>
                                <w:tcPr>
                                  <w:tcW w:w="3686" w:type="dxa"/>
                                  <w:vAlign w:val="center"/>
                                </w:tcPr>
                                <w:p w14:paraId="74932742"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4C560331"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2.違反法條：未納入第55條第2、3、4項。</w:t>
                                  </w:r>
                                </w:p>
                              </w:tc>
                            </w:tr>
                          </w:tbl>
                          <w:p w14:paraId="1BEE1F5C" w14:textId="77777777" w:rsidR="00E23BC7" w:rsidRPr="005243FC" w:rsidRDefault="00E23BC7" w:rsidP="00AE0032">
                            <w:pPr>
                              <w:tabs>
                                <w:tab w:val="left" w:pos="142"/>
                              </w:tabs>
                              <w:spacing w:line="240" w:lineRule="exact"/>
                              <w:ind w:leftChars="20" w:left="48"/>
                              <w:rPr>
                                <w:rFonts w:ascii="標楷體" w:eastAsia="標楷體" w:hAnsi="標楷體"/>
                                <w:sz w:val="18"/>
                                <w:szCs w:val="28"/>
                              </w:rPr>
                            </w:pPr>
                            <w:r w:rsidRPr="005243FC">
                              <w:rPr>
                                <w:rFonts w:ascii="標楷體" w:eastAsia="標楷體" w:hAnsi="標楷體" w:hint="eastAsia"/>
                                <w:sz w:val="18"/>
                                <w:szCs w:val="28"/>
                              </w:rPr>
                              <w:t>資料</w:t>
                            </w:r>
                            <w:r w:rsidRPr="005243FC">
                              <w:rPr>
                                <w:rFonts w:ascii="標楷體" w:eastAsia="標楷體" w:hAnsi="標楷體"/>
                                <w:sz w:val="18"/>
                                <w:szCs w:val="28"/>
                              </w:rPr>
                              <w:t>來源：整理自</w:t>
                            </w:r>
                            <w:r w:rsidRPr="005243FC">
                              <w:rPr>
                                <w:rFonts w:ascii="標楷體" w:eastAsia="標楷體" w:hAnsi="標楷體" w:hint="eastAsia"/>
                                <w:sz w:val="18"/>
                                <w:szCs w:val="28"/>
                              </w:rPr>
                              <w:t>殯葬管理條例及新竹市政府處理違反殯葬管理條例案件裁罰基準。</w:t>
                            </w:r>
                          </w:p>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8E1664" id="_x0000_s1027" type="#_x0000_t202" style="position:absolute;left:0;text-align:left;margin-left:-.3pt;margin-top:467.35pt;width:495.6pt;height:232.45pt;z-index:251768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" filled="f" stroked="f">
                <v:textbox inset="0,1mm,0,0">
                  <w:txbxContent>
                    <w:p w14:paraId="7F736750" w14:textId="77777777" w:rsidR="00E23BC7" w:rsidRDefault="00E23BC7" w:rsidP="00A34D5A">
                      <w:pPr>
                        <w:spacing w:after="40" w:line="260" w:lineRule="exact"/>
                        <w:jc w:val="center"/>
                        <w:rPr>
                          <w:rFonts w:ascii="標楷體" w:eastAsia="標楷體" w:hAnsi="標楷體"/>
                          <w:b/>
                        </w:rPr>
                      </w:pPr>
                      <w:r w:rsidRPr="005243FC">
                        <w:rPr>
                          <w:rFonts w:ascii="標楷體" w:eastAsia="標楷體" w:hAnsi="標楷體" w:hint="eastAsia"/>
                          <w:b/>
                        </w:rPr>
                        <w:t>表</w:t>
                      </w:r>
                      <w:r w:rsidRPr="005243FC">
                        <w:rPr>
                          <w:rFonts w:ascii="標楷體" w:eastAsia="標楷體" w:hAnsi="標楷體"/>
                          <w:b/>
                        </w:rPr>
                        <w:t>1</w:t>
                      </w:r>
                      <w:r w:rsidRPr="005243FC">
                        <w:rPr>
                          <w:rFonts w:ascii="標楷體" w:eastAsia="標楷體" w:hAnsi="標楷體" w:hint="eastAsia"/>
                          <w:b/>
                        </w:rPr>
                        <w:t xml:space="preserve">　新竹市政府處理違反殯葬管理條例案件裁罰基準表與殯葬管理條例對照情形</w:t>
                      </w:r>
                    </w:p>
                    <w:tbl>
                      <w:tblPr>
                        <w:tblStyle w:val="8"/>
                        <w:tblW w:w="9781" w:type="dxa"/>
                        <w:jc w:val="center"/>
                        <w:tblCellMar>
                          <w:left w:w="28" w:type="dxa"/>
                          <w:right w:w="28" w:type="dxa"/>
                        </w:tblCellMar>
                        <w:tblLook w:val="04A0" w:firstRow="1" w:lastRow="0" w:firstColumn="1" w:lastColumn="0" w:noHBand="0" w:noVBand="1"/>
                      </w:tblPr>
                      <w:tblGrid>
                        <w:gridCol w:w="567"/>
                        <w:gridCol w:w="567"/>
                        <w:gridCol w:w="2126"/>
                        <w:gridCol w:w="1560"/>
                        <w:gridCol w:w="1275"/>
                        <w:gridCol w:w="3686"/>
                      </w:tblGrid>
                      <w:tr w:rsidR="00E23BC7" w:rsidRPr="00105689" w14:paraId="5E7C7D98" w14:textId="77777777" w:rsidTr="00A34D5A">
                        <w:trPr>
                          <w:jc w:val="center"/>
                        </w:trPr>
                        <w:tc>
                          <w:tcPr>
                            <w:tcW w:w="567" w:type="dxa"/>
                            <w:vMerge w:val="restart"/>
                            <w:shd w:val="clear" w:color="auto" w:fill="D9D9D9" w:themeFill="background1" w:themeFillShade="D9"/>
                            <w:vAlign w:val="center"/>
                          </w:tcPr>
                          <w:p w14:paraId="094F6FFC" w14:textId="77777777" w:rsidR="00E23BC7" w:rsidRPr="00AE0032" w:rsidRDefault="00E23BC7" w:rsidP="00AE0032">
                            <w:pPr>
                              <w:widowControl/>
                              <w:spacing w:line="240" w:lineRule="exact"/>
                              <w:jc w:val="center"/>
                              <w:rPr>
                                <w:rFonts w:ascii="標楷體" w:eastAsia="標楷體" w:hAnsi="標楷體"/>
                                <w:spacing w:val="-4"/>
                                <w:sz w:val="20"/>
                                <w:szCs w:val="28"/>
                              </w:rPr>
                            </w:pPr>
                            <w:r w:rsidRPr="00AE0032">
                              <w:rPr>
                                <w:rFonts w:ascii="標楷體" w:eastAsia="標楷體" w:hAnsi="標楷體" w:hint="eastAsia"/>
                                <w:spacing w:val="-4"/>
                                <w:sz w:val="20"/>
                                <w:szCs w:val="28"/>
                              </w:rPr>
                              <w:t>序號</w:t>
                            </w:r>
                          </w:p>
                        </w:tc>
                        <w:tc>
                          <w:tcPr>
                            <w:tcW w:w="5528" w:type="dxa"/>
                            <w:gridSpan w:val="4"/>
                            <w:shd w:val="clear" w:color="auto" w:fill="D9D9D9" w:themeFill="background1" w:themeFillShade="D9"/>
                            <w:vAlign w:val="center"/>
                          </w:tcPr>
                          <w:p w14:paraId="4787DD34" w14:textId="77777777" w:rsidR="00E23BC7" w:rsidRPr="00105689" w:rsidRDefault="00E23BC7" w:rsidP="00A34D5A">
                            <w:pPr>
                              <w:widowControl/>
                              <w:spacing w:line="240" w:lineRule="exact"/>
                              <w:jc w:val="center"/>
                              <w:rPr>
                                <w:rFonts w:ascii="標楷體" w:eastAsia="標楷體" w:hAnsi="標楷體"/>
                                <w:sz w:val="20"/>
                                <w:szCs w:val="28"/>
                              </w:rPr>
                            </w:pPr>
                            <w:r w:rsidRPr="00105689">
                              <w:rPr>
                                <w:rFonts w:ascii="標楷體" w:eastAsia="標楷體" w:hAnsi="標楷體" w:hint="eastAsia"/>
                                <w:sz w:val="20"/>
                                <w:szCs w:val="28"/>
                              </w:rPr>
                              <w:t>新竹市政府處理違反殯葬管理條例案件裁罰基準表</w:t>
                            </w:r>
                          </w:p>
                        </w:tc>
                        <w:tc>
                          <w:tcPr>
                            <w:tcW w:w="3686" w:type="dxa"/>
                            <w:vMerge w:val="restart"/>
                            <w:shd w:val="clear" w:color="auto" w:fill="D9D9D9" w:themeFill="background1" w:themeFillShade="D9"/>
                            <w:vAlign w:val="center"/>
                          </w:tcPr>
                          <w:p w14:paraId="423DF8BF" w14:textId="77777777" w:rsidR="00E23BC7" w:rsidRPr="00105689" w:rsidRDefault="00E23BC7" w:rsidP="00AE0032">
                            <w:pPr>
                              <w:spacing w:line="240" w:lineRule="exact"/>
                              <w:jc w:val="center"/>
                              <w:rPr>
                                <w:rFonts w:ascii="標楷體" w:eastAsia="標楷體" w:hAnsi="標楷體"/>
                                <w:sz w:val="20"/>
                                <w:szCs w:val="28"/>
                              </w:rPr>
                            </w:pPr>
                            <w:r w:rsidRPr="00105689">
                              <w:rPr>
                                <w:rFonts w:ascii="標楷體" w:eastAsia="標楷體" w:hAnsi="標楷體" w:hint="eastAsia"/>
                                <w:sz w:val="20"/>
                                <w:szCs w:val="28"/>
                              </w:rPr>
                              <w:t>與現行殯葬管理條例規定差異</w:t>
                            </w:r>
                          </w:p>
                        </w:tc>
                      </w:tr>
                      <w:tr w:rsidR="00E23BC7" w:rsidRPr="00105689" w14:paraId="1FEE0350" w14:textId="77777777" w:rsidTr="00A34D5A">
                        <w:trPr>
                          <w:jc w:val="center"/>
                        </w:trPr>
                        <w:tc>
                          <w:tcPr>
                            <w:tcW w:w="567" w:type="dxa"/>
                            <w:vMerge/>
                            <w:shd w:val="clear" w:color="auto" w:fill="D9D9D9" w:themeFill="background1" w:themeFillShade="D9"/>
                          </w:tcPr>
                          <w:p w14:paraId="68EB11A0" w14:textId="77777777" w:rsidR="00E23BC7" w:rsidRPr="00105689" w:rsidRDefault="00E23BC7" w:rsidP="00AE0032">
                            <w:pPr>
                              <w:widowControl/>
                              <w:spacing w:line="240" w:lineRule="exact"/>
                              <w:rPr>
                                <w:rFonts w:ascii="標楷體" w:eastAsia="標楷體" w:hAnsi="標楷體"/>
                                <w:sz w:val="20"/>
                                <w:szCs w:val="28"/>
                              </w:rPr>
                            </w:pPr>
                          </w:p>
                        </w:tc>
                        <w:tc>
                          <w:tcPr>
                            <w:tcW w:w="567" w:type="dxa"/>
                            <w:shd w:val="clear" w:color="auto" w:fill="D9D9D9" w:themeFill="background1" w:themeFillShade="D9"/>
                            <w:vAlign w:val="center"/>
                          </w:tcPr>
                          <w:p w14:paraId="1D100610" w14:textId="77777777" w:rsidR="00E23BC7" w:rsidRPr="00105689" w:rsidRDefault="00E23BC7" w:rsidP="00A34D5A">
                            <w:pPr>
                              <w:widowControl/>
                              <w:spacing w:line="240" w:lineRule="exact"/>
                              <w:jc w:val="center"/>
                              <w:rPr>
                                <w:rFonts w:ascii="標楷體" w:eastAsia="標楷體" w:hAnsi="標楷體"/>
                                <w:sz w:val="20"/>
                                <w:szCs w:val="28"/>
                              </w:rPr>
                            </w:pPr>
                            <w:r w:rsidRPr="00105689">
                              <w:rPr>
                                <w:rFonts w:ascii="標楷體" w:eastAsia="標楷體" w:hAnsi="標楷體" w:hint="eastAsia"/>
                                <w:sz w:val="20"/>
                                <w:szCs w:val="28"/>
                              </w:rPr>
                              <w:t>項次</w:t>
                            </w:r>
                          </w:p>
                        </w:tc>
                        <w:tc>
                          <w:tcPr>
                            <w:tcW w:w="2126" w:type="dxa"/>
                            <w:shd w:val="clear" w:color="auto" w:fill="D9D9D9" w:themeFill="background1" w:themeFillShade="D9"/>
                            <w:vAlign w:val="center"/>
                          </w:tcPr>
                          <w:p w14:paraId="0AC54C9D" w14:textId="77777777" w:rsidR="00E23BC7" w:rsidRPr="00105689" w:rsidRDefault="00E23BC7" w:rsidP="00A34D5A">
                            <w:pPr>
                              <w:widowControl/>
                              <w:spacing w:line="240" w:lineRule="exact"/>
                              <w:jc w:val="center"/>
                              <w:rPr>
                                <w:rFonts w:ascii="標楷體" w:eastAsia="標楷體" w:hAnsi="標楷體"/>
                                <w:sz w:val="20"/>
                                <w:szCs w:val="28"/>
                              </w:rPr>
                            </w:pPr>
                            <w:r w:rsidRPr="00105689">
                              <w:rPr>
                                <w:rFonts w:ascii="標楷體" w:eastAsia="標楷體" w:hAnsi="標楷體" w:hint="eastAsia"/>
                                <w:sz w:val="20"/>
                                <w:szCs w:val="28"/>
                              </w:rPr>
                              <w:t>違反事實</w:t>
                            </w:r>
                          </w:p>
                        </w:tc>
                        <w:tc>
                          <w:tcPr>
                            <w:tcW w:w="1560" w:type="dxa"/>
                            <w:shd w:val="clear" w:color="auto" w:fill="D9D9D9" w:themeFill="background1" w:themeFillShade="D9"/>
                            <w:vAlign w:val="center"/>
                          </w:tcPr>
                          <w:p w14:paraId="4E18CA5F" w14:textId="77777777" w:rsidR="00E23BC7" w:rsidRPr="00105689" w:rsidRDefault="00E23BC7" w:rsidP="00A34D5A">
                            <w:pPr>
                              <w:widowControl/>
                              <w:spacing w:line="240" w:lineRule="exact"/>
                              <w:jc w:val="center"/>
                              <w:rPr>
                                <w:rFonts w:ascii="標楷體" w:eastAsia="標楷體" w:hAnsi="標楷體"/>
                                <w:color w:val="000000"/>
                                <w:kern w:val="0"/>
                                <w:sz w:val="20"/>
                                <w:szCs w:val="20"/>
                              </w:rPr>
                            </w:pPr>
                            <w:r w:rsidRPr="00105689">
                              <w:rPr>
                                <w:rFonts w:ascii="標楷體" w:eastAsia="標楷體" w:hAnsi="標楷體" w:hint="eastAsia"/>
                                <w:color w:val="000000"/>
                                <w:sz w:val="20"/>
                                <w:szCs w:val="20"/>
                              </w:rPr>
                              <w:t>違反法條</w:t>
                            </w:r>
                          </w:p>
                        </w:tc>
                        <w:tc>
                          <w:tcPr>
                            <w:tcW w:w="1275" w:type="dxa"/>
                            <w:shd w:val="clear" w:color="auto" w:fill="D9D9D9" w:themeFill="background1" w:themeFillShade="D9"/>
                            <w:vAlign w:val="center"/>
                          </w:tcPr>
                          <w:p w14:paraId="28188637" w14:textId="77777777" w:rsidR="00E23BC7" w:rsidRPr="00105689" w:rsidRDefault="00E23BC7" w:rsidP="00A34D5A">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裁罰依據</w:t>
                            </w:r>
                          </w:p>
                        </w:tc>
                        <w:tc>
                          <w:tcPr>
                            <w:tcW w:w="3686" w:type="dxa"/>
                            <w:vMerge/>
                            <w:shd w:val="clear" w:color="auto" w:fill="D9D9D9" w:themeFill="background1" w:themeFillShade="D9"/>
                          </w:tcPr>
                          <w:p w14:paraId="4FE1AE71" w14:textId="77777777" w:rsidR="00E23BC7" w:rsidRPr="00105689" w:rsidRDefault="00E23BC7" w:rsidP="00AE0032">
                            <w:pPr>
                              <w:widowControl/>
                              <w:spacing w:line="240" w:lineRule="exact"/>
                              <w:rPr>
                                <w:rFonts w:ascii="標楷體" w:eastAsia="標楷體" w:hAnsi="標楷體"/>
                                <w:sz w:val="20"/>
                                <w:szCs w:val="28"/>
                              </w:rPr>
                            </w:pPr>
                          </w:p>
                        </w:tc>
                      </w:tr>
                      <w:tr w:rsidR="00E23BC7" w:rsidRPr="00105689" w14:paraId="2F0E084B" w14:textId="77777777" w:rsidTr="00A34D5A">
                        <w:trPr>
                          <w:trHeight w:val="20"/>
                          <w:jc w:val="center"/>
                        </w:trPr>
                        <w:tc>
                          <w:tcPr>
                            <w:tcW w:w="567" w:type="dxa"/>
                            <w:vAlign w:val="center"/>
                          </w:tcPr>
                          <w:p w14:paraId="0901DAE0" w14:textId="77777777" w:rsidR="00E23BC7" w:rsidRPr="00105689" w:rsidRDefault="00E23BC7" w:rsidP="00AE0032">
                            <w:pPr>
                              <w:widowControl/>
                              <w:spacing w:line="240" w:lineRule="exact"/>
                              <w:jc w:val="center"/>
                              <w:rPr>
                                <w:rFonts w:ascii="標楷體" w:eastAsia="標楷體" w:hAnsi="標楷體"/>
                                <w:color w:val="000000"/>
                                <w:kern w:val="0"/>
                                <w:sz w:val="20"/>
                                <w:szCs w:val="20"/>
                              </w:rPr>
                            </w:pPr>
                            <w:r w:rsidRPr="00105689">
                              <w:rPr>
                                <w:rFonts w:ascii="標楷體" w:eastAsia="標楷體" w:hAnsi="標楷體" w:hint="eastAsia"/>
                                <w:color w:val="000000"/>
                                <w:sz w:val="20"/>
                                <w:szCs w:val="20"/>
                              </w:rPr>
                              <w:t>1</w:t>
                            </w:r>
                          </w:p>
                        </w:tc>
                        <w:tc>
                          <w:tcPr>
                            <w:tcW w:w="567" w:type="dxa"/>
                            <w:vAlign w:val="center"/>
                          </w:tcPr>
                          <w:p w14:paraId="27366971" w14:textId="77777777" w:rsidR="00E23BC7" w:rsidRPr="00105689" w:rsidRDefault="00E23BC7" w:rsidP="00AE0032">
                            <w:pPr>
                              <w:widowControl/>
                              <w:spacing w:line="240" w:lineRule="exact"/>
                              <w:jc w:val="center"/>
                              <w:rPr>
                                <w:rFonts w:ascii="標楷體" w:eastAsia="標楷體" w:hAnsi="標楷體"/>
                                <w:color w:val="000000"/>
                                <w:kern w:val="0"/>
                                <w:sz w:val="20"/>
                                <w:szCs w:val="20"/>
                              </w:rPr>
                            </w:pPr>
                            <w:r w:rsidRPr="00105689">
                              <w:rPr>
                                <w:rFonts w:ascii="標楷體" w:eastAsia="標楷體" w:hAnsi="標楷體" w:hint="eastAsia"/>
                                <w:color w:val="000000"/>
                                <w:sz w:val="20"/>
                                <w:szCs w:val="20"/>
                              </w:rPr>
                              <w:t>11</w:t>
                            </w:r>
                          </w:p>
                        </w:tc>
                        <w:tc>
                          <w:tcPr>
                            <w:tcW w:w="2126" w:type="dxa"/>
                            <w:vAlign w:val="center"/>
                          </w:tcPr>
                          <w:p w14:paraId="6D77D204" w14:textId="77777777" w:rsidR="00E23BC7" w:rsidRPr="0058694C" w:rsidRDefault="00E23BC7" w:rsidP="00AE0032">
                            <w:pPr>
                              <w:widowControl/>
                              <w:spacing w:line="240" w:lineRule="exact"/>
                              <w:jc w:val="both"/>
                              <w:rPr>
                                <w:rFonts w:ascii="標楷體" w:eastAsia="標楷體" w:hAnsi="標楷體"/>
                                <w:color w:val="000000"/>
                                <w:spacing w:val="4"/>
                                <w:kern w:val="0"/>
                                <w:sz w:val="20"/>
                                <w:szCs w:val="20"/>
                              </w:rPr>
                            </w:pPr>
                            <w:r w:rsidRPr="0058694C">
                              <w:rPr>
                                <w:rFonts w:ascii="標楷體" w:eastAsia="標楷體" w:hAnsi="標楷體" w:hint="eastAsia"/>
                                <w:color w:val="000000"/>
                                <w:spacing w:val="4"/>
                                <w:sz w:val="20"/>
                                <w:szCs w:val="20"/>
                              </w:rPr>
                              <w:t>殯葬設施經營業者未依規定明定管理費等情事者</w:t>
                            </w:r>
                          </w:p>
                        </w:tc>
                        <w:tc>
                          <w:tcPr>
                            <w:tcW w:w="1560" w:type="dxa"/>
                            <w:vAlign w:val="center"/>
                          </w:tcPr>
                          <w:p w14:paraId="28C0C59C" w14:textId="77777777" w:rsidR="00E23BC7" w:rsidRPr="00105689" w:rsidRDefault="00E23BC7" w:rsidP="00AE0032">
                            <w:pPr>
                              <w:widowControl/>
                              <w:spacing w:line="240" w:lineRule="exact"/>
                              <w:jc w:val="both"/>
                              <w:rPr>
                                <w:rFonts w:ascii="標楷體" w:eastAsia="標楷體" w:hAnsi="標楷體"/>
                                <w:color w:val="000000"/>
                                <w:kern w:val="0"/>
                                <w:sz w:val="20"/>
                                <w:szCs w:val="20"/>
                              </w:rPr>
                            </w:pPr>
                            <w:r w:rsidRPr="00105689">
                              <w:rPr>
                                <w:rFonts w:ascii="標楷體" w:eastAsia="標楷體" w:hAnsi="標楷體" w:hint="eastAsia"/>
                                <w:color w:val="000000"/>
                                <w:sz w:val="20"/>
                                <w:szCs w:val="20"/>
                              </w:rPr>
                              <w:t>第35條第1、2項</w:t>
                            </w:r>
                          </w:p>
                        </w:tc>
                        <w:tc>
                          <w:tcPr>
                            <w:tcW w:w="1275" w:type="dxa"/>
                            <w:vAlign w:val="center"/>
                          </w:tcPr>
                          <w:p w14:paraId="0669C9B7"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第80條第1項</w:t>
                            </w:r>
                          </w:p>
                        </w:tc>
                        <w:tc>
                          <w:tcPr>
                            <w:tcW w:w="3686" w:type="dxa"/>
                            <w:vAlign w:val="center"/>
                          </w:tcPr>
                          <w:p w14:paraId="236C355E" w14:textId="77777777" w:rsidR="00E23BC7" w:rsidRPr="00105689" w:rsidRDefault="00E23BC7" w:rsidP="00AE0032">
                            <w:pPr>
                              <w:widowControl/>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0948205B" w14:textId="77777777" w:rsidR="00E23BC7" w:rsidRPr="00105689" w:rsidRDefault="00E23BC7" w:rsidP="00AE0032">
                            <w:pPr>
                              <w:widowControl/>
                              <w:spacing w:line="240" w:lineRule="exact"/>
                              <w:jc w:val="both"/>
                              <w:rPr>
                                <w:rFonts w:ascii="標楷體" w:eastAsia="標楷體" w:hAnsi="標楷體"/>
                                <w:color w:val="000000"/>
                                <w:kern w:val="0"/>
                                <w:sz w:val="20"/>
                                <w:szCs w:val="20"/>
                              </w:rPr>
                            </w:pPr>
                            <w:r w:rsidRPr="00105689">
                              <w:rPr>
                                <w:rFonts w:ascii="標楷體" w:eastAsia="標楷體" w:hAnsi="標楷體" w:hint="eastAsia"/>
                                <w:color w:val="000000"/>
                                <w:sz w:val="20"/>
                                <w:szCs w:val="20"/>
                              </w:rPr>
                              <w:t>2.違反法條：未納入第35條第3項</w:t>
                            </w:r>
                            <w:r>
                              <w:rPr>
                                <w:rFonts w:ascii="標楷體" w:eastAsia="標楷體" w:hAnsi="標楷體" w:hint="eastAsia"/>
                                <w:color w:val="000000"/>
                                <w:sz w:val="20"/>
                                <w:szCs w:val="20"/>
                              </w:rPr>
                              <w:t>。</w:t>
                            </w:r>
                          </w:p>
                        </w:tc>
                      </w:tr>
                      <w:tr w:rsidR="00E23BC7" w:rsidRPr="00105689" w14:paraId="287826AC" w14:textId="77777777" w:rsidTr="00A34D5A">
                        <w:trPr>
                          <w:trHeight w:val="20"/>
                          <w:jc w:val="center"/>
                        </w:trPr>
                        <w:tc>
                          <w:tcPr>
                            <w:tcW w:w="567" w:type="dxa"/>
                            <w:vAlign w:val="center"/>
                          </w:tcPr>
                          <w:p w14:paraId="4860F8CA"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2</w:t>
                            </w:r>
                          </w:p>
                        </w:tc>
                        <w:tc>
                          <w:tcPr>
                            <w:tcW w:w="567" w:type="dxa"/>
                            <w:vAlign w:val="center"/>
                          </w:tcPr>
                          <w:p w14:paraId="4B354B87"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12</w:t>
                            </w:r>
                          </w:p>
                        </w:tc>
                        <w:tc>
                          <w:tcPr>
                            <w:tcW w:w="2126" w:type="dxa"/>
                            <w:vAlign w:val="center"/>
                          </w:tcPr>
                          <w:p w14:paraId="569F5455"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殯葬設施經營業者未依規定支出管理費者</w:t>
                            </w:r>
                          </w:p>
                        </w:tc>
                        <w:tc>
                          <w:tcPr>
                            <w:tcW w:w="1560" w:type="dxa"/>
                            <w:vAlign w:val="center"/>
                          </w:tcPr>
                          <w:p w14:paraId="39731600"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第35條</w:t>
                            </w:r>
                          </w:p>
                        </w:tc>
                        <w:tc>
                          <w:tcPr>
                            <w:tcW w:w="1275" w:type="dxa"/>
                            <w:vAlign w:val="center"/>
                          </w:tcPr>
                          <w:p w14:paraId="0F1FBEAB"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第80條第2項</w:t>
                            </w:r>
                          </w:p>
                        </w:tc>
                        <w:tc>
                          <w:tcPr>
                            <w:tcW w:w="3686" w:type="dxa"/>
                            <w:vAlign w:val="center"/>
                          </w:tcPr>
                          <w:p w14:paraId="4FE2503B"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382CC46C" w14:textId="77777777" w:rsidR="00E23BC7" w:rsidRPr="00105689" w:rsidRDefault="00E23BC7" w:rsidP="00AE0032">
                            <w:pPr>
                              <w:spacing w:line="240" w:lineRule="exact"/>
                              <w:ind w:left="200" w:hangingChars="100" w:hanging="200"/>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2.違反法條：未配合修正為第35條第2項、第35-1條</w:t>
                            </w:r>
                            <w:r>
                              <w:rPr>
                                <w:rFonts w:ascii="標楷體" w:eastAsia="標楷體" w:hAnsi="標楷體" w:hint="eastAsia"/>
                                <w:color w:val="000000"/>
                                <w:sz w:val="20"/>
                                <w:szCs w:val="20"/>
                              </w:rPr>
                              <w:t>。</w:t>
                            </w:r>
                          </w:p>
                        </w:tc>
                      </w:tr>
                      <w:tr w:rsidR="00E23BC7" w:rsidRPr="00105689" w14:paraId="694BCFE5" w14:textId="77777777" w:rsidTr="00A34D5A">
                        <w:trPr>
                          <w:trHeight w:val="20"/>
                          <w:jc w:val="center"/>
                        </w:trPr>
                        <w:tc>
                          <w:tcPr>
                            <w:tcW w:w="567" w:type="dxa"/>
                            <w:vAlign w:val="center"/>
                          </w:tcPr>
                          <w:p w14:paraId="24705A3F"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3</w:t>
                            </w:r>
                          </w:p>
                        </w:tc>
                        <w:tc>
                          <w:tcPr>
                            <w:tcW w:w="567" w:type="dxa"/>
                            <w:vAlign w:val="center"/>
                          </w:tcPr>
                          <w:p w14:paraId="0542DA7D"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14</w:t>
                            </w:r>
                          </w:p>
                        </w:tc>
                        <w:tc>
                          <w:tcPr>
                            <w:tcW w:w="2126" w:type="dxa"/>
                            <w:vAlign w:val="center"/>
                          </w:tcPr>
                          <w:p w14:paraId="70C49857"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殯葬設施經營業者未將管理費以外之其他費用</w:t>
                            </w:r>
                            <w:proofErr w:type="gramStart"/>
                            <w:r w:rsidRPr="00105689">
                              <w:rPr>
                                <w:rFonts w:ascii="標楷體" w:eastAsia="標楷體" w:hAnsi="標楷體" w:hint="eastAsia"/>
                                <w:color w:val="000000"/>
                                <w:sz w:val="20"/>
                                <w:szCs w:val="20"/>
                              </w:rPr>
                              <w:t>提撥</w:t>
                            </w:r>
                            <w:proofErr w:type="gramEnd"/>
                            <w:r w:rsidRPr="00105689">
                              <w:rPr>
                                <w:rFonts w:ascii="標楷體" w:eastAsia="標楷體" w:hAnsi="標楷體" w:hint="eastAsia"/>
                                <w:color w:val="000000"/>
                                <w:sz w:val="20"/>
                                <w:szCs w:val="20"/>
                              </w:rPr>
                              <w:t>百分之二者</w:t>
                            </w:r>
                          </w:p>
                        </w:tc>
                        <w:tc>
                          <w:tcPr>
                            <w:tcW w:w="1560" w:type="dxa"/>
                            <w:vAlign w:val="center"/>
                          </w:tcPr>
                          <w:p w14:paraId="411544E1"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第36條</w:t>
                            </w:r>
                          </w:p>
                        </w:tc>
                        <w:tc>
                          <w:tcPr>
                            <w:tcW w:w="1275" w:type="dxa"/>
                            <w:vAlign w:val="center"/>
                          </w:tcPr>
                          <w:p w14:paraId="68004E91"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第81條</w:t>
                            </w:r>
                          </w:p>
                        </w:tc>
                        <w:tc>
                          <w:tcPr>
                            <w:tcW w:w="3686" w:type="dxa"/>
                            <w:vAlign w:val="center"/>
                          </w:tcPr>
                          <w:p w14:paraId="6ED300EA"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2FD714F5" w14:textId="77777777" w:rsidR="00E23BC7" w:rsidRPr="00105689" w:rsidRDefault="00E23BC7" w:rsidP="00AE0032">
                            <w:pPr>
                              <w:spacing w:line="240" w:lineRule="exact"/>
                              <w:ind w:left="200" w:hangingChars="100" w:hanging="200"/>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2.違反法條：未配合修正為第35-2條第1、2項、第35-3條。</w:t>
                            </w:r>
                          </w:p>
                        </w:tc>
                      </w:tr>
                      <w:tr w:rsidR="00E23BC7" w:rsidRPr="00105689" w14:paraId="0176A19E" w14:textId="77777777" w:rsidTr="00A34D5A">
                        <w:trPr>
                          <w:trHeight w:val="20"/>
                          <w:jc w:val="center"/>
                        </w:trPr>
                        <w:tc>
                          <w:tcPr>
                            <w:tcW w:w="567" w:type="dxa"/>
                            <w:vAlign w:val="center"/>
                          </w:tcPr>
                          <w:p w14:paraId="1C737CAE"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4</w:t>
                            </w:r>
                          </w:p>
                        </w:tc>
                        <w:tc>
                          <w:tcPr>
                            <w:tcW w:w="567" w:type="dxa"/>
                            <w:vAlign w:val="center"/>
                          </w:tcPr>
                          <w:p w14:paraId="1582D5B0"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15</w:t>
                            </w:r>
                          </w:p>
                        </w:tc>
                        <w:tc>
                          <w:tcPr>
                            <w:tcW w:w="2126" w:type="dxa"/>
                            <w:vAlign w:val="center"/>
                          </w:tcPr>
                          <w:p w14:paraId="574C766F"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殯葬設施經營業者未按月</w:t>
                            </w:r>
                            <w:proofErr w:type="gramStart"/>
                            <w:r w:rsidRPr="00105689">
                              <w:rPr>
                                <w:rFonts w:ascii="標楷體" w:eastAsia="標楷體" w:hAnsi="標楷體" w:hint="eastAsia"/>
                                <w:color w:val="000000"/>
                                <w:sz w:val="20"/>
                                <w:szCs w:val="20"/>
                              </w:rPr>
                              <w:t>繕</w:t>
                            </w:r>
                            <w:proofErr w:type="gramEnd"/>
                            <w:r w:rsidRPr="00105689">
                              <w:rPr>
                                <w:rFonts w:ascii="標楷體" w:eastAsia="標楷體" w:hAnsi="標楷體" w:hint="eastAsia"/>
                                <w:color w:val="000000"/>
                                <w:sz w:val="20"/>
                                <w:szCs w:val="20"/>
                              </w:rPr>
                              <w:t>造清冊交付者</w:t>
                            </w:r>
                          </w:p>
                        </w:tc>
                        <w:tc>
                          <w:tcPr>
                            <w:tcW w:w="1560" w:type="dxa"/>
                            <w:vAlign w:val="center"/>
                          </w:tcPr>
                          <w:p w14:paraId="2B6874B0"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第37條</w:t>
                            </w:r>
                          </w:p>
                        </w:tc>
                        <w:tc>
                          <w:tcPr>
                            <w:tcW w:w="1275" w:type="dxa"/>
                            <w:vAlign w:val="center"/>
                          </w:tcPr>
                          <w:p w14:paraId="61516126"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第82條</w:t>
                            </w:r>
                          </w:p>
                        </w:tc>
                        <w:tc>
                          <w:tcPr>
                            <w:tcW w:w="3686" w:type="dxa"/>
                            <w:vAlign w:val="center"/>
                          </w:tcPr>
                          <w:p w14:paraId="0A08C726"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0DCCB634" w14:textId="77777777" w:rsidR="00E23BC7" w:rsidRPr="00105689" w:rsidRDefault="00E23BC7" w:rsidP="00AE0032">
                            <w:pPr>
                              <w:spacing w:line="240" w:lineRule="exact"/>
                              <w:ind w:left="200" w:hangingChars="100" w:hanging="200"/>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2.違法法條：未配合修正為第36-1條第1、2、3項。</w:t>
                            </w:r>
                          </w:p>
                        </w:tc>
                      </w:tr>
                      <w:tr w:rsidR="00E23BC7" w:rsidRPr="00105689" w14:paraId="1AC53E27" w14:textId="77777777" w:rsidTr="00A34D5A">
                        <w:trPr>
                          <w:trHeight w:val="20"/>
                          <w:jc w:val="center"/>
                        </w:trPr>
                        <w:tc>
                          <w:tcPr>
                            <w:tcW w:w="567" w:type="dxa"/>
                            <w:vAlign w:val="center"/>
                          </w:tcPr>
                          <w:p w14:paraId="3F22CAC5"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5</w:t>
                            </w:r>
                          </w:p>
                        </w:tc>
                        <w:tc>
                          <w:tcPr>
                            <w:tcW w:w="567" w:type="dxa"/>
                            <w:vAlign w:val="center"/>
                          </w:tcPr>
                          <w:p w14:paraId="34C9AD07" w14:textId="77777777" w:rsidR="00E23BC7" w:rsidRPr="00105689" w:rsidRDefault="00E23BC7" w:rsidP="00AE0032">
                            <w:pPr>
                              <w:spacing w:line="240" w:lineRule="exact"/>
                              <w:jc w:val="center"/>
                              <w:rPr>
                                <w:rFonts w:ascii="標楷體" w:eastAsia="標楷體" w:hAnsi="標楷體"/>
                                <w:color w:val="000000"/>
                                <w:sz w:val="20"/>
                                <w:szCs w:val="20"/>
                              </w:rPr>
                            </w:pPr>
                            <w:r w:rsidRPr="00105689">
                              <w:rPr>
                                <w:rFonts w:ascii="標楷體" w:eastAsia="標楷體" w:hAnsi="標楷體" w:hint="eastAsia"/>
                                <w:color w:val="000000"/>
                                <w:sz w:val="20"/>
                                <w:szCs w:val="20"/>
                              </w:rPr>
                              <w:t>30</w:t>
                            </w:r>
                          </w:p>
                        </w:tc>
                        <w:tc>
                          <w:tcPr>
                            <w:tcW w:w="2126" w:type="dxa"/>
                            <w:vAlign w:val="center"/>
                          </w:tcPr>
                          <w:p w14:paraId="37FFB318"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殯葬服務業規避、妨礙或拒絕主管機關查核者</w:t>
                            </w:r>
                          </w:p>
                        </w:tc>
                        <w:tc>
                          <w:tcPr>
                            <w:tcW w:w="1560" w:type="dxa"/>
                            <w:vAlign w:val="center"/>
                          </w:tcPr>
                          <w:p w14:paraId="6786797B"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第55條第1項</w:t>
                            </w:r>
                          </w:p>
                        </w:tc>
                        <w:tc>
                          <w:tcPr>
                            <w:tcW w:w="1275" w:type="dxa"/>
                            <w:vAlign w:val="center"/>
                          </w:tcPr>
                          <w:p w14:paraId="2CEF54C0"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第94條</w:t>
                            </w:r>
                          </w:p>
                        </w:tc>
                        <w:tc>
                          <w:tcPr>
                            <w:tcW w:w="3686" w:type="dxa"/>
                            <w:vAlign w:val="center"/>
                          </w:tcPr>
                          <w:p w14:paraId="74932742"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1.違反事實：未配合法條條文修正。</w:t>
                            </w:r>
                          </w:p>
                          <w:p w14:paraId="4C560331" w14:textId="77777777" w:rsidR="00E23BC7" w:rsidRPr="00105689" w:rsidRDefault="00E23BC7" w:rsidP="00AE0032">
                            <w:pPr>
                              <w:spacing w:line="240" w:lineRule="exact"/>
                              <w:jc w:val="both"/>
                              <w:rPr>
                                <w:rFonts w:ascii="標楷體" w:eastAsia="標楷體" w:hAnsi="標楷體"/>
                                <w:color w:val="000000"/>
                                <w:sz w:val="20"/>
                                <w:szCs w:val="20"/>
                              </w:rPr>
                            </w:pPr>
                            <w:r w:rsidRPr="00105689">
                              <w:rPr>
                                <w:rFonts w:ascii="標楷體" w:eastAsia="標楷體" w:hAnsi="標楷體" w:hint="eastAsia"/>
                                <w:color w:val="000000"/>
                                <w:sz w:val="20"/>
                                <w:szCs w:val="20"/>
                              </w:rPr>
                              <w:t>2.違反法條：未納入第55條第2、3、4項。</w:t>
                            </w:r>
                          </w:p>
                        </w:tc>
                      </w:tr>
                    </w:tbl>
                    <w:p w14:paraId="1BEE1F5C" w14:textId="77777777" w:rsidR="00E23BC7" w:rsidRPr="005243FC" w:rsidRDefault="00E23BC7" w:rsidP="00AE0032">
                      <w:pPr>
                        <w:tabs>
                          <w:tab w:val="left" w:pos="142"/>
                        </w:tabs>
                        <w:spacing w:line="240" w:lineRule="exact"/>
                        <w:ind w:leftChars="20" w:left="48"/>
                        <w:rPr>
                          <w:rFonts w:ascii="標楷體" w:eastAsia="標楷體" w:hAnsi="標楷體"/>
                          <w:sz w:val="18"/>
                          <w:szCs w:val="28"/>
                        </w:rPr>
                      </w:pPr>
                      <w:r w:rsidRPr="005243FC">
                        <w:rPr>
                          <w:rFonts w:ascii="標楷體" w:eastAsia="標楷體" w:hAnsi="標楷體" w:hint="eastAsia"/>
                          <w:sz w:val="18"/>
                          <w:szCs w:val="28"/>
                        </w:rPr>
                        <w:t>資料</w:t>
                      </w:r>
                      <w:r w:rsidRPr="005243FC">
                        <w:rPr>
                          <w:rFonts w:ascii="標楷體" w:eastAsia="標楷體" w:hAnsi="標楷體"/>
                          <w:sz w:val="18"/>
                          <w:szCs w:val="28"/>
                        </w:rPr>
                        <w:t>來源：整理自</w:t>
                      </w:r>
                      <w:r w:rsidRPr="005243FC">
                        <w:rPr>
                          <w:rFonts w:ascii="標楷體" w:eastAsia="標楷體" w:hAnsi="標楷體" w:hint="eastAsia"/>
                          <w:sz w:val="18"/>
                          <w:szCs w:val="28"/>
                        </w:rPr>
                        <w:t>殯葬管理條例及新竹市政府處理違反殯葬管理條例案件裁罰基準。</w:t>
                      </w:r>
                    </w:p>
                  </w:txbxContent>
                </v:textbox>
                <w10:wrap type="square" anchorx="margin"/>
              </v:shape>
            </w:pict>
          </mc:Fallback>
        </mc:AlternateContent>
      </w:r>
      <w:r w:rsidR="009270C2" w:rsidRPr="007846AB">
        <w:rPr>
          <w:rFonts w:ascii="標楷體" w:eastAsia="標楷體" w:hAnsi="標楷體" w:hint="eastAsia"/>
          <w:szCs w:val="24"/>
        </w:rPr>
        <w:t>財務管理及監督機制，提升資訊透明度，並保障消費者權益</w:t>
      </w:r>
      <w:r w:rsidR="000F41A9" w:rsidRPr="007846AB">
        <w:rPr>
          <w:rFonts w:ascii="標楷體" w:eastAsia="標楷體" w:hAnsi="標楷體" w:hint="eastAsia"/>
          <w:szCs w:val="24"/>
        </w:rPr>
        <w:t>。</w:t>
      </w:r>
      <w:r w:rsidR="009270C2" w:rsidRPr="007846AB">
        <w:rPr>
          <w:rFonts w:ascii="標楷體" w:eastAsia="標楷體" w:hAnsi="標楷體" w:hint="eastAsia"/>
          <w:szCs w:val="24"/>
        </w:rPr>
        <w:t>市政府配合殯葬管理條例之修正及相關制度變革，持續精進殯葬業務管理制度，並辦理轄內骨灰（</w:t>
      </w:r>
      <w:proofErr w:type="gramStart"/>
      <w:r w:rsidR="009270C2" w:rsidRPr="007846AB">
        <w:rPr>
          <w:rFonts w:ascii="標楷體" w:eastAsia="標楷體" w:hAnsi="標楷體" w:hint="eastAsia"/>
          <w:szCs w:val="24"/>
        </w:rPr>
        <w:t>骸</w:t>
      </w:r>
      <w:proofErr w:type="gramEnd"/>
      <w:r w:rsidR="009270C2" w:rsidRPr="007846AB">
        <w:rPr>
          <w:rFonts w:ascii="標楷體" w:eastAsia="標楷體" w:hAnsi="標楷體" w:hint="eastAsia"/>
          <w:szCs w:val="24"/>
        </w:rPr>
        <w:t>）存放設施經營業者（下稱殯葬設施業者）之監督管理作業</w:t>
      </w:r>
      <w:r w:rsidR="000F41A9" w:rsidRPr="007846AB">
        <w:rPr>
          <w:rFonts w:ascii="標楷體" w:eastAsia="標楷體" w:hAnsi="標楷體" w:hint="eastAsia"/>
          <w:szCs w:val="24"/>
        </w:rPr>
        <w:t>，</w:t>
      </w:r>
      <w:r w:rsidR="009270C2" w:rsidRPr="007846AB">
        <w:rPr>
          <w:rFonts w:ascii="標楷體" w:eastAsia="標楷體" w:hAnsi="標楷體" w:hint="eastAsia"/>
          <w:szCs w:val="24"/>
        </w:rPr>
        <w:t>截至114年底止，新竹市內合法設立之殯葬設施業者計有2家</w:t>
      </w:r>
      <w:r w:rsidR="000F41A9" w:rsidRPr="007846AB">
        <w:rPr>
          <w:rFonts w:ascii="標楷體" w:eastAsia="標楷體" w:hAnsi="標楷體" w:hint="eastAsia"/>
          <w:szCs w:val="24"/>
        </w:rPr>
        <w:t>。</w:t>
      </w:r>
      <w:r w:rsidR="009270C2" w:rsidRPr="007846AB">
        <w:rPr>
          <w:rFonts w:ascii="標楷體" w:eastAsia="標楷體" w:hAnsi="標楷體" w:hint="eastAsia"/>
          <w:szCs w:val="24"/>
        </w:rPr>
        <w:t>經查相關監督管理作業辦理情形，核有：（1）殯葬管理條例修正後，殯葬設施業者依</w:t>
      </w:r>
      <w:r w:rsidR="009663FC" w:rsidRPr="007846AB">
        <w:rPr>
          <w:rFonts w:ascii="標楷體" w:eastAsia="標楷體" w:hAnsi="標楷體" w:hint="eastAsia"/>
          <w:szCs w:val="24"/>
        </w:rPr>
        <w:t>該</w:t>
      </w:r>
      <w:r w:rsidR="009270C2" w:rsidRPr="007846AB">
        <w:rPr>
          <w:rFonts w:ascii="標楷體" w:eastAsia="標楷體" w:hAnsi="標楷體" w:hint="eastAsia"/>
          <w:szCs w:val="24"/>
        </w:rPr>
        <w:t>條例第35條之規定，應將管理費按比例存入日常支出及急難支出專戶（圖1），惟有業者未依規定辦理管理費</w:t>
      </w:r>
      <w:proofErr w:type="gramStart"/>
      <w:r w:rsidR="009270C2" w:rsidRPr="007846AB">
        <w:rPr>
          <w:rFonts w:ascii="標楷體" w:eastAsia="標楷體" w:hAnsi="標楷體" w:hint="eastAsia"/>
          <w:szCs w:val="24"/>
        </w:rPr>
        <w:t>提撥</w:t>
      </w:r>
      <w:proofErr w:type="gramEnd"/>
      <w:r w:rsidR="009270C2" w:rsidRPr="007846AB">
        <w:rPr>
          <w:rFonts w:ascii="標楷體" w:eastAsia="標楷體" w:hAnsi="標楷體" w:hint="eastAsia"/>
          <w:szCs w:val="24"/>
        </w:rPr>
        <w:t>作業，致急難支出專戶</w:t>
      </w:r>
      <w:proofErr w:type="gramStart"/>
      <w:r w:rsidR="009270C2" w:rsidRPr="007846AB">
        <w:rPr>
          <w:rFonts w:ascii="標楷體" w:eastAsia="標楷體" w:hAnsi="標楷體" w:hint="eastAsia"/>
          <w:szCs w:val="24"/>
        </w:rPr>
        <w:t>提撥</w:t>
      </w:r>
      <w:proofErr w:type="gramEnd"/>
      <w:r w:rsidR="009270C2" w:rsidRPr="007846AB">
        <w:rPr>
          <w:rFonts w:ascii="標楷體" w:eastAsia="標楷體" w:hAnsi="標楷體" w:hint="eastAsia"/>
          <w:szCs w:val="24"/>
        </w:rPr>
        <w:t>金額不足，允宜督促業者依規定辦理；（2）殯葬設施業者依據殯葬管理條例第35條之2第1項規定，應投保火災險及地震險，</w:t>
      </w:r>
      <w:proofErr w:type="gramStart"/>
      <w:r w:rsidR="009270C2" w:rsidRPr="007846AB">
        <w:rPr>
          <w:rFonts w:ascii="標楷體" w:eastAsia="標楷體" w:hAnsi="標楷體" w:hint="eastAsia"/>
          <w:szCs w:val="24"/>
        </w:rPr>
        <w:t>惟轄內</w:t>
      </w:r>
      <w:proofErr w:type="gramEnd"/>
      <w:r w:rsidR="009270C2" w:rsidRPr="007846AB">
        <w:rPr>
          <w:rFonts w:ascii="標楷體" w:eastAsia="標楷體" w:hAnsi="標楷體" w:hint="eastAsia"/>
          <w:szCs w:val="24"/>
        </w:rPr>
        <w:t>2家</w:t>
      </w:r>
      <w:proofErr w:type="gramStart"/>
      <w:r w:rsidR="009270C2" w:rsidRPr="007846AB">
        <w:rPr>
          <w:rFonts w:ascii="標楷體" w:eastAsia="標楷體" w:hAnsi="標楷體" w:hint="eastAsia"/>
          <w:szCs w:val="24"/>
        </w:rPr>
        <w:t>業者均未依</w:t>
      </w:r>
      <w:proofErr w:type="gramEnd"/>
      <w:r w:rsidR="009270C2" w:rsidRPr="007846AB">
        <w:rPr>
          <w:rFonts w:ascii="標楷體" w:eastAsia="標楷體" w:hAnsi="標楷體" w:hint="eastAsia"/>
          <w:szCs w:val="24"/>
        </w:rPr>
        <w:t>規定投保火災險或地震險，允宜落實監督業者投保情形；（3）該府為落實殯葬管理條例第36條之1第4項資訊公開規定，於政府資料開放平台公布轄內殯葬設施業者管理費</w:t>
      </w:r>
      <w:proofErr w:type="gramStart"/>
      <w:r w:rsidR="009270C2" w:rsidRPr="007846AB">
        <w:rPr>
          <w:rFonts w:ascii="標楷體" w:eastAsia="標楷體" w:hAnsi="標楷體" w:hint="eastAsia"/>
          <w:szCs w:val="24"/>
        </w:rPr>
        <w:t>提撥</w:t>
      </w:r>
      <w:proofErr w:type="gramEnd"/>
      <w:r w:rsidR="009270C2" w:rsidRPr="007846AB">
        <w:rPr>
          <w:rFonts w:ascii="標楷體" w:eastAsia="標楷體" w:hAnsi="標楷體" w:hint="eastAsia"/>
          <w:szCs w:val="24"/>
        </w:rPr>
        <w:t>資訊，惟</w:t>
      </w:r>
      <w:proofErr w:type="gramStart"/>
      <w:r w:rsidR="009270C2" w:rsidRPr="007846AB">
        <w:rPr>
          <w:rFonts w:ascii="標楷體" w:eastAsia="標楷體" w:hAnsi="標楷體" w:hint="eastAsia"/>
          <w:szCs w:val="24"/>
        </w:rPr>
        <w:t>截至本室查核</w:t>
      </w:r>
      <w:proofErr w:type="gramEnd"/>
      <w:r w:rsidR="009270C2" w:rsidRPr="007846AB">
        <w:rPr>
          <w:rFonts w:ascii="標楷體" w:eastAsia="標楷體" w:hAnsi="標楷體" w:hint="eastAsia"/>
          <w:szCs w:val="24"/>
        </w:rPr>
        <w:t>日（115年4月22日，下同）止，網站公告資料仍停留於114年2月，未依規定即時更新，允宜督促業者按時提報並落實資訊公告作業；（4）殯葬管理條例修正後，該府應依殯葬設施管理條例第37條之1第2項之規定期限，將殯葬設施經營管理基金賸餘款依比例存入急難支出專戶，惟</w:t>
      </w:r>
      <w:proofErr w:type="gramStart"/>
      <w:r w:rsidR="009270C2" w:rsidRPr="007846AB">
        <w:rPr>
          <w:rFonts w:ascii="標楷體" w:eastAsia="標楷體" w:hAnsi="標楷體" w:hint="eastAsia"/>
          <w:szCs w:val="24"/>
        </w:rPr>
        <w:t>迄本室</w:t>
      </w:r>
      <w:proofErr w:type="gramEnd"/>
      <w:r w:rsidR="009270C2" w:rsidRPr="007846AB">
        <w:rPr>
          <w:rFonts w:ascii="標楷體" w:eastAsia="標楷體" w:hAnsi="標楷體" w:hint="eastAsia"/>
          <w:szCs w:val="24"/>
        </w:rPr>
        <w:t>查核日止，已逾法定期限半年，仍未完成撥付作業，允宜儘速辦理；（5）殯葬管理條例修正後，相關管理制度及罰則已大幅調整，惟該府針對違反殯葬管理條例訂定之裁罰基準仍有部分規定沿用舊法內容（表1），且未納入新增裁罰事項，允宜儘速</w:t>
      </w:r>
      <w:r w:rsidR="00B210A9" w:rsidRPr="007846AB">
        <w:rPr>
          <w:rFonts w:ascii="標楷體" w:eastAsia="標楷體" w:hAnsi="標楷體" w:hint="eastAsia"/>
          <w:szCs w:val="24"/>
        </w:rPr>
        <w:t>修訂等</w:t>
      </w:r>
    </w:p>
    <w:p w14:paraId="24028082" w14:textId="38EF7AA5" w:rsidR="009270C2" w:rsidRPr="0063072B" w:rsidRDefault="00B210A9" w:rsidP="00345979">
      <w:pPr>
        <w:overflowPunct w:val="0"/>
        <w:adjustRightInd w:val="0"/>
        <w:snapToGrid w:val="0"/>
        <w:spacing w:line="440" w:lineRule="exact"/>
        <w:jc w:val="both"/>
        <w:rPr>
          <w:rFonts w:ascii="標楷體" w:eastAsia="標楷體" w:hAnsi="標楷體"/>
          <w:szCs w:val="24"/>
        </w:rPr>
      </w:pPr>
      <w:r w:rsidRPr="007846AB">
        <w:rPr>
          <w:rFonts w:ascii="標楷體" w:eastAsia="標楷體" w:hAnsi="標楷體" w:hint="eastAsia"/>
          <w:szCs w:val="24"/>
        </w:rPr>
        <w:lastRenderedPageBreak/>
        <w:t>情事，經函請</w:t>
      </w:r>
      <w:proofErr w:type="gramStart"/>
      <w:r w:rsidR="009270C2" w:rsidRPr="004B61A4">
        <w:rPr>
          <w:rFonts w:ascii="標楷體" w:eastAsia="標楷體" w:hAnsi="標楷體" w:hint="eastAsia"/>
          <w:szCs w:val="24"/>
        </w:rPr>
        <w:t>研</w:t>
      </w:r>
      <w:proofErr w:type="gramEnd"/>
      <w:r w:rsidR="009270C2" w:rsidRPr="004B61A4">
        <w:rPr>
          <w:rFonts w:ascii="標楷體" w:eastAsia="標楷體" w:hAnsi="標楷體" w:hint="eastAsia"/>
          <w:szCs w:val="24"/>
        </w:rPr>
        <w:t>謀改善。</w:t>
      </w:r>
      <w:r w:rsidR="009270C2" w:rsidRPr="000D4B77">
        <w:rPr>
          <w:rFonts w:ascii="標楷體" w:eastAsia="標楷體" w:hAnsi="標楷體" w:hint="eastAsia"/>
          <w:spacing w:val="2"/>
          <w:szCs w:val="24"/>
        </w:rPr>
        <w:t>據復：（1）</w:t>
      </w:r>
      <w:r w:rsidR="009270C2" w:rsidRPr="009270C2">
        <w:rPr>
          <w:rFonts w:ascii="標楷體" w:eastAsia="標楷體" w:hAnsi="標楷體" w:hint="eastAsia"/>
          <w:szCs w:val="24"/>
        </w:rPr>
        <w:t>將檢討改進相關監督管理作業，並請殯葬設施業者依規定</w:t>
      </w:r>
      <w:proofErr w:type="gramStart"/>
      <w:r w:rsidR="009270C2" w:rsidRPr="009270C2">
        <w:rPr>
          <w:rFonts w:ascii="標楷體" w:eastAsia="標楷體" w:hAnsi="標楷體" w:hint="eastAsia"/>
          <w:szCs w:val="24"/>
        </w:rPr>
        <w:t>提撥</w:t>
      </w:r>
      <w:proofErr w:type="gramEnd"/>
      <w:r w:rsidR="009270C2" w:rsidRPr="009270C2">
        <w:rPr>
          <w:rFonts w:ascii="標楷體" w:eastAsia="標楷體" w:hAnsi="標楷體" w:hint="eastAsia"/>
          <w:szCs w:val="24"/>
        </w:rPr>
        <w:t>足額管理費至日常支出專戶及急難支出專戶；（2）將</w:t>
      </w:r>
      <w:proofErr w:type="gramStart"/>
      <w:r w:rsidR="009270C2" w:rsidRPr="009270C2">
        <w:rPr>
          <w:rFonts w:ascii="標楷體" w:eastAsia="標楷體" w:hAnsi="標楷體" w:hint="eastAsia"/>
          <w:szCs w:val="24"/>
        </w:rPr>
        <w:t>函請轄內</w:t>
      </w:r>
      <w:proofErr w:type="gramEnd"/>
      <w:r w:rsidR="009270C2" w:rsidRPr="009270C2">
        <w:rPr>
          <w:rFonts w:ascii="標楷體" w:eastAsia="標楷體" w:hAnsi="標楷體" w:hint="eastAsia"/>
          <w:szCs w:val="24"/>
        </w:rPr>
        <w:t>殯葬設施業者儘速依規定投保火災險及地震險；（3）嗣後將依規定於政府資料開放平台更新殯葬設施業者</w:t>
      </w:r>
      <w:proofErr w:type="gramStart"/>
      <w:r w:rsidR="009270C2" w:rsidRPr="009270C2">
        <w:rPr>
          <w:rFonts w:ascii="標楷體" w:eastAsia="標楷體" w:hAnsi="標楷體" w:hint="eastAsia"/>
          <w:szCs w:val="24"/>
        </w:rPr>
        <w:t>提撥</w:t>
      </w:r>
      <w:proofErr w:type="gramEnd"/>
      <w:r w:rsidR="009270C2" w:rsidRPr="009270C2">
        <w:rPr>
          <w:rFonts w:ascii="標楷體" w:eastAsia="標楷體" w:hAnsi="標楷體" w:hint="eastAsia"/>
          <w:szCs w:val="24"/>
        </w:rPr>
        <w:t>管理費明細；（4）已函請金融機構提供歷年專戶基金與所生利息之明細，以</w:t>
      </w:r>
      <w:proofErr w:type="gramStart"/>
      <w:r w:rsidR="009270C2" w:rsidRPr="009270C2">
        <w:rPr>
          <w:rFonts w:ascii="標楷體" w:eastAsia="標楷體" w:hAnsi="標楷體" w:hint="eastAsia"/>
          <w:szCs w:val="24"/>
        </w:rPr>
        <w:t>釐</w:t>
      </w:r>
      <w:proofErr w:type="gramEnd"/>
      <w:r w:rsidR="009270C2" w:rsidRPr="009270C2">
        <w:rPr>
          <w:rFonts w:ascii="標楷體" w:eastAsia="標楷體" w:hAnsi="標楷體" w:hint="eastAsia"/>
          <w:szCs w:val="24"/>
        </w:rPr>
        <w:t>清應</w:t>
      </w:r>
      <w:proofErr w:type="gramStart"/>
      <w:r w:rsidR="009270C2" w:rsidRPr="009270C2">
        <w:rPr>
          <w:rFonts w:ascii="標楷體" w:eastAsia="標楷體" w:hAnsi="標楷體" w:hint="eastAsia"/>
          <w:szCs w:val="24"/>
        </w:rPr>
        <w:t>提撥</w:t>
      </w:r>
      <w:proofErr w:type="gramEnd"/>
      <w:r w:rsidR="009270C2" w:rsidRPr="009270C2">
        <w:rPr>
          <w:rFonts w:ascii="標楷體" w:eastAsia="標楷體" w:hAnsi="標楷體" w:hint="eastAsia"/>
          <w:szCs w:val="24"/>
        </w:rPr>
        <w:t>金額，預計於115年8月31日前完成</w:t>
      </w:r>
      <w:proofErr w:type="gramStart"/>
      <w:r w:rsidR="009270C2" w:rsidRPr="009270C2">
        <w:rPr>
          <w:rFonts w:ascii="標楷體" w:eastAsia="標楷體" w:hAnsi="標楷體" w:hint="eastAsia"/>
          <w:szCs w:val="24"/>
        </w:rPr>
        <w:t>提撥</w:t>
      </w:r>
      <w:proofErr w:type="gramEnd"/>
      <w:r w:rsidR="009270C2" w:rsidRPr="009270C2">
        <w:rPr>
          <w:rFonts w:ascii="標楷體" w:eastAsia="標楷體" w:hAnsi="標楷體" w:hint="eastAsia"/>
          <w:szCs w:val="24"/>
        </w:rPr>
        <w:t>作業；（5）刻正</w:t>
      </w:r>
      <w:proofErr w:type="gramStart"/>
      <w:r w:rsidR="009270C2" w:rsidRPr="009270C2">
        <w:rPr>
          <w:rFonts w:ascii="標楷體" w:eastAsia="標楷體" w:hAnsi="標楷體" w:hint="eastAsia"/>
          <w:szCs w:val="24"/>
        </w:rPr>
        <w:t>研</w:t>
      </w:r>
      <w:proofErr w:type="gramEnd"/>
      <w:r w:rsidR="009270C2" w:rsidRPr="009270C2">
        <w:rPr>
          <w:rFonts w:ascii="標楷體" w:eastAsia="標楷體" w:hAnsi="標楷體" w:hint="eastAsia"/>
          <w:szCs w:val="24"/>
        </w:rPr>
        <w:t>議修訂新竹市政府處理違反殯葬管理條例案件裁罰基準，</w:t>
      </w:r>
      <w:proofErr w:type="gramStart"/>
      <w:r w:rsidR="009270C2" w:rsidRPr="009270C2">
        <w:rPr>
          <w:rFonts w:ascii="標楷體" w:eastAsia="標楷體" w:hAnsi="標楷體" w:hint="eastAsia"/>
          <w:szCs w:val="24"/>
        </w:rPr>
        <w:t>俟</w:t>
      </w:r>
      <w:proofErr w:type="gramEnd"/>
      <w:r w:rsidR="009270C2" w:rsidRPr="009270C2">
        <w:rPr>
          <w:rFonts w:ascii="標楷體" w:eastAsia="標楷體" w:hAnsi="標楷體" w:hint="eastAsia"/>
          <w:szCs w:val="24"/>
        </w:rPr>
        <w:t>彙整相關單位意見後據以修正。</w:t>
      </w:r>
    </w:p>
    <w:p w14:paraId="0F08D06C" w14:textId="77777777" w:rsidR="00D62629" w:rsidRPr="00D62629" w:rsidRDefault="00D62629" w:rsidP="00057A26">
      <w:pPr>
        <w:pStyle w:val="15"/>
        <w:spacing w:before="100" w:line="482" w:lineRule="exact"/>
        <w:ind w:firstLineChars="200" w:firstLine="561"/>
      </w:pPr>
      <w:r w:rsidRPr="00D62629">
        <w:rPr>
          <w:rFonts w:hint="eastAsia"/>
        </w:rPr>
        <w:t>2.</w:t>
      </w:r>
      <w:r w:rsidR="009270C2" w:rsidRPr="009270C2">
        <w:rPr>
          <w:rFonts w:hint="eastAsia"/>
        </w:rPr>
        <w:t>持續辦理殯葬設施改善、殯葬服務及相關勞務委外業務，</w:t>
      </w:r>
      <w:proofErr w:type="gramStart"/>
      <w:r w:rsidR="009270C2" w:rsidRPr="009270C2">
        <w:rPr>
          <w:rFonts w:hint="eastAsia"/>
        </w:rPr>
        <w:t>惟委外</w:t>
      </w:r>
      <w:proofErr w:type="gramEnd"/>
      <w:r w:rsidR="009270C2" w:rsidRPr="009270C2">
        <w:rPr>
          <w:rFonts w:hint="eastAsia"/>
        </w:rPr>
        <w:t>案件之履約管理、驗收審核及內部控制機制未</w:t>
      </w:r>
      <w:proofErr w:type="gramStart"/>
      <w:r w:rsidR="009270C2" w:rsidRPr="009270C2">
        <w:rPr>
          <w:rFonts w:hint="eastAsia"/>
        </w:rPr>
        <w:t>臻</w:t>
      </w:r>
      <w:proofErr w:type="gramEnd"/>
      <w:r w:rsidR="009270C2" w:rsidRPr="009270C2">
        <w:rPr>
          <w:rFonts w:hint="eastAsia"/>
        </w:rPr>
        <w:t>周延，允宜強化督導及履約管理機制，以提升殯葬服務品質及施政效能。</w:t>
      </w:r>
    </w:p>
    <w:p w14:paraId="603086DD" w14:textId="57469820" w:rsidR="00D62629" w:rsidRPr="00D62629" w:rsidRDefault="0052560E" w:rsidP="0052560E">
      <w:pPr>
        <w:overflowPunct w:val="0"/>
        <w:spacing w:line="482" w:lineRule="exact"/>
        <w:ind w:firstLineChars="200" w:firstLine="480"/>
        <w:jc w:val="both"/>
        <w:rPr>
          <w:rFonts w:ascii="標楷體" w:eastAsia="標楷體" w:hAnsi="標楷體"/>
          <w:szCs w:val="24"/>
        </w:rPr>
      </w:pPr>
      <w:r w:rsidRPr="006E08F5">
        <w:rPr>
          <w:noProof/>
        </w:rPr>
        <mc:AlternateContent>
          <mc:Choice Requires="wps">
            <w:drawing>
              <wp:anchor distT="71755" distB="71755" distL="107950" distR="107950" simplePos="0" relativeHeight="251772928" behindDoc="0" locked="0" layoutInCell="1" allowOverlap="1" wp14:anchorId="25ED6356" wp14:editId="33FDB28F">
                <wp:simplePos x="0" y="0"/>
                <wp:positionH relativeFrom="margin">
                  <wp:posOffset>3369945</wp:posOffset>
                </wp:positionH>
                <wp:positionV relativeFrom="paragraph">
                  <wp:posOffset>1042416</wp:posOffset>
                </wp:positionV>
                <wp:extent cx="2988000" cy="2556000"/>
                <wp:effectExtent l="0" t="0" r="3175" b="0"/>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000" cy="2556000"/>
                        </a:xfrm>
                        <a:prstGeom prst="rect">
                          <a:avLst/>
                        </a:prstGeom>
                        <a:noFill/>
                        <a:ln w="9525">
                          <a:noFill/>
                          <a:miter lim="800000"/>
                          <a:headEnd/>
                          <a:tailEnd/>
                        </a:ln>
                      </wps:spPr>
                      <wps:txbx>
                        <w:txbxContent>
                          <w:p w14:paraId="3E37EA6B" w14:textId="77777777" w:rsidR="00E23BC7" w:rsidRDefault="00E23BC7" w:rsidP="00E246EC">
                            <w:pPr>
                              <w:snapToGrid w:val="0"/>
                              <w:jc w:val="center"/>
                            </w:pPr>
                            <w:r>
                              <w:rPr>
                                <w:noProof/>
                              </w:rPr>
                              <w:drawing>
                                <wp:inline distT="0" distB="0" distL="0" distR="0" wp14:anchorId="4F733815" wp14:editId="123B5646">
                                  <wp:extent cx="2809875" cy="2107565"/>
                                  <wp:effectExtent l="0" t="0" r="9525" b="698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bf5b412-e172-4e97-9a5e-f9feb5961c99.jfif"/>
                                          <pic:cNvPicPr/>
                                        </pic:nvPicPr>
                                        <pic:blipFill>
                                          <a:blip r:embed="rId9">
                                            <a:extLst>
                                              <a:ext uri="{28A0092B-C50C-407E-A947-70E740481C1C}">
                                                <a14:useLocalDpi xmlns:a14="http://schemas.microsoft.com/office/drawing/2010/main" val="0"/>
                                              </a:ext>
                                            </a:extLst>
                                          </a:blip>
                                          <a:stretch>
                                            <a:fillRect/>
                                          </a:stretch>
                                        </pic:blipFill>
                                        <pic:spPr>
                                          <a:xfrm>
                                            <a:off x="0" y="0"/>
                                            <a:ext cx="2809875" cy="2107565"/>
                                          </a:xfrm>
                                          <a:prstGeom prst="roundRect">
                                            <a:avLst/>
                                          </a:prstGeom>
                                        </pic:spPr>
                                      </pic:pic>
                                    </a:graphicData>
                                  </a:graphic>
                                </wp:inline>
                              </w:drawing>
                            </w:r>
                          </w:p>
                          <w:p w14:paraId="0228D0EF" w14:textId="77777777" w:rsidR="00E23BC7" w:rsidRPr="000176CE" w:rsidRDefault="00E23BC7" w:rsidP="00A401DA">
                            <w:pPr>
                              <w:snapToGrid w:val="0"/>
                              <w:spacing w:beforeLines="25" w:before="90"/>
                              <w:jc w:val="center"/>
                              <w:rPr>
                                <w:rFonts w:ascii="標楷體" w:eastAsia="標楷體" w:hAnsi="標楷體"/>
                                <w:b/>
                              </w:rPr>
                            </w:pPr>
                            <w:r w:rsidRPr="00A3491B">
                              <w:rPr>
                                <w:rFonts w:ascii="標楷體" w:eastAsia="標楷體" w:hAnsi="標楷體" w:hint="eastAsia"/>
                                <w:b/>
                              </w:rPr>
                              <w:t>華嚴堂</w:t>
                            </w:r>
                            <w:r>
                              <w:rPr>
                                <w:rFonts w:ascii="標楷體" w:eastAsia="標楷體" w:hAnsi="標楷體" w:hint="eastAsia"/>
                                <w:b/>
                              </w:rPr>
                              <w:t>地</w:t>
                            </w:r>
                            <w:r>
                              <w:rPr>
                                <w:rFonts w:ascii="標楷體" w:eastAsia="標楷體" w:hAnsi="標楷體"/>
                                <w:b/>
                              </w:rPr>
                              <w:t>下室</w:t>
                            </w:r>
                            <w:r>
                              <w:rPr>
                                <w:rFonts w:ascii="標楷體" w:eastAsia="標楷體" w:hAnsi="標楷體" w:hint="eastAsia"/>
                                <w:b/>
                              </w:rPr>
                              <w:t>既</w:t>
                            </w:r>
                            <w:r>
                              <w:rPr>
                                <w:rFonts w:ascii="標楷體" w:eastAsia="標楷體" w:hAnsi="標楷體"/>
                                <w:b/>
                              </w:rPr>
                              <w:t>有櫃位</w:t>
                            </w:r>
                            <w:r>
                              <w:rPr>
                                <w:rFonts w:ascii="標楷體" w:eastAsia="標楷體" w:hAnsi="標楷體" w:hint="eastAsia"/>
                                <w:b/>
                              </w:rPr>
                              <w:t>老</w:t>
                            </w:r>
                            <w:r>
                              <w:rPr>
                                <w:rFonts w:ascii="標楷體" w:eastAsia="標楷體" w:hAnsi="標楷體"/>
                                <w:b/>
                              </w:rPr>
                              <w:t>舊情形</w:t>
                            </w:r>
                          </w:p>
                          <w:p w14:paraId="72E40DEE" w14:textId="77777777" w:rsidR="00E23BC7" w:rsidRPr="00450034" w:rsidRDefault="00E23BC7" w:rsidP="00E246EC">
                            <w:pPr>
                              <w:snapToGrid w:val="0"/>
                              <w:spacing w:beforeLines="10" w:before="36"/>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115年4</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ED6356" id="_x0000_s1028" type="#_x0000_t202" style="position:absolute;left:0;text-align:left;margin-left:265.35pt;margin-top:82.1pt;width:235.3pt;height:201.25pt;z-index:251772928;visibility:visible;mso-wrap-style:square;mso-width-percent:0;mso-height-percent:0;mso-wrap-distance-left:8.5pt;mso-wrap-distance-top:5.65pt;mso-wrap-distance-right:8.5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" filled="f" stroked="f">
                <v:textbox inset="0,0,0,0">
                  <w:txbxContent>
                    <w:p w14:paraId="3E37EA6B" w14:textId="77777777" w:rsidR="00E23BC7" w:rsidRDefault="00E23BC7" w:rsidP="00E246EC">
                      <w:pPr>
                        <w:snapToGrid w:val="0"/>
                        <w:jc w:val="center"/>
                      </w:pPr>
                      <w:r>
                        <w:rPr>
                          <w:noProof/>
                        </w:rPr>
                        <w:drawing>
                          <wp:inline distT="0" distB="0" distL="0" distR="0" wp14:anchorId="4F733815" wp14:editId="123B5646">
                            <wp:extent cx="2809875" cy="2107565"/>
                            <wp:effectExtent l="0" t="0" r="9525" b="698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bf5b412-e172-4e97-9a5e-f9feb5961c99.jfif"/>
                                    <pic:cNvPicPr/>
                                  </pic:nvPicPr>
                                  <pic:blipFill>
                                    <a:blip r:embed="rId9">
                                      <a:extLst>
                                        <a:ext uri="{28A0092B-C50C-407E-A947-70E740481C1C}">
                                          <a14:useLocalDpi xmlns:a14="http://schemas.microsoft.com/office/drawing/2010/main" val="0"/>
                                        </a:ext>
                                      </a:extLst>
                                    </a:blip>
                                    <a:stretch>
                                      <a:fillRect/>
                                    </a:stretch>
                                  </pic:blipFill>
                                  <pic:spPr>
                                    <a:xfrm>
                                      <a:off x="0" y="0"/>
                                      <a:ext cx="2809875" cy="2107565"/>
                                    </a:xfrm>
                                    <a:prstGeom prst="roundRect">
                                      <a:avLst/>
                                    </a:prstGeom>
                                  </pic:spPr>
                                </pic:pic>
                              </a:graphicData>
                            </a:graphic>
                          </wp:inline>
                        </w:drawing>
                      </w:r>
                    </w:p>
                    <w:p w14:paraId="0228D0EF" w14:textId="77777777" w:rsidR="00E23BC7" w:rsidRPr="000176CE" w:rsidRDefault="00E23BC7" w:rsidP="00A401DA">
                      <w:pPr>
                        <w:snapToGrid w:val="0"/>
                        <w:spacing w:beforeLines="25" w:before="90"/>
                        <w:jc w:val="center"/>
                        <w:rPr>
                          <w:rFonts w:ascii="標楷體" w:eastAsia="標楷體" w:hAnsi="標楷體"/>
                          <w:b/>
                        </w:rPr>
                      </w:pPr>
                      <w:r w:rsidRPr="00A3491B">
                        <w:rPr>
                          <w:rFonts w:ascii="標楷體" w:eastAsia="標楷體" w:hAnsi="標楷體" w:hint="eastAsia"/>
                          <w:b/>
                        </w:rPr>
                        <w:t>華嚴堂</w:t>
                      </w:r>
                      <w:r>
                        <w:rPr>
                          <w:rFonts w:ascii="標楷體" w:eastAsia="標楷體" w:hAnsi="標楷體" w:hint="eastAsia"/>
                          <w:b/>
                        </w:rPr>
                        <w:t>地</w:t>
                      </w:r>
                      <w:r>
                        <w:rPr>
                          <w:rFonts w:ascii="標楷體" w:eastAsia="標楷體" w:hAnsi="標楷體"/>
                          <w:b/>
                        </w:rPr>
                        <w:t>下室</w:t>
                      </w:r>
                      <w:r>
                        <w:rPr>
                          <w:rFonts w:ascii="標楷體" w:eastAsia="標楷體" w:hAnsi="標楷體" w:hint="eastAsia"/>
                          <w:b/>
                        </w:rPr>
                        <w:t>既</w:t>
                      </w:r>
                      <w:r>
                        <w:rPr>
                          <w:rFonts w:ascii="標楷體" w:eastAsia="標楷體" w:hAnsi="標楷體"/>
                          <w:b/>
                        </w:rPr>
                        <w:t>有櫃位</w:t>
                      </w:r>
                      <w:r>
                        <w:rPr>
                          <w:rFonts w:ascii="標楷體" w:eastAsia="標楷體" w:hAnsi="標楷體" w:hint="eastAsia"/>
                          <w:b/>
                        </w:rPr>
                        <w:t>老</w:t>
                      </w:r>
                      <w:r>
                        <w:rPr>
                          <w:rFonts w:ascii="標楷體" w:eastAsia="標楷體" w:hAnsi="標楷體"/>
                          <w:b/>
                        </w:rPr>
                        <w:t>舊情形</w:t>
                      </w:r>
                    </w:p>
                    <w:p w14:paraId="72E40DEE" w14:textId="77777777" w:rsidR="00E23BC7" w:rsidRPr="00450034" w:rsidRDefault="00E23BC7" w:rsidP="00E246EC">
                      <w:pPr>
                        <w:snapToGrid w:val="0"/>
                        <w:spacing w:beforeLines="10" w:before="36"/>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115年4</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009270C2" w:rsidRPr="009270C2">
        <w:rPr>
          <w:rFonts w:ascii="標楷體" w:eastAsia="標楷體" w:hAnsi="標楷體" w:hint="eastAsia"/>
          <w:szCs w:val="24"/>
        </w:rPr>
        <w:t>殯葬管理所經管大坪頂永生園，設置</w:t>
      </w:r>
      <w:proofErr w:type="gramStart"/>
      <w:r w:rsidR="009270C2" w:rsidRPr="009270C2">
        <w:rPr>
          <w:rFonts w:ascii="標楷體" w:eastAsia="標楷體" w:hAnsi="標楷體" w:hint="eastAsia"/>
          <w:szCs w:val="24"/>
        </w:rPr>
        <w:t>華藏堂</w:t>
      </w:r>
      <w:proofErr w:type="gramEnd"/>
      <w:r w:rsidR="009270C2" w:rsidRPr="009270C2">
        <w:rPr>
          <w:rFonts w:ascii="標楷體" w:eastAsia="標楷體" w:hAnsi="標楷體" w:hint="eastAsia"/>
          <w:szCs w:val="24"/>
        </w:rPr>
        <w:t>、華嚴堂、通天堂及永恆之</w:t>
      </w:r>
      <w:proofErr w:type="gramStart"/>
      <w:r w:rsidR="009270C2" w:rsidRPr="009270C2">
        <w:rPr>
          <w:rFonts w:ascii="標楷體" w:eastAsia="標楷體" w:hAnsi="標楷體" w:hint="eastAsia"/>
          <w:szCs w:val="24"/>
        </w:rPr>
        <w:t>丘等4座納</w:t>
      </w:r>
      <w:proofErr w:type="gramEnd"/>
      <w:r w:rsidR="009270C2" w:rsidRPr="009270C2">
        <w:rPr>
          <w:rFonts w:ascii="標楷體" w:eastAsia="標楷體" w:hAnsi="標楷體" w:hint="eastAsia"/>
          <w:szCs w:val="24"/>
        </w:rPr>
        <w:t>骨堂，其</w:t>
      </w:r>
      <w:proofErr w:type="gramStart"/>
      <w:r w:rsidR="009270C2" w:rsidRPr="009270C2">
        <w:rPr>
          <w:rFonts w:ascii="標楷體" w:eastAsia="標楷體" w:hAnsi="標楷體" w:hint="eastAsia"/>
          <w:szCs w:val="24"/>
        </w:rPr>
        <w:t>中華藏堂因</w:t>
      </w:r>
      <w:proofErr w:type="gramEnd"/>
      <w:r w:rsidR="009270C2" w:rsidRPr="009270C2">
        <w:rPr>
          <w:rFonts w:ascii="標楷體" w:eastAsia="標楷體" w:hAnsi="標楷體" w:hint="eastAsia"/>
          <w:szCs w:val="24"/>
        </w:rPr>
        <w:t>受地震影響，致建物結構受損，為維護建築物使用安全，於112年8月公告辦理該處骨灰</w:t>
      </w:r>
      <w:r>
        <w:rPr>
          <w:rFonts w:ascii="標楷體" w:eastAsia="標楷體" w:hAnsi="標楷體" w:hint="eastAsia"/>
          <w:szCs w:val="24"/>
        </w:rPr>
        <w:t>（</w:t>
      </w:r>
      <w:proofErr w:type="gramStart"/>
      <w:r w:rsidR="009270C2" w:rsidRPr="009270C2">
        <w:rPr>
          <w:rFonts w:ascii="標楷體" w:eastAsia="標楷體" w:hAnsi="標楷體" w:hint="eastAsia"/>
          <w:szCs w:val="24"/>
        </w:rPr>
        <w:t>骸</w:t>
      </w:r>
      <w:proofErr w:type="gramEnd"/>
      <w:r>
        <w:rPr>
          <w:rFonts w:ascii="標楷體" w:eastAsia="標楷體" w:hAnsi="標楷體" w:hint="eastAsia"/>
          <w:szCs w:val="24"/>
        </w:rPr>
        <w:t>）</w:t>
      </w:r>
      <w:r w:rsidR="009270C2" w:rsidRPr="009270C2">
        <w:rPr>
          <w:rFonts w:ascii="標楷體" w:eastAsia="標楷體" w:hAnsi="標楷體" w:hint="eastAsia"/>
          <w:szCs w:val="24"/>
        </w:rPr>
        <w:t>遷移作業，另於</w:t>
      </w:r>
      <w:proofErr w:type="gramStart"/>
      <w:r w:rsidR="009270C2" w:rsidRPr="009270C2">
        <w:rPr>
          <w:rFonts w:ascii="標楷體" w:eastAsia="標楷體" w:hAnsi="標楷體" w:hint="eastAsia"/>
          <w:szCs w:val="24"/>
        </w:rPr>
        <w:t>113</w:t>
      </w:r>
      <w:proofErr w:type="gramEnd"/>
      <w:r w:rsidR="009270C2" w:rsidRPr="009270C2">
        <w:rPr>
          <w:rFonts w:ascii="標楷體" w:eastAsia="標楷體" w:hAnsi="標楷體" w:hint="eastAsia"/>
          <w:szCs w:val="24"/>
        </w:rPr>
        <w:t>年度編列預算1,300萬元，規劃拆除華嚴堂地下室部分既有老舊不堪使用櫃位，重新裝修以供安置</w:t>
      </w:r>
      <w:proofErr w:type="gramStart"/>
      <w:r w:rsidR="009270C2" w:rsidRPr="009270C2">
        <w:rPr>
          <w:rFonts w:ascii="標楷體" w:eastAsia="標楷體" w:hAnsi="標楷體" w:hint="eastAsia"/>
          <w:szCs w:val="24"/>
        </w:rPr>
        <w:t>華藏堂</w:t>
      </w:r>
      <w:proofErr w:type="gramEnd"/>
      <w:r w:rsidR="009270C2" w:rsidRPr="009270C2">
        <w:rPr>
          <w:rFonts w:ascii="標楷體" w:eastAsia="標楷體" w:hAnsi="標楷體" w:hint="eastAsia"/>
          <w:szCs w:val="24"/>
        </w:rPr>
        <w:t>未遷移骨灰</w:t>
      </w:r>
      <w:r>
        <w:rPr>
          <w:rFonts w:ascii="標楷體" w:eastAsia="標楷體" w:hAnsi="標楷體" w:hint="eastAsia"/>
          <w:szCs w:val="24"/>
        </w:rPr>
        <w:t>（</w:t>
      </w:r>
      <w:proofErr w:type="gramStart"/>
      <w:r w:rsidR="009270C2" w:rsidRPr="009270C2">
        <w:rPr>
          <w:rFonts w:ascii="標楷體" w:eastAsia="標楷體" w:hAnsi="標楷體" w:hint="eastAsia"/>
          <w:szCs w:val="24"/>
        </w:rPr>
        <w:t>骸</w:t>
      </w:r>
      <w:proofErr w:type="gramEnd"/>
      <w:r>
        <w:rPr>
          <w:rFonts w:ascii="標楷體" w:eastAsia="標楷體" w:hAnsi="標楷體" w:hint="eastAsia"/>
          <w:szCs w:val="24"/>
        </w:rPr>
        <w:t>）</w:t>
      </w:r>
      <w:r w:rsidR="009270C2" w:rsidRPr="009270C2">
        <w:rPr>
          <w:rFonts w:ascii="標楷體" w:eastAsia="標楷體" w:hAnsi="標楷體" w:hint="eastAsia"/>
          <w:szCs w:val="24"/>
        </w:rPr>
        <w:t>使用；又為改善殯葬設施及提升服務品質，</w:t>
      </w:r>
      <w:proofErr w:type="gramStart"/>
      <w:r w:rsidR="009270C2" w:rsidRPr="009270C2">
        <w:rPr>
          <w:rFonts w:ascii="標楷體" w:eastAsia="標楷體" w:hAnsi="標楷體" w:hint="eastAsia"/>
          <w:szCs w:val="24"/>
        </w:rPr>
        <w:t>114</w:t>
      </w:r>
      <w:proofErr w:type="gramEnd"/>
      <w:r w:rsidR="009270C2" w:rsidRPr="009270C2">
        <w:rPr>
          <w:rFonts w:ascii="標楷體" w:eastAsia="標楷體" w:hAnsi="標楷體" w:hint="eastAsia"/>
          <w:szCs w:val="24"/>
        </w:rPr>
        <w:t>年度辦理「成德樓提升優質公廁修繕工程」、「殯儀館新館無煙牌位區增設</w:t>
      </w:r>
      <w:proofErr w:type="gramStart"/>
      <w:r w:rsidR="009270C2" w:rsidRPr="009270C2">
        <w:rPr>
          <w:rFonts w:ascii="標楷體" w:eastAsia="標楷體" w:hAnsi="標楷體" w:hint="eastAsia"/>
          <w:szCs w:val="24"/>
        </w:rPr>
        <w:t>及禮廳靈堂</w:t>
      </w:r>
      <w:proofErr w:type="gramEnd"/>
      <w:r w:rsidR="009270C2" w:rsidRPr="009270C2">
        <w:rPr>
          <w:rFonts w:ascii="標楷體" w:eastAsia="標楷體" w:hAnsi="標楷體" w:hint="eastAsia"/>
          <w:szCs w:val="24"/>
        </w:rPr>
        <w:t>天花板牆面修繕工程」、「冷凍庫、入殮室、解剖室管理及清潔勞務」及「羽化館火化操作暨周邊場地清潔維護勞務委託」等4件採購案，採購金額2,454萬餘元。經查前開華嚴堂</w:t>
      </w:r>
      <w:proofErr w:type="gramStart"/>
      <w:r w:rsidR="009270C2" w:rsidRPr="009270C2">
        <w:rPr>
          <w:rFonts w:ascii="標楷體" w:eastAsia="標楷體" w:hAnsi="標楷體" w:hint="eastAsia"/>
          <w:szCs w:val="24"/>
        </w:rPr>
        <w:t>老舊櫃位</w:t>
      </w:r>
      <w:proofErr w:type="gramEnd"/>
      <w:r w:rsidR="009270C2" w:rsidRPr="009270C2">
        <w:rPr>
          <w:rFonts w:ascii="標楷體" w:eastAsia="標楷體" w:hAnsi="標楷體" w:hint="eastAsia"/>
          <w:szCs w:val="24"/>
        </w:rPr>
        <w:t>拆除整建規劃暨各採購案件辦理情形，核有：（1）113年5月辦理大坪頂永生園華嚴堂地下一</w:t>
      </w:r>
      <w:proofErr w:type="gramStart"/>
      <w:r w:rsidR="009270C2" w:rsidRPr="009270C2">
        <w:rPr>
          <w:rFonts w:ascii="標楷體" w:eastAsia="標楷體" w:hAnsi="標楷體" w:hint="eastAsia"/>
          <w:szCs w:val="24"/>
        </w:rPr>
        <w:t>樓箱位</w:t>
      </w:r>
      <w:proofErr w:type="gramEnd"/>
      <w:r w:rsidR="009270C2" w:rsidRPr="009270C2">
        <w:rPr>
          <w:rFonts w:ascii="標楷體" w:eastAsia="標楷體" w:hAnsi="標楷體" w:hint="eastAsia"/>
          <w:szCs w:val="24"/>
        </w:rPr>
        <w:t>室內裝修工程委託規劃設計、監造技術服務案，未妥為督促廠商依約定期程（113年9月21日）取得室內裝修施工許可，並完成工程招標，</w:t>
      </w:r>
      <w:proofErr w:type="gramStart"/>
      <w:r w:rsidR="009270C2" w:rsidRPr="009270C2">
        <w:rPr>
          <w:rFonts w:ascii="標楷體" w:eastAsia="標楷體" w:hAnsi="標楷體" w:hint="eastAsia"/>
          <w:szCs w:val="24"/>
        </w:rPr>
        <w:t>致迄本室</w:t>
      </w:r>
      <w:proofErr w:type="gramEnd"/>
      <w:r w:rsidR="009270C2" w:rsidRPr="009270C2">
        <w:rPr>
          <w:rFonts w:ascii="標楷體" w:eastAsia="標楷體" w:hAnsi="標楷體" w:hint="eastAsia"/>
          <w:szCs w:val="24"/>
        </w:rPr>
        <w:t>查核日（115年4月30日）止，工程招標作業已較原預定期程落後逾1年7個月，仍未完成發包，影響</w:t>
      </w:r>
      <w:proofErr w:type="gramStart"/>
      <w:r w:rsidR="009270C2" w:rsidRPr="009270C2">
        <w:rPr>
          <w:rFonts w:ascii="標楷體" w:eastAsia="標楷體" w:hAnsi="標楷體" w:hint="eastAsia"/>
          <w:szCs w:val="24"/>
        </w:rPr>
        <w:t>華藏堂待</w:t>
      </w:r>
      <w:proofErr w:type="gramEnd"/>
      <w:r w:rsidR="009270C2" w:rsidRPr="009270C2">
        <w:rPr>
          <w:rFonts w:ascii="標楷體" w:eastAsia="標楷體" w:hAnsi="標楷體" w:hint="eastAsia"/>
          <w:szCs w:val="24"/>
        </w:rPr>
        <w:t>遷移之1,390</w:t>
      </w:r>
      <w:r w:rsidR="00FE402B">
        <w:rPr>
          <w:rFonts w:ascii="標楷體" w:eastAsia="標楷體" w:hAnsi="標楷體" w:hint="eastAsia"/>
          <w:szCs w:val="24"/>
        </w:rPr>
        <w:t>具</w:t>
      </w:r>
      <w:r w:rsidR="009270C2" w:rsidRPr="009270C2">
        <w:rPr>
          <w:rFonts w:ascii="標楷體" w:eastAsia="標楷體" w:hAnsi="標楷體" w:hint="eastAsia"/>
          <w:szCs w:val="24"/>
        </w:rPr>
        <w:t>骨灰</w:t>
      </w:r>
      <w:r>
        <w:rPr>
          <w:rFonts w:ascii="標楷體" w:eastAsia="標楷體" w:hAnsi="標楷體" w:hint="eastAsia"/>
          <w:szCs w:val="24"/>
        </w:rPr>
        <w:t>（</w:t>
      </w:r>
      <w:proofErr w:type="gramStart"/>
      <w:r w:rsidR="009270C2" w:rsidRPr="009270C2">
        <w:rPr>
          <w:rFonts w:ascii="標楷體" w:eastAsia="標楷體" w:hAnsi="標楷體" w:hint="eastAsia"/>
          <w:szCs w:val="24"/>
        </w:rPr>
        <w:t>骸</w:t>
      </w:r>
      <w:proofErr w:type="gramEnd"/>
      <w:r>
        <w:rPr>
          <w:rFonts w:ascii="標楷體" w:eastAsia="標楷體" w:hAnsi="標楷體" w:hint="eastAsia"/>
          <w:szCs w:val="24"/>
        </w:rPr>
        <w:t>）</w:t>
      </w:r>
      <w:r w:rsidR="009270C2" w:rsidRPr="009270C2">
        <w:rPr>
          <w:rFonts w:ascii="標楷體" w:eastAsia="標楷體" w:hAnsi="標楷體" w:hint="eastAsia"/>
          <w:szCs w:val="24"/>
        </w:rPr>
        <w:t>後續作業進度，相關履約管理及進度控管有欠妥適；（2）辦理成德樓提升優質公廁修繕工程案，工程預算書未將拆除支出與</w:t>
      </w:r>
      <w:proofErr w:type="gramStart"/>
      <w:r w:rsidR="009270C2" w:rsidRPr="009270C2">
        <w:rPr>
          <w:rFonts w:ascii="標楷體" w:eastAsia="標楷體" w:hAnsi="標楷體" w:hint="eastAsia"/>
          <w:szCs w:val="24"/>
        </w:rPr>
        <w:t>有價料變賣</w:t>
      </w:r>
      <w:proofErr w:type="gramEnd"/>
      <w:r w:rsidR="009270C2" w:rsidRPr="009270C2">
        <w:rPr>
          <w:rFonts w:ascii="標楷體" w:eastAsia="標楷體" w:hAnsi="標楷體" w:hint="eastAsia"/>
          <w:szCs w:val="24"/>
        </w:rPr>
        <w:t>收入分別編列，</w:t>
      </w:r>
      <w:proofErr w:type="gramStart"/>
      <w:r w:rsidR="009270C2" w:rsidRPr="009270C2">
        <w:rPr>
          <w:rFonts w:ascii="標楷體" w:eastAsia="標楷體" w:hAnsi="標楷體" w:hint="eastAsia"/>
          <w:szCs w:val="24"/>
        </w:rPr>
        <w:t>逕</w:t>
      </w:r>
      <w:proofErr w:type="gramEnd"/>
      <w:r w:rsidR="009270C2" w:rsidRPr="009270C2">
        <w:rPr>
          <w:rFonts w:ascii="標楷體" w:eastAsia="標楷體" w:hAnsi="標楷體" w:hint="eastAsia"/>
          <w:szCs w:val="24"/>
        </w:rPr>
        <w:t>以收支相抵金額辦理發包，決標後變賣殘值亦</w:t>
      </w:r>
      <w:proofErr w:type="gramStart"/>
      <w:r w:rsidR="009270C2" w:rsidRPr="009270C2">
        <w:rPr>
          <w:rFonts w:ascii="標楷體" w:eastAsia="標楷體" w:hAnsi="標楷體" w:hint="eastAsia"/>
          <w:szCs w:val="24"/>
        </w:rPr>
        <w:t>隨標比調整</w:t>
      </w:r>
      <w:proofErr w:type="gramEnd"/>
      <w:r w:rsidR="009270C2" w:rsidRPr="009270C2">
        <w:rPr>
          <w:rFonts w:ascii="標楷體" w:eastAsia="標楷體" w:hAnsi="標楷體" w:hint="eastAsia"/>
          <w:szCs w:val="24"/>
        </w:rPr>
        <w:t>，核與規定未符；（3）辦理殯儀館新館無煙牌位區增設</w:t>
      </w:r>
      <w:proofErr w:type="gramStart"/>
      <w:r w:rsidR="009270C2" w:rsidRPr="009270C2">
        <w:rPr>
          <w:rFonts w:ascii="標楷體" w:eastAsia="標楷體" w:hAnsi="標楷體" w:hint="eastAsia"/>
          <w:szCs w:val="24"/>
        </w:rPr>
        <w:t>及禮廳靈堂</w:t>
      </w:r>
      <w:proofErr w:type="gramEnd"/>
      <w:r w:rsidR="009270C2" w:rsidRPr="009270C2">
        <w:rPr>
          <w:rFonts w:ascii="標楷體" w:eastAsia="標楷體" w:hAnsi="標楷體" w:hint="eastAsia"/>
          <w:szCs w:val="24"/>
        </w:rPr>
        <w:t>天花板牆面修繕工程案，監造單位所需材料設備抽驗及檢驗費用，未於委託監造技術服務契約妥適編列，卻由工程契約價金辦理支付，核與規定未符；另廠</w:t>
      </w:r>
      <w:r w:rsidR="009270C2" w:rsidRPr="009270C2">
        <w:rPr>
          <w:rFonts w:ascii="標楷體" w:eastAsia="標楷體" w:hAnsi="標楷體" w:hint="eastAsia"/>
          <w:szCs w:val="24"/>
        </w:rPr>
        <w:lastRenderedPageBreak/>
        <w:t>商投保文件未符契約規定，</w:t>
      </w:r>
      <w:proofErr w:type="gramStart"/>
      <w:r w:rsidR="009270C2" w:rsidRPr="009270C2">
        <w:rPr>
          <w:rFonts w:ascii="標楷體" w:eastAsia="標楷體" w:hAnsi="標楷體" w:hint="eastAsia"/>
          <w:szCs w:val="24"/>
        </w:rPr>
        <w:t>惟委外</w:t>
      </w:r>
      <w:proofErr w:type="gramEnd"/>
      <w:r w:rsidR="009270C2" w:rsidRPr="009270C2">
        <w:rPr>
          <w:rFonts w:ascii="標楷體" w:eastAsia="標楷體" w:hAnsi="標楷體" w:hint="eastAsia"/>
          <w:szCs w:val="24"/>
        </w:rPr>
        <w:t>監造單位仍</w:t>
      </w:r>
      <w:proofErr w:type="gramStart"/>
      <w:r w:rsidR="009270C2" w:rsidRPr="009270C2">
        <w:rPr>
          <w:rFonts w:ascii="標楷體" w:eastAsia="標楷體" w:hAnsi="標楷體" w:hint="eastAsia"/>
          <w:szCs w:val="24"/>
        </w:rPr>
        <w:t>予審</w:t>
      </w:r>
      <w:proofErr w:type="gramEnd"/>
      <w:r w:rsidR="009270C2" w:rsidRPr="009270C2">
        <w:rPr>
          <w:rFonts w:ascii="標楷體" w:eastAsia="標楷體" w:hAnsi="標楷體" w:hint="eastAsia"/>
          <w:szCs w:val="24"/>
        </w:rPr>
        <w:t>查通過，顯示該所未落實督促監造單位辦理履約文件審查；（4）辦理冷凍庫、入殮室、解剖室管理及清潔勞務案，於契約中訂定設施、人員及環境管理與維護保養等相關檢查項目及罰則，並定期辦理抽查與自主檢查審核作業，以確保廠商履行各項工作，惟履約期間發生遺體未依規定冰存、</w:t>
      </w:r>
      <w:proofErr w:type="gramStart"/>
      <w:r w:rsidR="009270C2" w:rsidRPr="009270C2">
        <w:rPr>
          <w:rFonts w:ascii="標楷體" w:eastAsia="標楷體" w:hAnsi="標楷體" w:hint="eastAsia"/>
          <w:szCs w:val="24"/>
        </w:rPr>
        <w:t>大體誤燒及</w:t>
      </w:r>
      <w:proofErr w:type="gramEnd"/>
      <w:r w:rsidR="009270C2" w:rsidRPr="009270C2">
        <w:rPr>
          <w:rFonts w:ascii="標楷體" w:eastAsia="標楷體" w:hAnsi="標楷體" w:hint="eastAsia"/>
          <w:szCs w:val="24"/>
        </w:rPr>
        <w:t>偷拍往生者照片等重大違失情事，顯示該所履約管理及督導作業未</w:t>
      </w:r>
      <w:proofErr w:type="gramStart"/>
      <w:r w:rsidR="009270C2" w:rsidRPr="009270C2">
        <w:rPr>
          <w:rFonts w:ascii="標楷體" w:eastAsia="標楷體" w:hAnsi="標楷體" w:hint="eastAsia"/>
          <w:szCs w:val="24"/>
        </w:rPr>
        <w:t>臻</w:t>
      </w:r>
      <w:proofErr w:type="gramEnd"/>
      <w:r w:rsidR="009270C2" w:rsidRPr="009270C2">
        <w:rPr>
          <w:rFonts w:ascii="標楷體" w:eastAsia="標楷體" w:hAnsi="標楷體" w:hint="eastAsia"/>
          <w:szCs w:val="24"/>
        </w:rPr>
        <w:t>落實，有待檢討強化內控及查核機制；（5）辦理羽化館火化操作暨周邊場地清潔維護勞務委託案，廠商部分履約紀錄文件未依契約規定確實填報，惟仍予驗收合格，顯示驗收查驗過程疏於核對履約紀錄文件，有待強化履約及驗收機制等情事，經函請</w:t>
      </w:r>
      <w:proofErr w:type="gramStart"/>
      <w:r w:rsidR="009270C2" w:rsidRPr="009270C2">
        <w:rPr>
          <w:rFonts w:ascii="標楷體" w:eastAsia="標楷體" w:hAnsi="標楷體" w:hint="eastAsia"/>
          <w:szCs w:val="24"/>
        </w:rPr>
        <w:t>研</w:t>
      </w:r>
      <w:proofErr w:type="gramEnd"/>
      <w:r w:rsidR="009270C2" w:rsidRPr="009270C2">
        <w:rPr>
          <w:rFonts w:ascii="標楷體" w:eastAsia="標楷體" w:hAnsi="標楷體" w:hint="eastAsia"/>
          <w:szCs w:val="24"/>
        </w:rPr>
        <w:t>謀改善。據復：（1）因華嚴堂地下一</w:t>
      </w:r>
      <w:proofErr w:type="gramStart"/>
      <w:r w:rsidR="009270C2" w:rsidRPr="009270C2">
        <w:rPr>
          <w:rFonts w:ascii="標楷體" w:eastAsia="標楷體" w:hAnsi="標楷體" w:hint="eastAsia"/>
          <w:szCs w:val="24"/>
        </w:rPr>
        <w:t>樓箱位</w:t>
      </w:r>
      <w:proofErr w:type="gramEnd"/>
      <w:r w:rsidR="009270C2" w:rsidRPr="009270C2">
        <w:rPr>
          <w:rFonts w:ascii="標楷體" w:eastAsia="標楷體" w:hAnsi="標楷體" w:hint="eastAsia"/>
          <w:szCs w:val="24"/>
        </w:rPr>
        <w:t>室內裝修工程委託規劃設計及監造技術服務案，於書圖審查過程中發現使用執照與現況存有差異，須辦理使用執照變更及消防設施改善作業，</w:t>
      </w:r>
      <w:proofErr w:type="gramStart"/>
      <w:r w:rsidR="009270C2" w:rsidRPr="009270C2">
        <w:rPr>
          <w:rFonts w:ascii="標楷體" w:eastAsia="標楷體" w:hAnsi="標楷體" w:hint="eastAsia"/>
          <w:szCs w:val="24"/>
        </w:rPr>
        <w:t>致施作</w:t>
      </w:r>
      <w:proofErr w:type="gramEnd"/>
      <w:r w:rsidR="009270C2" w:rsidRPr="009270C2">
        <w:rPr>
          <w:rFonts w:ascii="標楷體" w:eastAsia="標楷體" w:hAnsi="標楷體" w:hint="eastAsia"/>
          <w:szCs w:val="24"/>
        </w:rPr>
        <w:t>範圍超出原規劃內容，又後續改善工程複雜，案件無法如期推動，該所已協議終止契約，嗣後將重新評估經費及工期，另案辦理；（2）已繳回</w:t>
      </w:r>
      <w:proofErr w:type="gramStart"/>
      <w:r w:rsidR="009270C2" w:rsidRPr="009270C2">
        <w:rPr>
          <w:rFonts w:ascii="標楷體" w:eastAsia="標楷體" w:hAnsi="標楷體" w:hint="eastAsia"/>
          <w:szCs w:val="24"/>
        </w:rPr>
        <w:t>有價料變賣</w:t>
      </w:r>
      <w:proofErr w:type="gramEnd"/>
      <w:r w:rsidR="009270C2" w:rsidRPr="009270C2">
        <w:rPr>
          <w:rFonts w:ascii="標楷體" w:eastAsia="標楷體" w:hAnsi="標楷體" w:hint="eastAsia"/>
          <w:szCs w:val="24"/>
        </w:rPr>
        <w:t>金額，嗣後將督促設計單位依規定妥適編列</w:t>
      </w:r>
      <w:proofErr w:type="gramStart"/>
      <w:r w:rsidR="009270C2" w:rsidRPr="009270C2">
        <w:rPr>
          <w:rFonts w:ascii="標楷體" w:eastAsia="標楷體" w:hAnsi="標楷體" w:hint="eastAsia"/>
          <w:szCs w:val="24"/>
        </w:rPr>
        <w:t>有價料變賣</w:t>
      </w:r>
      <w:proofErr w:type="gramEnd"/>
      <w:r w:rsidR="009270C2" w:rsidRPr="009270C2">
        <w:rPr>
          <w:rFonts w:ascii="標楷體" w:eastAsia="標楷體" w:hAnsi="標楷體" w:hint="eastAsia"/>
          <w:szCs w:val="24"/>
        </w:rPr>
        <w:t>項目；（3）業將監造抽驗費用列為採購自主檢核重點項目，並加強內部審查與</w:t>
      </w:r>
      <w:proofErr w:type="gramStart"/>
      <w:r w:rsidR="009270C2" w:rsidRPr="009270C2">
        <w:rPr>
          <w:rFonts w:ascii="標楷體" w:eastAsia="標楷體" w:hAnsi="標楷體" w:hint="eastAsia"/>
          <w:szCs w:val="24"/>
        </w:rPr>
        <w:t>複</w:t>
      </w:r>
      <w:proofErr w:type="gramEnd"/>
      <w:r w:rsidR="009270C2" w:rsidRPr="009270C2">
        <w:rPr>
          <w:rFonts w:ascii="標楷體" w:eastAsia="標楷體" w:hAnsi="標楷體" w:hint="eastAsia"/>
          <w:szCs w:val="24"/>
        </w:rPr>
        <w:t>審機制；嗣後將提醒廠商依契約規定辦理投保，並督促監造及該所承辦單位落實審查作業；（4）已督促廠商加強員工教育訓練及依標準作業程序落實執行相關委託工作，並依契約</w:t>
      </w:r>
      <w:proofErr w:type="gramStart"/>
      <w:r w:rsidR="009270C2" w:rsidRPr="009270C2">
        <w:rPr>
          <w:rFonts w:ascii="標楷體" w:eastAsia="標楷體" w:hAnsi="標楷體" w:hint="eastAsia"/>
          <w:szCs w:val="24"/>
        </w:rPr>
        <w:t>規定計罰違約金</w:t>
      </w:r>
      <w:proofErr w:type="gramEnd"/>
      <w:r w:rsidR="009270C2" w:rsidRPr="009270C2">
        <w:rPr>
          <w:rFonts w:ascii="標楷體" w:eastAsia="標楷體" w:hAnsi="標楷體" w:hint="eastAsia"/>
          <w:szCs w:val="24"/>
        </w:rPr>
        <w:t>且予</w:t>
      </w:r>
      <w:proofErr w:type="gramStart"/>
      <w:r w:rsidR="009270C2" w:rsidRPr="009270C2">
        <w:rPr>
          <w:rFonts w:ascii="標楷體" w:eastAsia="標楷體" w:hAnsi="標楷體" w:hint="eastAsia"/>
          <w:szCs w:val="24"/>
        </w:rPr>
        <w:t>不</w:t>
      </w:r>
      <w:proofErr w:type="gramEnd"/>
      <w:r w:rsidR="009270C2" w:rsidRPr="009270C2">
        <w:rPr>
          <w:rFonts w:ascii="標楷體" w:eastAsia="標楷體" w:hAnsi="標楷體" w:hint="eastAsia"/>
          <w:szCs w:val="24"/>
        </w:rPr>
        <w:t>續約處分，另已檢討修正契約內容及履約自主檢核機制，強化各項抽查及督導作業，並整合各殯葬資訊系統，以提升履約管理成</w:t>
      </w:r>
      <w:r w:rsidR="009270C2" w:rsidRPr="00C61AF0">
        <w:rPr>
          <w:rFonts w:ascii="標楷體" w:eastAsia="標楷體" w:hAnsi="標楷體" w:hint="eastAsia"/>
          <w:spacing w:val="6"/>
          <w:szCs w:val="24"/>
        </w:rPr>
        <w:t>效；（5）已督促廠商完成改善，並訂定驗收自主檢核表，作為驗收審查文件，以確保履約管理品質。</w:t>
      </w:r>
    </w:p>
    <w:p w14:paraId="40B2BF00" w14:textId="77777777" w:rsidR="00AE3909" w:rsidRPr="008F407D" w:rsidRDefault="00D62629" w:rsidP="00A34D5A">
      <w:pPr>
        <w:pStyle w:val="15"/>
        <w:spacing w:line="472" w:lineRule="exact"/>
        <w:ind w:firstLineChars="200" w:firstLine="561"/>
      </w:pPr>
      <w:r>
        <w:t>3</w:t>
      </w:r>
      <w:r w:rsidR="008F407D" w:rsidRPr="00FC1104">
        <w:rPr>
          <w:rFonts w:hint="eastAsia"/>
        </w:rPr>
        <w:t>.</w:t>
      </w:r>
      <w:r w:rsidR="001545B7" w:rsidRPr="001545B7">
        <w:rPr>
          <w:rFonts w:hint="eastAsia"/>
        </w:rPr>
        <w:t>為擴大便民服務效益，提供民眾換發國民身分證以數位相片自行上傳等措施，並持續推展自然人憑證及行動自然人憑證核發業務，惟民眾以上傳數位相片方式換發身分證有待</w:t>
      </w:r>
      <w:proofErr w:type="gramStart"/>
      <w:r w:rsidR="001545B7" w:rsidRPr="001545B7">
        <w:rPr>
          <w:rFonts w:hint="eastAsia"/>
        </w:rPr>
        <w:t>普及，</w:t>
      </w:r>
      <w:proofErr w:type="gramEnd"/>
      <w:r w:rsidR="001545B7" w:rsidRPr="001545B7">
        <w:rPr>
          <w:rFonts w:hint="eastAsia"/>
        </w:rPr>
        <w:t>另部分戶政事務所自然人憑證及行動自然人憑證</w:t>
      </w:r>
      <w:proofErr w:type="gramStart"/>
      <w:r w:rsidR="001545B7" w:rsidRPr="001545B7">
        <w:rPr>
          <w:rFonts w:hint="eastAsia"/>
        </w:rPr>
        <w:t>核發數尚有</w:t>
      </w:r>
      <w:proofErr w:type="gramEnd"/>
      <w:r w:rsidR="001545B7" w:rsidRPr="001545B7">
        <w:rPr>
          <w:rFonts w:hint="eastAsia"/>
        </w:rPr>
        <w:t>提升空間，允宜加強宣導推廣，以增進數位便民服務措施成效。</w:t>
      </w:r>
    </w:p>
    <w:p w14:paraId="2456405D" w14:textId="38FA7D2E" w:rsidR="00797A61" w:rsidRDefault="001545B7" w:rsidP="00A34D5A">
      <w:pPr>
        <w:overflowPunct w:val="0"/>
        <w:spacing w:line="472" w:lineRule="exact"/>
        <w:ind w:firstLineChars="200" w:firstLine="480"/>
        <w:jc w:val="both"/>
        <w:rPr>
          <w:rFonts w:ascii="標楷體" w:eastAsia="標楷體" w:hAnsi="標楷體"/>
          <w:szCs w:val="24"/>
        </w:rPr>
      </w:pPr>
      <w:r w:rsidRPr="001545B7">
        <w:rPr>
          <w:rFonts w:ascii="標楷體" w:eastAsia="標楷體" w:hAnsi="標楷體" w:hint="eastAsia"/>
          <w:szCs w:val="24"/>
        </w:rPr>
        <w:t>內政部為擴大便民服務效益，並提升國民</w:t>
      </w:r>
      <w:proofErr w:type="gramStart"/>
      <w:r w:rsidRPr="001545B7">
        <w:rPr>
          <w:rFonts w:ascii="標楷體" w:eastAsia="標楷體" w:hAnsi="標楷體" w:hint="eastAsia"/>
          <w:szCs w:val="24"/>
        </w:rPr>
        <w:t>身分證製發</w:t>
      </w:r>
      <w:proofErr w:type="gramEnd"/>
      <w:r w:rsidRPr="001545B7">
        <w:rPr>
          <w:rFonts w:ascii="標楷體" w:eastAsia="標楷體" w:hAnsi="標楷體" w:hint="eastAsia"/>
          <w:szCs w:val="24"/>
        </w:rPr>
        <w:t>品質，於106年6月29日修正發布國民身分證及戶口名簿製發相片影像</w:t>
      </w:r>
      <w:proofErr w:type="gramStart"/>
      <w:r w:rsidRPr="001545B7">
        <w:rPr>
          <w:rFonts w:ascii="標楷體" w:eastAsia="標楷體" w:hAnsi="標楷體" w:hint="eastAsia"/>
          <w:szCs w:val="24"/>
        </w:rPr>
        <w:t>檔</w:t>
      </w:r>
      <w:proofErr w:type="gramEnd"/>
      <w:r w:rsidRPr="001545B7">
        <w:rPr>
          <w:rFonts w:ascii="標楷體" w:eastAsia="標楷體" w:hAnsi="標楷體" w:hint="eastAsia"/>
          <w:szCs w:val="24"/>
        </w:rPr>
        <w:t>建置管理辦法部分條文，開放民眾得繳交數位相片製作國民身分證，使申辦作業更趨便利；另自91至114年度陸續推動自然人憑證發證及應用推廣相關計畫，期間配合電子化政府需求持續辦理強化自然人憑證行動化應用服務工作，期藉由推動行動自然人憑證之申辦，提升數位服務效益。經查各戶政事務所辦理身分證數位相片收件，以及自然人憑證、行動自然人憑證推廣等業務執行情形，核有：（1）各戶政事務所近</w:t>
      </w:r>
      <w:proofErr w:type="gramStart"/>
      <w:r w:rsidRPr="001545B7">
        <w:rPr>
          <w:rFonts w:ascii="標楷體" w:eastAsia="標楷體" w:hAnsi="標楷體" w:hint="eastAsia"/>
          <w:szCs w:val="24"/>
        </w:rPr>
        <w:t>3</w:t>
      </w:r>
      <w:proofErr w:type="gramEnd"/>
      <w:r w:rsidRPr="001545B7">
        <w:rPr>
          <w:rFonts w:ascii="標楷體" w:eastAsia="標楷體" w:hAnsi="標楷體" w:hint="eastAsia"/>
          <w:szCs w:val="24"/>
        </w:rPr>
        <w:t>年度（</w:t>
      </w:r>
      <w:proofErr w:type="gramStart"/>
      <w:r w:rsidRPr="001545B7">
        <w:rPr>
          <w:rFonts w:ascii="標楷體" w:eastAsia="標楷體" w:hAnsi="標楷體" w:hint="eastAsia"/>
          <w:szCs w:val="24"/>
        </w:rPr>
        <w:t>112</w:t>
      </w:r>
      <w:proofErr w:type="gramEnd"/>
      <w:r w:rsidRPr="001545B7">
        <w:rPr>
          <w:rFonts w:ascii="標楷體" w:eastAsia="標楷體" w:hAnsi="標楷體" w:hint="eastAsia"/>
          <w:szCs w:val="24"/>
        </w:rPr>
        <w:t>年度至114年8月）辦理初、補、換發國民身分證須重新繳交相片案件分別為24,719件、25,306件及17,227件，其中由民眾自行上傳數位相片者計1,248件、1,890件及1,252件，</w:t>
      </w:r>
      <w:proofErr w:type="gramStart"/>
      <w:r w:rsidRPr="001545B7">
        <w:rPr>
          <w:rFonts w:ascii="標楷體" w:eastAsia="標楷體" w:hAnsi="標楷體" w:hint="eastAsia"/>
          <w:szCs w:val="24"/>
        </w:rPr>
        <w:t>占須重新</w:t>
      </w:r>
      <w:proofErr w:type="gramEnd"/>
      <w:r w:rsidRPr="001545B7">
        <w:rPr>
          <w:rFonts w:ascii="標楷體" w:eastAsia="標楷體" w:hAnsi="標楷體" w:hint="eastAsia"/>
          <w:szCs w:val="24"/>
        </w:rPr>
        <w:t>繳</w:t>
      </w:r>
      <w:r w:rsidRPr="001545B7">
        <w:rPr>
          <w:rFonts w:ascii="標楷體" w:eastAsia="標楷體" w:hAnsi="標楷體" w:hint="eastAsia"/>
          <w:szCs w:val="24"/>
        </w:rPr>
        <w:lastRenderedPageBreak/>
        <w:t>交相片數之5.05％、7.47％及7.27％，整體雖略呈上升趨勢，</w:t>
      </w:r>
      <w:proofErr w:type="gramStart"/>
      <w:r w:rsidRPr="001545B7">
        <w:rPr>
          <w:rFonts w:ascii="標楷體" w:eastAsia="標楷體" w:hAnsi="標楷體" w:hint="eastAsia"/>
          <w:szCs w:val="24"/>
        </w:rPr>
        <w:t>惟均未及1成</w:t>
      </w:r>
      <w:proofErr w:type="gramEnd"/>
      <w:r w:rsidRPr="001545B7">
        <w:rPr>
          <w:rFonts w:ascii="標楷體" w:eastAsia="標楷體" w:hAnsi="標楷體" w:hint="eastAsia"/>
          <w:szCs w:val="24"/>
        </w:rPr>
        <w:t>（表</w:t>
      </w:r>
      <w:r w:rsidR="00A37167">
        <w:rPr>
          <w:rFonts w:ascii="標楷體" w:eastAsia="標楷體" w:hAnsi="標楷體"/>
          <w:szCs w:val="24"/>
        </w:rPr>
        <w:t>2</w:t>
      </w:r>
      <w:r w:rsidRPr="001545B7">
        <w:rPr>
          <w:rFonts w:ascii="標楷體" w:eastAsia="標楷體" w:hAnsi="標楷體" w:hint="eastAsia"/>
          <w:szCs w:val="24"/>
        </w:rPr>
        <w:t>），且北區戶政事務所繳交紙本相片比率未有明顯下降趨勢、香山戶政事務所繳交紙本相片比率不降反升，不利推動政府數位治理；（2）新竹市自92年5月至114年8月間累計核發自然人憑證卡數275,754張，東區、北區及香山戶政事務所累計核發自然人憑證卡數分別占全市核發總數之61.55％（169,713張）、26.20％（72,241張）及12.26％（33,800張），其中北區、香山戶政事務所累計核發自然人憑證卡數占全市核發總數之比率，低於該區人口占全市人口比率7.56及5.17個百分點，民眾申辦普及程度相對偏低；另新竹市113年11月至114年8月間累計核發行動自然人憑證4,269張，東區、北區及香山戶政事務所分別核發2,383張、1,193張、693張，僅占各區核發自然人憑證卡數之1.40％、1.65％、2.05％，自然人憑證及行動自然人憑證之普及程度及數位服務推廣成效，尚有提升空間等情事，經函請</w:t>
      </w:r>
      <w:proofErr w:type="gramStart"/>
      <w:r w:rsidRPr="001545B7">
        <w:rPr>
          <w:rFonts w:ascii="標楷體" w:eastAsia="標楷體" w:hAnsi="標楷體" w:hint="eastAsia"/>
          <w:szCs w:val="24"/>
        </w:rPr>
        <w:t>研</w:t>
      </w:r>
      <w:proofErr w:type="gramEnd"/>
      <w:r w:rsidRPr="001545B7">
        <w:rPr>
          <w:rFonts w:ascii="標楷體" w:eastAsia="標楷體" w:hAnsi="標楷體" w:hint="eastAsia"/>
          <w:szCs w:val="24"/>
        </w:rPr>
        <w:t>謀改善。據復：（1）各戶政事務所將持續運用機關網頁、海報等多元管道加強宣導國民身分證數位相片上傳之優點及操作方式，並提供上傳數位相片之協助服務，提升申辦效率及滿意度；（2）將持續加強推廣自然人憑證及行</w:t>
      </w:r>
      <w:r w:rsidR="006D4ED4" w:rsidRPr="0009556A">
        <w:rPr>
          <w:rFonts w:ascii="標楷體" w:eastAsia="標楷體" w:hAnsi="標楷體"/>
          <w:noProof/>
          <w:szCs w:val="24"/>
        </w:rPr>
        <mc:AlternateContent>
          <mc:Choice Requires="wps">
            <w:drawing>
              <wp:anchor distT="45720" distB="45720" distL="114300" distR="114300" simplePos="0" relativeHeight="251770880" behindDoc="0" locked="0" layoutInCell="1" allowOverlap="1" wp14:anchorId="5ECA90F1" wp14:editId="341B5A98">
                <wp:simplePos x="0" y="0"/>
                <wp:positionH relativeFrom="margin">
                  <wp:posOffset>10523</wp:posOffset>
                </wp:positionH>
                <wp:positionV relativeFrom="paragraph">
                  <wp:posOffset>4119880</wp:posOffset>
                </wp:positionV>
                <wp:extent cx="6299835" cy="4752975"/>
                <wp:effectExtent l="0" t="0" r="0" b="9525"/>
                <wp:wrapTopAndBottom/>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835" cy="4752975"/>
                        </a:xfrm>
                        <a:prstGeom prst="rect">
                          <a:avLst/>
                        </a:prstGeom>
                        <a:noFill/>
                        <a:ln w="9525">
                          <a:noFill/>
                          <a:miter lim="800000"/>
                          <a:headEnd/>
                          <a:tailEnd/>
                        </a:ln>
                      </wps:spPr>
                      <wps:txbx>
                        <w:txbxContent>
                          <w:tbl>
                            <w:tblPr>
                              <w:tblW w:w="4915" w:type="pct"/>
                              <w:jc w:val="center"/>
                              <w:tblLayout w:type="fixed"/>
                              <w:tblCellMar>
                                <w:left w:w="28" w:type="dxa"/>
                                <w:right w:w="28" w:type="dxa"/>
                              </w:tblCellMar>
                              <w:tblLook w:val="04A0" w:firstRow="1" w:lastRow="0" w:firstColumn="1" w:lastColumn="0" w:noHBand="0" w:noVBand="1"/>
                            </w:tblPr>
                            <w:tblGrid>
                              <w:gridCol w:w="727"/>
                              <w:gridCol w:w="1032"/>
                              <w:gridCol w:w="1175"/>
                              <w:gridCol w:w="1135"/>
                              <w:gridCol w:w="1137"/>
                              <w:gridCol w:w="1119"/>
                              <w:gridCol w:w="1119"/>
                              <w:gridCol w:w="1123"/>
                              <w:gridCol w:w="1115"/>
                            </w:tblGrid>
                            <w:tr w:rsidR="00E23BC7" w:rsidRPr="00227128" w14:paraId="0710A02B" w14:textId="77777777" w:rsidTr="006A6A2E">
                              <w:trPr>
                                <w:trHeight w:val="286"/>
                                <w:jc w:val="center"/>
                              </w:trPr>
                              <w:tc>
                                <w:tcPr>
                                  <w:tcW w:w="5000" w:type="pct"/>
                                  <w:gridSpan w:val="9"/>
                                  <w:vAlign w:val="center"/>
                                </w:tcPr>
                                <w:p w14:paraId="76F744A0" w14:textId="77777777" w:rsidR="00E23BC7" w:rsidRPr="00266061" w:rsidRDefault="00E23BC7" w:rsidP="00406A2E">
                                  <w:pPr>
                                    <w:spacing w:line="220" w:lineRule="exact"/>
                                    <w:jc w:val="center"/>
                                    <w:rPr>
                                      <w:rFonts w:ascii="標楷體" w:eastAsia="標楷體" w:hAnsi="標楷體"/>
                                      <w:b/>
                                      <w:szCs w:val="24"/>
                                    </w:rPr>
                                  </w:pPr>
                                  <w:r w:rsidRPr="00227128">
                                    <w:rPr>
                                      <w:rFonts w:ascii="標楷體" w:eastAsia="標楷體" w:hAnsi="標楷體" w:hint="eastAsia"/>
                                      <w:b/>
                                      <w:szCs w:val="24"/>
                                    </w:rPr>
                                    <w:t>表</w:t>
                                  </w:r>
                                  <w:r>
                                    <w:rPr>
                                      <w:rFonts w:ascii="標楷體" w:eastAsia="標楷體" w:hAnsi="標楷體"/>
                                      <w:b/>
                                      <w:szCs w:val="24"/>
                                    </w:rPr>
                                    <w:t>2</w:t>
                                  </w:r>
                                  <w:r>
                                    <w:rPr>
                                      <w:rFonts w:ascii="標楷體" w:eastAsia="標楷體" w:hAnsi="標楷體" w:hint="eastAsia"/>
                                      <w:b/>
                                      <w:szCs w:val="24"/>
                                    </w:rPr>
                                    <w:t xml:space="preserve">　新竹市各戶政事務所近</w:t>
                                  </w:r>
                                  <w:proofErr w:type="gramStart"/>
                                  <w:r w:rsidRPr="00227128">
                                    <w:rPr>
                                      <w:rFonts w:ascii="標楷體" w:eastAsia="標楷體" w:hAnsi="標楷體" w:hint="eastAsia"/>
                                      <w:b/>
                                      <w:szCs w:val="24"/>
                                    </w:rPr>
                                    <w:t>3</w:t>
                                  </w:r>
                                  <w:proofErr w:type="gramEnd"/>
                                  <w:r w:rsidRPr="00227128">
                                    <w:rPr>
                                      <w:rFonts w:ascii="標楷體" w:eastAsia="標楷體" w:hAnsi="標楷體" w:hint="eastAsia"/>
                                      <w:b/>
                                      <w:szCs w:val="24"/>
                                    </w:rPr>
                                    <w:t>年度換發</w:t>
                                  </w:r>
                                  <w:r w:rsidRPr="00227128">
                                    <w:rPr>
                                      <w:rFonts w:ascii="標楷體" w:eastAsia="標楷體" w:hAnsi="標楷體"/>
                                      <w:b/>
                                      <w:szCs w:val="24"/>
                                    </w:rPr>
                                    <w:t>國民身分證</w:t>
                                  </w:r>
                                  <w:r w:rsidRPr="00227128">
                                    <w:rPr>
                                      <w:rFonts w:ascii="標楷體" w:eastAsia="標楷體" w:hAnsi="標楷體" w:hint="eastAsia"/>
                                      <w:b/>
                                      <w:szCs w:val="24"/>
                                    </w:rPr>
                                    <w:t>之相片</w:t>
                                  </w:r>
                                  <w:r w:rsidRPr="00227128">
                                    <w:rPr>
                                      <w:rFonts w:ascii="標楷體" w:eastAsia="標楷體" w:hAnsi="標楷體"/>
                                      <w:b/>
                                      <w:szCs w:val="24"/>
                                    </w:rPr>
                                    <w:t>種類</w:t>
                                  </w:r>
                                </w:p>
                              </w:tc>
                            </w:tr>
                            <w:tr w:rsidR="00E23BC7" w:rsidRPr="00227128" w14:paraId="7D57033B" w14:textId="77777777" w:rsidTr="006A6A2E">
                              <w:trPr>
                                <w:trHeight w:val="340"/>
                                <w:jc w:val="center"/>
                              </w:trPr>
                              <w:tc>
                                <w:tcPr>
                                  <w:tcW w:w="5000" w:type="pct"/>
                                  <w:gridSpan w:val="9"/>
                                  <w:tcBorders>
                                    <w:bottom w:val="single" w:sz="4" w:space="0" w:color="auto"/>
                                  </w:tcBorders>
                                  <w:vAlign w:val="center"/>
                                </w:tcPr>
                                <w:p w14:paraId="23DD56C8" w14:textId="77777777" w:rsidR="00E23BC7" w:rsidRPr="00227128" w:rsidRDefault="00E23BC7" w:rsidP="00406A2E">
                                  <w:pPr>
                                    <w:spacing w:line="220" w:lineRule="exact"/>
                                    <w:jc w:val="right"/>
                                    <w:rPr>
                                      <w:rFonts w:ascii="標楷體" w:eastAsia="標楷體" w:hAnsi="標楷體"/>
                                      <w:b/>
                                      <w:szCs w:val="24"/>
                                    </w:rPr>
                                  </w:pPr>
                                  <w:r w:rsidRPr="00C91719">
                                    <w:rPr>
                                      <w:rFonts w:ascii="標楷體" w:eastAsia="標楷體" w:hAnsi="標楷體" w:hint="eastAsia"/>
                                      <w:sz w:val="20"/>
                                      <w:szCs w:val="24"/>
                                    </w:rPr>
                                    <w:t>單位：</w:t>
                                  </w:r>
                                  <w:r w:rsidRPr="00C91719">
                                    <w:rPr>
                                      <w:rFonts w:ascii="標楷體" w:eastAsia="標楷體" w:hAnsi="標楷體"/>
                                      <w:sz w:val="20"/>
                                      <w:szCs w:val="24"/>
                                    </w:rPr>
                                    <w:t>件、％</w:t>
                                  </w:r>
                                </w:p>
                              </w:tc>
                            </w:tr>
                            <w:tr w:rsidR="00E23BC7" w:rsidRPr="00D34CAD" w14:paraId="1DD43B8D" w14:textId="77777777" w:rsidTr="006A6A2E">
                              <w:trPr>
                                <w:trHeight w:val="652"/>
                                <w:jc w:val="center"/>
                              </w:trPr>
                              <w:tc>
                                <w:tcPr>
                                  <w:tcW w:w="375"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E23E0B4" w14:textId="77777777" w:rsidR="00E23BC7" w:rsidRPr="00D34CAD" w:rsidRDefault="00E23BC7" w:rsidP="00C60F37">
                                  <w:pPr>
                                    <w:spacing w:line="220" w:lineRule="exact"/>
                                    <w:jc w:val="center"/>
                                    <w:rPr>
                                      <w:rFonts w:ascii="標楷體" w:eastAsia="標楷體" w:hAnsi="標楷體"/>
                                      <w:sz w:val="20"/>
                                      <w:szCs w:val="20"/>
                                    </w:rPr>
                                  </w:pPr>
                                  <w:r w:rsidRPr="00931B96">
                                    <w:rPr>
                                      <w:rFonts w:ascii="標楷體" w:eastAsia="標楷體" w:hAnsi="標楷體" w:hint="eastAsia"/>
                                      <w:sz w:val="20"/>
                                      <w:szCs w:val="20"/>
                                    </w:rPr>
                                    <w:t>年度</w:t>
                                  </w:r>
                                </w:p>
                              </w:tc>
                              <w:tc>
                                <w:tcPr>
                                  <w:tcW w:w="533" w:type="pct"/>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11700D05" w14:textId="77777777" w:rsidR="00E23BC7" w:rsidRPr="00931B96" w:rsidRDefault="00E23BC7" w:rsidP="00C60F37">
                                  <w:pPr>
                                    <w:spacing w:line="220" w:lineRule="exact"/>
                                    <w:jc w:val="center"/>
                                    <w:rPr>
                                      <w:rFonts w:ascii="標楷體" w:eastAsia="標楷體" w:hAnsi="標楷體"/>
                                      <w:sz w:val="20"/>
                                      <w:szCs w:val="20"/>
                                    </w:rPr>
                                  </w:pPr>
                                  <w:r w:rsidRPr="00931B96">
                                    <w:rPr>
                                      <w:rFonts w:ascii="標楷體" w:eastAsia="標楷體" w:hAnsi="標楷體" w:hint="eastAsia"/>
                                      <w:sz w:val="20"/>
                                      <w:szCs w:val="20"/>
                                    </w:rPr>
                                    <w:t>戶政</w:t>
                                  </w:r>
                                </w:p>
                                <w:p w14:paraId="12B03211" w14:textId="77777777" w:rsidR="00E23BC7" w:rsidRPr="00D34CAD" w:rsidRDefault="00E23BC7" w:rsidP="00C60F37">
                                  <w:pPr>
                                    <w:spacing w:line="220" w:lineRule="exact"/>
                                    <w:jc w:val="center"/>
                                    <w:rPr>
                                      <w:rFonts w:ascii="標楷體" w:eastAsia="標楷體" w:hAnsi="標楷體"/>
                                      <w:sz w:val="20"/>
                                      <w:szCs w:val="20"/>
                                    </w:rPr>
                                  </w:pPr>
                                  <w:r w:rsidRPr="00931B96">
                                    <w:rPr>
                                      <w:rFonts w:ascii="標楷體" w:eastAsia="標楷體" w:hAnsi="標楷體" w:hint="eastAsia"/>
                                      <w:sz w:val="20"/>
                                      <w:szCs w:val="20"/>
                                    </w:rPr>
                                    <w:t>事務所</w:t>
                                  </w:r>
                                </w:p>
                              </w:tc>
                              <w:tc>
                                <w:tcPr>
                                  <w:tcW w:w="607" w:type="pct"/>
                                  <w:vMerge w:val="restart"/>
                                  <w:tcBorders>
                                    <w:top w:val="single" w:sz="4" w:space="0" w:color="auto"/>
                                    <w:left w:val="nil"/>
                                    <w:right w:val="single" w:sz="4" w:space="0" w:color="auto"/>
                                  </w:tcBorders>
                                  <w:shd w:val="clear" w:color="auto" w:fill="D9D9D9" w:themeFill="background1" w:themeFillShade="D9"/>
                                  <w:vAlign w:val="center"/>
                                </w:tcPr>
                                <w:p w14:paraId="77B82A3B" w14:textId="584E78F0" w:rsidR="00E23BC7"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須</w:t>
                                  </w:r>
                                  <w:r>
                                    <w:rPr>
                                      <w:rFonts w:ascii="標楷體" w:eastAsia="標楷體" w:hAnsi="標楷體"/>
                                      <w:sz w:val="20"/>
                                      <w:szCs w:val="20"/>
                                    </w:rPr>
                                    <w:t>重新</w:t>
                                  </w:r>
                                  <w:r w:rsidRPr="002C7B13">
                                    <w:rPr>
                                      <w:rFonts w:ascii="標楷體" w:eastAsia="標楷體" w:hAnsi="標楷體" w:hint="eastAsia"/>
                                      <w:sz w:val="20"/>
                                      <w:szCs w:val="20"/>
                                    </w:rPr>
                                    <w:t>繳交相片</w:t>
                                  </w:r>
                                  <w:r>
                                    <w:rPr>
                                      <w:rFonts w:ascii="標楷體" w:eastAsia="標楷體" w:hAnsi="標楷體" w:hint="eastAsia"/>
                                      <w:sz w:val="20"/>
                                      <w:szCs w:val="20"/>
                                    </w:rPr>
                                    <w:t>總數</w:t>
                                  </w:r>
                                </w:p>
                                <w:p w14:paraId="6F391789"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2C7B13">
                                    <w:rPr>
                                      <w:rFonts w:ascii="標楷體" w:eastAsia="標楷體" w:hAnsi="標楷體" w:hint="eastAsia"/>
                                      <w:sz w:val="20"/>
                                      <w:szCs w:val="20"/>
                                    </w:rPr>
                                    <w:t>A=B+C+D</w:t>
                                  </w:r>
                                  <w:r>
                                    <w:rPr>
                                      <w:rFonts w:ascii="標楷體" w:eastAsia="標楷體" w:hAnsi="標楷體" w:hint="eastAsia"/>
                                      <w:sz w:val="20"/>
                                      <w:szCs w:val="20"/>
                                    </w:rPr>
                                    <w:t>）</w:t>
                                  </w:r>
                                </w:p>
                              </w:tc>
                              <w:tc>
                                <w:tcPr>
                                  <w:tcW w:w="1173"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7C48D794" w14:textId="77777777" w:rsidR="00E23BC7"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紙本相片</w:t>
                                  </w:r>
                                </w:p>
                                <w:p w14:paraId="11834FDD"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D34CAD">
                                    <w:rPr>
                                      <w:rFonts w:ascii="標楷體" w:eastAsia="標楷體" w:hAnsi="標楷體"/>
                                      <w:sz w:val="20"/>
                                      <w:szCs w:val="20"/>
                                    </w:rPr>
                                    <w:t>B</w:t>
                                  </w:r>
                                  <w:r>
                                    <w:rPr>
                                      <w:rFonts w:ascii="標楷體" w:eastAsia="標楷體" w:hAnsi="標楷體" w:hint="eastAsia"/>
                                      <w:sz w:val="20"/>
                                      <w:szCs w:val="20"/>
                                    </w:rPr>
                                    <w:t>）</w:t>
                                  </w:r>
                                </w:p>
                              </w:tc>
                              <w:tc>
                                <w:tcPr>
                                  <w:tcW w:w="1156"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759B97F1" w14:textId="77777777" w:rsidR="00E23BC7"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戶所拍照上傳</w:t>
                                  </w:r>
                                </w:p>
                                <w:p w14:paraId="6D20DD67"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D34CAD">
                                    <w:rPr>
                                      <w:rFonts w:ascii="標楷體" w:eastAsia="標楷體" w:hAnsi="標楷體"/>
                                      <w:spacing w:val="-10"/>
                                      <w:sz w:val="20"/>
                                      <w:szCs w:val="20"/>
                                    </w:rPr>
                                    <w:t>C</w:t>
                                  </w:r>
                                  <w:r>
                                    <w:rPr>
                                      <w:rFonts w:ascii="標楷體" w:eastAsia="標楷體" w:hAnsi="標楷體" w:hint="eastAsia"/>
                                      <w:sz w:val="20"/>
                                      <w:szCs w:val="20"/>
                                    </w:rPr>
                                    <w:t>）</w:t>
                                  </w:r>
                                </w:p>
                              </w:tc>
                              <w:tc>
                                <w:tcPr>
                                  <w:tcW w:w="1156"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20DAA524" w14:textId="77777777" w:rsidR="00E23BC7"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民眾自行上傳</w:t>
                                  </w:r>
                                </w:p>
                                <w:p w14:paraId="7EFE1F21"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D34CAD">
                                    <w:rPr>
                                      <w:rFonts w:ascii="標楷體" w:eastAsia="標楷體" w:hAnsi="標楷體"/>
                                      <w:spacing w:val="-10"/>
                                      <w:sz w:val="20"/>
                                      <w:szCs w:val="20"/>
                                    </w:rPr>
                                    <w:t>D</w:t>
                                  </w:r>
                                  <w:r>
                                    <w:rPr>
                                      <w:rFonts w:ascii="標楷體" w:eastAsia="標楷體" w:hAnsi="標楷體" w:hint="eastAsia"/>
                                      <w:sz w:val="20"/>
                                      <w:szCs w:val="20"/>
                                    </w:rPr>
                                    <w:t>）</w:t>
                                  </w:r>
                                </w:p>
                              </w:tc>
                            </w:tr>
                            <w:tr w:rsidR="00E23BC7" w:rsidRPr="00D34CAD" w14:paraId="51B7E7B4" w14:textId="77777777" w:rsidTr="006A6A2E">
                              <w:trPr>
                                <w:trHeight w:val="652"/>
                                <w:jc w:val="center"/>
                              </w:trPr>
                              <w:tc>
                                <w:tcPr>
                                  <w:tcW w:w="375" w:type="pct"/>
                                  <w:vMerge/>
                                  <w:tcBorders>
                                    <w:left w:val="single" w:sz="4" w:space="0" w:color="auto"/>
                                    <w:bottom w:val="single" w:sz="4" w:space="0" w:color="auto"/>
                                    <w:right w:val="single" w:sz="4" w:space="0" w:color="auto"/>
                                  </w:tcBorders>
                                  <w:shd w:val="clear" w:color="auto" w:fill="D9D9D9" w:themeFill="background1" w:themeFillShade="D9"/>
                                </w:tcPr>
                                <w:p w14:paraId="71FD64D0" w14:textId="77777777" w:rsidR="00E23BC7" w:rsidRPr="00D34CAD" w:rsidRDefault="00E23BC7" w:rsidP="00C60F37">
                                  <w:pPr>
                                    <w:spacing w:line="220" w:lineRule="exact"/>
                                    <w:jc w:val="center"/>
                                    <w:rPr>
                                      <w:rFonts w:ascii="標楷體" w:eastAsia="標楷體" w:hAnsi="標楷體"/>
                                      <w:sz w:val="20"/>
                                      <w:szCs w:val="20"/>
                                    </w:rPr>
                                  </w:pPr>
                                </w:p>
                              </w:tc>
                              <w:tc>
                                <w:tcPr>
                                  <w:tcW w:w="533" w:type="pct"/>
                                  <w:vMerge/>
                                  <w:tcBorders>
                                    <w:left w:val="single" w:sz="4" w:space="0" w:color="auto"/>
                                    <w:bottom w:val="single" w:sz="4" w:space="0" w:color="auto"/>
                                    <w:right w:val="single" w:sz="4" w:space="0" w:color="auto"/>
                                  </w:tcBorders>
                                  <w:shd w:val="clear" w:color="auto" w:fill="D9D9D9" w:themeFill="background1" w:themeFillShade="D9"/>
                                  <w:noWrap/>
                                  <w:vAlign w:val="center"/>
                                </w:tcPr>
                                <w:p w14:paraId="2111828A" w14:textId="77777777" w:rsidR="00E23BC7" w:rsidRPr="00D34CAD" w:rsidRDefault="00E23BC7" w:rsidP="00C60F37">
                                  <w:pPr>
                                    <w:spacing w:line="220" w:lineRule="exact"/>
                                    <w:jc w:val="center"/>
                                    <w:rPr>
                                      <w:rFonts w:ascii="標楷體" w:eastAsia="標楷體" w:hAnsi="標楷體"/>
                                      <w:sz w:val="20"/>
                                      <w:szCs w:val="20"/>
                                    </w:rPr>
                                  </w:pPr>
                                </w:p>
                              </w:tc>
                              <w:tc>
                                <w:tcPr>
                                  <w:tcW w:w="607" w:type="pct"/>
                                  <w:vMerge/>
                                  <w:tcBorders>
                                    <w:left w:val="nil"/>
                                    <w:bottom w:val="single" w:sz="4" w:space="0" w:color="auto"/>
                                    <w:right w:val="single" w:sz="4" w:space="0" w:color="auto"/>
                                  </w:tcBorders>
                                  <w:shd w:val="clear" w:color="auto" w:fill="D9D9D9" w:themeFill="background1" w:themeFillShade="D9"/>
                                  <w:vAlign w:val="center"/>
                                </w:tcPr>
                                <w:p w14:paraId="4F4EDFB8" w14:textId="77777777" w:rsidR="00E23BC7" w:rsidRPr="00D34CAD" w:rsidRDefault="00E23BC7" w:rsidP="00C60F37">
                                  <w:pPr>
                                    <w:spacing w:line="220" w:lineRule="exact"/>
                                    <w:jc w:val="center"/>
                                    <w:rPr>
                                      <w:rFonts w:ascii="標楷體" w:eastAsia="標楷體" w:hAnsi="標楷體"/>
                                      <w:sz w:val="20"/>
                                      <w:szCs w:val="20"/>
                                    </w:rPr>
                                  </w:pPr>
                                </w:p>
                              </w:tc>
                              <w:tc>
                                <w:tcPr>
                                  <w:tcW w:w="586"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FE971EF" w14:textId="77777777" w:rsidR="00E23BC7" w:rsidRPr="00D34CAD"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件數</w:t>
                                  </w:r>
                                </w:p>
                              </w:tc>
                              <w:tc>
                                <w:tcPr>
                                  <w:tcW w:w="58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9C49A5D" w14:textId="77777777" w:rsidR="00E23BC7"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占比</w:t>
                                  </w:r>
                                </w:p>
                                <w:p w14:paraId="6662D8FE" w14:textId="77777777" w:rsidR="00E23BC7" w:rsidRPr="00D34CAD"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w:t>
                                  </w:r>
                                  <w:r w:rsidRPr="00D34CAD">
                                    <w:rPr>
                                      <w:rFonts w:ascii="標楷體" w:eastAsia="標楷體" w:hAnsi="標楷體"/>
                                      <w:spacing w:val="-10"/>
                                      <w:sz w:val="20"/>
                                      <w:szCs w:val="20"/>
                                    </w:rPr>
                                    <w:t>B/A</w:t>
                                  </w:r>
                                  <w:r w:rsidRPr="00D86138">
                                    <w:rPr>
                                      <w:rFonts w:ascii="標楷體" w:eastAsia="標楷體" w:hAnsi="標楷體" w:hint="eastAsia"/>
                                      <w:spacing w:val="-10"/>
                                      <w:sz w:val="20"/>
                                      <w:szCs w:val="20"/>
                                    </w:rPr>
                                    <w:t>×</w:t>
                                  </w:r>
                                  <w:r w:rsidRPr="00D34CAD">
                                    <w:rPr>
                                      <w:rFonts w:ascii="標楷體" w:eastAsia="標楷體" w:hAnsi="標楷體"/>
                                      <w:spacing w:val="-10"/>
                                      <w:sz w:val="20"/>
                                      <w:szCs w:val="20"/>
                                    </w:rPr>
                                    <w:t>100</w:t>
                                  </w:r>
                                  <w:r>
                                    <w:rPr>
                                      <w:rFonts w:ascii="標楷體" w:eastAsia="標楷體" w:hAnsi="標楷體" w:hint="eastAsia"/>
                                      <w:spacing w:val="-10"/>
                                      <w:sz w:val="20"/>
                                      <w:szCs w:val="20"/>
                                    </w:rPr>
                                    <w:t>)</w:t>
                                  </w:r>
                                </w:p>
                              </w:tc>
                              <w:tc>
                                <w:tcPr>
                                  <w:tcW w:w="57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92B8819" w14:textId="77777777" w:rsidR="00E23BC7" w:rsidRPr="00D34CAD"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件數</w:t>
                                  </w:r>
                                </w:p>
                              </w:tc>
                              <w:tc>
                                <w:tcPr>
                                  <w:tcW w:w="57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61122A4" w14:textId="77777777" w:rsidR="00E23BC7"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占比</w:t>
                                  </w:r>
                                </w:p>
                                <w:p w14:paraId="2A6AB549"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pacing w:val="-10"/>
                                      <w:sz w:val="20"/>
                                      <w:szCs w:val="20"/>
                                    </w:rPr>
                                    <w:t>(</w:t>
                                  </w:r>
                                  <w:r w:rsidRPr="00D34CAD">
                                    <w:rPr>
                                      <w:rFonts w:ascii="標楷體" w:eastAsia="標楷體" w:hAnsi="標楷體"/>
                                      <w:spacing w:val="-10"/>
                                      <w:sz w:val="20"/>
                                      <w:szCs w:val="20"/>
                                    </w:rPr>
                                    <w:t>C/A</w:t>
                                  </w:r>
                                  <w:r w:rsidRPr="00D86138">
                                    <w:rPr>
                                      <w:rFonts w:ascii="標楷體" w:eastAsia="標楷體" w:hAnsi="標楷體" w:hint="eastAsia"/>
                                      <w:spacing w:val="-10"/>
                                      <w:sz w:val="20"/>
                                      <w:szCs w:val="20"/>
                                    </w:rPr>
                                    <w:t>×</w:t>
                                  </w:r>
                                  <w:r w:rsidRPr="00D34CAD">
                                    <w:rPr>
                                      <w:rFonts w:ascii="標楷體" w:eastAsia="標楷體" w:hAnsi="標楷體"/>
                                      <w:spacing w:val="-10"/>
                                      <w:sz w:val="20"/>
                                      <w:szCs w:val="20"/>
                                    </w:rPr>
                                    <w:t>100</w:t>
                                  </w:r>
                                  <w:r>
                                    <w:rPr>
                                      <w:rFonts w:ascii="標楷體" w:eastAsia="標楷體" w:hAnsi="標楷體" w:hint="eastAsia"/>
                                      <w:spacing w:val="-10"/>
                                      <w:sz w:val="20"/>
                                      <w:szCs w:val="20"/>
                                    </w:rPr>
                                    <w:t>)</w:t>
                                  </w:r>
                                </w:p>
                              </w:tc>
                              <w:tc>
                                <w:tcPr>
                                  <w:tcW w:w="580"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AB984D7" w14:textId="77777777" w:rsidR="00E23BC7" w:rsidRPr="00D34CAD"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件數</w:t>
                                  </w:r>
                                </w:p>
                              </w:tc>
                              <w:tc>
                                <w:tcPr>
                                  <w:tcW w:w="576"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A2A0559" w14:textId="77777777" w:rsidR="00E23BC7"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占比</w:t>
                                  </w:r>
                                </w:p>
                                <w:p w14:paraId="591BE79F" w14:textId="77777777" w:rsidR="00E23BC7" w:rsidRPr="00D34CAD"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w:t>
                                  </w:r>
                                  <w:r w:rsidRPr="00D34CAD">
                                    <w:rPr>
                                      <w:rFonts w:ascii="標楷體" w:eastAsia="標楷體" w:hAnsi="標楷體"/>
                                      <w:spacing w:val="-10"/>
                                      <w:sz w:val="20"/>
                                      <w:szCs w:val="20"/>
                                    </w:rPr>
                                    <w:t>D/A</w:t>
                                  </w:r>
                                  <w:r w:rsidRPr="00D86138">
                                    <w:rPr>
                                      <w:rFonts w:ascii="標楷體" w:eastAsia="標楷體" w:hAnsi="標楷體" w:hint="eastAsia"/>
                                      <w:spacing w:val="-10"/>
                                      <w:sz w:val="20"/>
                                      <w:szCs w:val="20"/>
                                    </w:rPr>
                                    <w:t>×</w:t>
                                  </w:r>
                                  <w:r w:rsidRPr="00D34CAD">
                                    <w:rPr>
                                      <w:rFonts w:ascii="標楷體" w:eastAsia="標楷體" w:hAnsi="標楷體"/>
                                      <w:spacing w:val="-10"/>
                                      <w:sz w:val="20"/>
                                      <w:szCs w:val="20"/>
                                    </w:rPr>
                                    <w:t>100</w:t>
                                  </w:r>
                                  <w:r>
                                    <w:rPr>
                                      <w:rFonts w:ascii="標楷體" w:eastAsia="標楷體" w:hAnsi="標楷體" w:hint="eastAsia"/>
                                      <w:spacing w:val="-10"/>
                                      <w:sz w:val="20"/>
                                      <w:szCs w:val="20"/>
                                    </w:rPr>
                                    <w:t>)</w:t>
                                  </w:r>
                                </w:p>
                              </w:tc>
                            </w:tr>
                            <w:tr w:rsidR="00E23BC7" w:rsidRPr="00D34CAD" w14:paraId="16E0AA3B" w14:textId="77777777" w:rsidTr="000B1BC2">
                              <w:trPr>
                                <w:trHeight w:val="400"/>
                                <w:jc w:val="center"/>
                              </w:trPr>
                              <w:tc>
                                <w:tcPr>
                                  <w:tcW w:w="375" w:type="pct"/>
                                  <w:vMerge w:val="restart"/>
                                  <w:tcBorders>
                                    <w:top w:val="single" w:sz="4" w:space="0" w:color="auto"/>
                                    <w:left w:val="single" w:sz="4" w:space="0" w:color="auto"/>
                                    <w:bottom w:val="single" w:sz="4" w:space="0" w:color="auto"/>
                                    <w:right w:val="single" w:sz="4" w:space="0" w:color="auto"/>
                                  </w:tcBorders>
                                  <w:vAlign w:val="center"/>
                                </w:tcPr>
                                <w:p w14:paraId="1740CC52"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1</w:t>
                                  </w:r>
                                  <w:r w:rsidRPr="00D34CAD">
                                    <w:rPr>
                                      <w:rFonts w:ascii="標楷體" w:eastAsia="標楷體" w:hAnsi="標楷體"/>
                                      <w:sz w:val="20"/>
                                      <w:szCs w:val="20"/>
                                    </w:rPr>
                                    <w:t>12</w:t>
                                  </w:r>
                                </w:p>
                              </w:tc>
                              <w:tc>
                                <w:tcPr>
                                  <w:tcW w:w="533" w:type="pct"/>
                                  <w:tcBorders>
                                    <w:top w:val="single" w:sz="4" w:space="0" w:color="auto"/>
                                    <w:left w:val="single" w:sz="4" w:space="0" w:color="auto"/>
                                    <w:bottom w:val="single" w:sz="4" w:space="0" w:color="auto"/>
                                    <w:right w:val="single" w:sz="4" w:space="0" w:color="auto"/>
                                  </w:tcBorders>
                                  <w:noWrap/>
                                  <w:vAlign w:val="center"/>
                                </w:tcPr>
                                <w:p w14:paraId="2BEB16CB" w14:textId="77777777" w:rsidR="00E23BC7" w:rsidRPr="00D34CAD" w:rsidRDefault="00E23BC7" w:rsidP="00C60F37">
                                  <w:pPr>
                                    <w:spacing w:line="180" w:lineRule="exact"/>
                                    <w:jc w:val="center"/>
                                    <w:rPr>
                                      <w:rFonts w:ascii="標楷體" w:eastAsia="標楷體" w:hAnsi="標楷體"/>
                                      <w:b/>
                                      <w:sz w:val="20"/>
                                      <w:szCs w:val="20"/>
                                    </w:rPr>
                                  </w:pPr>
                                  <w:r>
                                    <w:rPr>
                                      <w:rFonts w:ascii="標楷體" w:eastAsia="標楷體" w:hAnsi="標楷體" w:hint="eastAsia"/>
                                      <w:b/>
                                      <w:sz w:val="20"/>
                                      <w:szCs w:val="20"/>
                                    </w:rPr>
                                    <w:t>合</w:t>
                                  </w:r>
                                  <w:r w:rsidRPr="00D34CAD">
                                    <w:rPr>
                                      <w:rFonts w:ascii="標楷體" w:eastAsia="標楷體" w:hAnsi="標楷體" w:hint="eastAsia"/>
                                      <w:b/>
                                      <w:sz w:val="20"/>
                                      <w:szCs w:val="20"/>
                                    </w:rPr>
                                    <w:t>計</w:t>
                                  </w:r>
                                </w:p>
                              </w:tc>
                              <w:tc>
                                <w:tcPr>
                                  <w:tcW w:w="607" w:type="pct"/>
                                  <w:tcBorders>
                                    <w:top w:val="single" w:sz="4" w:space="0" w:color="auto"/>
                                    <w:left w:val="nil"/>
                                    <w:bottom w:val="single" w:sz="4" w:space="0" w:color="auto"/>
                                    <w:right w:val="single" w:sz="4" w:space="0" w:color="auto"/>
                                  </w:tcBorders>
                                  <w:noWrap/>
                                  <w:vAlign w:val="center"/>
                                </w:tcPr>
                                <w:p w14:paraId="59BAF0DF"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24,719</w:t>
                                  </w:r>
                                </w:p>
                              </w:tc>
                              <w:tc>
                                <w:tcPr>
                                  <w:tcW w:w="586" w:type="pct"/>
                                  <w:tcBorders>
                                    <w:top w:val="single" w:sz="4" w:space="0" w:color="auto"/>
                                    <w:left w:val="nil"/>
                                    <w:bottom w:val="single" w:sz="4" w:space="0" w:color="auto"/>
                                    <w:right w:val="single" w:sz="4" w:space="0" w:color="auto"/>
                                  </w:tcBorders>
                                  <w:noWrap/>
                                  <w:vAlign w:val="center"/>
                                </w:tcPr>
                                <w:p w14:paraId="73B7833C"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19,000</w:t>
                                  </w:r>
                                </w:p>
                              </w:tc>
                              <w:tc>
                                <w:tcPr>
                                  <w:tcW w:w="587" w:type="pct"/>
                                  <w:tcBorders>
                                    <w:top w:val="single" w:sz="4" w:space="0" w:color="auto"/>
                                    <w:left w:val="nil"/>
                                    <w:bottom w:val="single" w:sz="4" w:space="0" w:color="auto"/>
                                    <w:right w:val="single" w:sz="4" w:space="0" w:color="auto"/>
                                  </w:tcBorders>
                                  <w:noWrap/>
                                  <w:vAlign w:val="center"/>
                                </w:tcPr>
                                <w:p w14:paraId="62328809"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76.86</w:t>
                                  </w:r>
                                </w:p>
                              </w:tc>
                              <w:tc>
                                <w:tcPr>
                                  <w:tcW w:w="578" w:type="pct"/>
                                  <w:tcBorders>
                                    <w:top w:val="single" w:sz="4" w:space="0" w:color="auto"/>
                                    <w:left w:val="nil"/>
                                    <w:bottom w:val="single" w:sz="4" w:space="0" w:color="auto"/>
                                    <w:right w:val="single" w:sz="4" w:space="0" w:color="auto"/>
                                  </w:tcBorders>
                                  <w:noWrap/>
                                  <w:vAlign w:val="center"/>
                                </w:tcPr>
                                <w:p w14:paraId="4799A932"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4,471</w:t>
                                  </w:r>
                                </w:p>
                              </w:tc>
                              <w:tc>
                                <w:tcPr>
                                  <w:tcW w:w="578" w:type="pct"/>
                                  <w:tcBorders>
                                    <w:top w:val="single" w:sz="4" w:space="0" w:color="auto"/>
                                    <w:left w:val="nil"/>
                                    <w:bottom w:val="single" w:sz="4" w:space="0" w:color="auto"/>
                                    <w:right w:val="single" w:sz="4" w:space="0" w:color="auto"/>
                                  </w:tcBorders>
                                  <w:noWrap/>
                                  <w:vAlign w:val="center"/>
                                </w:tcPr>
                                <w:p w14:paraId="6CFCBA87"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18.09</w:t>
                                  </w:r>
                                </w:p>
                              </w:tc>
                              <w:tc>
                                <w:tcPr>
                                  <w:tcW w:w="580" w:type="pct"/>
                                  <w:tcBorders>
                                    <w:top w:val="single" w:sz="4" w:space="0" w:color="auto"/>
                                    <w:left w:val="nil"/>
                                    <w:bottom w:val="single" w:sz="4" w:space="0" w:color="auto"/>
                                    <w:right w:val="single" w:sz="4" w:space="0" w:color="auto"/>
                                  </w:tcBorders>
                                  <w:noWrap/>
                                  <w:vAlign w:val="center"/>
                                </w:tcPr>
                                <w:p w14:paraId="368CC54E"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w:t>
                                  </w:r>
                                  <w:r>
                                    <w:rPr>
                                      <w:rFonts w:ascii="標楷體" w:eastAsia="標楷體" w:hAnsi="標楷體"/>
                                      <w:b/>
                                      <w:sz w:val="20"/>
                                      <w:szCs w:val="20"/>
                                    </w:rPr>
                                    <w:t>,</w:t>
                                  </w:r>
                                  <w:r w:rsidRPr="00D34CAD">
                                    <w:rPr>
                                      <w:rFonts w:ascii="標楷體" w:eastAsia="標楷體" w:hAnsi="標楷體" w:hint="eastAsia"/>
                                      <w:b/>
                                      <w:sz w:val="20"/>
                                      <w:szCs w:val="20"/>
                                    </w:rPr>
                                    <w:t>248</w:t>
                                  </w:r>
                                </w:p>
                              </w:tc>
                              <w:tc>
                                <w:tcPr>
                                  <w:tcW w:w="576" w:type="pct"/>
                                  <w:tcBorders>
                                    <w:top w:val="single" w:sz="4" w:space="0" w:color="auto"/>
                                    <w:left w:val="nil"/>
                                    <w:bottom w:val="single" w:sz="4" w:space="0" w:color="auto"/>
                                    <w:right w:val="single" w:sz="4" w:space="0" w:color="auto"/>
                                  </w:tcBorders>
                                  <w:noWrap/>
                                  <w:vAlign w:val="center"/>
                                </w:tcPr>
                                <w:p w14:paraId="517A0957"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5.05</w:t>
                                  </w:r>
                                </w:p>
                              </w:tc>
                            </w:tr>
                            <w:tr w:rsidR="00E23BC7" w:rsidRPr="00D34CAD" w14:paraId="384917A0"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43EF5B39"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508B5F9D"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東區</w:t>
                                  </w:r>
                                </w:p>
                              </w:tc>
                              <w:tc>
                                <w:tcPr>
                                  <w:tcW w:w="607" w:type="pct"/>
                                  <w:tcBorders>
                                    <w:top w:val="single" w:sz="4" w:space="0" w:color="auto"/>
                                    <w:left w:val="nil"/>
                                    <w:bottom w:val="single" w:sz="4" w:space="0" w:color="auto"/>
                                    <w:right w:val="single" w:sz="4" w:space="0" w:color="auto"/>
                                  </w:tcBorders>
                                  <w:noWrap/>
                                  <w:vAlign w:val="center"/>
                                </w:tcPr>
                                <w:p w14:paraId="63EA9AE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15,626</w:t>
                                  </w:r>
                                </w:p>
                              </w:tc>
                              <w:tc>
                                <w:tcPr>
                                  <w:tcW w:w="586" w:type="pct"/>
                                  <w:tcBorders>
                                    <w:top w:val="single" w:sz="4" w:space="0" w:color="auto"/>
                                    <w:left w:val="nil"/>
                                    <w:bottom w:val="single" w:sz="4" w:space="0" w:color="auto"/>
                                    <w:right w:val="single" w:sz="4" w:space="0" w:color="auto"/>
                                  </w:tcBorders>
                                  <w:noWrap/>
                                  <w:vAlign w:val="center"/>
                                </w:tcPr>
                                <w:p w14:paraId="3A44876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11,594</w:t>
                                  </w:r>
                                </w:p>
                              </w:tc>
                              <w:tc>
                                <w:tcPr>
                                  <w:tcW w:w="587" w:type="pct"/>
                                  <w:tcBorders>
                                    <w:top w:val="single" w:sz="4" w:space="0" w:color="auto"/>
                                    <w:left w:val="nil"/>
                                    <w:bottom w:val="single" w:sz="4" w:space="0" w:color="auto"/>
                                    <w:right w:val="single" w:sz="4" w:space="0" w:color="auto"/>
                                  </w:tcBorders>
                                  <w:noWrap/>
                                  <w:vAlign w:val="center"/>
                                </w:tcPr>
                                <w:p w14:paraId="720B2FD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74.20</w:t>
                                  </w:r>
                                </w:p>
                              </w:tc>
                              <w:tc>
                                <w:tcPr>
                                  <w:tcW w:w="578" w:type="pct"/>
                                  <w:tcBorders>
                                    <w:top w:val="single" w:sz="4" w:space="0" w:color="auto"/>
                                    <w:left w:val="nil"/>
                                    <w:bottom w:val="single" w:sz="4" w:space="0" w:color="auto"/>
                                    <w:right w:val="single" w:sz="4" w:space="0" w:color="auto"/>
                                  </w:tcBorders>
                                  <w:noWrap/>
                                  <w:vAlign w:val="center"/>
                                </w:tcPr>
                                <w:p w14:paraId="3237388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3,148</w:t>
                                  </w:r>
                                </w:p>
                              </w:tc>
                              <w:tc>
                                <w:tcPr>
                                  <w:tcW w:w="578" w:type="pct"/>
                                  <w:tcBorders>
                                    <w:top w:val="single" w:sz="4" w:space="0" w:color="auto"/>
                                    <w:left w:val="nil"/>
                                    <w:bottom w:val="single" w:sz="4" w:space="0" w:color="auto"/>
                                    <w:right w:val="single" w:sz="4" w:space="0" w:color="auto"/>
                                  </w:tcBorders>
                                  <w:noWrap/>
                                  <w:vAlign w:val="center"/>
                                </w:tcPr>
                                <w:p w14:paraId="0B7F67D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20.15</w:t>
                                  </w:r>
                                </w:p>
                              </w:tc>
                              <w:tc>
                                <w:tcPr>
                                  <w:tcW w:w="580" w:type="pct"/>
                                  <w:tcBorders>
                                    <w:top w:val="single" w:sz="4" w:space="0" w:color="auto"/>
                                    <w:left w:val="nil"/>
                                    <w:bottom w:val="single" w:sz="4" w:space="0" w:color="auto"/>
                                    <w:right w:val="single" w:sz="4" w:space="0" w:color="auto"/>
                                  </w:tcBorders>
                                  <w:noWrap/>
                                  <w:vAlign w:val="center"/>
                                </w:tcPr>
                                <w:p w14:paraId="31BF2E59"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884</w:t>
                                  </w:r>
                                </w:p>
                              </w:tc>
                              <w:tc>
                                <w:tcPr>
                                  <w:tcW w:w="576" w:type="pct"/>
                                  <w:tcBorders>
                                    <w:top w:val="single" w:sz="4" w:space="0" w:color="auto"/>
                                    <w:left w:val="nil"/>
                                    <w:bottom w:val="single" w:sz="4" w:space="0" w:color="auto"/>
                                    <w:right w:val="single" w:sz="4" w:space="0" w:color="auto"/>
                                  </w:tcBorders>
                                  <w:noWrap/>
                                  <w:vAlign w:val="center"/>
                                </w:tcPr>
                                <w:p w14:paraId="0E61C94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5.66</w:t>
                                  </w:r>
                                </w:p>
                              </w:tc>
                            </w:tr>
                            <w:tr w:rsidR="00E23BC7" w:rsidRPr="00D34CAD" w14:paraId="60D2814F"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671C2C31"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3ED83030"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北區</w:t>
                                  </w:r>
                                </w:p>
                              </w:tc>
                              <w:tc>
                                <w:tcPr>
                                  <w:tcW w:w="607" w:type="pct"/>
                                  <w:tcBorders>
                                    <w:top w:val="single" w:sz="4" w:space="0" w:color="auto"/>
                                    <w:left w:val="nil"/>
                                    <w:bottom w:val="single" w:sz="4" w:space="0" w:color="auto"/>
                                    <w:right w:val="single" w:sz="4" w:space="0" w:color="auto"/>
                                  </w:tcBorders>
                                  <w:noWrap/>
                                  <w:vAlign w:val="center"/>
                                </w:tcPr>
                                <w:p w14:paraId="2DF886E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6,149</w:t>
                                  </w:r>
                                </w:p>
                              </w:tc>
                              <w:tc>
                                <w:tcPr>
                                  <w:tcW w:w="586" w:type="pct"/>
                                  <w:tcBorders>
                                    <w:top w:val="single" w:sz="4" w:space="0" w:color="auto"/>
                                    <w:left w:val="nil"/>
                                    <w:bottom w:val="single" w:sz="4" w:space="0" w:color="auto"/>
                                    <w:right w:val="single" w:sz="4" w:space="0" w:color="auto"/>
                                  </w:tcBorders>
                                  <w:noWrap/>
                                  <w:vAlign w:val="center"/>
                                </w:tcPr>
                                <w:p w14:paraId="325CE6B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4,884</w:t>
                                  </w:r>
                                </w:p>
                              </w:tc>
                              <w:tc>
                                <w:tcPr>
                                  <w:tcW w:w="587" w:type="pct"/>
                                  <w:tcBorders>
                                    <w:top w:val="single" w:sz="4" w:space="0" w:color="auto"/>
                                    <w:left w:val="nil"/>
                                    <w:bottom w:val="single" w:sz="4" w:space="0" w:color="auto"/>
                                    <w:right w:val="single" w:sz="4" w:space="0" w:color="auto"/>
                                  </w:tcBorders>
                                  <w:noWrap/>
                                  <w:vAlign w:val="center"/>
                                </w:tcPr>
                                <w:p w14:paraId="310B282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79.43</w:t>
                                  </w:r>
                                </w:p>
                              </w:tc>
                              <w:tc>
                                <w:tcPr>
                                  <w:tcW w:w="578" w:type="pct"/>
                                  <w:tcBorders>
                                    <w:top w:val="single" w:sz="4" w:space="0" w:color="auto"/>
                                    <w:left w:val="nil"/>
                                    <w:bottom w:val="single" w:sz="4" w:space="0" w:color="auto"/>
                                    <w:right w:val="single" w:sz="4" w:space="0" w:color="auto"/>
                                  </w:tcBorders>
                                  <w:noWrap/>
                                  <w:vAlign w:val="center"/>
                                </w:tcPr>
                                <w:p w14:paraId="140F88A8"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1,043</w:t>
                                  </w:r>
                                </w:p>
                              </w:tc>
                              <w:tc>
                                <w:tcPr>
                                  <w:tcW w:w="578" w:type="pct"/>
                                  <w:tcBorders>
                                    <w:top w:val="single" w:sz="4" w:space="0" w:color="auto"/>
                                    <w:left w:val="nil"/>
                                    <w:bottom w:val="single" w:sz="4" w:space="0" w:color="auto"/>
                                    <w:right w:val="single" w:sz="4" w:space="0" w:color="auto"/>
                                  </w:tcBorders>
                                  <w:noWrap/>
                                  <w:vAlign w:val="center"/>
                                </w:tcPr>
                                <w:p w14:paraId="32FA4284"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16.96</w:t>
                                  </w:r>
                                </w:p>
                              </w:tc>
                              <w:tc>
                                <w:tcPr>
                                  <w:tcW w:w="580" w:type="pct"/>
                                  <w:tcBorders>
                                    <w:top w:val="single" w:sz="4" w:space="0" w:color="auto"/>
                                    <w:left w:val="nil"/>
                                    <w:bottom w:val="single" w:sz="4" w:space="0" w:color="auto"/>
                                    <w:right w:val="single" w:sz="4" w:space="0" w:color="auto"/>
                                  </w:tcBorders>
                                  <w:noWrap/>
                                  <w:vAlign w:val="center"/>
                                </w:tcPr>
                                <w:p w14:paraId="45D67F3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222</w:t>
                                  </w:r>
                                </w:p>
                              </w:tc>
                              <w:tc>
                                <w:tcPr>
                                  <w:tcW w:w="576" w:type="pct"/>
                                  <w:tcBorders>
                                    <w:top w:val="single" w:sz="4" w:space="0" w:color="auto"/>
                                    <w:left w:val="nil"/>
                                    <w:bottom w:val="single" w:sz="4" w:space="0" w:color="auto"/>
                                    <w:right w:val="single" w:sz="4" w:space="0" w:color="auto"/>
                                  </w:tcBorders>
                                  <w:noWrap/>
                                  <w:vAlign w:val="center"/>
                                </w:tcPr>
                                <w:p w14:paraId="50DC5DB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3.61</w:t>
                                  </w:r>
                                </w:p>
                              </w:tc>
                            </w:tr>
                            <w:tr w:rsidR="00E23BC7" w:rsidRPr="00D34CAD" w14:paraId="1AEE2C79"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6B7A4D8"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4E3BB095"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香山區</w:t>
                                  </w:r>
                                </w:p>
                              </w:tc>
                              <w:tc>
                                <w:tcPr>
                                  <w:tcW w:w="607" w:type="pct"/>
                                  <w:tcBorders>
                                    <w:top w:val="single" w:sz="4" w:space="0" w:color="auto"/>
                                    <w:left w:val="single" w:sz="4" w:space="0" w:color="auto"/>
                                    <w:bottom w:val="single" w:sz="4" w:space="0" w:color="auto"/>
                                    <w:right w:val="single" w:sz="4" w:space="0" w:color="auto"/>
                                  </w:tcBorders>
                                  <w:noWrap/>
                                  <w:vAlign w:val="center"/>
                                </w:tcPr>
                                <w:p w14:paraId="00CA3E5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2,944</w:t>
                                  </w:r>
                                </w:p>
                              </w:tc>
                              <w:tc>
                                <w:tcPr>
                                  <w:tcW w:w="586" w:type="pct"/>
                                  <w:tcBorders>
                                    <w:top w:val="single" w:sz="4" w:space="0" w:color="auto"/>
                                    <w:left w:val="single" w:sz="4" w:space="0" w:color="auto"/>
                                    <w:bottom w:val="single" w:sz="4" w:space="0" w:color="auto"/>
                                    <w:right w:val="single" w:sz="4" w:space="0" w:color="auto"/>
                                  </w:tcBorders>
                                  <w:noWrap/>
                                  <w:vAlign w:val="center"/>
                                </w:tcPr>
                                <w:p w14:paraId="69C7061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2,522</w:t>
                                  </w:r>
                                </w:p>
                              </w:tc>
                              <w:tc>
                                <w:tcPr>
                                  <w:tcW w:w="587" w:type="pct"/>
                                  <w:tcBorders>
                                    <w:top w:val="single" w:sz="4" w:space="0" w:color="auto"/>
                                    <w:left w:val="single" w:sz="4" w:space="0" w:color="auto"/>
                                    <w:bottom w:val="single" w:sz="4" w:space="0" w:color="auto"/>
                                    <w:right w:val="single" w:sz="4" w:space="0" w:color="auto"/>
                                  </w:tcBorders>
                                  <w:noWrap/>
                                  <w:vAlign w:val="center"/>
                                </w:tcPr>
                                <w:p w14:paraId="13429DA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85.67</w:t>
                                  </w:r>
                                </w:p>
                              </w:tc>
                              <w:tc>
                                <w:tcPr>
                                  <w:tcW w:w="578" w:type="pct"/>
                                  <w:tcBorders>
                                    <w:top w:val="single" w:sz="4" w:space="0" w:color="auto"/>
                                    <w:left w:val="single" w:sz="4" w:space="0" w:color="auto"/>
                                    <w:bottom w:val="single" w:sz="4" w:space="0" w:color="auto"/>
                                    <w:right w:val="single" w:sz="4" w:space="0" w:color="auto"/>
                                  </w:tcBorders>
                                  <w:noWrap/>
                                  <w:vAlign w:val="center"/>
                                </w:tcPr>
                                <w:p w14:paraId="7DA77638"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280</w:t>
                                  </w:r>
                                </w:p>
                              </w:tc>
                              <w:tc>
                                <w:tcPr>
                                  <w:tcW w:w="578" w:type="pct"/>
                                  <w:tcBorders>
                                    <w:top w:val="single" w:sz="4" w:space="0" w:color="auto"/>
                                    <w:left w:val="single" w:sz="4" w:space="0" w:color="auto"/>
                                    <w:bottom w:val="single" w:sz="4" w:space="0" w:color="auto"/>
                                    <w:right w:val="single" w:sz="4" w:space="0" w:color="auto"/>
                                  </w:tcBorders>
                                  <w:noWrap/>
                                  <w:vAlign w:val="center"/>
                                </w:tcPr>
                                <w:p w14:paraId="1C6F3F0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9.51</w:t>
                                  </w:r>
                                </w:p>
                              </w:tc>
                              <w:tc>
                                <w:tcPr>
                                  <w:tcW w:w="580" w:type="pct"/>
                                  <w:tcBorders>
                                    <w:top w:val="single" w:sz="4" w:space="0" w:color="auto"/>
                                    <w:left w:val="single" w:sz="4" w:space="0" w:color="auto"/>
                                    <w:bottom w:val="single" w:sz="4" w:space="0" w:color="auto"/>
                                    <w:right w:val="single" w:sz="4" w:space="0" w:color="auto"/>
                                  </w:tcBorders>
                                  <w:noWrap/>
                                  <w:vAlign w:val="center"/>
                                </w:tcPr>
                                <w:p w14:paraId="72D1AC9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142</w:t>
                                  </w:r>
                                </w:p>
                              </w:tc>
                              <w:tc>
                                <w:tcPr>
                                  <w:tcW w:w="576" w:type="pct"/>
                                  <w:tcBorders>
                                    <w:top w:val="single" w:sz="4" w:space="0" w:color="auto"/>
                                    <w:left w:val="single" w:sz="4" w:space="0" w:color="auto"/>
                                    <w:bottom w:val="single" w:sz="4" w:space="0" w:color="auto"/>
                                    <w:right w:val="single" w:sz="4" w:space="0" w:color="auto"/>
                                  </w:tcBorders>
                                  <w:noWrap/>
                                  <w:vAlign w:val="center"/>
                                </w:tcPr>
                                <w:p w14:paraId="70D7B7E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4.82</w:t>
                                  </w:r>
                                </w:p>
                              </w:tc>
                            </w:tr>
                            <w:tr w:rsidR="00E23BC7" w:rsidRPr="00D34CAD" w14:paraId="38025CF6" w14:textId="77777777" w:rsidTr="000B1BC2">
                              <w:trPr>
                                <w:trHeight w:val="400"/>
                                <w:jc w:val="center"/>
                              </w:trPr>
                              <w:tc>
                                <w:tcPr>
                                  <w:tcW w:w="375" w:type="pct"/>
                                  <w:vMerge w:val="restart"/>
                                  <w:tcBorders>
                                    <w:top w:val="single" w:sz="4" w:space="0" w:color="auto"/>
                                    <w:left w:val="single" w:sz="4" w:space="0" w:color="auto"/>
                                    <w:bottom w:val="single" w:sz="4" w:space="0" w:color="auto"/>
                                    <w:right w:val="single" w:sz="4" w:space="0" w:color="auto"/>
                                  </w:tcBorders>
                                  <w:vAlign w:val="center"/>
                                </w:tcPr>
                                <w:p w14:paraId="3E2CCBAA"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1</w:t>
                                  </w:r>
                                  <w:r w:rsidRPr="00D34CAD">
                                    <w:rPr>
                                      <w:rFonts w:ascii="標楷體" w:eastAsia="標楷體" w:hAnsi="標楷體"/>
                                      <w:sz w:val="20"/>
                                      <w:szCs w:val="20"/>
                                    </w:rPr>
                                    <w:t>13</w:t>
                                  </w:r>
                                </w:p>
                              </w:tc>
                              <w:tc>
                                <w:tcPr>
                                  <w:tcW w:w="533" w:type="pct"/>
                                  <w:tcBorders>
                                    <w:top w:val="single" w:sz="4" w:space="0" w:color="auto"/>
                                    <w:left w:val="single" w:sz="4" w:space="0" w:color="auto"/>
                                    <w:bottom w:val="single" w:sz="4" w:space="0" w:color="auto"/>
                                    <w:right w:val="single" w:sz="4" w:space="0" w:color="auto"/>
                                  </w:tcBorders>
                                  <w:noWrap/>
                                  <w:vAlign w:val="center"/>
                                  <w:hideMark/>
                                </w:tcPr>
                                <w:p w14:paraId="578E0AF4" w14:textId="77777777" w:rsidR="00E23BC7" w:rsidRPr="00D34CAD" w:rsidRDefault="00E23BC7" w:rsidP="00C60F37">
                                  <w:pPr>
                                    <w:spacing w:line="180" w:lineRule="exact"/>
                                    <w:jc w:val="center"/>
                                    <w:rPr>
                                      <w:rFonts w:ascii="標楷體" w:eastAsia="標楷體" w:hAnsi="標楷體"/>
                                      <w:b/>
                                      <w:sz w:val="20"/>
                                      <w:szCs w:val="20"/>
                                    </w:rPr>
                                  </w:pPr>
                                  <w:r>
                                    <w:rPr>
                                      <w:rFonts w:ascii="標楷體" w:eastAsia="標楷體" w:hAnsi="標楷體" w:hint="eastAsia"/>
                                      <w:b/>
                                      <w:sz w:val="20"/>
                                      <w:szCs w:val="20"/>
                                    </w:rPr>
                                    <w:t>合</w:t>
                                  </w:r>
                                  <w:r w:rsidRPr="00D34CAD">
                                    <w:rPr>
                                      <w:rFonts w:ascii="標楷體" w:eastAsia="標楷體" w:hAnsi="標楷體" w:hint="eastAsia"/>
                                      <w:b/>
                                      <w:sz w:val="20"/>
                                      <w:szCs w:val="20"/>
                                    </w:rPr>
                                    <w:t>計</w:t>
                                  </w:r>
                                </w:p>
                              </w:tc>
                              <w:tc>
                                <w:tcPr>
                                  <w:tcW w:w="607" w:type="pct"/>
                                  <w:tcBorders>
                                    <w:top w:val="single" w:sz="4" w:space="0" w:color="auto"/>
                                    <w:left w:val="single" w:sz="4" w:space="0" w:color="auto"/>
                                    <w:bottom w:val="single" w:sz="4" w:space="0" w:color="auto"/>
                                    <w:right w:val="single" w:sz="4" w:space="0" w:color="auto"/>
                                  </w:tcBorders>
                                  <w:noWrap/>
                                  <w:vAlign w:val="center"/>
                                  <w:hideMark/>
                                </w:tcPr>
                                <w:p w14:paraId="6534EB27"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25,306</w:t>
                                  </w:r>
                                </w:p>
                              </w:tc>
                              <w:tc>
                                <w:tcPr>
                                  <w:tcW w:w="586" w:type="pct"/>
                                  <w:tcBorders>
                                    <w:top w:val="single" w:sz="4" w:space="0" w:color="auto"/>
                                    <w:left w:val="single" w:sz="4" w:space="0" w:color="auto"/>
                                    <w:bottom w:val="single" w:sz="4" w:space="0" w:color="auto"/>
                                    <w:right w:val="single" w:sz="4" w:space="0" w:color="auto"/>
                                  </w:tcBorders>
                                  <w:noWrap/>
                                  <w:vAlign w:val="center"/>
                                  <w:hideMark/>
                                </w:tcPr>
                                <w:p w14:paraId="3A2E2BFB"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18,255</w:t>
                                  </w:r>
                                </w:p>
                              </w:tc>
                              <w:tc>
                                <w:tcPr>
                                  <w:tcW w:w="587" w:type="pct"/>
                                  <w:tcBorders>
                                    <w:top w:val="single" w:sz="4" w:space="0" w:color="auto"/>
                                    <w:left w:val="single" w:sz="4" w:space="0" w:color="auto"/>
                                    <w:bottom w:val="single" w:sz="4" w:space="0" w:color="auto"/>
                                    <w:right w:val="single" w:sz="4" w:space="0" w:color="auto"/>
                                  </w:tcBorders>
                                  <w:noWrap/>
                                  <w:vAlign w:val="center"/>
                                  <w:hideMark/>
                                </w:tcPr>
                                <w:p w14:paraId="185A1CD8"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72.14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4114A15"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5,161</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653E9A3"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20.39</w:t>
                                  </w:r>
                                </w:p>
                              </w:tc>
                              <w:tc>
                                <w:tcPr>
                                  <w:tcW w:w="580" w:type="pct"/>
                                  <w:tcBorders>
                                    <w:top w:val="single" w:sz="4" w:space="0" w:color="auto"/>
                                    <w:left w:val="single" w:sz="4" w:space="0" w:color="auto"/>
                                    <w:bottom w:val="single" w:sz="4" w:space="0" w:color="auto"/>
                                    <w:right w:val="single" w:sz="4" w:space="0" w:color="auto"/>
                                  </w:tcBorders>
                                  <w:noWrap/>
                                  <w:vAlign w:val="center"/>
                                  <w:hideMark/>
                                </w:tcPr>
                                <w:p w14:paraId="4C36DC2B"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1,890</w:t>
                                  </w:r>
                                </w:p>
                              </w:tc>
                              <w:tc>
                                <w:tcPr>
                                  <w:tcW w:w="576" w:type="pct"/>
                                  <w:tcBorders>
                                    <w:top w:val="single" w:sz="4" w:space="0" w:color="auto"/>
                                    <w:left w:val="single" w:sz="4" w:space="0" w:color="auto"/>
                                    <w:bottom w:val="single" w:sz="4" w:space="0" w:color="auto"/>
                                    <w:right w:val="single" w:sz="4" w:space="0" w:color="auto"/>
                                  </w:tcBorders>
                                  <w:noWrap/>
                                  <w:vAlign w:val="center"/>
                                  <w:hideMark/>
                                </w:tcPr>
                                <w:p w14:paraId="6FA9422C"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7.47</w:t>
                                  </w:r>
                                </w:p>
                              </w:tc>
                            </w:tr>
                            <w:tr w:rsidR="00E23BC7" w:rsidRPr="00D34CAD" w14:paraId="18F592C0"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4DB52DC5"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hideMark/>
                                </w:tcPr>
                                <w:p w14:paraId="3AA9C7B1"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東區</w:t>
                                  </w:r>
                                </w:p>
                              </w:tc>
                              <w:tc>
                                <w:tcPr>
                                  <w:tcW w:w="607" w:type="pct"/>
                                  <w:tcBorders>
                                    <w:top w:val="single" w:sz="4" w:space="0" w:color="auto"/>
                                    <w:left w:val="single" w:sz="4" w:space="0" w:color="auto"/>
                                    <w:bottom w:val="single" w:sz="4" w:space="0" w:color="auto"/>
                                    <w:right w:val="single" w:sz="4" w:space="0" w:color="auto"/>
                                  </w:tcBorders>
                                  <w:noWrap/>
                                  <w:vAlign w:val="center"/>
                                  <w:hideMark/>
                                </w:tcPr>
                                <w:p w14:paraId="2FEF803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16,537</w:t>
                                  </w:r>
                                </w:p>
                              </w:tc>
                              <w:tc>
                                <w:tcPr>
                                  <w:tcW w:w="586" w:type="pct"/>
                                  <w:tcBorders>
                                    <w:top w:val="single" w:sz="4" w:space="0" w:color="auto"/>
                                    <w:left w:val="single" w:sz="4" w:space="0" w:color="auto"/>
                                    <w:bottom w:val="single" w:sz="4" w:space="0" w:color="auto"/>
                                    <w:right w:val="single" w:sz="4" w:space="0" w:color="auto"/>
                                  </w:tcBorders>
                                  <w:noWrap/>
                                  <w:vAlign w:val="center"/>
                                  <w:hideMark/>
                                </w:tcPr>
                                <w:p w14:paraId="1216FF0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11,238</w:t>
                                  </w:r>
                                </w:p>
                              </w:tc>
                              <w:tc>
                                <w:tcPr>
                                  <w:tcW w:w="587" w:type="pct"/>
                                  <w:tcBorders>
                                    <w:top w:val="single" w:sz="4" w:space="0" w:color="auto"/>
                                    <w:left w:val="single" w:sz="4" w:space="0" w:color="auto"/>
                                    <w:bottom w:val="single" w:sz="4" w:space="0" w:color="auto"/>
                                    <w:right w:val="single" w:sz="4" w:space="0" w:color="auto"/>
                                  </w:tcBorders>
                                  <w:noWrap/>
                                  <w:vAlign w:val="center"/>
                                  <w:hideMark/>
                                </w:tcPr>
                                <w:p w14:paraId="174152E2"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67.96</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0155E3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4,013</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ECBA9E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24.27</w:t>
                                  </w:r>
                                </w:p>
                              </w:tc>
                              <w:tc>
                                <w:tcPr>
                                  <w:tcW w:w="580" w:type="pct"/>
                                  <w:tcBorders>
                                    <w:top w:val="single" w:sz="4" w:space="0" w:color="auto"/>
                                    <w:left w:val="single" w:sz="4" w:space="0" w:color="auto"/>
                                    <w:bottom w:val="single" w:sz="4" w:space="0" w:color="auto"/>
                                    <w:right w:val="single" w:sz="4" w:space="0" w:color="auto"/>
                                  </w:tcBorders>
                                  <w:noWrap/>
                                  <w:vAlign w:val="center"/>
                                  <w:hideMark/>
                                </w:tcPr>
                                <w:p w14:paraId="3642324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1,286</w:t>
                                  </w:r>
                                </w:p>
                              </w:tc>
                              <w:tc>
                                <w:tcPr>
                                  <w:tcW w:w="576" w:type="pct"/>
                                  <w:tcBorders>
                                    <w:top w:val="single" w:sz="4" w:space="0" w:color="auto"/>
                                    <w:left w:val="single" w:sz="4" w:space="0" w:color="auto"/>
                                    <w:bottom w:val="single" w:sz="4" w:space="0" w:color="auto"/>
                                    <w:right w:val="single" w:sz="4" w:space="0" w:color="auto"/>
                                  </w:tcBorders>
                                  <w:noWrap/>
                                  <w:vAlign w:val="center"/>
                                  <w:hideMark/>
                                </w:tcPr>
                                <w:p w14:paraId="248E9C9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7.78</w:t>
                                  </w:r>
                                </w:p>
                              </w:tc>
                            </w:tr>
                            <w:tr w:rsidR="00E23BC7" w:rsidRPr="00D34CAD" w14:paraId="23884ECA"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200B7F1B"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hideMark/>
                                </w:tcPr>
                                <w:p w14:paraId="741800DA"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北區</w:t>
                                  </w:r>
                                </w:p>
                              </w:tc>
                              <w:tc>
                                <w:tcPr>
                                  <w:tcW w:w="607" w:type="pct"/>
                                  <w:tcBorders>
                                    <w:top w:val="single" w:sz="4" w:space="0" w:color="auto"/>
                                    <w:left w:val="single" w:sz="4" w:space="0" w:color="auto"/>
                                    <w:bottom w:val="single" w:sz="4" w:space="0" w:color="auto"/>
                                    <w:right w:val="single" w:sz="4" w:space="0" w:color="auto"/>
                                  </w:tcBorders>
                                  <w:noWrap/>
                                  <w:vAlign w:val="center"/>
                                  <w:hideMark/>
                                </w:tcPr>
                                <w:p w14:paraId="2054E0B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5,829</w:t>
                                  </w:r>
                                </w:p>
                              </w:tc>
                              <w:tc>
                                <w:tcPr>
                                  <w:tcW w:w="586" w:type="pct"/>
                                  <w:tcBorders>
                                    <w:top w:val="single" w:sz="4" w:space="0" w:color="auto"/>
                                    <w:left w:val="single" w:sz="4" w:space="0" w:color="auto"/>
                                    <w:bottom w:val="single" w:sz="4" w:space="0" w:color="auto"/>
                                    <w:right w:val="single" w:sz="4" w:space="0" w:color="auto"/>
                                  </w:tcBorders>
                                  <w:noWrap/>
                                  <w:vAlign w:val="center"/>
                                  <w:hideMark/>
                                </w:tcPr>
                                <w:p w14:paraId="733E417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4,432</w:t>
                                  </w:r>
                                </w:p>
                              </w:tc>
                              <w:tc>
                                <w:tcPr>
                                  <w:tcW w:w="587" w:type="pct"/>
                                  <w:tcBorders>
                                    <w:top w:val="single" w:sz="4" w:space="0" w:color="auto"/>
                                    <w:left w:val="single" w:sz="4" w:space="0" w:color="auto"/>
                                    <w:bottom w:val="single" w:sz="4" w:space="0" w:color="auto"/>
                                    <w:right w:val="single" w:sz="4" w:space="0" w:color="auto"/>
                                  </w:tcBorders>
                                  <w:noWrap/>
                                  <w:vAlign w:val="center"/>
                                  <w:hideMark/>
                                </w:tcPr>
                                <w:p w14:paraId="36637DA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76.03</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1D750E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1,011</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C473F0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17.34</w:t>
                                  </w:r>
                                </w:p>
                              </w:tc>
                              <w:tc>
                                <w:tcPr>
                                  <w:tcW w:w="580" w:type="pct"/>
                                  <w:tcBorders>
                                    <w:top w:val="single" w:sz="4" w:space="0" w:color="auto"/>
                                    <w:left w:val="single" w:sz="4" w:space="0" w:color="auto"/>
                                    <w:bottom w:val="single" w:sz="4" w:space="0" w:color="auto"/>
                                    <w:right w:val="single" w:sz="4" w:space="0" w:color="auto"/>
                                  </w:tcBorders>
                                  <w:noWrap/>
                                  <w:vAlign w:val="center"/>
                                  <w:hideMark/>
                                </w:tcPr>
                                <w:p w14:paraId="3448CCB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386</w:t>
                                  </w:r>
                                </w:p>
                              </w:tc>
                              <w:tc>
                                <w:tcPr>
                                  <w:tcW w:w="576" w:type="pct"/>
                                  <w:tcBorders>
                                    <w:top w:val="single" w:sz="4" w:space="0" w:color="auto"/>
                                    <w:left w:val="single" w:sz="4" w:space="0" w:color="auto"/>
                                    <w:bottom w:val="single" w:sz="4" w:space="0" w:color="auto"/>
                                    <w:right w:val="single" w:sz="4" w:space="0" w:color="auto"/>
                                  </w:tcBorders>
                                  <w:noWrap/>
                                  <w:vAlign w:val="center"/>
                                  <w:hideMark/>
                                </w:tcPr>
                                <w:p w14:paraId="67E2BA5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6.62</w:t>
                                  </w:r>
                                </w:p>
                              </w:tc>
                            </w:tr>
                            <w:tr w:rsidR="00E23BC7" w:rsidRPr="00D34CAD" w14:paraId="30D9C857"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3F435574"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153221DA"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香山區</w:t>
                                  </w:r>
                                </w:p>
                              </w:tc>
                              <w:tc>
                                <w:tcPr>
                                  <w:tcW w:w="607" w:type="pct"/>
                                  <w:tcBorders>
                                    <w:top w:val="single" w:sz="4" w:space="0" w:color="auto"/>
                                    <w:left w:val="single" w:sz="4" w:space="0" w:color="auto"/>
                                    <w:bottom w:val="single" w:sz="4" w:space="0" w:color="auto"/>
                                    <w:right w:val="single" w:sz="4" w:space="0" w:color="auto"/>
                                  </w:tcBorders>
                                  <w:noWrap/>
                                  <w:vAlign w:val="center"/>
                                </w:tcPr>
                                <w:p w14:paraId="7FB87FD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2,940</w:t>
                                  </w:r>
                                </w:p>
                              </w:tc>
                              <w:tc>
                                <w:tcPr>
                                  <w:tcW w:w="586" w:type="pct"/>
                                  <w:tcBorders>
                                    <w:top w:val="single" w:sz="4" w:space="0" w:color="auto"/>
                                    <w:left w:val="single" w:sz="4" w:space="0" w:color="auto"/>
                                    <w:bottom w:val="single" w:sz="4" w:space="0" w:color="auto"/>
                                    <w:right w:val="single" w:sz="4" w:space="0" w:color="auto"/>
                                  </w:tcBorders>
                                  <w:noWrap/>
                                  <w:vAlign w:val="center"/>
                                </w:tcPr>
                                <w:p w14:paraId="640D41A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2,585</w:t>
                                  </w:r>
                                </w:p>
                              </w:tc>
                              <w:tc>
                                <w:tcPr>
                                  <w:tcW w:w="587" w:type="pct"/>
                                  <w:tcBorders>
                                    <w:top w:val="single" w:sz="4" w:space="0" w:color="auto"/>
                                    <w:left w:val="single" w:sz="4" w:space="0" w:color="auto"/>
                                    <w:bottom w:val="single" w:sz="4" w:space="0" w:color="auto"/>
                                    <w:right w:val="single" w:sz="4" w:space="0" w:color="auto"/>
                                  </w:tcBorders>
                                  <w:noWrap/>
                                  <w:vAlign w:val="center"/>
                                </w:tcPr>
                                <w:p w14:paraId="6B9DA3A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87.93</w:t>
                                  </w:r>
                                </w:p>
                              </w:tc>
                              <w:tc>
                                <w:tcPr>
                                  <w:tcW w:w="578" w:type="pct"/>
                                  <w:tcBorders>
                                    <w:top w:val="single" w:sz="4" w:space="0" w:color="auto"/>
                                    <w:left w:val="single" w:sz="4" w:space="0" w:color="auto"/>
                                    <w:bottom w:val="single" w:sz="4" w:space="0" w:color="auto"/>
                                    <w:right w:val="single" w:sz="4" w:space="0" w:color="auto"/>
                                  </w:tcBorders>
                                  <w:noWrap/>
                                  <w:vAlign w:val="center"/>
                                </w:tcPr>
                                <w:p w14:paraId="199CFA2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137</w:t>
                                  </w:r>
                                </w:p>
                              </w:tc>
                              <w:tc>
                                <w:tcPr>
                                  <w:tcW w:w="578" w:type="pct"/>
                                  <w:tcBorders>
                                    <w:top w:val="single" w:sz="4" w:space="0" w:color="auto"/>
                                    <w:left w:val="single" w:sz="4" w:space="0" w:color="auto"/>
                                    <w:bottom w:val="single" w:sz="4" w:space="0" w:color="auto"/>
                                    <w:right w:val="single" w:sz="4" w:space="0" w:color="auto"/>
                                  </w:tcBorders>
                                  <w:noWrap/>
                                  <w:vAlign w:val="center"/>
                                </w:tcPr>
                                <w:p w14:paraId="363600B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4.66</w:t>
                                  </w:r>
                                </w:p>
                              </w:tc>
                              <w:tc>
                                <w:tcPr>
                                  <w:tcW w:w="580" w:type="pct"/>
                                  <w:tcBorders>
                                    <w:top w:val="single" w:sz="4" w:space="0" w:color="auto"/>
                                    <w:left w:val="single" w:sz="4" w:space="0" w:color="auto"/>
                                    <w:bottom w:val="single" w:sz="4" w:space="0" w:color="auto"/>
                                    <w:right w:val="single" w:sz="4" w:space="0" w:color="auto"/>
                                  </w:tcBorders>
                                  <w:noWrap/>
                                  <w:vAlign w:val="center"/>
                                </w:tcPr>
                                <w:p w14:paraId="50C53B3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218</w:t>
                                  </w:r>
                                </w:p>
                              </w:tc>
                              <w:tc>
                                <w:tcPr>
                                  <w:tcW w:w="576" w:type="pct"/>
                                  <w:tcBorders>
                                    <w:top w:val="single" w:sz="4" w:space="0" w:color="auto"/>
                                    <w:left w:val="single" w:sz="4" w:space="0" w:color="auto"/>
                                    <w:bottom w:val="single" w:sz="4" w:space="0" w:color="auto"/>
                                    <w:right w:val="single" w:sz="4" w:space="0" w:color="auto"/>
                                  </w:tcBorders>
                                  <w:noWrap/>
                                  <w:vAlign w:val="center"/>
                                </w:tcPr>
                                <w:p w14:paraId="397CF682"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7.41</w:t>
                                  </w:r>
                                </w:p>
                              </w:tc>
                            </w:tr>
                            <w:tr w:rsidR="00E23BC7" w:rsidRPr="00D34CAD" w14:paraId="010723FF" w14:textId="77777777" w:rsidTr="000B1BC2">
                              <w:trPr>
                                <w:trHeight w:val="400"/>
                                <w:jc w:val="center"/>
                              </w:trPr>
                              <w:tc>
                                <w:tcPr>
                                  <w:tcW w:w="375" w:type="pct"/>
                                  <w:vMerge w:val="restart"/>
                                  <w:tcBorders>
                                    <w:top w:val="single" w:sz="4" w:space="0" w:color="auto"/>
                                    <w:left w:val="single" w:sz="4" w:space="0" w:color="auto"/>
                                    <w:bottom w:val="single" w:sz="4" w:space="0" w:color="auto"/>
                                    <w:right w:val="single" w:sz="4" w:space="0" w:color="auto"/>
                                  </w:tcBorders>
                                  <w:vAlign w:val="center"/>
                                </w:tcPr>
                                <w:p w14:paraId="2DE7872D" w14:textId="77777777" w:rsidR="00E23BC7" w:rsidRPr="00C91719" w:rsidRDefault="00E23BC7" w:rsidP="00423CD8">
                                  <w:pPr>
                                    <w:spacing w:line="180" w:lineRule="exact"/>
                                    <w:jc w:val="center"/>
                                    <w:rPr>
                                      <w:rFonts w:ascii="標楷體" w:eastAsia="標楷體" w:hAnsi="標楷體"/>
                                      <w:sz w:val="20"/>
                                      <w:szCs w:val="20"/>
                                    </w:rPr>
                                  </w:pPr>
                                  <w:r w:rsidRPr="00C91719">
                                    <w:rPr>
                                      <w:rFonts w:ascii="標楷體" w:eastAsia="標楷體" w:hAnsi="標楷體" w:hint="eastAsia"/>
                                      <w:sz w:val="20"/>
                                      <w:szCs w:val="20"/>
                                    </w:rPr>
                                    <w:t>1</w:t>
                                  </w:r>
                                  <w:r w:rsidRPr="00C91719">
                                    <w:rPr>
                                      <w:rFonts w:ascii="標楷體" w:eastAsia="標楷體" w:hAnsi="標楷體"/>
                                      <w:sz w:val="20"/>
                                      <w:szCs w:val="20"/>
                                    </w:rPr>
                                    <w:t>14</w:t>
                                  </w:r>
                                </w:p>
                              </w:tc>
                              <w:tc>
                                <w:tcPr>
                                  <w:tcW w:w="533" w:type="pct"/>
                                  <w:tcBorders>
                                    <w:top w:val="single" w:sz="4" w:space="0" w:color="auto"/>
                                    <w:left w:val="single" w:sz="4" w:space="0" w:color="auto"/>
                                    <w:bottom w:val="single" w:sz="4" w:space="0" w:color="auto"/>
                                    <w:right w:val="single" w:sz="4" w:space="0" w:color="auto"/>
                                  </w:tcBorders>
                                  <w:noWrap/>
                                  <w:vAlign w:val="center"/>
                                </w:tcPr>
                                <w:p w14:paraId="26398D76" w14:textId="77777777" w:rsidR="00E23BC7" w:rsidRPr="00D34CAD" w:rsidRDefault="00E23BC7" w:rsidP="00C60F37">
                                  <w:pPr>
                                    <w:spacing w:line="180" w:lineRule="exact"/>
                                    <w:jc w:val="center"/>
                                    <w:rPr>
                                      <w:rFonts w:ascii="標楷體" w:eastAsia="標楷體" w:hAnsi="標楷體"/>
                                      <w:b/>
                                      <w:sz w:val="20"/>
                                      <w:szCs w:val="20"/>
                                    </w:rPr>
                                  </w:pPr>
                                  <w:r>
                                    <w:rPr>
                                      <w:rFonts w:ascii="標楷體" w:eastAsia="標楷體" w:hAnsi="標楷體" w:hint="eastAsia"/>
                                      <w:b/>
                                      <w:sz w:val="20"/>
                                      <w:szCs w:val="20"/>
                                    </w:rPr>
                                    <w:t>合</w:t>
                                  </w:r>
                                  <w:r w:rsidRPr="00D34CAD">
                                    <w:rPr>
                                      <w:rFonts w:ascii="標楷體" w:eastAsia="標楷體" w:hAnsi="標楷體" w:hint="eastAsia"/>
                                      <w:b/>
                                      <w:sz w:val="20"/>
                                      <w:szCs w:val="20"/>
                                    </w:rPr>
                                    <w:t>計</w:t>
                                  </w:r>
                                </w:p>
                              </w:tc>
                              <w:tc>
                                <w:tcPr>
                                  <w:tcW w:w="607" w:type="pct"/>
                                  <w:tcBorders>
                                    <w:top w:val="single" w:sz="4" w:space="0" w:color="auto"/>
                                    <w:left w:val="nil"/>
                                    <w:bottom w:val="single" w:sz="4" w:space="0" w:color="auto"/>
                                    <w:right w:val="single" w:sz="4" w:space="0" w:color="auto"/>
                                  </w:tcBorders>
                                  <w:noWrap/>
                                  <w:vAlign w:val="center"/>
                                </w:tcPr>
                                <w:p w14:paraId="2B9C2945"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17,227</w:t>
                                  </w:r>
                                </w:p>
                              </w:tc>
                              <w:tc>
                                <w:tcPr>
                                  <w:tcW w:w="586" w:type="pct"/>
                                  <w:tcBorders>
                                    <w:top w:val="single" w:sz="4" w:space="0" w:color="auto"/>
                                    <w:left w:val="nil"/>
                                    <w:bottom w:val="single" w:sz="4" w:space="0" w:color="auto"/>
                                    <w:right w:val="single" w:sz="4" w:space="0" w:color="auto"/>
                                  </w:tcBorders>
                                  <w:noWrap/>
                                  <w:vAlign w:val="center"/>
                                </w:tcPr>
                                <w:p w14:paraId="20E810BD"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12,402</w:t>
                                  </w:r>
                                </w:p>
                              </w:tc>
                              <w:tc>
                                <w:tcPr>
                                  <w:tcW w:w="587" w:type="pct"/>
                                  <w:tcBorders>
                                    <w:top w:val="single" w:sz="4" w:space="0" w:color="auto"/>
                                    <w:left w:val="nil"/>
                                    <w:bottom w:val="single" w:sz="4" w:space="0" w:color="auto"/>
                                    <w:right w:val="single" w:sz="4" w:space="0" w:color="auto"/>
                                  </w:tcBorders>
                                  <w:noWrap/>
                                  <w:vAlign w:val="center"/>
                                </w:tcPr>
                                <w:p w14:paraId="01D6DFE1"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71.99</w:t>
                                  </w:r>
                                </w:p>
                              </w:tc>
                              <w:tc>
                                <w:tcPr>
                                  <w:tcW w:w="578" w:type="pct"/>
                                  <w:tcBorders>
                                    <w:top w:val="single" w:sz="4" w:space="0" w:color="auto"/>
                                    <w:left w:val="nil"/>
                                    <w:bottom w:val="single" w:sz="4" w:space="0" w:color="auto"/>
                                    <w:right w:val="single" w:sz="4" w:space="0" w:color="auto"/>
                                  </w:tcBorders>
                                  <w:noWrap/>
                                  <w:vAlign w:val="center"/>
                                </w:tcPr>
                                <w:p w14:paraId="2B577D93"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3,573</w:t>
                                  </w:r>
                                </w:p>
                              </w:tc>
                              <w:tc>
                                <w:tcPr>
                                  <w:tcW w:w="578" w:type="pct"/>
                                  <w:tcBorders>
                                    <w:top w:val="single" w:sz="4" w:space="0" w:color="auto"/>
                                    <w:left w:val="nil"/>
                                    <w:bottom w:val="single" w:sz="4" w:space="0" w:color="auto"/>
                                    <w:right w:val="single" w:sz="4" w:space="0" w:color="auto"/>
                                  </w:tcBorders>
                                  <w:noWrap/>
                                  <w:vAlign w:val="center"/>
                                </w:tcPr>
                                <w:p w14:paraId="56794B24"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20.74</w:t>
                                  </w:r>
                                </w:p>
                              </w:tc>
                              <w:tc>
                                <w:tcPr>
                                  <w:tcW w:w="580" w:type="pct"/>
                                  <w:tcBorders>
                                    <w:top w:val="single" w:sz="4" w:space="0" w:color="auto"/>
                                    <w:left w:val="nil"/>
                                    <w:bottom w:val="single" w:sz="4" w:space="0" w:color="auto"/>
                                    <w:right w:val="single" w:sz="4" w:space="0" w:color="auto"/>
                                  </w:tcBorders>
                                  <w:noWrap/>
                                  <w:vAlign w:val="center"/>
                                </w:tcPr>
                                <w:p w14:paraId="064493A6"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w:t>
                                  </w:r>
                                  <w:r>
                                    <w:rPr>
                                      <w:rFonts w:ascii="標楷體" w:eastAsia="標楷體" w:hAnsi="標楷體"/>
                                      <w:b/>
                                      <w:sz w:val="20"/>
                                      <w:szCs w:val="20"/>
                                    </w:rPr>
                                    <w:t>,</w:t>
                                  </w:r>
                                  <w:r w:rsidRPr="00D34CAD">
                                    <w:rPr>
                                      <w:rFonts w:ascii="標楷體" w:eastAsia="標楷體" w:hAnsi="標楷體" w:hint="eastAsia"/>
                                      <w:b/>
                                      <w:sz w:val="20"/>
                                      <w:szCs w:val="20"/>
                                    </w:rPr>
                                    <w:t>252</w:t>
                                  </w:r>
                                </w:p>
                              </w:tc>
                              <w:tc>
                                <w:tcPr>
                                  <w:tcW w:w="576" w:type="pct"/>
                                  <w:tcBorders>
                                    <w:top w:val="single" w:sz="4" w:space="0" w:color="auto"/>
                                    <w:left w:val="nil"/>
                                    <w:bottom w:val="single" w:sz="4" w:space="0" w:color="auto"/>
                                    <w:right w:val="single" w:sz="4" w:space="0" w:color="auto"/>
                                  </w:tcBorders>
                                  <w:noWrap/>
                                  <w:vAlign w:val="center"/>
                                </w:tcPr>
                                <w:p w14:paraId="0FE10C8B"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7.27</w:t>
                                  </w:r>
                                </w:p>
                              </w:tc>
                            </w:tr>
                            <w:tr w:rsidR="00E23BC7" w:rsidRPr="00D34CAD" w14:paraId="74B66951"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9FCA191"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3BCEE66F"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東區</w:t>
                                  </w:r>
                                </w:p>
                              </w:tc>
                              <w:tc>
                                <w:tcPr>
                                  <w:tcW w:w="607" w:type="pct"/>
                                  <w:tcBorders>
                                    <w:top w:val="single" w:sz="4" w:space="0" w:color="auto"/>
                                    <w:left w:val="nil"/>
                                    <w:bottom w:val="single" w:sz="4" w:space="0" w:color="auto"/>
                                    <w:right w:val="single" w:sz="4" w:space="0" w:color="auto"/>
                                  </w:tcBorders>
                                  <w:noWrap/>
                                  <w:vAlign w:val="center"/>
                                </w:tcPr>
                                <w:p w14:paraId="22652692"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10,993</w:t>
                                  </w:r>
                                </w:p>
                              </w:tc>
                              <w:tc>
                                <w:tcPr>
                                  <w:tcW w:w="586" w:type="pct"/>
                                  <w:tcBorders>
                                    <w:top w:val="single" w:sz="4" w:space="0" w:color="auto"/>
                                    <w:left w:val="nil"/>
                                    <w:bottom w:val="single" w:sz="4" w:space="0" w:color="auto"/>
                                    <w:right w:val="single" w:sz="4" w:space="0" w:color="auto"/>
                                  </w:tcBorders>
                                  <w:noWrap/>
                                  <w:vAlign w:val="center"/>
                                </w:tcPr>
                                <w:p w14:paraId="1D857CB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7,282</w:t>
                                  </w:r>
                                </w:p>
                              </w:tc>
                              <w:tc>
                                <w:tcPr>
                                  <w:tcW w:w="587" w:type="pct"/>
                                  <w:tcBorders>
                                    <w:top w:val="single" w:sz="4" w:space="0" w:color="auto"/>
                                    <w:left w:val="nil"/>
                                    <w:bottom w:val="single" w:sz="4" w:space="0" w:color="auto"/>
                                    <w:right w:val="single" w:sz="4" w:space="0" w:color="auto"/>
                                  </w:tcBorders>
                                  <w:noWrap/>
                                  <w:vAlign w:val="center"/>
                                </w:tcPr>
                                <w:p w14:paraId="250F465D"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66.24</w:t>
                                  </w:r>
                                </w:p>
                              </w:tc>
                              <w:tc>
                                <w:tcPr>
                                  <w:tcW w:w="578" w:type="pct"/>
                                  <w:tcBorders>
                                    <w:top w:val="single" w:sz="4" w:space="0" w:color="auto"/>
                                    <w:left w:val="nil"/>
                                    <w:bottom w:val="single" w:sz="4" w:space="0" w:color="auto"/>
                                    <w:right w:val="single" w:sz="4" w:space="0" w:color="auto"/>
                                  </w:tcBorders>
                                  <w:noWrap/>
                                  <w:vAlign w:val="center"/>
                                </w:tcPr>
                                <w:p w14:paraId="560B203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2,888</w:t>
                                  </w:r>
                                </w:p>
                              </w:tc>
                              <w:tc>
                                <w:tcPr>
                                  <w:tcW w:w="578" w:type="pct"/>
                                  <w:tcBorders>
                                    <w:top w:val="single" w:sz="4" w:space="0" w:color="auto"/>
                                    <w:left w:val="nil"/>
                                    <w:bottom w:val="single" w:sz="4" w:space="0" w:color="auto"/>
                                    <w:right w:val="single" w:sz="4" w:space="0" w:color="auto"/>
                                  </w:tcBorders>
                                  <w:noWrap/>
                                  <w:vAlign w:val="center"/>
                                </w:tcPr>
                                <w:p w14:paraId="03E0EF2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26.27</w:t>
                                  </w:r>
                                </w:p>
                              </w:tc>
                              <w:tc>
                                <w:tcPr>
                                  <w:tcW w:w="580" w:type="pct"/>
                                  <w:tcBorders>
                                    <w:top w:val="single" w:sz="4" w:space="0" w:color="auto"/>
                                    <w:left w:val="nil"/>
                                    <w:bottom w:val="single" w:sz="4" w:space="0" w:color="auto"/>
                                    <w:right w:val="single" w:sz="4" w:space="0" w:color="auto"/>
                                  </w:tcBorders>
                                  <w:noWrap/>
                                  <w:vAlign w:val="center"/>
                                </w:tcPr>
                                <w:p w14:paraId="67434B9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823</w:t>
                                  </w:r>
                                </w:p>
                              </w:tc>
                              <w:tc>
                                <w:tcPr>
                                  <w:tcW w:w="576" w:type="pct"/>
                                  <w:tcBorders>
                                    <w:top w:val="single" w:sz="4" w:space="0" w:color="auto"/>
                                    <w:left w:val="nil"/>
                                    <w:bottom w:val="single" w:sz="4" w:space="0" w:color="auto"/>
                                    <w:right w:val="single" w:sz="4" w:space="0" w:color="auto"/>
                                  </w:tcBorders>
                                  <w:noWrap/>
                                  <w:vAlign w:val="center"/>
                                </w:tcPr>
                                <w:p w14:paraId="1BB8927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7.49</w:t>
                                  </w:r>
                                </w:p>
                              </w:tc>
                            </w:tr>
                            <w:tr w:rsidR="00E23BC7" w:rsidRPr="00D34CAD" w14:paraId="07890F4A"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14F346AF"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53EB5D99"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北區</w:t>
                                  </w:r>
                                </w:p>
                              </w:tc>
                              <w:tc>
                                <w:tcPr>
                                  <w:tcW w:w="607" w:type="pct"/>
                                  <w:tcBorders>
                                    <w:top w:val="single" w:sz="4" w:space="0" w:color="auto"/>
                                    <w:left w:val="nil"/>
                                    <w:bottom w:val="single" w:sz="4" w:space="0" w:color="auto"/>
                                    <w:right w:val="single" w:sz="4" w:space="0" w:color="auto"/>
                                  </w:tcBorders>
                                  <w:noWrap/>
                                  <w:vAlign w:val="center"/>
                                </w:tcPr>
                                <w:p w14:paraId="50E4B35D"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4,211</w:t>
                                  </w:r>
                                </w:p>
                              </w:tc>
                              <w:tc>
                                <w:tcPr>
                                  <w:tcW w:w="586" w:type="pct"/>
                                  <w:tcBorders>
                                    <w:top w:val="single" w:sz="4" w:space="0" w:color="auto"/>
                                    <w:left w:val="nil"/>
                                    <w:bottom w:val="single" w:sz="4" w:space="0" w:color="auto"/>
                                    <w:right w:val="single" w:sz="4" w:space="0" w:color="auto"/>
                                  </w:tcBorders>
                                  <w:noWrap/>
                                  <w:vAlign w:val="center"/>
                                </w:tcPr>
                                <w:p w14:paraId="70C1D1B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3,315</w:t>
                                  </w:r>
                                </w:p>
                              </w:tc>
                              <w:tc>
                                <w:tcPr>
                                  <w:tcW w:w="587" w:type="pct"/>
                                  <w:tcBorders>
                                    <w:top w:val="single" w:sz="4" w:space="0" w:color="auto"/>
                                    <w:left w:val="nil"/>
                                    <w:bottom w:val="single" w:sz="4" w:space="0" w:color="auto"/>
                                    <w:right w:val="single" w:sz="4" w:space="0" w:color="auto"/>
                                  </w:tcBorders>
                                  <w:noWrap/>
                                  <w:vAlign w:val="center"/>
                                </w:tcPr>
                                <w:p w14:paraId="569879D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78.72</w:t>
                                  </w:r>
                                </w:p>
                              </w:tc>
                              <w:tc>
                                <w:tcPr>
                                  <w:tcW w:w="578" w:type="pct"/>
                                  <w:tcBorders>
                                    <w:top w:val="single" w:sz="4" w:space="0" w:color="auto"/>
                                    <w:left w:val="nil"/>
                                    <w:bottom w:val="single" w:sz="4" w:space="0" w:color="auto"/>
                                    <w:right w:val="single" w:sz="4" w:space="0" w:color="auto"/>
                                  </w:tcBorders>
                                  <w:noWrap/>
                                  <w:vAlign w:val="center"/>
                                </w:tcPr>
                                <w:p w14:paraId="3287AEE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609</w:t>
                                  </w:r>
                                </w:p>
                              </w:tc>
                              <w:tc>
                                <w:tcPr>
                                  <w:tcW w:w="578" w:type="pct"/>
                                  <w:tcBorders>
                                    <w:top w:val="single" w:sz="4" w:space="0" w:color="auto"/>
                                    <w:left w:val="nil"/>
                                    <w:bottom w:val="single" w:sz="4" w:space="0" w:color="auto"/>
                                    <w:right w:val="single" w:sz="4" w:space="0" w:color="auto"/>
                                  </w:tcBorders>
                                  <w:noWrap/>
                                  <w:vAlign w:val="center"/>
                                </w:tcPr>
                                <w:p w14:paraId="1A4EE1A4"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14.46</w:t>
                                  </w:r>
                                </w:p>
                              </w:tc>
                              <w:tc>
                                <w:tcPr>
                                  <w:tcW w:w="580" w:type="pct"/>
                                  <w:tcBorders>
                                    <w:top w:val="single" w:sz="4" w:space="0" w:color="auto"/>
                                    <w:left w:val="nil"/>
                                    <w:bottom w:val="single" w:sz="4" w:space="0" w:color="auto"/>
                                    <w:right w:val="single" w:sz="4" w:space="0" w:color="auto"/>
                                  </w:tcBorders>
                                  <w:noWrap/>
                                  <w:vAlign w:val="center"/>
                                </w:tcPr>
                                <w:p w14:paraId="5F3309B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287</w:t>
                                  </w:r>
                                </w:p>
                              </w:tc>
                              <w:tc>
                                <w:tcPr>
                                  <w:tcW w:w="576" w:type="pct"/>
                                  <w:tcBorders>
                                    <w:top w:val="single" w:sz="4" w:space="0" w:color="auto"/>
                                    <w:left w:val="nil"/>
                                    <w:bottom w:val="single" w:sz="4" w:space="0" w:color="auto"/>
                                    <w:right w:val="single" w:sz="4" w:space="0" w:color="auto"/>
                                  </w:tcBorders>
                                  <w:noWrap/>
                                  <w:vAlign w:val="center"/>
                                </w:tcPr>
                                <w:p w14:paraId="4409D4E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6.82</w:t>
                                  </w:r>
                                </w:p>
                              </w:tc>
                            </w:tr>
                            <w:tr w:rsidR="00E23BC7" w:rsidRPr="00D34CAD" w14:paraId="4A424CB3"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301C302C"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4470DADB"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香山區</w:t>
                                  </w:r>
                                </w:p>
                              </w:tc>
                              <w:tc>
                                <w:tcPr>
                                  <w:tcW w:w="607" w:type="pct"/>
                                  <w:tcBorders>
                                    <w:top w:val="single" w:sz="4" w:space="0" w:color="auto"/>
                                    <w:left w:val="single" w:sz="4" w:space="0" w:color="auto"/>
                                    <w:bottom w:val="single" w:sz="4" w:space="0" w:color="auto"/>
                                    <w:right w:val="single" w:sz="4" w:space="0" w:color="auto"/>
                                  </w:tcBorders>
                                  <w:noWrap/>
                                  <w:vAlign w:val="center"/>
                                </w:tcPr>
                                <w:p w14:paraId="75072AB5"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2,023</w:t>
                                  </w:r>
                                </w:p>
                              </w:tc>
                              <w:tc>
                                <w:tcPr>
                                  <w:tcW w:w="586" w:type="pct"/>
                                  <w:tcBorders>
                                    <w:top w:val="single" w:sz="4" w:space="0" w:color="auto"/>
                                    <w:left w:val="single" w:sz="4" w:space="0" w:color="auto"/>
                                    <w:bottom w:val="single" w:sz="4" w:space="0" w:color="auto"/>
                                    <w:right w:val="single" w:sz="4" w:space="0" w:color="auto"/>
                                  </w:tcBorders>
                                  <w:noWrap/>
                                  <w:vAlign w:val="center"/>
                                </w:tcPr>
                                <w:p w14:paraId="2EFE59D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1,805</w:t>
                                  </w:r>
                                </w:p>
                              </w:tc>
                              <w:tc>
                                <w:tcPr>
                                  <w:tcW w:w="587" w:type="pct"/>
                                  <w:tcBorders>
                                    <w:top w:val="single" w:sz="4" w:space="0" w:color="auto"/>
                                    <w:left w:val="single" w:sz="4" w:space="0" w:color="auto"/>
                                    <w:bottom w:val="single" w:sz="4" w:space="0" w:color="auto"/>
                                    <w:right w:val="single" w:sz="4" w:space="0" w:color="auto"/>
                                  </w:tcBorders>
                                  <w:noWrap/>
                                  <w:vAlign w:val="center"/>
                                </w:tcPr>
                                <w:p w14:paraId="6ECA53B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89.22</w:t>
                                  </w:r>
                                </w:p>
                              </w:tc>
                              <w:tc>
                                <w:tcPr>
                                  <w:tcW w:w="578" w:type="pct"/>
                                  <w:tcBorders>
                                    <w:top w:val="single" w:sz="4" w:space="0" w:color="auto"/>
                                    <w:left w:val="single" w:sz="4" w:space="0" w:color="auto"/>
                                    <w:bottom w:val="single" w:sz="4" w:space="0" w:color="auto"/>
                                    <w:right w:val="single" w:sz="4" w:space="0" w:color="auto"/>
                                  </w:tcBorders>
                                  <w:noWrap/>
                                  <w:vAlign w:val="center"/>
                                </w:tcPr>
                                <w:p w14:paraId="62FA8AE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76</w:t>
                                  </w:r>
                                </w:p>
                              </w:tc>
                              <w:tc>
                                <w:tcPr>
                                  <w:tcW w:w="578" w:type="pct"/>
                                  <w:tcBorders>
                                    <w:top w:val="single" w:sz="4" w:space="0" w:color="auto"/>
                                    <w:left w:val="single" w:sz="4" w:space="0" w:color="auto"/>
                                    <w:bottom w:val="single" w:sz="4" w:space="0" w:color="auto"/>
                                    <w:right w:val="single" w:sz="4" w:space="0" w:color="auto"/>
                                  </w:tcBorders>
                                  <w:noWrap/>
                                  <w:vAlign w:val="center"/>
                                </w:tcPr>
                                <w:p w14:paraId="40B0218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3.76</w:t>
                                  </w:r>
                                </w:p>
                              </w:tc>
                              <w:tc>
                                <w:tcPr>
                                  <w:tcW w:w="580" w:type="pct"/>
                                  <w:tcBorders>
                                    <w:top w:val="single" w:sz="4" w:space="0" w:color="auto"/>
                                    <w:left w:val="single" w:sz="4" w:space="0" w:color="auto"/>
                                    <w:bottom w:val="single" w:sz="4" w:space="0" w:color="auto"/>
                                    <w:right w:val="single" w:sz="4" w:space="0" w:color="auto"/>
                                  </w:tcBorders>
                                  <w:noWrap/>
                                  <w:vAlign w:val="center"/>
                                </w:tcPr>
                                <w:p w14:paraId="40030EC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142</w:t>
                                  </w:r>
                                </w:p>
                              </w:tc>
                              <w:tc>
                                <w:tcPr>
                                  <w:tcW w:w="576" w:type="pct"/>
                                  <w:tcBorders>
                                    <w:top w:val="single" w:sz="4" w:space="0" w:color="auto"/>
                                    <w:left w:val="single" w:sz="4" w:space="0" w:color="auto"/>
                                    <w:bottom w:val="single" w:sz="4" w:space="0" w:color="auto"/>
                                    <w:right w:val="single" w:sz="4" w:space="0" w:color="auto"/>
                                  </w:tcBorders>
                                  <w:noWrap/>
                                  <w:vAlign w:val="center"/>
                                </w:tcPr>
                                <w:p w14:paraId="505C021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7.02</w:t>
                                  </w:r>
                                </w:p>
                              </w:tc>
                            </w:tr>
                            <w:tr w:rsidR="00E23BC7" w:rsidRPr="00227128" w14:paraId="05050B07" w14:textId="77777777" w:rsidTr="006A6A2E">
                              <w:trPr>
                                <w:trHeight w:val="390"/>
                                <w:jc w:val="center"/>
                              </w:trPr>
                              <w:tc>
                                <w:tcPr>
                                  <w:tcW w:w="5000" w:type="pct"/>
                                  <w:gridSpan w:val="9"/>
                                  <w:tcBorders>
                                    <w:top w:val="single" w:sz="4" w:space="0" w:color="auto"/>
                                  </w:tcBorders>
                                </w:tcPr>
                                <w:p w14:paraId="6C855826" w14:textId="1D8B492E" w:rsidR="00E23BC7" w:rsidRPr="00227128" w:rsidRDefault="00E23BC7" w:rsidP="00C60F37">
                                  <w:pPr>
                                    <w:spacing w:line="240" w:lineRule="exact"/>
                                    <w:rPr>
                                      <w:rFonts w:ascii="標楷體" w:eastAsia="標楷體" w:hAnsi="標楷體"/>
                                      <w:color w:val="000000"/>
                                      <w:sz w:val="18"/>
                                      <w:szCs w:val="18"/>
                                    </w:rPr>
                                  </w:pPr>
                                  <w:proofErr w:type="gramStart"/>
                                  <w:r w:rsidRPr="00227128">
                                    <w:rPr>
                                      <w:rFonts w:ascii="標楷體" w:eastAsia="標楷體" w:hAnsi="標楷體" w:hint="eastAsia"/>
                                      <w:color w:val="000000"/>
                                      <w:sz w:val="18"/>
                                      <w:szCs w:val="18"/>
                                    </w:rPr>
                                    <w:t>註</w:t>
                                  </w:r>
                                  <w:proofErr w:type="gramEnd"/>
                                  <w:r w:rsidRPr="00227128">
                                    <w:rPr>
                                      <w:rFonts w:ascii="標楷體" w:eastAsia="標楷體" w:hAnsi="標楷體" w:hint="eastAsia"/>
                                      <w:color w:val="000000"/>
                                      <w:sz w:val="18"/>
                                      <w:szCs w:val="18"/>
                                    </w:rPr>
                                    <w:t>：1.</w:t>
                                  </w:r>
                                  <w:r>
                                    <w:rPr>
                                      <w:rFonts w:ascii="標楷體" w:eastAsia="標楷體" w:hAnsi="標楷體"/>
                                      <w:color w:val="000000"/>
                                      <w:sz w:val="18"/>
                                      <w:szCs w:val="18"/>
                                    </w:rPr>
                                    <w:t>資料統計至</w:t>
                                  </w:r>
                                  <w:r>
                                    <w:rPr>
                                      <w:rFonts w:ascii="標楷體" w:eastAsia="標楷體" w:hAnsi="標楷體" w:hint="eastAsia"/>
                                      <w:color w:val="000000"/>
                                      <w:sz w:val="18"/>
                                      <w:szCs w:val="18"/>
                                    </w:rPr>
                                    <w:t>114年8月底止</w:t>
                                  </w:r>
                                  <w:r w:rsidRPr="00227128">
                                    <w:rPr>
                                      <w:rFonts w:ascii="標楷體" w:eastAsia="標楷體" w:hAnsi="標楷體"/>
                                      <w:color w:val="000000"/>
                                      <w:sz w:val="18"/>
                                      <w:szCs w:val="18"/>
                                    </w:rPr>
                                    <w:t>。</w:t>
                                  </w:r>
                                </w:p>
                                <w:p w14:paraId="5293A3F0" w14:textId="77777777" w:rsidR="00E23BC7" w:rsidRPr="00227128" w:rsidRDefault="00E23BC7" w:rsidP="00C60F37">
                                  <w:pPr>
                                    <w:spacing w:line="240" w:lineRule="exact"/>
                                    <w:ind w:firstLineChars="200" w:firstLine="360"/>
                                    <w:rPr>
                                      <w:rFonts w:ascii="標楷體" w:eastAsia="標楷體" w:hAnsi="標楷體"/>
                                    </w:rPr>
                                  </w:pPr>
                                  <w:r w:rsidRPr="00227128">
                                    <w:rPr>
                                      <w:rFonts w:ascii="標楷體" w:eastAsia="標楷體" w:hAnsi="標楷體" w:hint="eastAsia"/>
                                      <w:color w:val="000000"/>
                                      <w:sz w:val="18"/>
                                      <w:szCs w:val="18"/>
                                    </w:rPr>
                                    <w:t>2.資料來源：整理自新竹市</w:t>
                                  </w:r>
                                  <w:r>
                                    <w:rPr>
                                      <w:rFonts w:ascii="標楷體" w:eastAsia="標楷體" w:hAnsi="標楷體" w:hint="eastAsia"/>
                                      <w:color w:val="000000"/>
                                      <w:sz w:val="18"/>
                                      <w:szCs w:val="18"/>
                                    </w:rPr>
                                    <w:t>各</w:t>
                                  </w:r>
                                  <w:r w:rsidRPr="00227128">
                                    <w:rPr>
                                      <w:rFonts w:ascii="標楷體" w:eastAsia="標楷體" w:hAnsi="標楷體" w:hint="eastAsia"/>
                                      <w:color w:val="000000"/>
                                      <w:sz w:val="18"/>
                                      <w:szCs w:val="18"/>
                                    </w:rPr>
                                    <w:t>戶政事務所提供資料。</w:t>
                                  </w:r>
                                </w:p>
                              </w:tc>
                            </w:tr>
                          </w:tbl>
                          <w:p w14:paraId="2D84C10B" w14:textId="77777777" w:rsidR="00E23BC7" w:rsidRPr="00227128" w:rsidRDefault="00E23BC7" w:rsidP="00406A2E">
                            <w:pPr>
                              <w:pBdr>
                                <w:bottom w:val="single" w:sz="4" w:space="1" w:color="auto"/>
                              </w:pBdr>
                              <w:spacing w:line="240" w:lineRule="exact"/>
                              <w:rPr>
                                <w:rFonts w:ascii="標楷體" w:eastAsia="標楷體" w:hAnsi="標楷體"/>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CA90F1" id="文字方塊 5" o:spid="_x0000_s1029" type="#_x0000_t202" style="position:absolute;left:0;text-align:left;margin-left:.85pt;margin-top:324.4pt;width:496.05pt;height:374.25pt;z-index:251770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" filled="f" stroked="f">
                <v:textbox inset=".5mm,0,.5mm,0">
                  <w:txbxContent>
                    <w:tbl>
                      <w:tblPr>
                        <w:tblW w:w="4915" w:type="pct"/>
                        <w:jc w:val="center"/>
                        <w:tblLayout w:type="fixed"/>
                        <w:tblCellMar>
                          <w:left w:w="28" w:type="dxa"/>
                          <w:right w:w="28" w:type="dxa"/>
                        </w:tblCellMar>
                        <w:tblLook w:val="04A0" w:firstRow="1" w:lastRow="0" w:firstColumn="1" w:lastColumn="0" w:noHBand="0" w:noVBand="1"/>
                      </w:tblPr>
                      <w:tblGrid>
                        <w:gridCol w:w="727"/>
                        <w:gridCol w:w="1032"/>
                        <w:gridCol w:w="1175"/>
                        <w:gridCol w:w="1135"/>
                        <w:gridCol w:w="1137"/>
                        <w:gridCol w:w="1119"/>
                        <w:gridCol w:w="1119"/>
                        <w:gridCol w:w="1123"/>
                        <w:gridCol w:w="1115"/>
                      </w:tblGrid>
                      <w:tr w:rsidR="00E23BC7" w:rsidRPr="00227128" w14:paraId="0710A02B" w14:textId="77777777" w:rsidTr="006A6A2E">
                        <w:trPr>
                          <w:trHeight w:val="286"/>
                          <w:jc w:val="center"/>
                        </w:trPr>
                        <w:tc>
                          <w:tcPr>
                            <w:tcW w:w="5000" w:type="pct"/>
                            <w:gridSpan w:val="9"/>
                            <w:vAlign w:val="center"/>
                          </w:tcPr>
                          <w:p w14:paraId="76F744A0" w14:textId="77777777" w:rsidR="00E23BC7" w:rsidRPr="00266061" w:rsidRDefault="00E23BC7" w:rsidP="00406A2E">
                            <w:pPr>
                              <w:spacing w:line="220" w:lineRule="exact"/>
                              <w:jc w:val="center"/>
                              <w:rPr>
                                <w:rFonts w:ascii="標楷體" w:eastAsia="標楷體" w:hAnsi="標楷體"/>
                                <w:b/>
                                <w:szCs w:val="24"/>
                              </w:rPr>
                            </w:pPr>
                            <w:r w:rsidRPr="00227128">
                              <w:rPr>
                                <w:rFonts w:ascii="標楷體" w:eastAsia="標楷體" w:hAnsi="標楷體" w:hint="eastAsia"/>
                                <w:b/>
                                <w:szCs w:val="24"/>
                              </w:rPr>
                              <w:t>表</w:t>
                            </w:r>
                            <w:r>
                              <w:rPr>
                                <w:rFonts w:ascii="標楷體" w:eastAsia="標楷體" w:hAnsi="標楷體"/>
                                <w:b/>
                                <w:szCs w:val="24"/>
                              </w:rPr>
                              <w:t>2</w:t>
                            </w:r>
                            <w:r>
                              <w:rPr>
                                <w:rFonts w:ascii="標楷體" w:eastAsia="標楷體" w:hAnsi="標楷體" w:hint="eastAsia"/>
                                <w:b/>
                                <w:szCs w:val="24"/>
                              </w:rPr>
                              <w:t xml:space="preserve">　新竹市各戶政事務所近</w:t>
                            </w:r>
                            <w:proofErr w:type="gramStart"/>
                            <w:r w:rsidRPr="00227128">
                              <w:rPr>
                                <w:rFonts w:ascii="標楷體" w:eastAsia="標楷體" w:hAnsi="標楷體" w:hint="eastAsia"/>
                                <w:b/>
                                <w:szCs w:val="24"/>
                              </w:rPr>
                              <w:t>3</w:t>
                            </w:r>
                            <w:proofErr w:type="gramEnd"/>
                            <w:r w:rsidRPr="00227128">
                              <w:rPr>
                                <w:rFonts w:ascii="標楷體" w:eastAsia="標楷體" w:hAnsi="標楷體" w:hint="eastAsia"/>
                                <w:b/>
                                <w:szCs w:val="24"/>
                              </w:rPr>
                              <w:t>年度換發</w:t>
                            </w:r>
                            <w:r w:rsidRPr="00227128">
                              <w:rPr>
                                <w:rFonts w:ascii="標楷體" w:eastAsia="標楷體" w:hAnsi="標楷體"/>
                                <w:b/>
                                <w:szCs w:val="24"/>
                              </w:rPr>
                              <w:t>國民身分證</w:t>
                            </w:r>
                            <w:r w:rsidRPr="00227128">
                              <w:rPr>
                                <w:rFonts w:ascii="標楷體" w:eastAsia="標楷體" w:hAnsi="標楷體" w:hint="eastAsia"/>
                                <w:b/>
                                <w:szCs w:val="24"/>
                              </w:rPr>
                              <w:t>之相片</w:t>
                            </w:r>
                            <w:r w:rsidRPr="00227128">
                              <w:rPr>
                                <w:rFonts w:ascii="標楷體" w:eastAsia="標楷體" w:hAnsi="標楷體"/>
                                <w:b/>
                                <w:szCs w:val="24"/>
                              </w:rPr>
                              <w:t>種類</w:t>
                            </w:r>
                          </w:p>
                        </w:tc>
                      </w:tr>
                      <w:tr w:rsidR="00E23BC7" w:rsidRPr="00227128" w14:paraId="7D57033B" w14:textId="77777777" w:rsidTr="006A6A2E">
                        <w:trPr>
                          <w:trHeight w:val="340"/>
                          <w:jc w:val="center"/>
                        </w:trPr>
                        <w:tc>
                          <w:tcPr>
                            <w:tcW w:w="5000" w:type="pct"/>
                            <w:gridSpan w:val="9"/>
                            <w:tcBorders>
                              <w:bottom w:val="single" w:sz="4" w:space="0" w:color="auto"/>
                            </w:tcBorders>
                            <w:vAlign w:val="center"/>
                          </w:tcPr>
                          <w:p w14:paraId="23DD56C8" w14:textId="77777777" w:rsidR="00E23BC7" w:rsidRPr="00227128" w:rsidRDefault="00E23BC7" w:rsidP="00406A2E">
                            <w:pPr>
                              <w:spacing w:line="220" w:lineRule="exact"/>
                              <w:jc w:val="right"/>
                              <w:rPr>
                                <w:rFonts w:ascii="標楷體" w:eastAsia="標楷體" w:hAnsi="標楷體"/>
                                <w:b/>
                                <w:szCs w:val="24"/>
                              </w:rPr>
                            </w:pPr>
                            <w:r w:rsidRPr="00C91719">
                              <w:rPr>
                                <w:rFonts w:ascii="標楷體" w:eastAsia="標楷體" w:hAnsi="標楷體" w:hint="eastAsia"/>
                                <w:sz w:val="20"/>
                                <w:szCs w:val="24"/>
                              </w:rPr>
                              <w:t>單位：</w:t>
                            </w:r>
                            <w:r w:rsidRPr="00C91719">
                              <w:rPr>
                                <w:rFonts w:ascii="標楷體" w:eastAsia="標楷體" w:hAnsi="標楷體"/>
                                <w:sz w:val="20"/>
                                <w:szCs w:val="24"/>
                              </w:rPr>
                              <w:t>件、％</w:t>
                            </w:r>
                          </w:p>
                        </w:tc>
                      </w:tr>
                      <w:tr w:rsidR="00E23BC7" w:rsidRPr="00D34CAD" w14:paraId="1DD43B8D" w14:textId="77777777" w:rsidTr="006A6A2E">
                        <w:trPr>
                          <w:trHeight w:val="652"/>
                          <w:jc w:val="center"/>
                        </w:trPr>
                        <w:tc>
                          <w:tcPr>
                            <w:tcW w:w="375"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E23E0B4" w14:textId="77777777" w:rsidR="00E23BC7" w:rsidRPr="00D34CAD" w:rsidRDefault="00E23BC7" w:rsidP="00C60F37">
                            <w:pPr>
                              <w:spacing w:line="220" w:lineRule="exact"/>
                              <w:jc w:val="center"/>
                              <w:rPr>
                                <w:rFonts w:ascii="標楷體" w:eastAsia="標楷體" w:hAnsi="標楷體"/>
                                <w:sz w:val="20"/>
                                <w:szCs w:val="20"/>
                              </w:rPr>
                            </w:pPr>
                            <w:r w:rsidRPr="00931B96">
                              <w:rPr>
                                <w:rFonts w:ascii="標楷體" w:eastAsia="標楷體" w:hAnsi="標楷體" w:hint="eastAsia"/>
                                <w:sz w:val="20"/>
                                <w:szCs w:val="20"/>
                              </w:rPr>
                              <w:t>年度</w:t>
                            </w:r>
                          </w:p>
                        </w:tc>
                        <w:tc>
                          <w:tcPr>
                            <w:tcW w:w="533" w:type="pct"/>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11700D05" w14:textId="77777777" w:rsidR="00E23BC7" w:rsidRPr="00931B96" w:rsidRDefault="00E23BC7" w:rsidP="00C60F37">
                            <w:pPr>
                              <w:spacing w:line="220" w:lineRule="exact"/>
                              <w:jc w:val="center"/>
                              <w:rPr>
                                <w:rFonts w:ascii="標楷體" w:eastAsia="標楷體" w:hAnsi="標楷體"/>
                                <w:sz w:val="20"/>
                                <w:szCs w:val="20"/>
                              </w:rPr>
                            </w:pPr>
                            <w:r w:rsidRPr="00931B96">
                              <w:rPr>
                                <w:rFonts w:ascii="標楷體" w:eastAsia="標楷體" w:hAnsi="標楷體" w:hint="eastAsia"/>
                                <w:sz w:val="20"/>
                                <w:szCs w:val="20"/>
                              </w:rPr>
                              <w:t>戶政</w:t>
                            </w:r>
                          </w:p>
                          <w:p w14:paraId="12B03211" w14:textId="77777777" w:rsidR="00E23BC7" w:rsidRPr="00D34CAD" w:rsidRDefault="00E23BC7" w:rsidP="00C60F37">
                            <w:pPr>
                              <w:spacing w:line="220" w:lineRule="exact"/>
                              <w:jc w:val="center"/>
                              <w:rPr>
                                <w:rFonts w:ascii="標楷體" w:eastAsia="標楷體" w:hAnsi="標楷體"/>
                                <w:sz w:val="20"/>
                                <w:szCs w:val="20"/>
                              </w:rPr>
                            </w:pPr>
                            <w:r w:rsidRPr="00931B96">
                              <w:rPr>
                                <w:rFonts w:ascii="標楷體" w:eastAsia="標楷體" w:hAnsi="標楷體" w:hint="eastAsia"/>
                                <w:sz w:val="20"/>
                                <w:szCs w:val="20"/>
                              </w:rPr>
                              <w:t>事務所</w:t>
                            </w:r>
                          </w:p>
                        </w:tc>
                        <w:tc>
                          <w:tcPr>
                            <w:tcW w:w="607" w:type="pct"/>
                            <w:vMerge w:val="restart"/>
                            <w:tcBorders>
                              <w:top w:val="single" w:sz="4" w:space="0" w:color="auto"/>
                              <w:left w:val="nil"/>
                              <w:right w:val="single" w:sz="4" w:space="0" w:color="auto"/>
                            </w:tcBorders>
                            <w:shd w:val="clear" w:color="auto" w:fill="D9D9D9" w:themeFill="background1" w:themeFillShade="D9"/>
                            <w:vAlign w:val="center"/>
                          </w:tcPr>
                          <w:p w14:paraId="77B82A3B" w14:textId="584E78F0" w:rsidR="00E23BC7"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須</w:t>
                            </w:r>
                            <w:r>
                              <w:rPr>
                                <w:rFonts w:ascii="標楷體" w:eastAsia="標楷體" w:hAnsi="標楷體"/>
                                <w:sz w:val="20"/>
                                <w:szCs w:val="20"/>
                              </w:rPr>
                              <w:t>重新</w:t>
                            </w:r>
                            <w:r w:rsidRPr="002C7B13">
                              <w:rPr>
                                <w:rFonts w:ascii="標楷體" w:eastAsia="標楷體" w:hAnsi="標楷體" w:hint="eastAsia"/>
                                <w:sz w:val="20"/>
                                <w:szCs w:val="20"/>
                              </w:rPr>
                              <w:t>繳交相片</w:t>
                            </w:r>
                            <w:r>
                              <w:rPr>
                                <w:rFonts w:ascii="標楷體" w:eastAsia="標楷體" w:hAnsi="標楷體" w:hint="eastAsia"/>
                                <w:sz w:val="20"/>
                                <w:szCs w:val="20"/>
                              </w:rPr>
                              <w:t>總數</w:t>
                            </w:r>
                          </w:p>
                          <w:p w14:paraId="6F391789"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2C7B13">
                              <w:rPr>
                                <w:rFonts w:ascii="標楷體" w:eastAsia="標楷體" w:hAnsi="標楷體" w:hint="eastAsia"/>
                                <w:sz w:val="20"/>
                                <w:szCs w:val="20"/>
                              </w:rPr>
                              <w:t>A=B+C+D</w:t>
                            </w:r>
                            <w:r>
                              <w:rPr>
                                <w:rFonts w:ascii="標楷體" w:eastAsia="標楷體" w:hAnsi="標楷體" w:hint="eastAsia"/>
                                <w:sz w:val="20"/>
                                <w:szCs w:val="20"/>
                              </w:rPr>
                              <w:t>）</w:t>
                            </w:r>
                          </w:p>
                        </w:tc>
                        <w:tc>
                          <w:tcPr>
                            <w:tcW w:w="1173"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7C48D794" w14:textId="77777777" w:rsidR="00E23BC7"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紙本相片</w:t>
                            </w:r>
                          </w:p>
                          <w:p w14:paraId="11834FDD"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D34CAD">
                              <w:rPr>
                                <w:rFonts w:ascii="標楷體" w:eastAsia="標楷體" w:hAnsi="標楷體"/>
                                <w:sz w:val="20"/>
                                <w:szCs w:val="20"/>
                              </w:rPr>
                              <w:t>B</w:t>
                            </w:r>
                            <w:r>
                              <w:rPr>
                                <w:rFonts w:ascii="標楷體" w:eastAsia="標楷體" w:hAnsi="標楷體" w:hint="eastAsia"/>
                                <w:sz w:val="20"/>
                                <w:szCs w:val="20"/>
                              </w:rPr>
                              <w:t>）</w:t>
                            </w:r>
                          </w:p>
                        </w:tc>
                        <w:tc>
                          <w:tcPr>
                            <w:tcW w:w="1156"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759B97F1" w14:textId="77777777" w:rsidR="00E23BC7"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戶所拍照上傳</w:t>
                            </w:r>
                          </w:p>
                          <w:p w14:paraId="6D20DD67"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D34CAD">
                              <w:rPr>
                                <w:rFonts w:ascii="標楷體" w:eastAsia="標楷體" w:hAnsi="標楷體"/>
                                <w:spacing w:val="-10"/>
                                <w:sz w:val="20"/>
                                <w:szCs w:val="20"/>
                              </w:rPr>
                              <w:t>C</w:t>
                            </w:r>
                            <w:r>
                              <w:rPr>
                                <w:rFonts w:ascii="標楷體" w:eastAsia="標楷體" w:hAnsi="標楷體" w:hint="eastAsia"/>
                                <w:sz w:val="20"/>
                                <w:szCs w:val="20"/>
                              </w:rPr>
                              <w:t>）</w:t>
                            </w:r>
                          </w:p>
                        </w:tc>
                        <w:tc>
                          <w:tcPr>
                            <w:tcW w:w="1156"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20DAA524" w14:textId="77777777" w:rsidR="00E23BC7"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民眾自行上傳</w:t>
                            </w:r>
                          </w:p>
                          <w:p w14:paraId="7EFE1F21"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z w:val="20"/>
                                <w:szCs w:val="20"/>
                              </w:rPr>
                              <w:t>（</w:t>
                            </w:r>
                            <w:r w:rsidRPr="00D34CAD">
                              <w:rPr>
                                <w:rFonts w:ascii="標楷體" w:eastAsia="標楷體" w:hAnsi="標楷體"/>
                                <w:spacing w:val="-10"/>
                                <w:sz w:val="20"/>
                                <w:szCs w:val="20"/>
                              </w:rPr>
                              <w:t>D</w:t>
                            </w:r>
                            <w:r>
                              <w:rPr>
                                <w:rFonts w:ascii="標楷體" w:eastAsia="標楷體" w:hAnsi="標楷體" w:hint="eastAsia"/>
                                <w:sz w:val="20"/>
                                <w:szCs w:val="20"/>
                              </w:rPr>
                              <w:t>）</w:t>
                            </w:r>
                          </w:p>
                        </w:tc>
                      </w:tr>
                      <w:tr w:rsidR="00E23BC7" w:rsidRPr="00D34CAD" w14:paraId="51B7E7B4" w14:textId="77777777" w:rsidTr="006A6A2E">
                        <w:trPr>
                          <w:trHeight w:val="652"/>
                          <w:jc w:val="center"/>
                        </w:trPr>
                        <w:tc>
                          <w:tcPr>
                            <w:tcW w:w="375" w:type="pct"/>
                            <w:vMerge/>
                            <w:tcBorders>
                              <w:left w:val="single" w:sz="4" w:space="0" w:color="auto"/>
                              <w:bottom w:val="single" w:sz="4" w:space="0" w:color="auto"/>
                              <w:right w:val="single" w:sz="4" w:space="0" w:color="auto"/>
                            </w:tcBorders>
                            <w:shd w:val="clear" w:color="auto" w:fill="D9D9D9" w:themeFill="background1" w:themeFillShade="D9"/>
                          </w:tcPr>
                          <w:p w14:paraId="71FD64D0" w14:textId="77777777" w:rsidR="00E23BC7" w:rsidRPr="00D34CAD" w:rsidRDefault="00E23BC7" w:rsidP="00C60F37">
                            <w:pPr>
                              <w:spacing w:line="220" w:lineRule="exact"/>
                              <w:jc w:val="center"/>
                              <w:rPr>
                                <w:rFonts w:ascii="標楷體" w:eastAsia="標楷體" w:hAnsi="標楷體"/>
                                <w:sz w:val="20"/>
                                <w:szCs w:val="20"/>
                              </w:rPr>
                            </w:pPr>
                          </w:p>
                        </w:tc>
                        <w:tc>
                          <w:tcPr>
                            <w:tcW w:w="533" w:type="pct"/>
                            <w:vMerge/>
                            <w:tcBorders>
                              <w:left w:val="single" w:sz="4" w:space="0" w:color="auto"/>
                              <w:bottom w:val="single" w:sz="4" w:space="0" w:color="auto"/>
                              <w:right w:val="single" w:sz="4" w:space="0" w:color="auto"/>
                            </w:tcBorders>
                            <w:shd w:val="clear" w:color="auto" w:fill="D9D9D9" w:themeFill="background1" w:themeFillShade="D9"/>
                            <w:noWrap/>
                            <w:vAlign w:val="center"/>
                          </w:tcPr>
                          <w:p w14:paraId="2111828A" w14:textId="77777777" w:rsidR="00E23BC7" w:rsidRPr="00D34CAD" w:rsidRDefault="00E23BC7" w:rsidP="00C60F37">
                            <w:pPr>
                              <w:spacing w:line="220" w:lineRule="exact"/>
                              <w:jc w:val="center"/>
                              <w:rPr>
                                <w:rFonts w:ascii="標楷體" w:eastAsia="標楷體" w:hAnsi="標楷體"/>
                                <w:sz w:val="20"/>
                                <w:szCs w:val="20"/>
                              </w:rPr>
                            </w:pPr>
                          </w:p>
                        </w:tc>
                        <w:tc>
                          <w:tcPr>
                            <w:tcW w:w="607" w:type="pct"/>
                            <w:vMerge/>
                            <w:tcBorders>
                              <w:left w:val="nil"/>
                              <w:bottom w:val="single" w:sz="4" w:space="0" w:color="auto"/>
                              <w:right w:val="single" w:sz="4" w:space="0" w:color="auto"/>
                            </w:tcBorders>
                            <w:shd w:val="clear" w:color="auto" w:fill="D9D9D9" w:themeFill="background1" w:themeFillShade="D9"/>
                            <w:vAlign w:val="center"/>
                          </w:tcPr>
                          <w:p w14:paraId="4F4EDFB8" w14:textId="77777777" w:rsidR="00E23BC7" w:rsidRPr="00D34CAD" w:rsidRDefault="00E23BC7" w:rsidP="00C60F37">
                            <w:pPr>
                              <w:spacing w:line="220" w:lineRule="exact"/>
                              <w:jc w:val="center"/>
                              <w:rPr>
                                <w:rFonts w:ascii="標楷體" w:eastAsia="標楷體" w:hAnsi="標楷體"/>
                                <w:sz w:val="20"/>
                                <w:szCs w:val="20"/>
                              </w:rPr>
                            </w:pPr>
                          </w:p>
                        </w:tc>
                        <w:tc>
                          <w:tcPr>
                            <w:tcW w:w="586"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FE971EF" w14:textId="77777777" w:rsidR="00E23BC7" w:rsidRPr="00D34CAD"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件數</w:t>
                            </w:r>
                          </w:p>
                        </w:tc>
                        <w:tc>
                          <w:tcPr>
                            <w:tcW w:w="58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9C49A5D" w14:textId="77777777" w:rsidR="00E23BC7"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占比</w:t>
                            </w:r>
                          </w:p>
                          <w:p w14:paraId="6662D8FE" w14:textId="77777777" w:rsidR="00E23BC7" w:rsidRPr="00D34CAD"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w:t>
                            </w:r>
                            <w:r w:rsidRPr="00D34CAD">
                              <w:rPr>
                                <w:rFonts w:ascii="標楷體" w:eastAsia="標楷體" w:hAnsi="標楷體"/>
                                <w:spacing w:val="-10"/>
                                <w:sz w:val="20"/>
                                <w:szCs w:val="20"/>
                              </w:rPr>
                              <w:t>B/A</w:t>
                            </w:r>
                            <w:r w:rsidRPr="00D86138">
                              <w:rPr>
                                <w:rFonts w:ascii="標楷體" w:eastAsia="標楷體" w:hAnsi="標楷體" w:hint="eastAsia"/>
                                <w:spacing w:val="-10"/>
                                <w:sz w:val="20"/>
                                <w:szCs w:val="20"/>
                              </w:rPr>
                              <w:t>×</w:t>
                            </w:r>
                            <w:r w:rsidRPr="00D34CAD">
                              <w:rPr>
                                <w:rFonts w:ascii="標楷體" w:eastAsia="標楷體" w:hAnsi="標楷體"/>
                                <w:spacing w:val="-10"/>
                                <w:sz w:val="20"/>
                                <w:szCs w:val="20"/>
                              </w:rPr>
                              <w:t>100</w:t>
                            </w:r>
                            <w:r>
                              <w:rPr>
                                <w:rFonts w:ascii="標楷體" w:eastAsia="標楷體" w:hAnsi="標楷體" w:hint="eastAsia"/>
                                <w:spacing w:val="-10"/>
                                <w:sz w:val="20"/>
                                <w:szCs w:val="20"/>
                              </w:rPr>
                              <w:t>)</w:t>
                            </w:r>
                          </w:p>
                        </w:tc>
                        <w:tc>
                          <w:tcPr>
                            <w:tcW w:w="57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92B8819" w14:textId="77777777" w:rsidR="00E23BC7" w:rsidRPr="00D34CAD"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件數</w:t>
                            </w:r>
                          </w:p>
                        </w:tc>
                        <w:tc>
                          <w:tcPr>
                            <w:tcW w:w="57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61122A4" w14:textId="77777777" w:rsidR="00E23BC7"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占比</w:t>
                            </w:r>
                          </w:p>
                          <w:p w14:paraId="2A6AB549" w14:textId="77777777" w:rsidR="00E23BC7" w:rsidRPr="00D34CAD" w:rsidRDefault="00E23BC7" w:rsidP="00C60F37">
                            <w:pPr>
                              <w:spacing w:line="220" w:lineRule="exact"/>
                              <w:jc w:val="center"/>
                              <w:rPr>
                                <w:rFonts w:ascii="標楷體" w:eastAsia="標楷體" w:hAnsi="標楷體"/>
                                <w:sz w:val="20"/>
                                <w:szCs w:val="20"/>
                              </w:rPr>
                            </w:pPr>
                            <w:r>
                              <w:rPr>
                                <w:rFonts w:ascii="標楷體" w:eastAsia="標楷體" w:hAnsi="標楷體" w:hint="eastAsia"/>
                                <w:spacing w:val="-10"/>
                                <w:sz w:val="20"/>
                                <w:szCs w:val="20"/>
                              </w:rPr>
                              <w:t>(</w:t>
                            </w:r>
                            <w:r w:rsidRPr="00D34CAD">
                              <w:rPr>
                                <w:rFonts w:ascii="標楷體" w:eastAsia="標楷體" w:hAnsi="標楷體"/>
                                <w:spacing w:val="-10"/>
                                <w:sz w:val="20"/>
                                <w:szCs w:val="20"/>
                              </w:rPr>
                              <w:t>C/A</w:t>
                            </w:r>
                            <w:r w:rsidRPr="00D86138">
                              <w:rPr>
                                <w:rFonts w:ascii="標楷體" w:eastAsia="標楷體" w:hAnsi="標楷體" w:hint="eastAsia"/>
                                <w:spacing w:val="-10"/>
                                <w:sz w:val="20"/>
                                <w:szCs w:val="20"/>
                              </w:rPr>
                              <w:t>×</w:t>
                            </w:r>
                            <w:r w:rsidRPr="00D34CAD">
                              <w:rPr>
                                <w:rFonts w:ascii="標楷體" w:eastAsia="標楷體" w:hAnsi="標楷體"/>
                                <w:spacing w:val="-10"/>
                                <w:sz w:val="20"/>
                                <w:szCs w:val="20"/>
                              </w:rPr>
                              <w:t>100</w:t>
                            </w:r>
                            <w:r>
                              <w:rPr>
                                <w:rFonts w:ascii="標楷體" w:eastAsia="標楷體" w:hAnsi="標楷體" w:hint="eastAsia"/>
                                <w:spacing w:val="-10"/>
                                <w:sz w:val="20"/>
                                <w:szCs w:val="20"/>
                              </w:rPr>
                              <w:t>)</w:t>
                            </w:r>
                          </w:p>
                        </w:tc>
                        <w:tc>
                          <w:tcPr>
                            <w:tcW w:w="580"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AB984D7" w14:textId="77777777" w:rsidR="00E23BC7" w:rsidRPr="00D34CAD" w:rsidRDefault="00E23BC7" w:rsidP="00C60F37">
                            <w:pPr>
                              <w:spacing w:line="220" w:lineRule="exact"/>
                              <w:jc w:val="center"/>
                              <w:rPr>
                                <w:rFonts w:ascii="標楷體" w:eastAsia="標楷體" w:hAnsi="標楷體"/>
                                <w:sz w:val="20"/>
                                <w:szCs w:val="20"/>
                              </w:rPr>
                            </w:pPr>
                            <w:r w:rsidRPr="00D34CAD">
                              <w:rPr>
                                <w:rFonts w:ascii="標楷體" w:eastAsia="標楷體" w:hAnsi="標楷體" w:hint="eastAsia"/>
                                <w:sz w:val="20"/>
                                <w:szCs w:val="20"/>
                              </w:rPr>
                              <w:t>件數</w:t>
                            </w:r>
                          </w:p>
                        </w:tc>
                        <w:tc>
                          <w:tcPr>
                            <w:tcW w:w="576"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A2A0559" w14:textId="77777777" w:rsidR="00E23BC7"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占比</w:t>
                            </w:r>
                          </w:p>
                          <w:p w14:paraId="591BE79F" w14:textId="77777777" w:rsidR="00E23BC7" w:rsidRPr="00D34CAD" w:rsidRDefault="00E23BC7" w:rsidP="00C60F37">
                            <w:pPr>
                              <w:spacing w:line="220" w:lineRule="exact"/>
                              <w:jc w:val="center"/>
                              <w:rPr>
                                <w:rFonts w:ascii="標楷體" w:eastAsia="標楷體" w:hAnsi="標楷體"/>
                                <w:spacing w:val="-10"/>
                                <w:sz w:val="20"/>
                                <w:szCs w:val="20"/>
                              </w:rPr>
                            </w:pPr>
                            <w:r>
                              <w:rPr>
                                <w:rFonts w:ascii="標楷體" w:eastAsia="標楷體" w:hAnsi="標楷體" w:hint="eastAsia"/>
                                <w:spacing w:val="-10"/>
                                <w:sz w:val="20"/>
                                <w:szCs w:val="20"/>
                              </w:rPr>
                              <w:t>(</w:t>
                            </w:r>
                            <w:r w:rsidRPr="00D34CAD">
                              <w:rPr>
                                <w:rFonts w:ascii="標楷體" w:eastAsia="標楷體" w:hAnsi="標楷體"/>
                                <w:spacing w:val="-10"/>
                                <w:sz w:val="20"/>
                                <w:szCs w:val="20"/>
                              </w:rPr>
                              <w:t>D/A</w:t>
                            </w:r>
                            <w:r w:rsidRPr="00D86138">
                              <w:rPr>
                                <w:rFonts w:ascii="標楷體" w:eastAsia="標楷體" w:hAnsi="標楷體" w:hint="eastAsia"/>
                                <w:spacing w:val="-10"/>
                                <w:sz w:val="20"/>
                                <w:szCs w:val="20"/>
                              </w:rPr>
                              <w:t>×</w:t>
                            </w:r>
                            <w:r w:rsidRPr="00D34CAD">
                              <w:rPr>
                                <w:rFonts w:ascii="標楷體" w:eastAsia="標楷體" w:hAnsi="標楷體"/>
                                <w:spacing w:val="-10"/>
                                <w:sz w:val="20"/>
                                <w:szCs w:val="20"/>
                              </w:rPr>
                              <w:t>100</w:t>
                            </w:r>
                            <w:r>
                              <w:rPr>
                                <w:rFonts w:ascii="標楷體" w:eastAsia="標楷體" w:hAnsi="標楷體" w:hint="eastAsia"/>
                                <w:spacing w:val="-10"/>
                                <w:sz w:val="20"/>
                                <w:szCs w:val="20"/>
                              </w:rPr>
                              <w:t>)</w:t>
                            </w:r>
                          </w:p>
                        </w:tc>
                      </w:tr>
                      <w:tr w:rsidR="00E23BC7" w:rsidRPr="00D34CAD" w14:paraId="16E0AA3B" w14:textId="77777777" w:rsidTr="000B1BC2">
                        <w:trPr>
                          <w:trHeight w:val="400"/>
                          <w:jc w:val="center"/>
                        </w:trPr>
                        <w:tc>
                          <w:tcPr>
                            <w:tcW w:w="375" w:type="pct"/>
                            <w:vMerge w:val="restart"/>
                            <w:tcBorders>
                              <w:top w:val="single" w:sz="4" w:space="0" w:color="auto"/>
                              <w:left w:val="single" w:sz="4" w:space="0" w:color="auto"/>
                              <w:bottom w:val="single" w:sz="4" w:space="0" w:color="auto"/>
                              <w:right w:val="single" w:sz="4" w:space="0" w:color="auto"/>
                            </w:tcBorders>
                            <w:vAlign w:val="center"/>
                          </w:tcPr>
                          <w:p w14:paraId="1740CC52"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1</w:t>
                            </w:r>
                            <w:r w:rsidRPr="00D34CAD">
                              <w:rPr>
                                <w:rFonts w:ascii="標楷體" w:eastAsia="標楷體" w:hAnsi="標楷體"/>
                                <w:sz w:val="20"/>
                                <w:szCs w:val="20"/>
                              </w:rPr>
                              <w:t>12</w:t>
                            </w:r>
                          </w:p>
                        </w:tc>
                        <w:tc>
                          <w:tcPr>
                            <w:tcW w:w="533" w:type="pct"/>
                            <w:tcBorders>
                              <w:top w:val="single" w:sz="4" w:space="0" w:color="auto"/>
                              <w:left w:val="single" w:sz="4" w:space="0" w:color="auto"/>
                              <w:bottom w:val="single" w:sz="4" w:space="0" w:color="auto"/>
                              <w:right w:val="single" w:sz="4" w:space="0" w:color="auto"/>
                            </w:tcBorders>
                            <w:noWrap/>
                            <w:vAlign w:val="center"/>
                          </w:tcPr>
                          <w:p w14:paraId="2BEB16CB" w14:textId="77777777" w:rsidR="00E23BC7" w:rsidRPr="00D34CAD" w:rsidRDefault="00E23BC7" w:rsidP="00C60F37">
                            <w:pPr>
                              <w:spacing w:line="180" w:lineRule="exact"/>
                              <w:jc w:val="center"/>
                              <w:rPr>
                                <w:rFonts w:ascii="標楷體" w:eastAsia="標楷體" w:hAnsi="標楷體"/>
                                <w:b/>
                                <w:sz w:val="20"/>
                                <w:szCs w:val="20"/>
                              </w:rPr>
                            </w:pPr>
                            <w:r>
                              <w:rPr>
                                <w:rFonts w:ascii="標楷體" w:eastAsia="標楷體" w:hAnsi="標楷體" w:hint="eastAsia"/>
                                <w:b/>
                                <w:sz w:val="20"/>
                                <w:szCs w:val="20"/>
                              </w:rPr>
                              <w:t>合</w:t>
                            </w:r>
                            <w:r w:rsidRPr="00D34CAD">
                              <w:rPr>
                                <w:rFonts w:ascii="標楷體" w:eastAsia="標楷體" w:hAnsi="標楷體" w:hint="eastAsia"/>
                                <w:b/>
                                <w:sz w:val="20"/>
                                <w:szCs w:val="20"/>
                              </w:rPr>
                              <w:t>計</w:t>
                            </w:r>
                          </w:p>
                        </w:tc>
                        <w:tc>
                          <w:tcPr>
                            <w:tcW w:w="607" w:type="pct"/>
                            <w:tcBorders>
                              <w:top w:val="single" w:sz="4" w:space="0" w:color="auto"/>
                              <w:left w:val="nil"/>
                              <w:bottom w:val="single" w:sz="4" w:space="0" w:color="auto"/>
                              <w:right w:val="single" w:sz="4" w:space="0" w:color="auto"/>
                            </w:tcBorders>
                            <w:noWrap/>
                            <w:vAlign w:val="center"/>
                          </w:tcPr>
                          <w:p w14:paraId="59BAF0DF"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24,719</w:t>
                            </w:r>
                          </w:p>
                        </w:tc>
                        <w:tc>
                          <w:tcPr>
                            <w:tcW w:w="586" w:type="pct"/>
                            <w:tcBorders>
                              <w:top w:val="single" w:sz="4" w:space="0" w:color="auto"/>
                              <w:left w:val="nil"/>
                              <w:bottom w:val="single" w:sz="4" w:space="0" w:color="auto"/>
                              <w:right w:val="single" w:sz="4" w:space="0" w:color="auto"/>
                            </w:tcBorders>
                            <w:noWrap/>
                            <w:vAlign w:val="center"/>
                          </w:tcPr>
                          <w:p w14:paraId="73B7833C"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19,000</w:t>
                            </w:r>
                          </w:p>
                        </w:tc>
                        <w:tc>
                          <w:tcPr>
                            <w:tcW w:w="587" w:type="pct"/>
                            <w:tcBorders>
                              <w:top w:val="single" w:sz="4" w:space="0" w:color="auto"/>
                              <w:left w:val="nil"/>
                              <w:bottom w:val="single" w:sz="4" w:space="0" w:color="auto"/>
                              <w:right w:val="single" w:sz="4" w:space="0" w:color="auto"/>
                            </w:tcBorders>
                            <w:noWrap/>
                            <w:vAlign w:val="center"/>
                          </w:tcPr>
                          <w:p w14:paraId="62328809"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76.86</w:t>
                            </w:r>
                          </w:p>
                        </w:tc>
                        <w:tc>
                          <w:tcPr>
                            <w:tcW w:w="578" w:type="pct"/>
                            <w:tcBorders>
                              <w:top w:val="single" w:sz="4" w:space="0" w:color="auto"/>
                              <w:left w:val="nil"/>
                              <w:bottom w:val="single" w:sz="4" w:space="0" w:color="auto"/>
                              <w:right w:val="single" w:sz="4" w:space="0" w:color="auto"/>
                            </w:tcBorders>
                            <w:noWrap/>
                            <w:vAlign w:val="center"/>
                          </w:tcPr>
                          <w:p w14:paraId="4799A932"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4,471</w:t>
                            </w:r>
                          </w:p>
                        </w:tc>
                        <w:tc>
                          <w:tcPr>
                            <w:tcW w:w="578" w:type="pct"/>
                            <w:tcBorders>
                              <w:top w:val="single" w:sz="4" w:space="0" w:color="auto"/>
                              <w:left w:val="nil"/>
                              <w:bottom w:val="single" w:sz="4" w:space="0" w:color="auto"/>
                              <w:right w:val="single" w:sz="4" w:space="0" w:color="auto"/>
                            </w:tcBorders>
                            <w:noWrap/>
                            <w:vAlign w:val="center"/>
                          </w:tcPr>
                          <w:p w14:paraId="6CFCBA87"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18.09</w:t>
                            </w:r>
                          </w:p>
                        </w:tc>
                        <w:tc>
                          <w:tcPr>
                            <w:tcW w:w="580" w:type="pct"/>
                            <w:tcBorders>
                              <w:top w:val="single" w:sz="4" w:space="0" w:color="auto"/>
                              <w:left w:val="nil"/>
                              <w:bottom w:val="single" w:sz="4" w:space="0" w:color="auto"/>
                              <w:right w:val="single" w:sz="4" w:space="0" w:color="auto"/>
                            </w:tcBorders>
                            <w:noWrap/>
                            <w:vAlign w:val="center"/>
                          </w:tcPr>
                          <w:p w14:paraId="368CC54E"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w:t>
                            </w:r>
                            <w:r>
                              <w:rPr>
                                <w:rFonts w:ascii="標楷體" w:eastAsia="標楷體" w:hAnsi="標楷體"/>
                                <w:b/>
                                <w:sz w:val="20"/>
                                <w:szCs w:val="20"/>
                              </w:rPr>
                              <w:t>,</w:t>
                            </w:r>
                            <w:r w:rsidRPr="00D34CAD">
                              <w:rPr>
                                <w:rFonts w:ascii="標楷體" w:eastAsia="標楷體" w:hAnsi="標楷體" w:hint="eastAsia"/>
                                <w:b/>
                                <w:sz w:val="20"/>
                                <w:szCs w:val="20"/>
                              </w:rPr>
                              <w:t>248</w:t>
                            </w:r>
                          </w:p>
                        </w:tc>
                        <w:tc>
                          <w:tcPr>
                            <w:tcW w:w="576" w:type="pct"/>
                            <w:tcBorders>
                              <w:top w:val="single" w:sz="4" w:space="0" w:color="auto"/>
                              <w:left w:val="nil"/>
                              <w:bottom w:val="single" w:sz="4" w:space="0" w:color="auto"/>
                              <w:right w:val="single" w:sz="4" w:space="0" w:color="auto"/>
                            </w:tcBorders>
                            <w:noWrap/>
                            <w:vAlign w:val="center"/>
                          </w:tcPr>
                          <w:p w14:paraId="517A0957"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5.05</w:t>
                            </w:r>
                          </w:p>
                        </w:tc>
                      </w:tr>
                      <w:tr w:rsidR="00E23BC7" w:rsidRPr="00D34CAD" w14:paraId="384917A0"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43EF5B39"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508B5F9D"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東區</w:t>
                            </w:r>
                          </w:p>
                        </w:tc>
                        <w:tc>
                          <w:tcPr>
                            <w:tcW w:w="607" w:type="pct"/>
                            <w:tcBorders>
                              <w:top w:val="single" w:sz="4" w:space="0" w:color="auto"/>
                              <w:left w:val="nil"/>
                              <w:bottom w:val="single" w:sz="4" w:space="0" w:color="auto"/>
                              <w:right w:val="single" w:sz="4" w:space="0" w:color="auto"/>
                            </w:tcBorders>
                            <w:noWrap/>
                            <w:vAlign w:val="center"/>
                          </w:tcPr>
                          <w:p w14:paraId="63EA9AE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15,626</w:t>
                            </w:r>
                          </w:p>
                        </w:tc>
                        <w:tc>
                          <w:tcPr>
                            <w:tcW w:w="586" w:type="pct"/>
                            <w:tcBorders>
                              <w:top w:val="single" w:sz="4" w:space="0" w:color="auto"/>
                              <w:left w:val="nil"/>
                              <w:bottom w:val="single" w:sz="4" w:space="0" w:color="auto"/>
                              <w:right w:val="single" w:sz="4" w:space="0" w:color="auto"/>
                            </w:tcBorders>
                            <w:noWrap/>
                            <w:vAlign w:val="center"/>
                          </w:tcPr>
                          <w:p w14:paraId="3A44876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11,594</w:t>
                            </w:r>
                          </w:p>
                        </w:tc>
                        <w:tc>
                          <w:tcPr>
                            <w:tcW w:w="587" w:type="pct"/>
                            <w:tcBorders>
                              <w:top w:val="single" w:sz="4" w:space="0" w:color="auto"/>
                              <w:left w:val="nil"/>
                              <w:bottom w:val="single" w:sz="4" w:space="0" w:color="auto"/>
                              <w:right w:val="single" w:sz="4" w:space="0" w:color="auto"/>
                            </w:tcBorders>
                            <w:noWrap/>
                            <w:vAlign w:val="center"/>
                          </w:tcPr>
                          <w:p w14:paraId="720B2FD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74.20</w:t>
                            </w:r>
                          </w:p>
                        </w:tc>
                        <w:tc>
                          <w:tcPr>
                            <w:tcW w:w="578" w:type="pct"/>
                            <w:tcBorders>
                              <w:top w:val="single" w:sz="4" w:space="0" w:color="auto"/>
                              <w:left w:val="nil"/>
                              <w:bottom w:val="single" w:sz="4" w:space="0" w:color="auto"/>
                              <w:right w:val="single" w:sz="4" w:space="0" w:color="auto"/>
                            </w:tcBorders>
                            <w:noWrap/>
                            <w:vAlign w:val="center"/>
                          </w:tcPr>
                          <w:p w14:paraId="3237388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3,148</w:t>
                            </w:r>
                          </w:p>
                        </w:tc>
                        <w:tc>
                          <w:tcPr>
                            <w:tcW w:w="578" w:type="pct"/>
                            <w:tcBorders>
                              <w:top w:val="single" w:sz="4" w:space="0" w:color="auto"/>
                              <w:left w:val="nil"/>
                              <w:bottom w:val="single" w:sz="4" w:space="0" w:color="auto"/>
                              <w:right w:val="single" w:sz="4" w:space="0" w:color="auto"/>
                            </w:tcBorders>
                            <w:noWrap/>
                            <w:vAlign w:val="center"/>
                          </w:tcPr>
                          <w:p w14:paraId="0B7F67D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20.15</w:t>
                            </w:r>
                          </w:p>
                        </w:tc>
                        <w:tc>
                          <w:tcPr>
                            <w:tcW w:w="580" w:type="pct"/>
                            <w:tcBorders>
                              <w:top w:val="single" w:sz="4" w:space="0" w:color="auto"/>
                              <w:left w:val="nil"/>
                              <w:bottom w:val="single" w:sz="4" w:space="0" w:color="auto"/>
                              <w:right w:val="single" w:sz="4" w:space="0" w:color="auto"/>
                            </w:tcBorders>
                            <w:noWrap/>
                            <w:vAlign w:val="center"/>
                          </w:tcPr>
                          <w:p w14:paraId="31BF2E59"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884</w:t>
                            </w:r>
                          </w:p>
                        </w:tc>
                        <w:tc>
                          <w:tcPr>
                            <w:tcW w:w="576" w:type="pct"/>
                            <w:tcBorders>
                              <w:top w:val="single" w:sz="4" w:space="0" w:color="auto"/>
                              <w:left w:val="nil"/>
                              <w:bottom w:val="single" w:sz="4" w:space="0" w:color="auto"/>
                              <w:right w:val="single" w:sz="4" w:space="0" w:color="auto"/>
                            </w:tcBorders>
                            <w:noWrap/>
                            <w:vAlign w:val="center"/>
                          </w:tcPr>
                          <w:p w14:paraId="0E61C94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5.66</w:t>
                            </w:r>
                          </w:p>
                        </w:tc>
                      </w:tr>
                      <w:tr w:rsidR="00E23BC7" w:rsidRPr="00D34CAD" w14:paraId="60D2814F"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671C2C31"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3ED83030"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北區</w:t>
                            </w:r>
                          </w:p>
                        </w:tc>
                        <w:tc>
                          <w:tcPr>
                            <w:tcW w:w="607" w:type="pct"/>
                            <w:tcBorders>
                              <w:top w:val="single" w:sz="4" w:space="0" w:color="auto"/>
                              <w:left w:val="nil"/>
                              <w:bottom w:val="single" w:sz="4" w:space="0" w:color="auto"/>
                              <w:right w:val="single" w:sz="4" w:space="0" w:color="auto"/>
                            </w:tcBorders>
                            <w:noWrap/>
                            <w:vAlign w:val="center"/>
                          </w:tcPr>
                          <w:p w14:paraId="2DF886E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6,149</w:t>
                            </w:r>
                          </w:p>
                        </w:tc>
                        <w:tc>
                          <w:tcPr>
                            <w:tcW w:w="586" w:type="pct"/>
                            <w:tcBorders>
                              <w:top w:val="single" w:sz="4" w:space="0" w:color="auto"/>
                              <w:left w:val="nil"/>
                              <w:bottom w:val="single" w:sz="4" w:space="0" w:color="auto"/>
                              <w:right w:val="single" w:sz="4" w:space="0" w:color="auto"/>
                            </w:tcBorders>
                            <w:noWrap/>
                            <w:vAlign w:val="center"/>
                          </w:tcPr>
                          <w:p w14:paraId="325CE6B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4,884</w:t>
                            </w:r>
                          </w:p>
                        </w:tc>
                        <w:tc>
                          <w:tcPr>
                            <w:tcW w:w="587" w:type="pct"/>
                            <w:tcBorders>
                              <w:top w:val="single" w:sz="4" w:space="0" w:color="auto"/>
                              <w:left w:val="nil"/>
                              <w:bottom w:val="single" w:sz="4" w:space="0" w:color="auto"/>
                              <w:right w:val="single" w:sz="4" w:space="0" w:color="auto"/>
                            </w:tcBorders>
                            <w:noWrap/>
                            <w:vAlign w:val="center"/>
                          </w:tcPr>
                          <w:p w14:paraId="310B282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79.43</w:t>
                            </w:r>
                          </w:p>
                        </w:tc>
                        <w:tc>
                          <w:tcPr>
                            <w:tcW w:w="578" w:type="pct"/>
                            <w:tcBorders>
                              <w:top w:val="single" w:sz="4" w:space="0" w:color="auto"/>
                              <w:left w:val="nil"/>
                              <w:bottom w:val="single" w:sz="4" w:space="0" w:color="auto"/>
                              <w:right w:val="single" w:sz="4" w:space="0" w:color="auto"/>
                            </w:tcBorders>
                            <w:noWrap/>
                            <w:vAlign w:val="center"/>
                          </w:tcPr>
                          <w:p w14:paraId="140F88A8"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1,043</w:t>
                            </w:r>
                          </w:p>
                        </w:tc>
                        <w:tc>
                          <w:tcPr>
                            <w:tcW w:w="578" w:type="pct"/>
                            <w:tcBorders>
                              <w:top w:val="single" w:sz="4" w:space="0" w:color="auto"/>
                              <w:left w:val="nil"/>
                              <w:bottom w:val="single" w:sz="4" w:space="0" w:color="auto"/>
                              <w:right w:val="single" w:sz="4" w:space="0" w:color="auto"/>
                            </w:tcBorders>
                            <w:noWrap/>
                            <w:vAlign w:val="center"/>
                          </w:tcPr>
                          <w:p w14:paraId="32FA4284"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16.96</w:t>
                            </w:r>
                          </w:p>
                        </w:tc>
                        <w:tc>
                          <w:tcPr>
                            <w:tcW w:w="580" w:type="pct"/>
                            <w:tcBorders>
                              <w:top w:val="single" w:sz="4" w:space="0" w:color="auto"/>
                              <w:left w:val="nil"/>
                              <w:bottom w:val="single" w:sz="4" w:space="0" w:color="auto"/>
                              <w:right w:val="single" w:sz="4" w:space="0" w:color="auto"/>
                            </w:tcBorders>
                            <w:noWrap/>
                            <w:vAlign w:val="center"/>
                          </w:tcPr>
                          <w:p w14:paraId="45D67F3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222</w:t>
                            </w:r>
                          </w:p>
                        </w:tc>
                        <w:tc>
                          <w:tcPr>
                            <w:tcW w:w="576" w:type="pct"/>
                            <w:tcBorders>
                              <w:top w:val="single" w:sz="4" w:space="0" w:color="auto"/>
                              <w:left w:val="nil"/>
                              <w:bottom w:val="single" w:sz="4" w:space="0" w:color="auto"/>
                              <w:right w:val="single" w:sz="4" w:space="0" w:color="auto"/>
                            </w:tcBorders>
                            <w:noWrap/>
                            <w:vAlign w:val="center"/>
                          </w:tcPr>
                          <w:p w14:paraId="50DC5DB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3.61</w:t>
                            </w:r>
                          </w:p>
                        </w:tc>
                      </w:tr>
                      <w:tr w:rsidR="00E23BC7" w:rsidRPr="00D34CAD" w14:paraId="1AEE2C79"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6B7A4D8"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4E3BB095"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香山區</w:t>
                            </w:r>
                          </w:p>
                        </w:tc>
                        <w:tc>
                          <w:tcPr>
                            <w:tcW w:w="607" w:type="pct"/>
                            <w:tcBorders>
                              <w:top w:val="single" w:sz="4" w:space="0" w:color="auto"/>
                              <w:left w:val="single" w:sz="4" w:space="0" w:color="auto"/>
                              <w:bottom w:val="single" w:sz="4" w:space="0" w:color="auto"/>
                              <w:right w:val="single" w:sz="4" w:space="0" w:color="auto"/>
                            </w:tcBorders>
                            <w:noWrap/>
                            <w:vAlign w:val="center"/>
                          </w:tcPr>
                          <w:p w14:paraId="00CA3E5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2,944</w:t>
                            </w:r>
                          </w:p>
                        </w:tc>
                        <w:tc>
                          <w:tcPr>
                            <w:tcW w:w="586" w:type="pct"/>
                            <w:tcBorders>
                              <w:top w:val="single" w:sz="4" w:space="0" w:color="auto"/>
                              <w:left w:val="single" w:sz="4" w:space="0" w:color="auto"/>
                              <w:bottom w:val="single" w:sz="4" w:space="0" w:color="auto"/>
                              <w:right w:val="single" w:sz="4" w:space="0" w:color="auto"/>
                            </w:tcBorders>
                            <w:noWrap/>
                            <w:vAlign w:val="center"/>
                          </w:tcPr>
                          <w:p w14:paraId="69C7061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2,522</w:t>
                            </w:r>
                          </w:p>
                        </w:tc>
                        <w:tc>
                          <w:tcPr>
                            <w:tcW w:w="587" w:type="pct"/>
                            <w:tcBorders>
                              <w:top w:val="single" w:sz="4" w:space="0" w:color="auto"/>
                              <w:left w:val="single" w:sz="4" w:space="0" w:color="auto"/>
                              <w:bottom w:val="single" w:sz="4" w:space="0" w:color="auto"/>
                              <w:right w:val="single" w:sz="4" w:space="0" w:color="auto"/>
                            </w:tcBorders>
                            <w:noWrap/>
                            <w:vAlign w:val="center"/>
                          </w:tcPr>
                          <w:p w14:paraId="13429DA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85.67</w:t>
                            </w:r>
                          </w:p>
                        </w:tc>
                        <w:tc>
                          <w:tcPr>
                            <w:tcW w:w="578" w:type="pct"/>
                            <w:tcBorders>
                              <w:top w:val="single" w:sz="4" w:space="0" w:color="auto"/>
                              <w:left w:val="single" w:sz="4" w:space="0" w:color="auto"/>
                              <w:bottom w:val="single" w:sz="4" w:space="0" w:color="auto"/>
                              <w:right w:val="single" w:sz="4" w:space="0" w:color="auto"/>
                            </w:tcBorders>
                            <w:noWrap/>
                            <w:vAlign w:val="center"/>
                          </w:tcPr>
                          <w:p w14:paraId="7DA77638"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280</w:t>
                            </w:r>
                          </w:p>
                        </w:tc>
                        <w:tc>
                          <w:tcPr>
                            <w:tcW w:w="578" w:type="pct"/>
                            <w:tcBorders>
                              <w:top w:val="single" w:sz="4" w:space="0" w:color="auto"/>
                              <w:left w:val="single" w:sz="4" w:space="0" w:color="auto"/>
                              <w:bottom w:val="single" w:sz="4" w:space="0" w:color="auto"/>
                              <w:right w:val="single" w:sz="4" w:space="0" w:color="auto"/>
                            </w:tcBorders>
                            <w:noWrap/>
                            <w:vAlign w:val="center"/>
                          </w:tcPr>
                          <w:p w14:paraId="1C6F3F0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9.51</w:t>
                            </w:r>
                          </w:p>
                        </w:tc>
                        <w:tc>
                          <w:tcPr>
                            <w:tcW w:w="580" w:type="pct"/>
                            <w:tcBorders>
                              <w:top w:val="single" w:sz="4" w:space="0" w:color="auto"/>
                              <w:left w:val="single" w:sz="4" w:space="0" w:color="auto"/>
                              <w:bottom w:val="single" w:sz="4" w:space="0" w:color="auto"/>
                              <w:right w:val="single" w:sz="4" w:space="0" w:color="auto"/>
                            </w:tcBorders>
                            <w:noWrap/>
                            <w:vAlign w:val="center"/>
                          </w:tcPr>
                          <w:p w14:paraId="72D1AC9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142</w:t>
                            </w:r>
                          </w:p>
                        </w:tc>
                        <w:tc>
                          <w:tcPr>
                            <w:tcW w:w="576" w:type="pct"/>
                            <w:tcBorders>
                              <w:top w:val="single" w:sz="4" w:space="0" w:color="auto"/>
                              <w:left w:val="single" w:sz="4" w:space="0" w:color="auto"/>
                              <w:bottom w:val="single" w:sz="4" w:space="0" w:color="auto"/>
                              <w:right w:val="single" w:sz="4" w:space="0" w:color="auto"/>
                            </w:tcBorders>
                            <w:noWrap/>
                            <w:vAlign w:val="center"/>
                          </w:tcPr>
                          <w:p w14:paraId="70D7B7E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4.82</w:t>
                            </w:r>
                          </w:p>
                        </w:tc>
                      </w:tr>
                      <w:tr w:rsidR="00E23BC7" w:rsidRPr="00D34CAD" w14:paraId="38025CF6" w14:textId="77777777" w:rsidTr="000B1BC2">
                        <w:trPr>
                          <w:trHeight w:val="400"/>
                          <w:jc w:val="center"/>
                        </w:trPr>
                        <w:tc>
                          <w:tcPr>
                            <w:tcW w:w="375" w:type="pct"/>
                            <w:vMerge w:val="restart"/>
                            <w:tcBorders>
                              <w:top w:val="single" w:sz="4" w:space="0" w:color="auto"/>
                              <w:left w:val="single" w:sz="4" w:space="0" w:color="auto"/>
                              <w:bottom w:val="single" w:sz="4" w:space="0" w:color="auto"/>
                              <w:right w:val="single" w:sz="4" w:space="0" w:color="auto"/>
                            </w:tcBorders>
                            <w:vAlign w:val="center"/>
                          </w:tcPr>
                          <w:p w14:paraId="3E2CCBAA"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1</w:t>
                            </w:r>
                            <w:r w:rsidRPr="00D34CAD">
                              <w:rPr>
                                <w:rFonts w:ascii="標楷體" w:eastAsia="標楷體" w:hAnsi="標楷體"/>
                                <w:sz w:val="20"/>
                                <w:szCs w:val="20"/>
                              </w:rPr>
                              <w:t>13</w:t>
                            </w:r>
                          </w:p>
                        </w:tc>
                        <w:tc>
                          <w:tcPr>
                            <w:tcW w:w="533" w:type="pct"/>
                            <w:tcBorders>
                              <w:top w:val="single" w:sz="4" w:space="0" w:color="auto"/>
                              <w:left w:val="single" w:sz="4" w:space="0" w:color="auto"/>
                              <w:bottom w:val="single" w:sz="4" w:space="0" w:color="auto"/>
                              <w:right w:val="single" w:sz="4" w:space="0" w:color="auto"/>
                            </w:tcBorders>
                            <w:noWrap/>
                            <w:vAlign w:val="center"/>
                            <w:hideMark/>
                          </w:tcPr>
                          <w:p w14:paraId="578E0AF4" w14:textId="77777777" w:rsidR="00E23BC7" w:rsidRPr="00D34CAD" w:rsidRDefault="00E23BC7" w:rsidP="00C60F37">
                            <w:pPr>
                              <w:spacing w:line="180" w:lineRule="exact"/>
                              <w:jc w:val="center"/>
                              <w:rPr>
                                <w:rFonts w:ascii="標楷體" w:eastAsia="標楷體" w:hAnsi="標楷體"/>
                                <w:b/>
                                <w:sz w:val="20"/>
                                <w:szCs w:val="20"/>
                              </w:rPr>
                            </w:pPr>
                            <w:r>
                              <w:rPr>
                                <w:rFonts w:ascii="標楷體" w:eastAsia="標楷體" w:hAnsi="標楷體" w:hint="eastAsia"/>
                                <w:b/>
                                <w:sz w:val="20"/>
                                <w:szCs w:val="20"/>
                              </w:rPr>
                              <w:t>合</w:t>
                            </w:r>
                            <w:r w:rsidRPr="00D34CAD">
                              <w:rPr>
                                <w:rFonts w:ascii="標楷體" w:eastAsia="標楷體" w:hAnsi="標楷體" w:hint="eastAsia"/>
                                <w:b/>
                                <w:sz w:val="20"/>
                                <w:szCs w:val="20"/>
                              </w:rPr>
                              <w:t>計</w:t>
                            </w:r>
                          </w:p>
                        </w:tc>
                        <w:tc>
                          <w:tcPr>
                            <w:tcW w:w="607" w:type="pct"/>
                            <w:tcBorders>
                              <w:top w:val="single" w:sz="4" w:space="0" w:color="auto"/>
                              <w:left w:val="single" w:sz="4" w:space="0" w:color="auto"/>
                              <w:bottom w:val="single" w:sz="4" w:space="0" w:color="auto"/>
                              <w:right w:val="single" w:sz="4" w:space="0" w:color="auto"/>
                            </w:tcBorders>
                            <w:noWrap/>
                            <w:vAlign w:val="center"/>
                            <w:hideMark/>
                          </w:tcPr>
                          <w:p w14:paraId="6534EB27"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25,306</w:t>
                            </w:r>
                          </w:p>
                        </w:tc>
                        <w:tc>
                          <w:tcPr>
                            <w:tcW w:w="586" w:type="pct"/>
                            <w:tcBorders>
                              <w:top w:val="single" w:sz="4" w:space="0" w:color="auto"/>
                              <w:left w:val="single" w:sz="4" w:space="0" w:color="auto"/>
                              <w:bottom w:val="single" w:sz="4" w:space="0" w:color="auto"/>
                              <w:right w:val="single" w:sz="4" w:space="0" w:color="auto"/>
                            </w:tcBorders>
                            <w:noWrap/>
                            <w:vAlign w:val="center"/>
                            <w:hideMark/>
                          </w:tcPr>
                          <w:p w14:paraId="3A2E2BFB"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18,255</w:t>
                            </w:r>
                          </w:p>
                        </w:tc>
                        <w:tc>
                          <w:tcPr>
                            <w:tcW w:w="587" w:type="pct"/>
                            <w:tcBorders>
                              <w:top w:val="single" w:sz="4" w:space="0" w:color="auto"/>
                              <w:left w:val="single" w:sz="4" w:space="0" w:color="auto"/>
                              <w:bottom w:val="single" w:sz="4" w:space="0" w:color="auto"/>
                              <w:right w:val="single" w:sz="4" w:space="0" w:color="auto"/>
                            </w:tcBorders>
                            <w:noWrap/>
                            <w:vAlign w:val="center"/>
                            <w:hideMark/>
                          </w:tcPr>
                          <w:p w14:paraId="185A1CD8"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72.14</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4114A15"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5,161</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3653E9A3"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20.39</w:t>
                            </w:r>
                          </w:p>
                        </w:tc>
                        <w:tc>
                          <w:tcPr>
                            <w:tcW w:w="580" w:type="pct"/>
                            <w:tcBorders>
                              <w:top w:val="single" w:sz="4" w:space="0" w:color="auto"/>
                              <w:left w:val="single" w:sz="4" w:space="0" w:color="auto"/>
                              <w:bottom w:val="single" w:sz="4" w:space="0" w:color="auto"/>
                              <w:right w:val="single" w:sz="4" w:space="0" w:color="auto"/>
                            </w:tcBorders>
                            <w:noWrap/>
                            <w:vAlign w:val="center"/>
                            <w:hideMark/>
                          </w:tcPr>
                          <w:p w14:paraId="4C36DC2B"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1,890</w:t>
                            </w:r>
                          </w:p>
                        </w:tc>
                        <w:tc>
                          <w:tcPr>
                            <w:tcW w:w="576" w:type="pct"/>
                            <w:tcBorders>
                              <w:top w:val="single" w:sz="4" w:space="0" w:color="auto"/>
                              <w:left w:val="single" w:sz="4" w:space="0" w:color="auto"/>
                              <w:bottom w:val="single" w:sz="4" w:space="0" w:color="auto"/>
                              <w:right w:val="single" w:sz="4" w:space="0" w:color="auto"/>
                            </w:tcBorders>
                            <w:noWrap/>
                            <w:vAlign w:val="center"/>
                            <w:hideMark/>
                          </w:tcPr>
                          <w:p w14:paraId="6FA9422C"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7.47</w:t>
                            </w:r>
                          </w:p>
                        </w:tc>
                      </w:tr>
                      <w:tr w:rsidR="00E23BC7" w:rsidRPr="00D34CAD" w14:paraId="18F592C0"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4DB52DC5"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hideMark/>
                          </w:tcPr>
                          <w:p w14:paraId="3AA9C7B1"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東區</w:t>
                            </w:r>
                          </w:p>
                        </w:tc>
                        <w:tc>
                          <w:tcPr>
                            <w:tcW w:w="607" w:type="pct"/>
                            <w:tcBorders>
                              <w:top w:val="single" w:sz="4" w:space="0" w:color="auto"/>
                              <w:left w:val="single" w:sz="4" w:space="0" w:color="auto"/>
                              <w:bottom w:val="single" w:sz="4" w:space="0" w:color="auto"/>
                              <w:right w:val="single" w:sz="4" w:space="0" w:color="auto"/>
                            </w:tcBorders>
                            <w:noWrap/>
                            <w:vAlign w:val="center"/>
                            <w:hideMark/>
                          </w:tcPr>
                          <w:p w14:paraId="2FEF803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16,537</w:t>
                            </w:r>
                          </w:p>
                        </w:tc>
                        <w:tc>
                          <w:tcPr>
                            <w:tcW w:w="586" w:type="pct"/>
                            <w:tcBorders>
                              <w:top w:val="single" w:sz="4" w:space="0" w:color="auto"/>
                              <w:left w:val="single" w:sz="4" w:space="0" w:color="auto"/>
                              <w:bottom w:val="single" w:sz="4" w:space="0" w:color="auto"/>
                              <w:right w:val="single" w:sz="4" w:space="0" w:color="auto"/>
                            </w:tcBorders>
                            <w:noWrap/>
                            <w:vAlign w:val="center"/>
                            <w:hideMark/>
                          </w:tcPr>
                          <w:p w14:paraId="1216FF0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11,238</w:t>
                            </w:r>
                          </w:p>
                        </w:tc>
                        <w:tc>
                          <w:tcPr>
                            <w:tcW w:w="587" w:type="pct"/>
                            <w:tcBorders>
                              <w:top w:val="single" w:sz="4" w:space="0" w:color="auto"/>
                              <w:left w:val="single" w:sz="4" w:space="0" w:color="auto"/>
                              <w:bottom w:val="single" w:sz="4" w:space="0" w:color="auto"/>
                              <w:right w:val="single" w:sz="4" w:space="0" w:color="auto"/>
                            </w:tcBorders>
                            <w:noWrap/>
                            <w:vAlign w:val="center"/>
                            <w:hideMark/>
                          </w:tcPr>
                          <w:p w14:paraId="174152E2"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67.96</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40155E3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4,013</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0ECBA9E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24.27</w:t>
                            </w:r>
                          </w:p>
                        </w:tc>
                        <w:tc>
                          <w:tcPr>
                            <w:tcW w:w="580" w:type="pct"/>
                            <w:tcBorders>
                              <w:top w:val="single" w:sz="4" w:space="0" w:color="auto"/>
                              <w:left w:val="single" w:sz="4" w:space="0" w:color="auto"/>
                              <w:bottom w:val="single" w:sz="4" w:space="0" w:color="auto"/>
                              <w:right w:val="single" w:sz="4" w:space="0" w:color="auto"/>
                            </w:tcBorders>
                            <w:noWrap/>
                            <w:vAlign w:val="center"/>
                            <w:hideMark/>
                          </w:tcPr>
                          <w:p w14:paraId="3642324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1,286</w:t>
                            </w:r>
                          </w:p>
                        </w:tc>
                        <w:tc>
                          <w:tcPr>
                            <w:tcW w:w="576" w:type="pct"/>
                            <w:tcBorders>
                              <w:top w:val="single" w:sz="4" w:space="0" w:color="auto"/>
                              <w:left w:val="single" w:sz="4" w:space="0" w:color="auto"/>
                              <w:bottom w:val="single" w:sz="4" w:space="0" w:color="auto"/>
                              <w:right w:val="single" w:sz="4" w:space="0" w:color="auto"/>
                            </w:tcBorders>
                            <w:noWrap/>
                            <w:vAlign w:val="center"/>
                            <w:hideMark/>
                          </w:tcPr>
                          <w:p w14:paraId="248E9C9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7.78</w:t>
                            </w:r>
                          </w:p>
                        </w:tc>
                      </w:tr>
                      <w:tr w:rsidR="00E23BC7" w:rsidRPr="00D34CAD" w14:paraId="23884ECA"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200B7F1B"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hideMark/>
                          </w:tcPr>
                          <w:p w14:paraId="741800DA"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北區</w:t>
                            </w:r>
                          </w:p>
                        </w:tc>
                        <w:tc>
                          <w:tcPr>
                            <w:tcW w:w="607" w:type="pct"/>
                            <w:tcBorders>
                              <w:top w:val="single" w:sz="4" w:space="0" w:color="auto"/>
                              <w:left w:val="single" w:sz="4" w:space="0" w:color="auto"/>
                              <w:bottom w:val="single" w:sz="4" w:space="0" w:color="auto"/>
                              <w:right w:val="single" w:sz="4" w:space="0" w:color="auto"/>
                            </w:tcBorders>
                            <w:noWrap/>
                            <w:vAlign w:val="center"/>
                            <w:hideMark/>
                          </w:tcPr>
                          <w:p w14:paraId="2054E0B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5,829</w:t>
                            </w:r>
                          </w:p>
                        </w:tc>
                        <w:tc>
                          <w:tcPr>
                            <w:tcW w:w="586" w:type="pct"/>
                            <w:tcBorders>
                              <w:top w:val="single" w:sz="4" w:space="0" w:color="auto"/>
                              <w:left w:val="single" w:sz="4" w:space="0" w:color="auto"/>
                              <w:bottom w:val="single" w:sz="4" w:space="0" w:color="auto"/>
                              <w:right w:val="single" w:sz="4" w:space="0" w:color="auto"/>
                            </w:tcBorders>
                            <w:noWrap/>
                            <w:vAlign w:val="center"/>
                            <w:hideMark/>
                          </w:tcPr>
                          <w:p w14:paraId="733E417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4,432</w:t>
                            </w:r>
                          </w:p>
                        </w:tc>
                        <w:tc>
                          <w:tcPr>
                            <w:tcW w:w="587" w:type="pct"/>
                            <w:tcBorders>
                              <w:top w:val="single" w:sz="4" w:space="0" w:color="auto"/>
                              <w:left w:val="single" w:sz="4" w:space="0" w:color="auto"/>
                              <w:bottom w:val="single" w:sz="4" w:space="0" w:color="auto"/>
                              <w:right w:val="single" w:sz="4" w:space="0" w:color="auto"/>
                            </w:tcBorders>
                            <w:noWrap/>
                            <w:vAlign w:val="center"/>
                            <w:hideMark/>
                          </w:tcPr>
                          <w:p w14:paraId="36637DA1"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76.03</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21D750E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1,011</w:t>
                            </w:r>
                          </w:p>
                        </w:tc>
                        <w:tc>
                          <w:tcPr>
                            <w:tcW w:w="578" w:type="pct"/>
                            <w:tcBorders>
                              <w:top w:val="single" w:sz="4" w:space="0" w:color="auto"/>
                              <w:left w:val="single" w:sz="4" w:space="0" w:color="auto"/>
                              <w:bottom w:val="single" w:sz="4" w:space="0" w:color="auto"/>
                              <w:right w:val="single" w:sz="4" w:space="0" w:color="auto"/>
                            </w:tcBorders>
                            <w:noWrap/>
                            <w:vAlign w:val="center"/>
                            <w:hideMark/>
                          </w:tcPr>
                          <w:p w14:paraId="5C473F0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17.34</w:t>
                            </w:r>
                          </w:p>
                        </w:tc>
                        <w:tc>
                          <w:tcPr>
                            <w:tcW w:w="580" w:type="pct"/>
                            <w:tcBorders>
                              <w:top w:val="single" w:sz="4" w:space="0" w:color="auto"/>
                              <w:left w:val="single" w:sz="4" w:space="0" w:color="auto"/>
                              <w:bottom w:val="single" w:sz="4" w:space="0" w:color="auto"/>
                              <w:right w:val="single" w:sz="4" w:space="0" w:color="auto"/>
                            </w:tcBorders>
                            <w:noWrap/>
                            <w:vAlign w:val="center"/>
                            <w:hideMark/>
                          </w:tcPr>
                          <w:p w14:paraId="3448CCB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386</w:t>
                            </w:r>
                          </w:p>
                        </w:tc>
                        <w:tc>
                          <w:tcPr>
                            <w:tcW w:w="576" w:type="pct"/>
                            <w:tcBorders>
                              <w:top w:val="single" w:sz="4" w:space="0" w:color="auto"/>
                              <w:left w:val="single" w:sz="4" w:space="0" w:color="auto"/>
                              <w:bottom w:val="single" w:sz="4" w:space="0" w:color="auto"/>
                              <w:right w:val="single" w:sz="4" w:space="0" w:color="auto"/>
                            </w:tcBorders>
                            <w:noWrap/>
                            <w:vAlign w:val="center"/>
                            <w:hideMark/>
                          </w:tcPr>
                          <w:p w14:paraId="67E2BA5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6.62</w:t>
                            </w:r>
                          </w:p>
                        </w:tc>
                      </w:tr>
                      <w:tr w:rsidR="00E23BC7" w:rsidRPr="00D34CAD" w14:paraId="30D9C857"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3F435574"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153221DA"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香山區</w:t>
                            </w:r>
                          </w:p>
                        </w:tc>
                        <w:tc>
                          <w:tcPr>
                            <w:tcW w:w="607" w:type="pct"/>
                            <w:tcBorders>
                              <w:top w:val="single" w:sz="4" w:space="0" w:color="auto"/>
                              <w:left w:val="single" w:sz="4" w:space="0" w:color="auto"/>
                              <w:bottom w:val="single" w:sz="4" w:space="0" w:color="auto"/>
                              <w:right w:val="single" w:sz="4" w:space="0" w:color="auto"/>
                            </w:tcBorders>
                            <w:noWrap/>
                            <w:vAlign w:val="center"/>
                          </w:tcPr>
                          <w:p w14:paraId="7FB87FD6"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2,940</w:t>
                            </w:r>
                          </w:p>
                        </w:tc>
                        <w:tc>
                          <w:tcPr>
                            <w:tcW w:w="586" w:type="pct"/>
                            <w:tcBorders>
                              <w:top w:val="single" w:sz="4" w:space="0" w:color="auto"/>
                              <w:left w:val="single" w:sz="4" w:space="0" w:color="auto"/>
                              <w:bottom w:val="single" w:sz="4" w:space="0" w:color="auto"/>
                              <w:right w:val="single" w:sz="4" w:space="0" w:color="auto"/>
                            </w:tcBorders>
                            <w:noWrap/>
                            <w:vAlign w:val="center"/>
                          </w:tcPr>
                          <w:p w14:paraId="640D41A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2,585</w:t>
                            </w:r>
                          </w:p>
                        </w:tc>
                        <w:tc>
                          <w:tcPr>
                            <w:tcW w:w="587" w:type="pct"/>
                            <w:tcBorders>
                              <w:top w:val="single" w:sz="4" w:space="0" w:color="auto"/>
                              <w:left w:val="single" w:sz="4" w:space="0" w:color="auto"/>
                              <w:bottom w:val="single" w:sz="4" w:space="0" w:color="auto"/>
                              <w:right w:val="single" w:sz="4" w:space="0" w:color="auto"/>
                            </w:tcBorders>
                            <w:noWrap/>
                            <w:vAlign w:val="center"/>
                          </w:tcPr>
                          <w:p w14:paraId="6B9DA3A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87.93</w:t>
                            </w:r>
                          </w:p>
                        </w:tc>
                        <w:tc>
                          <w:tcPr>
                            <w:tcW w:w="578" w:type="pct"/>
                            <w:tcBorders>
                              <w:top w:val="single" w:sz="4" w:space="0" w:color="auto"/>
                              <w:left w:val="single" w:sz="4" w:space="0" w:color="auto"/>
                              <w:bottom w:val="single" w:sz="4" w:space="0" w:color="auto"/>
                              <w:right w:val="single" w:sz="4" w:space="0" w:color="auto"/>
                            </w:tcBorders>
                            <w:noWrap/>
                            <w:vAlign w:val="center"/>
                          </w:tcPr>
                          <w:p w14:paraId="199CFA2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137</w:t>
                            </w:r>
                          </w:p>
                        </w:tc>
                        <w:tc>
                          <w:tcPr>
                            <w:tcW w:w="578" w:type="pct"/>
                            <w:tcBorders>
                              <w:top w:val="single" w:sz="4" w:space="0" w:color="auto"/>
                              <w:left w:val="single" w:sz="4" w:space="0" w:color="auto"/>
                              <w:bottom w:val="single" w:sz="4" w:space="0" w:color="auto"/>
                              <w:right w:val="single" w:sz="4" w:space="0" w:color="auto"/>
                            </w:tcBorders>
                            <w:noWrap/>
                            <w:vAlign w:val="center"/>
                          </w:tcPr>
                          <w:p w14:paraId="363600B0"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4.66</w:t>
                            </w:r>
                          </w:p>
                        </w:tc>
                        <w:tc>
                          <w:tcPr>
                            <w:tcW w:w="580" w:type="pct"/>
                            <w:tcBorders>
                              <w:top w:val="single" w:sz="4" w:space="0" w:color="auto"/>
                              <w:left w:val="single" w:sz="4" w:space="0" w:color="auto"/>
                              <w:bottom w:val="single" w:sz="4" w:space="0" w:color="auto"/>
                              <w:right w:val="single" w:sz="4" w:space="0" w:color="auto"/>
                            </w:tcBorders>
                            <w:noWrap/>
                            <w:vAlign w:val="center"/>
                          </w:tcPr>
                          <w:p w14:paraId="50C53B3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218</w:t>
                            </w:r>
                          </w:p>
                        </w:tc>
                        <w:tc>
                          <w:tcPr>
                            <w:tcW w:w="576" w:type="pct"/>
                            <w:tcBorders>
                              <w:top w:val="single" w:sz="4" w:space="0" w:color="auto"/>
                              <w:left w:val="single" w:sz="4" w:space="0" w:color="auto"/>
                              <w:bottom w:val="single" w:sz="4" w:space="0" w:color="auto"/>
                              <w:right w:val="single" w:sz="4" w:space="0" w:color="auto"/>
                            </w:tcBorders>
                            <w:noWrap/>
                            <w:vAlign w:val="center"/>
                          </w:tcPr>
                          <w:p w14:paraId="397CF682"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7.41</w:t>
                            </w:r>
                          </w:p>
                        </w:tc>
                      </w:tr>
                      <w:tr w:rsidR="00E23BC7" w:rsidRPr="00D34CAD" w14:paraId="010723FF" w14:textId="77777777" w:rsidTr="000B1BC2">
                        <w:trPr>
                          <w:trHeight w:val="400"/>
                          <w:jc w:val="center"/>
                        </w:trPr>
                        <w:tc>
                          <w:tcPr>
                            <w:tcW w:w="375" w:type="pct"/>
                            <w:vMerge w:val="restart"/>
                            <w:tcBorders>
                              <w:top w:val="single" w:sz="4" w:space="0" w:color="auto"/>
                              <w:left w:val="single" w:sz="4" w:space="0" w:color="auto"/>
                              <w:bottom w:val="single" w:sz="4" w:space="0" w:color="auto"/>
                              <w:right w:val="single" w:sz="4" w:space="0" w:color="auto"/>
                            </w:tcBorders>
                            <w:vAlign w:val="center"/>
                          </w:tcPr>
                          <w:p w14:paraId="2DE7872D" w14:textId="77777777" w:rsidR="00E23BC7" w:rsidRPr="00C91719" w:rsidRDefault="00E23BC7" w:rsidP="00423CD8">
                            <w:pPr>
                              <w:spacing w:line="180" w:lineRule="exact"/>
                              <w:jc w:val="center"/>
                              <w:rPr>
                                <w:rFonts w:ascii="標楷體" w:eastAsia="標楷體" w:hAnsi="標楷體"/>
                                <w:sz w:val="20"/>
                                <w:szCs w:val="20"/>
                              </w:rPr>
                            </w:pPr>
                            <w:r w:rsidRPr="00C91719">
                              <w:rPr>
                                <w:rFonts w:ascii="標楷體" w:eastAsia="標楷體" w:hAnsi="標楷體" w:hint="eastAsia"/>
                                <w:sz w:val="20"/>
                                <w:szCs w:val="20"/>
                              </w:rPr>
                              <w:t>1</w:t>
                            </w:r>
                            <w:r w:rsidRPr="00C91719">
                              <w:rPr>
                                <w:rFonts w:ascii="標楷體" w:eastAsia="標楷體" w:hAnsi="標楷體"/>
                                <w:sz w:val="20"/>
                                <w:szCs w:val="20"/>
                              </w:rPr>
                              <w:t>14</w:t>
                            </w:r>
                          </w:p>
                        </w:tc>
                        <w:tc>
                          <w:tcPr>
                            <w:tcW w:w="533" w:type="pct"/>
                            <w:tcBorders>
                              <w:top w:val="single" w:sz="4" w:space="0" w:color="auto"/>
                              <w:left w:val="single" w:sz="4" w:space="0" w:color="auto"/>
                              <w:bottom w:val="single" w:sz="4" w:space="0" w:color="auto"/>
                              <w:right w:val="single" w:sz="4" w:space="0" w:color="auto"/>
                            </w:tcBorders>
                            <w:noWrap/>
                            <w:vAlign w:val="center"/>
                          </w:tcPr>
                          <w:p w14:paraId="26398D76" w14:textId="77777777" w:rsidR="00E23BC7" w:rsidRPr="00D34CAD" w:rsidRDefault="00E23BC7" w:rsidP="00C60F37">
                            <w:pPr>
                              <w:spacing w:line="180" w:lineRule="exact"/>
                              <w:jc w:val="center"/>
                              <w:rPr>
                                <w:rFonts w:ascii="標楷體" w:eastAsia="標楷體" w:hAnsi="標楷體"/>
                                <w:b/>
                                <w:sz w:val="20"/>
                                <w:szCs w:val="20"/>
                              </w:rPr>
                            </w:pPr>
                            <w:r>
                              <w:rPr>
                                <w:rFonts w:ascii="標楷體" w:eastAsia="標楷體" w:hAnsi="標楷體" w:hint="eastAsia"/>
                                <w:b/>
                                <w:sz w:val="20"/>
                                <w:szCs w:val="20"/>
                              </w:rPr>
                              <w:t>合</w:t>
                            </w:r>
                            <w:r w:rsidRPr="00D34CAD">
                              <w:rPr>
                                <w:rFonts w:ascii="標楷體" w:eastAsia="標楷體" w:hAnsi="標楷體" w:hint="eastAsia"/>
                                <w:b/>
                                <w:sz w:val="20"/>
                                <w:szCs w:val="20"/>
                              </w:rPr>
                              <w:t>計</w:t>
                            </w:r>
                          </w:p>
                        </w:tc>
                        <w:tc>
                          <w:tcPr>
                            <w:tcW w:w="607" w:type="pct"/>
                            <w:tcBorders>
                              <w:top w:val="single" w:sz="4" w:space="0" w:color="auto"/>
                              <w:left w:val="nil"/>
                              <w:bottom w:val="single" w:sz="4" w:space="0" w:color="auto"/>
                              <w:right w:val="single" w:sz="4" w:space="0" w:color="auto"/>
                            </w:tcBorders>
                            <w:noWrap/>
                            <w:vAlign w:val="center"/>
                          </w:tcPr>
                          <w:p w14:paraId="2B9C2945"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17,227</w:t>
                            </w:r>
                          </w:p>
                        </w:tc>
                        <w:tc>
                          <w:tcPr>
                            <w:tcW w:w="586" w:type="pct"/>
                            <w:tcBorders>
                              <w:top w:val="single" w:sz="4" w:space="0" w:color="auto"/>
                              <w:left w:val="nil"/>
                              <w:bottom w:val="single" w:sz="4" w:space="0" w:color="auto"/>
                              <w:right w:val="single" w:sz="4" w:space="0" w:color="auto"/>
                            </w:tcBorders>
                            <w:noWrap/>
                            <w:vAlign w:val="center"/>
                          </w:tcPr>
                          <w:p w14:paraId="20E810BD"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12,402</w:t>
                            </w:r>
                          </w:p>
                        </w:tc>
                        <w:tc>
                          <w:tcPr>
                            <w:tcW w:w="587" w:type="pct"/>
                            <w:tcBorders>
                              <w:top w:val="single" w:sz="4" w:space="0" w:color="auto"/>
                              <w:left w:val="nil"/>
                              <w:bottom w:val="single" w:sz="4" w:space="0" w:color="auto"/>
                              <w:right w:val="single" w:sz="4" w:space="0" w:color="auto"/>
                            </w:tcBorders>
                            <w:noWrap/>
                            <w:vAlign w:val="center"/>
                          </w:tcPr>
                          <w:p w14:paraId="01D6DFE1"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71.99</w:t>
                            </w:r>
                          </w:p>
                        </w:tc>
                        <w:tc>
                          <w:tcPr>
                            <w:tcW w:w="578" w:type="pct"/>
                            <w:tcBorders>
                              <w:top w:val="single" w:sz="4" w:space="0" w:color="auto"/>
                              <w:left w:val="nil"/>
                              <w:bottom w:val="single" w:sz="4" w:space="0" w:color="auto"/>
                              <w:right w:val="single" w:sz="4" w:space="0" w:color="auto"/>
                            </w:tcBorders>
                            <w:noWrap/>
                            <w:vAlign w:val="center"/>
                          </w:tcPr>
                          <w:p w14:paraId="2B577D93"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3,573</w:t>
                            </w:r>
                          </w:p>
                        </w:tc>
                        <w:tc>
                          <w:tcPr>
                            <w:tcW w:w="578" w:type="pct"/>
                            <w:tcBorders>
                              <w:top w:val="single" w:sz="4" w:space="0" w:color="auto"/>
                              <w:left w:val="nil"/>
                              <w:bottom w:val="single" w:sz="4" w:space="0" w:color="auto"/>
                              <w:right w:val="single" w:sz="4" w:space="0" w:color="auto"/>
                            </w:tcBorders>
                            <w:noWrap/>
                            <w:vAlign w:val="center"/>
                          </w:tcPr>
                          <w:p w14:paraId="56794B24"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20.74</w:t>
                            </w:r>
                          </w:p>
                        </w:tc>
                        <w:tc>
                          <w:tcPr>
                            <w:tcW w:w="580" w:type="pct"/>
                            <w:tcBorders>
                              <w:top w:val="single" w:sz="4" w:space="0" w:color="auto"/>
                              <w:left w:val="nil"/>
                              <w:bottom w:val="single" w:sz="4" w:space="0" w:color="auto"/>
                              <w:right w:val="single" w:sz="4" w:space="0" w:color="auto"/>
                            </w:tcBorders>
                            <w:noWrap/>
                            <w:vAlign w:val="center"/>
                          </w:tcPr>
                          <w:p w14:paraId="064493A6"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1</w:t>
                            </w:r>
                            <w:r>
                              <w:rPr>
                                <w:rFonts w:ascii="標楷體" w:eastAsia="標楷體" w:hAnsi="標楷體"/>
                                <w:b/>
                                <w:sz w:val="20"/>
                                <w:szCs w:val="20"/>
                              </w:rPr>
                              <w:t>,</w:t>
                            </w:r>
                            <w:r w:rsidRPr="00D34CAD">
                              <w:rPr>
                                <w:rFonts w:ascii="標楷體" w:eastAsia="標楷體" w:hAnsi="標楷體" w:hint="eastAsia"/>
                                <w:b/>
                                <w:sz w:val="20"/>
                                <w:szCs w:val="20"/>
                              </w:rPr>
                              <w:t>252</w:t>
                            </w:r>
                          </w:p>
                        </w:tc>
                        <w:tc>
                          <w:tcPr>
                            <w:tcW w:w="576" w:type="pct"/>
                            <w:tcBorders>
                              <w:top w:val="single" w:sz="4" w:space="0" w:color="auto"/>
                              <w:left w:val="nil"/>
                              <w:bottom w:val="single" w:sz="4" w:space="0" w:color="auto"/>
                              <w:right w:val="single" w:sz="4" w:space="0" w:color="auto"/>
                            </w:tcBorders>
                            <w:noWrap/>
                            <w:vAlign w:val="center"/>
                          </w:tcPr>
                          <w:p w14:paraId="0FE10C8B" w14:textId="77777777" w:rsidR="00E23BC7" w:rsidRPr="00D34CAD" w:rsidRDefault="00E23BC7" w:rsidP="00C60F37">
                            <w:pPr>
                              <w:spacing w:line="180" w:lineRule="exact"/>
                              <w:jc w:val="right"/>
                              <w:rPr>
                                <w:rFonts w:ascii="標楷體" w:eastAsia="標楷體" w:hAnsi="標楷體"/>
                                <w:b/>
                                <w:sz w:val="20"/>
                                <w:szCs w:val="20"/>
                              </w:rPr>
                            </w:pPr>
                            <w:r w:rsidRPr="00D34CAD">
                              <w:rPr>
                                <w:rFonts w:ascii="標楷體" w:eastAsia="標楷體" w:hAnsi="標楷體" w:hint="eastAsia"/>
                                <w:b/>
                                <w:sz w:val="20"/>
                                <w:szCs w:val="20"/>
                              </w:rPr>
                              <w:t>7.27</w:t>
                            </w:r>
                          </w:p>
                        </w:tc>
                      </w:tr>
                      <w:tr w:rsidR="00E23BC7" w:rsidRPr="00D34CAD" w14:paraId="74B66951"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9FCA191"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3BCEE66F"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東區</w:t>
                            </w:r>
                          </w:p>
                        </w:tc>
                        <w:tc>
                          <w:tcPr>
                            <w:tcW w:w="607" w:type="pct"/>
                            <w:tcBorders>
                              <w:top w:val="single" w:sz="4" w:space="0" w:color="auto"/>
                              <w:left w:val="nil"/>
                              <w:bottom w:val="single" w:sz="4" w:space="0" w:color="auto"/>
                              <w:right w:val="single" w:sz="4" w:space="0" w:color="auto"/>
                            </w:tcBorders>
                            <w:noWrap/>
                            <w:vAlign w:val="center"/>
                          </w:tcPr>
                          <w:p w14:paraId="22652692"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10,993</w:t>
                            </w:r>
                          </w:p>
                        </w:tc>
                        <w:tc>
                          <w:tcPr>
                            <w:tcW w:w="586" w:type="pct"/>
                            <w:tcBorders>
                              <w:top w:val="single" w:sz="4" w:space="0" w:color="auto"/>
                              <w:left w:val="nil"/>
                              <w:bottom w:val="single" w:sz="4" w:space="0" w:color="auto"/>
                              <w:right w:val="single" w:sz="4" w:space="0" w:color="auto"/>
                            </w:tcBorders>
                            <w:noWrap/>
                            <w:vAlign w:val="center"/>
                          </w:tcPr>
                          <w:p w14:paraId="1D857CB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7,282</w:t>
                            </w:r>
                          </w:p>
                        </w:tc>
                        <w:tc>
                          <w:tcPr>
                            <w:tcW w:w="587" w:type="pct"/>
                            <w:tcBorders>
                              <w:top w:val="single" w:sz="4" w:space="0" w:color="auto"/>
                              <w:left w:val="nil"/>
                              <w:bottom w:val="single" w:sz="4" w:space="0" w:color="auto"/>
                              <w:right w:val="single" w:sz="4" w:space="0" w:color="auto"/>
                            </w:tcBorders>
                            <w:noWrap/>
                            <w:vAlign w:val="center"/>
                          </w:tcPr>
                          <w:p w14:paraId="250F465D"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66.24</w:t>
                            </w:r>
                          </w:p>
                        </w:tc>
                        <w:tc>
                          <w:tcPr>
                            <w:tcW w:w="578" w:type="pct"/>
                            <w:tcBorders>
                              <w:top w:val="single" w:sz="4" w:space="0" w:color="auto"/>
                              <w:left w:val="nil"/>
                              <w:bottom w:val="single" w:sz="4" w:space="0" w:color="auto"/>
                              <w:right w:val="single" w:sz="4" w:space="0" w:color="auto"/>
                            </w:tcBorders>
                            <w:noWrap/>
                            <w:vAlign w:val="center"/>
                          </w:tcPr>
                          <w:p w14:paraId="560B203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2,888</w:t>
                            </w:r>
                          </w:p>
                        </w:tc>
                        <w:tc>
                          <w:tcPr>
                            <w:tcW w:w="578" w:type="pct"/>
                            <w:tcBorders>
                              <w:top w:val="single" w:sz="4" w:space="0" w:color="auto"/>
                              <w:left w:val="nil"/>
                              <w:bottom w:val="single" w:sz="4" w:space="0" w:color="auto"/>
                              <w:right w:val="single" w:sz="4" w:space="0" w:color="auto"/>
                            </w:tcBorders>
                            <w:noWrap/>
                            <w:vAlign w:val="center"/>
                          </w:tcPr>
                          <w:p w14:paraId="03E0EF2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26.27</w:t>
                            </w:r>
                          </w:p>
                        </w:tc>
                        <w:tc>
                          <w:tcPr>
                            <w:tcW w:w="580" w:type="pct"/>
                            <w:tcBorders>
                              <w:top w:val="single" w:sz="4" w:space="0" w:color="auto"/>
                              <w:left w:val="nil"/>
                              <w:bottom w:val="single" w:sz="4" w:space="0" w:color="auto"/>
                              <w:right w:val="single" w:sz="4" w:space="0" w:color="auto"/>
                            </w:tcBorders>
                            <w:noWrap/>
                            <w:vAlign w:val="center"/>
                          </w:tcPr>
                          <w:p w14:paraId="67434B9C"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823</w:t>
                            </w:r>
                          </w:p>
                        </w:tc>
                        <w:tc>
                          <w:tcPr>
                            <w:tcW w:w="576" w:type="pct"/>
                            <w:tcBorders>
                              <w:top w:val="single" w:sz="4" w:space="0" w:color="auto"/>
                              <w:left w:val="nil"/>
                              <w:bottom w:val="single" w:sz="4" w:space="0" w:color="auto"/>
                              <w:right w:val="single" w:sz="4" w:space="0" w:color="auto"/>
                            </w:tcBorders>
                            <w:noWrap/>
                            <w:vAlign w:val="center"/>
                          </w:tcPr>
                          <w:p w14:paraId="1BB8927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7.49</w:t>
                            </w:r>
                          </w:p>
                        </w:tc>
                      </w:tr>
                      <w:tr w:rsidR="00E23BC7" w:rsidRPr="00D34CAD" w14:paraId="07890F4A"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14F346AF"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53EB5D99"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北區</w:t>
                            </w:r>
                          </w:p>
                        </w:tc>
                        <w:tc>
                          <w:tcPr>
                            <w:tcW w:w="607" w:type="pct"/>
                            <w:tcBorders>
                              <w:top w:val="single" w:sz="4" w:space="0" w:color="auto"/>
                              <w:left w:val="nil"/>
                              <w:bottom w:val="single" w:sz="4" w:space="0" w:color="auto"/>
                              <w:right w:val="single" w:sz="4" w:space="0" w:color="auto"/>
                            </w:tcBorders>
                            <w:noWrap/>
                            <w:vAlign w:val="center"/>
                          </w:tcPr>
                          <w:p w14:paraId="50E4B35D"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4,211</w:t>
                            </w:r>
                          </w:p>
                        </w:tc>
                        <w:tc>
                          <w:tcPr>
                            <w:tcW w:w="586" w:type="pct"/>
                            <w:tcBorders>
                              <w:top w:val="single" w:sz="4" w:space="0" w:color="auto"/>
                              <w:left w:val="nil"/>
                              <w:bottom w:val="single" w:sz="4" w:space="0" w:color="auto"/>
                              <w:right w:val="single" w:sz="4" w:space="0" w:color="auto"/>
                            </w:tcBorders>
                            <w:noWrap/>
                            <w:vAlign w:val="center"/>
                          </w:tcPr>
                          <w:p w14:paraId="70C1D1B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3,315</w:t>
                            </w:r>
                          </w:p>
                        </w:tc>
                        <w:tc>
                          <w:tcPr>
                            <w:tcW w:w="587" w:type="pct"/>
                            <w:tcBorders>
                              <w:top w:val="single" w:sz="4" w:space="0" w:color="auto"/>
                              <w:left w:val="nil"/>
                              <w:bottom w:val="single" w:sz="4" w:space="0" w:color="auto"/>
                              <w:right w:val="single" w:sz="4" w:space="0" w:color="auto"/>
                            </w:tcBorders>
                            <w:noWrap/>
                            <w:vAlign w:val="center"/>
                          </w:tcPr>
                          <w:p w14:paraId="569879DB"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78.72</w:t>
                            </w:r>
                          </w:p>
                        </w:tc>
                        <w:tc>
                          <w:tcPr>
                            <w:tcW w:w="578" w:type="pct"/>
                            <w:tcBorders>
                              <w:top w:val="single" w:sz="4" w:space="0" w:color="auto"/>
                              <w:left w:val="nil"/>
                              <w:bottom w:val="single" w:sz="4" w:space="0" w:color="auto"/>
                              <w:right w:val="single" w:sz="4" w:space="0" w:color="auto"/>
                            </w:tcBorders>
                            <w:noWrap/>
                            <w:vAlign w:val="center"/>
                          </w:tcPr>
                          <w:p w14:paraId="3287AEE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609</w:t>
                            </w:r>
                          </w:p>
                        </w:tc>
                        <w:tc>
                          <w:tcPr>
                            <w:tcW w:w="578" w:type="pct"/>
                            <w:tcBorders>
                              <w:top w:val="single" w:sz="4" w:space="0" w:color="auto"/>
                              <w:left w:val="nil"/>
                              <w:bottom w:val="single" w:sz="4" w:space="0" w:color="auto"/>
                              <w:right w:val="single" w:sz="4" w:space="0" w:color="auto"/>
                            </w:tcBorders>
                            <w:noWrap/>
                            <w:vAlign w:val="center"/>
                          </w:tcPr>
                          <w:p w14:paraId="1A4EE1A4"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14.46</w:t>
                            </w:r>
                          </w:p>
                        </w:tc>
                        <w:tc>
                          <w:tcPr>
                            <w:tcW w:w="580" w:type="pct"/>
                            <w:tcBorders>
                              <w:top w:val="single" w:sz="4" w:space="0" w:color="auto"/>
                              <w:left w:val="nil"/>
                              <w:bottom w:val="single" w:sz="4" w:space="0" w:color="auto"/>
                              <w:right w:val="single" w:sz="4" w:space="0" w:color="auto"/>
                            </w:tcBorders>
                            <w:noWrap/>
                            <w:vAlign w:val="center"/>
                          </w:tcPr>
                          <w:p w14:paraId="5F3309B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287</w:t>
                            </w:r>
                          </w:p>
                        </w:tc>
                        <w:tc>
                          <w:tcPr>
                            <w:tcW w:w="576" w:type="pct"/>
                            <w:tcBorders>
                              <w:top w:val="single" w:sz="4" w:space="0" w:color="auto"/>
                              <w:left w:val="nil"/>
                              <w:bottom w:val="single" w:sz="4" w:space="0" w:color="auto"/>
                              <w:right w:val="single" w:sz="4" w:space="0" w:color="auto"/>
                            </w:tcBorders>
                            <w:noWrap/>
                            <w:vAlign w:val="center"/>
                          </w:tcPr>
                          <w:p w14:paraId="4409D4E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sz w:val="20"/>
                                <w:szCs w:val="20"/>
                              </w:rPr>
                              <w:t>6.82</w:t>
                            </w:r>
                          </w:p>
                        </w:tc>
                      </w:tr>
                      <w:tr w:rsidR="00E23BC7" w:rsidRPr="00D34CAD" w14:paraId="4A424CB3" w14:textId="77777777" w:rsidTr="000B1BC2">
                        <w:trPr>
                          <w:trHeight w:val="400"/>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301C302C" w14:textId="77777777" w:rsidR="00E23BC7" w:rsidRPr="00D34CAD" w:rsidRDefault="00E23BC7" w:rsidP="00C60F37">
                            <w:pPr>
                              <w:spacing w:line="180" w:lineRule="exact"/>
                              <w:jc w:val="center"/>
                              <w:rPr>
                                <w:rFonts w:ascii="標楷體" w:eastAsia="標楷體" w:hAnsi="標楷體"/>
                                <w:sz w:val="20"/>
                                <w:szCs w:val="20"/>
                              </w:rPr>
                            </w:pPr>
                          </w:p>
                        </w:tc>
                        <w:tc>
                          <w:tcPr>
                            <w:tcW w:w="533" w:type="pct"/>
                            <w:tcBorders>
                              <w:top w:val="single" w:sz="4" w:space="0" w:color="auto"/>
                              <w:left w:val="single" w:sz="4" w:space="0" w:color="auto"/>
                              <w:bottom w:val="single" w:sz="4" w:space="0" w:color="auto"/>
                              <w:right w:val="single" w:sz="4" w:space="0" w:color="auto"/>
                            </w:tcBorders>
                            <w:noWrap/>
                            <w:vAlign w:val="center"/>
                          </w:tcPr>
                          <w:p w14:paraId="4470DADB" w14:textId="77777777" w:rsidR="00E23BC7" w:rsidRPr="00D34CAD" w:rsidRDefault="00E23BC7" w:rsidP="00C60F37">
                            <w:pPr>
                              <w:spacing w:line="180" w:lineRule="exact"/>
                              <w:jc w:val="center"/>
                              <w:rPr>
                                <w:rFonts w:ascii="標楷體" w:eastAsia="標楷體" w:hAnsi="標楷體"/>
                                <w:sz w:val="20"/>
                                <w:szCs w:val="20"/>
                              </w:rPr>
                            </w:pPr>
                            <w:r w:rsidRPr="00D34CAD">
                              <w:rPr>
                                <w:rFonts w:ascii="標楷體" w:eastAsia="標楷體" w:hAnsi="標楷體" w:hint="eastAsia"/>
                                <w:sz w:val="20"/>
                                <w:szCs w:val="20"/>
                              </w:rPr>
                              <w:t>香山區</w:t>
                            </w:r>
                          </w:p>
                        </w:tc>
                        <w:tc>
                          <w:tcPr>
                            <w:tcW w:w="607" w:type="pct"/>
                            <w:tcBorders>
                              <w:top w:val="single" w:sz="4" w:space="0" w:color="auto"/>
                              <w:left w:val="single" w:sz="4" w:space="0" w:color="auto"/>
                              <w:bottom w:val="single" w:sz="4" w:space="0" w:color="auto"/>
                              <w:right w:val="single" w:sz="4" w:space="0" w:color="auto"/>
                            </w:tcBorders>
                            <w:noWrap/>
                            <w:vAlign w:val="center"/>
                          </w:tcPr>
                          <w:p w14:paraId="75072AB5"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2,023</w:t>
                            </w:r>
                          </w:p>
                        </w:tc>
                        <w:tc>
                          <w:tcPr>
                            <w:tcW w:w="586" w:type="pct"/>
                            <w:tcBorders>
                              <w:top w:val="single" w:sz="4" w:space="0" w:color="auto"/>
                              <w:left w:val="single" w:sz="4" w:space="0" w:color="auto"/>
                              <w:bottom w:val="single" w:sz="4" w:space="0" w:color="auto"/>
                              <w:right w:val="single" w:sz="4" w:space="0" w:color="auto"/>
                            </w:tcBorders>
                            <w:noWrap/>
                            <w:vAlign w:val="center"/>
                          </w:tcPr>
                          <w:p w14:paraId="2EFE59DE"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1,805</w:t>
                            </w:r>
                          </w:p>
                        </w:tc>
                        <w:tc>
                          <w:tcPr>
                            <w:tcW w:w="587" w:type="pct"/>
                            <w:tcBorders>
                              <w:top w:val="single" w:sz="4" w:space="0" w:color="auto"/>
                              <w:left w:val="single" w:sz="4" w:space="0" w:color="auto"/>
                              <w:bottom w:val="single" w:sz="4" w:space="0" w:color="auto"/>
                              <w:right w:val="single" w:sz="4" w:space="0" w:color="auto"/>
                            </w:tcBorders>
                            <w:noWrap/>
                            <w:vAlign w:val="center"/>
                          </w:tcPr>
                          <w:p w14:paraId="6ECA53B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89.22</w:t>
                            </w:r>
                          </w:p>
                        </w:tc>
                        <w:tc>
                          <w:tcPr>
                            <w:tcW w:w="578" w:type="pct"/>
                            <w:tcBorders>
                              <w:top w:val="single" w:sz="4" w:space="0" w:color="auto"/>
                              <w:left w:val="single" w:sz="4" w:space="0" w:color="auto"/>
                              <w:bottom w:val="single" w:sz="4" w:space="0" w:color="auto"/>
                              <w:right w:val="single" w:sz="4" w:space="0" w:color="auto"/>
                            </w:tcBorders>
                            <w:noWrap/>
                            <w:vAlign w:val="center"/>
                          </w:tcPr>
                          <w:p w14:paraId="62FA8AEA"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76</w:t>
                            </w:r>
                          </w:p>
                        </w:tc>
                        <w:tc>
                          <w:tcPr>
                            <w:tcW w:w="578" w:type="pct"/>
                            <w:tcBorders>
                              <w:top w:val="single" w:sz="4" w:space="0" w:color="auto"/>
                              <w:left w:val="single" w:sz="4" w:space="0" w:color="auto"/>
                              <w:bottom w:val="single" w:sz="4" w:space="0" w:color="auto"/>
                              <w:right w:val="single" w:sz="4" w:space="0" w:color="auto"/>
                            </w:tcBorders>
                            <w:noWrap/>
                            <w:vAlign w:val="center"/>
                          </w:tcPr>
                          <w:p w14:paraId="40B02187"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3.76</w:t>
                            </w:r>
                          </w:p>
                        </w:tc>
                        <w:tc>
                          <w:tcPr>
                            <w:tcW w:w="580" w:type="pct"/>
                            <w:tcBorders>
                              <w:top w:val="single" w:sz="4" w:space="0" w:color="auto"/>
                              <w:left w:val="single" w:sz="4" w:space="0" w:color="auto"/>
                              <w:bottom w:val="single" w:sz="4" w:space="0" w:color="auto"/>
                              <w:right w:val="single" w:sz="4" w:space="0" w:color="auto"/>
                            </w:tcBorders>
                            <w:noWrap/>
                            <w:vAlign w:val="center"/>
                          </w:tcPr>
                          <w:p w14:paraId="40030ECF"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142</w:t>
                            </w:r>
                          </w:p>
                        </w:tc>
                        <w:tc>
                          <w:tcPr>
                            <w:tcW w:w="576" w:type="pct"/>
                            <w:tcBorders>
                              <w:top w:val="single" w:sz="4" w:space="0" w:color="auto"/>
                              <w:left w:val="single" w:sz="4" w:space="0" w:color="auto"/>
                              <w:bottom w:val="single" w:sz="4" w:space="0" w:color="auto"/>
                              <w:right w:val="single" w:sz="4" w:space="0" w:color="auto"/>
                            </w:tcBorders>
                            <w:noWrap/>
                            <w:vAlign w:val="center"/>
                          </w:tcPr>
                          <w:p w14:paraId="505C0213" w14:textId="77777777" w:rsidR="00E23BC7" w:rsidRPr="00D34CAD" w:rsidRDefault="00E23BC7" w:rsidP="00C60F37">
                            <w:pPr>
                              <w:spacing w:line="180" w:lineRule="exact"/>
                              <w:jc w:val="right"/>
                              <w:rPr>
                                <w:rFonts w:ascii="標楷體" w:eastAsia="標楷體" w:hAnsi="標楷體"/>
                                <w:sz w:val="20"/>
                                <w:szCs w:val="20"/>
                              </w:rPr>
                            </w:pPr>
                            <w:r w:rsidRPr="00D34CAD">
                              <w:rPr>
                                <w:rFonts w:ascii="標楷體" w:eastAsia="標楷體" w:hAnsi="標楷體" w:hint="eastAsia"/>
                                <w:sz w:val="20"/>
                                <w:szCs w:val="20"/>
                              </w:rPr>
                              <w:t>7.02</w:t>
                            </w:r>
                          </w:p>
                        </w:tc>
                      </w:tr>
                      <w:tr w:rsidR="00E23BC7" w:rsidRPr="00227128" w14:paraId="05050B07" w14:textId="77777777" w:rsidTr="006A6A2E">
                        <w:trPr>
                          <w:trHeight w:val="390"/>
                          <w:jc w:val="center"/>
                        </w:trPr>
                        <w:tc>
                          <w:tcPr>
                            <w:tcW w:w="5000" w:type="pct"/>
                            <w:gridSpan w:val="9"/>
                            <w:tcBorders>
                              <w:top w:val="single" w:sz="4" w:space="0" w:color="auto"/>
                            </w:tcBorders>
                          </w:tcPr>
                          <w:p w14:paraId="6C855826" w14:textId="1D8B492E" w:rsidR="00E23BC7" w:rsidRPr="00227128" w:rsidRDefault="00E23BC7" w:rsidP="00C60F37">
                            <w:pPr>
                              <w:spacing w:line="240" w:lineRule="exact"/>
                              <w:rPr>
                                <w:rFonts w:ascii="標楷體" w:eastAsia="標楷體" w:hAnsi="標楷體"/>
                                <w:color w:val="000000"/>
                                <w:sz w:val="18"/>
                                <w:szCs w:val="18"/>
                              </w:rPr>
                            </w:pPr>
                            <w:proofErr w:type="gramStart"/>
                            <w:r w:rsidRPr="00227128">
                              <w:rPr>
                                <w:rFonts w:ascii="標楷體" w:eastAsia="標楷體" w:hAnsi="標楷體" w:hint="eastAsia"/>
                                <w:color w:val="000000"/>
                                <w:sz w:val="18"/>
                                <w:szCs w:val="18"/>
                              </w:rPr>
                              <w:t>註</w:t>
                            </w:r>
                            <w:proofErr w:type="gramEnd"/>
                            <w:r w:rsidRPr="00227128">
                              <w:rPr>
                                <w:rFonts w:ascii="標楷體" w:eastAsia="標楷體" w:hAnsi="標楷體" w:hint="eastAsia"/>
                                <w:color w:val="000000"/>
                                <w:sz w:val="18"/>
                                <w:szCs w:val="18"/>
                              </w:rPr>
                              <w:t>：1.</w:t>
                            </w:r>
                            <w:r>
                              <w:rPr>
                                <w:rFonts w:ascii="標楷體" w:eastAsia="標楷體" w:hAnsi="標楷體"/>
                                <w:color w:val="000000"/>
                                <w:sz w:val="18"/>
                                <w:szCs w:val="18"/>
                              </w:rPr>
                              <w:t>資料統計至</w:t>
                            </w:r>
                            <w:r>
                              <w:rPr>
                                <w:rFonts w:ascii="標楷體" w:eastAsia="標楷體" w:hAnsi="標楷體" w:hint="eastAsia"/>
                                <w:color w:val="000000"/>
                                <w:sz w:val="18"/>
                                <w:szCs w:val="18"/>
                              </w:rPr>
                              <w:t>114年8月底止</w:t>
                            </w:r>
                            <w:r w:rsidRPr="00227128">
                              <w:rPr>
                                <w:rFonts w:ascii="標楷體" w:eastAsia="標楷體" w:hAnsi="標楷體"/>
                                <w:color w:val="000000"/>
                                <w:sz w:val="18"/>
                                <w:szCs w:val="18"/>
                              </w:rPr>
                              <w:t>。</w:t>
                            </w:r>
                          </w:p>
                          <w:p w14:paraId="5293A3F0" w14:textId="77777777" w:rsidR="00E23BC7" w:rsidRPr="00227128" w:rsidRDefault="00E23BC7" w:rsidP="00C60F37">
                            <w:pPr>
                              <w:spacing w:line="240" w:lineRule="exact"/>
                              <w:ind w:firstLineChars="200" w:firstLine="360"/>
                              <w:rPr>
                                <w:rFonts w:ascii="標楷體" w:eastAsia="標楷體" w:hAnsi="標楷體"/>
                              </w:rPr>
                            </w:pPr>
                            <w:r w:rsidRPr="00227128">
                              <w:rPr>
                                <w:rFonts w:ascii="標楷體" w:eastAsia="標楷體" w:hAnsi="標楷體" w:hint="eastAsia"/>
                                <w:color w:val="000000"/>
                                <w:sz w:val="18"/>
                                <w:szCs w:val="18"/>
                              </w:rPr>
                              <w:t>2.資料來源：整理自新竹市</w:t>
                            </w:r>
                            <w:r>
                              <w:rPr>
                                <w:rFonts w:ascii="標楷體" w:eastAsia="標楷體" w:hAnsi="標楷體" w:hint="eastAsia"/>
                                <w:color w:val="000000"/>
                                <w:sz w:val="18"/>
                                <w:szCs w:val="18"/>
                              </w:rPr>
                              <w:t>各</w:t>
                            </w:r>
                            <w:r w:rsidRPr="00227128">
                              <w:rPr>
                                <w:rFonts w:ascii="標楷體" w:eastAsia="標楷體" w:hAnsi="標楷體" w:hint="eastAsia"/>
                                <w:color w:val="000000"/>
                                <w:sz w:val="18"/>
                                <w:szCs w:val="18"/>
                              </w:rPr>
                              <w:t>戶政事務所提供資料。</w:t>
                            </w:r>
                          </w:p>
                        </w:tc>
                      </w:tr>
                    </w:tbl>
                    <w:p w14:paraId="2D84C10B" w14:textId="77777777" w:rsidR="00E23BC7" w:rsidRPr="00227128" w:rsidRDefault="00E23BC7" w:rsidP="00406A2E">
                      <w:pPr>
                        <w:pBdr>
                          <w:bottom w:val="single" w:sz="4" w:space="1" w:color="auto"/>
                        </w:pBdr>
                        <w:spacing w:line="240" w:lineRule="exact"/>
                        <w:rPr>
                          <w:rFonts w:ascii="標楷體" w:eastAsia="標楷體" w:hAnsi="標楷體"/>
                        </w:rPr>
                      </w:pPr>
                    </w:p>
                  </w:txbxContent>
                </v:textbox>
                <w10:wrap type="topAndBottom" anchorx="margin"/>
              </v:shape>
            </w:pict>
          </mc:Fallback>
        </mc:AlternateContent>
      </w:r>
      <w:r w:rsidRPr="001545B7">
        <w:rPr>
          <w:rFonts w:ascii="標楷體" w:eastAsia="標楷體" w:hAnsi="標楷體" w:hint="eastAsia"/>
          <w:szCs w:val="24"/>
        </w:rPr>
        <w:t>動自然人憑證之便利性，提升民眾申辦意願。</w:t>
      </w:r>
    </w:p>
    <w:p w14:paraId="1BEFEFB4" w14:textId="01E5B27F" w:rsidR="001545B7" w:rsidRDefault="001545B7" w:rsidP="00266061">
      <w:pPr>
        <w:overflowPunct w:val="0"/>
        <w:spacing w:before="60" w:line="482" w:lineRule="exact"/>
        <w:ind w:firstLineChars="200" w:firstLine="561"/>
        <w:jc w:val="both"/>
      </w:pPr>
      <w:r w:rsidRPr="001545B7">
        <w:rPr>
          <w:rFonts w:ascii="標楷體" w:eastAsia="標楷體" w:hAnsi="標楷體" w:hint="eastAsia"/>
          <w:b/>
          <w:sz w:val="28"/>
          <w:szCs w:val="28"/>
        </w:rPr>
        <w:lastRenderedPageBreak/>
        <w:t>4</w:t>
      </w:r>
      <w:r w:rsidRPr="001545B7">
        <w:rPr>
          <w:rFonts w:ascii="標楷體" w:eastAsia="標楷體" w:hAnsi="標楷體"/>
          <w:b/>
          <w:sz w:val="28"/>
          <w:szCs w:val="28"/>
        </w:rPr>
        <w:t>.</w:t>
      </w:r>
      <w:r w:rsidRPr="001545B7">
        <w:rPr>
          <w:rFonts w:ascii="標楷體" w:eastAsia="標楷體" w:hAnsi="標楷體" w:hint="eastAsia"/>
          <w:b/>
          <w:sz w:val="28"/>
          <w:szCs w:val="28"/>
        </w:rPr>
        <w:t>為推動戶政便民措施，導入多元數位支付供民眾繳納戶政規費，並</w:t>
      </w:r>
      <w:proofErr w:type="gramStart"/>
      <w:r w:rsidRPr="001545B7">
        <w:rPr>
          <w:rFonts w:ascii="標楷體" w:eastAsia="標楷體" w:hAnsi="標楷體" w:hint="eastAsia"/>
          <w:b/>
          <w:sz w:val="28"/>
          <w:szCs w:val="28"/>
        </w:rPr>
        <w:t>辦理線上預約</w:t>
      </w:r>
      <w:proofErr w:type="gramEnd"/>
      <w:r w:rsidRPr="001545B7">
        <w:rPr>
          <w:rFonts w:ascii="標楷體" w:eastAsia="標楷體" w:hAnsi="標楷體" w:hint="eastAsia"/>
          <w:b/>
          <w:sz w:val="28"/>
          <w:szCs w:val="28"/>
        </w:rPr>
        <w:t>戶政服務及戶籍資料</w:t>
      </w:r>
      <w:proofErr w:type="gramStart"/>
      <w:r w:rsidRPr="001545B7">
        <w:rPr>
          <w:rFonts w:ascii="標楷體" w:eastAsia="標楷體" w:hAnsi="標楷體" w:hint="eastAsia"/>
          <w:b/>
          <w:sz w:val="28"/>
          <w:szCs w:val="28"/>
        </w:rPr>
        <w:t>異動跨機關</w:t>
      </w:r>
      <w:proofErr w:type="gramEnd"/>
      <w:r w:rsidRPr="001545B7">
        <w:rPr>
          <w:rFonts w:ascii="標楷體" w:eastAsia="標楷體" w:hAnsi="標楷體" w:hint="eastAsia"/>
          <w:b/>
          <w:sz w:val="28"/>
          <w:szCs w:val="28"/>
        </w:rPr>
        <w:t>通報等業務，惟多元數位支付繳費情形未</w:t>
      </w:r>
      <w:proofErr w:type="gramStart"/>
      <w:r w:rsidRPr="001545B7">
        <w:rPr>
          <w:rFonts w:ascii="標楷體" w:eastAsia="標楷體" w:hAnsi="標楷體" w:hint="eastAsia"/>
          <w:b/>
          <w:sz w:val="28"/>
          <w:szCs w:val="28"/>
        </w:rPr>
        <w:t>臻普及，線上</w:t>
      </w:r>
      <w:proofErr w:type="gramEnd"/>
      <w:r w:rsidRPr="001545B7">
        <w:rPr>
          <w:rFonts w:ascii="標楷體" w:eastAsia="標楷體" w:hAnsi="標楷體" w:hint="eastAsia"/>
          <w:b/>
          <w:sz w:val="28"/>
          <w:szCs w:val="28"/>
        </w:rPr>
        <w:t>預約戶政服務項目涵蓋範圍受限，</w:t>
      </w:r>
      <w:proofErr w:type="gramStart"/>
      <w:r w:rsidRPr="001545B7">
        <w:rPr>
          <w:rFonts w:ascii="標楷體" w:eastAsia="標楷體" w:hAnsi="標楷體" w:hint="eastAsia"/>
          <w:b/>
          <w:sz w:val="28"/>
          <w:szCs w:val="28"/>
        </w:rPr>
        <w:t>且間有跨</w:t>
      </w:r>
      <w:proofErr w:type="gramEnd"/>
      <w:r w:rsidRPr="001545B7">
        <w:rPr>
          <w:rFonts w:ascii="標楷體" w:eastAsia="標楷體" w:hAnsi="標楷體" w:hint="eastAsia"/>
          <w:b/>
          <w:sz w:val="28"/>
          <w:szCs w:val="28"/>
        </w:rPr>
        <w:t>機關通報其他單位案件未能成功情事，亟待檢討改善並加強宣導，以提升戶政便民服務成效。</w:t>
      </w:r>
    </w:p>
    <w:p w14:paraId="5ECB7D8B" w14:textId="0EC68440" w:rsidR="001545B7" w:rsidRDefault="00DF1E1A" w:rsidP="00A34D5A">
      <w:pPr>
        <w:overflowPunct w:val="0"/>
        <w:spacing w:line="476" w:lineRule="exact"/>
        <w:ind w:firstLineChars="200" w:firstLine="480"/>
        <w:jc w:val="both"/>
        <w:rPr>
          <w:rFonts w:ascii="標楷體" w:eastAsia="標楷體" w:hAnsi="標楷體"/>
          <w:szCs w:val="24"/>
        </w:rPr>
      </w:pPr>
      <w:r w:rsidRPr="00050DB5">
        <w:rPr>
          <w:b/>
          <w:noProof/>
          <w:szCs w:val="24"/>
        </w:rPr>
        <mc:AlternateContent>
          <mc:Choice Requires="wps">
            <w:drawing>
              <wp:anchor distT="45720" distB="45720" distL="114300" distR="114300" simplePos="0" relativeHeight="251671552" behindDoc="1" locked="0" layoutInCell="1" allowOverlap="1" wp14:anchorId="5C606F5C" wp14:editId="5EC1EE6E">
                <wp:simplePos x="0" y="0"/>
                <wp:positionH relativeFrom="margin">
                  <wp:posOffset>1295400</wp:posOffset>
                </wp:positionH>
                <wp:positionV relativeFrom="paragraph">
                  <wp:posOffset>2768891</wp:posOffset>
                </wp:positionV>
                <wp:extent cx="5029200" cy="2625090"/>
                <wp:effectExtent l="0" t="0" r="0" b="3810"/>
                <wp:wrapTight wrapText="bothSides">
                  <wp:wrapPolygon edited="0">
                    <wp:start x="0" y="0"/>
                    <wp:lineTo x="0" y="21475"/>
                    <wp:lineTo x="21518" y="21475"/>
                    <wp:lineTo x="21518"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2625090"/>
                        </a:xfrm>
                        <a:prstGeom prst="rect">
                          <a:avLst/>
                        </a:prstGeom>
                        <a:noFill/>
                        <a:ln w="9525">
                          <a:noFill/>
                          <a:miter lim="800000"/>
                          <a:headEnd/>
                          <a:tailEnd/>
                        </a:ln>
                      </wps:spPr>
                      <wps:txbx>
                        <w:txbxContent>
                          <w:p w14:paraId="533D63D9" w14:textId="77777777" w:rsidR="00E23BC7" w:rsidRPr="008B43EB" w:rsidRDefault="00E23BC7" w:rsidP="00DF1E1A">
                            <w:pPr>
                              <w:spacing w:line="220" w:lineRule="exact"/>
                              <w:jc w:val="center"/>
                              <w:rPr>
                                <w:rFonts w:ascii="標楷體" w:eastAsia="標楷體" w:hAnsi="標楷體"/>
                                <w:b/>
                                <w:szCs w:val="20"/>
                              </w:rPr>
                            </w:pPr>
                            <w:r w:rsidRPr="008B43EB">
                              <w:rPr>
                                <w:rFonts w:ascii="標楷體" w:eastAsia="標楷體" w:hAnsi="標楷體" w:hint="eastAsia"/>
                                <w:b/>
                                <w:szCs w:val="20"/>
                              </w:rPr>
                              <w:t>表</w:t>
                            </w:r>
                            <w:r>
                              <w:rPr>
                                <w:rFonts w:ascii="標楷體" w:eastAsia="標楷體" w:hAnsi="標楷體"/>
                                <w:b/>
                                <w:szCs w:val="20"/>
                              </w:rPr>
                              <w:t>3</w:t>
                            </w:r>
                            <w:r w:rsidRPr="008B43EB">
                              <w:rPr>
                                <w:rFonts w:ascii="標楷體" w:eastAsia="標楷體" w:hAnsi="標楷體" w:hint="eastAsia"/>
                                <w:b/>
                                <w:szCs w:val="20"/>
                              </w:rPr>
                              <w:t xml:space="preserve">　</w:t>
                            </w:r>
                            <w:r w:rsidRPr="008B43EB">
                              <w:rPr>
                                <w:rFonts w:ascii="標楷體" w:eastAsia="標楷體" w:hAnsi="標楷體"/>
                                <w:b/>
                                <w:szCs w:val="20"/>
                              </w:rPr>
                              <w:t>民眾使用多元</w:t>
                            </w:r>
                            <w:r w:rsidRPr="008B43EB">
                              <w:rPr>
                                <w:rFonts w:ascii="標楷體" w:eastAsia="標楷體" w:hAnsi="標楷體" w:hint="eastAsia"/>
                                <w:b/>
                                <w:szCs w:val="20"/>
                              </w:rPr>
                              <w:t>數位方式繳納戶政規費情形</w:t>
                            </w:r>
                          </w:p>
                          <w:p w14:paraId="752C542B" w14:textId="09E493E1" w:rsidR="00E23BC7" w:rsidRDefault="00E23BC7" w:rsidP="00C607BB">
                            <w:pPr>
                              <w:spacing w:before="120" w:after="40" w:line="200" w:lineRule="exact"/>
                              <w:jc w:val="right"/>
                              <w:rPr>
                                <w:rFonts w:ascii="標楷體" w:eastAsia="標楷體" w:hAnsi="標楷體"/>
                                <w:sz w:val="20"/>
                                <w:szCs w:val="20"/>
                              </w:rPr>
                            </w:pPr>
                            <w:r>
                              <w:rPr>
                                <w:rFonts w:ascii="標楷體" w:eastAsia="標楷體" w:hAnsi="標楷體" w:hint="eastAsia"/>
                                <w:sz w:val="20"/>
                                <w:szCs w:val="20"/>
                              </w:rPr>
                              <w:t>單位</w:t>
                            </w:r>
                            <w:r>
                              <w:rPr>
                                <w:rFonts w:ascii="標楷體" w:eastAsia="標楷體" w:hAnsi="標楷體"/>
                                <w:sz w:val="20"/>
                                <w:szCs w:val="20"/>
                              </w:rPr>
                              <w:t>：筆、</w:t>
                            </w:r>
                            <w:r>
                              <w:rPr>
                                <w:rFonts w:ascii="標楷體" w:eastAsia="標楷體" w:hAnsi="標楷體" w:hint="eastAsia"/>
                                <w:sz w:val="20"/>
                                <w:szCs w:val="20"/>
                              </w:rPr>
                              <w:t>新</w:t>
                            </w:r>
                            <w:r>
                              <w:rPr>
                                <w:rFonts w:ascii="標楷體" w:eastAsia="標楷體" w:hAnsi="標楷體"/>
                                <w:sz w:val="20"/>
                                <w:szCs w:val="20"/>
                              </w:rPr>
                              <w:t>臺幣元、％</w:t>
                            </w:r>
                          </w:p>
                          <w:tbl>
                            <w:tblPr>
                              <w:tblStyle w:val="af"/>
                              <w:tblW w:w="7795" w:type="dxa"/>
                              <w:tblLayout w:type="fixed"/>
                              <w:tblCellMar>
                                <w:left w:w="57" w:type="dxa"/>
                                <w:right w:w="57" w:type="dxa"/>
                              </w:tblCellMar>
                              <w:tblLook w:val="04A0" w:firstRow="1" w:lastRow="0" w:firstColumn="1" w:lastColumn="0" w:noHBand="0" w:noVBand="1"/>
                            </w:tblPr>
                            <w:tblGrid>
                              <w:gridCol w:w="738"/>
                              <w:gridCol w:w="1176"/>
                              <w:gridCol w:w="1175"/>
                              <w:gridCol w:w="1177"/>
                              <w:gridCol w:w="1175"/>
                              <w:gridCol w:w="1175"/>
                              <w:gridCol w:w="1179"/>
                            </w:tblGrid>
                            <w:tr w:rsidR="00E23BC7" w14:paraId="237A7486" w14:textId="77777777" w:rsidTr="00C607BB">
                              <w:trPr>
                                <w:trHeight w:hRule="exact" w:val="454"/>
                              </w:trPr>
                              <w:tc>
                                <w:tcPr>
                                  <w:tcW w:w="473" w:type="pct"/>
                                  <w:vMerge w:val="restart"/>
                                  <w:shd w:val="clear" w:color="auto" w:fill="D9D9D9" w:themeFill="background1" w:themeFillShade="D9"/>
                                  <w:tcMar>
                                    <w:left w:w="28" w:type="dxa"/>
                                  </w:tcMar>
                                  <w:vAlign w:val="center"/>
                                </w:tcPr>
                                <w:p w14:paraId="40A5FBBE" w14:textId="77777777" w:rsidR="00E23BC7" w:rsidRPr="00050DB5" w:rsidRDefault="00E23BC7" w:rsidP="00A401DA">
                                  <w:pPr>
                                    <w:jc w:val="center"/>
                                    <w:rPr>
                                      <w:rFonts w:ascii="標楷體" w:eastAsia="標楷體" w:hAnsi="標楷體"/>
                                      <w:sz w:val="20"/>
                                      <w:szCs w:val="20"/>
                                    </w:rPr>
                                  </w:pPr>
                                  <w:r w:rsidRPr="00050DB5">
                                    <w:rPr>
                                      <w:rFonts w:ascii="標楷體" w:eastAsia="標楷體" w:hAnsi="標楷體" w:hint="eastAsia"/>
                                      <w:sz w:val="20"/>
                                      <w:szCs w:val="20"/>
                                    </w:rPr>
                                    <w:t>年度</w:t>
                                  </w:r>
                                </w:p>
                              </w:tc>
                              <w:tc>
                                <w:tcPr>
                                  <w:tcW w:w="2263" w:type="pct"/>
                                  <w:gridSpan w:val="3"/>
                                  <w:shd w:val="clear" w:color="auto" w:fill="D9D9D9" w:themeFill="background1" w:themeFillShade="D9"/>
                                  <w:vAlign w:val="center"/>
                                </w:tcPr>
                                <w:p w14:paraId="3AB78742" w14:textId="77777777" w:rsidR="00E23BC7" w:rsidRPr="00050DB5" w:rsidRDefault="00E23BC7" w:rsidP="00A401DA">
                                  <w:pPr>
                                    <w:jc w:val="center"/>
                                    <w:rPr>
                                      <w:rFonts w:ascii="標楷體" w:eastAsia="標楷體" w:hAnsi="標楷體"/>
                                      <w:sz w:val="20"/>
                                      <w:szCs w:val="20"/>
                                    </w:rPr>
                                  </w:pPr>
                                  <w:r w:rsidRPr="00050DB5">
                                    <w:rPr>
                                      <w:rFonts w:ascii="標楷體" w:eastAsia="標楷體" w:hAnsi="標楷體" w:hint="eastAsia"/>
                                      <w:sz w:val="20"/>
                                      <w:szCs w:val="20"/>
                                    </w:rPr>
                                    <w:t>戶政規費繳費筆數</w:t>
                                  </w:r>
                                </w:p>
                              </w:tc>
                              <w:tc>
                                <w:tcPr>
                                  <w:tcW w:w="2264" w:type="pct"/>
                                  <w:gridSpan w:val="3"/>
                                  <w:shd w:val="clear" w:color="auto" w:fill="D9D9D9" w:themeFill="background1" w:themeFillShade="D9"/>
                                  <w:vAlign w:val="center"/>
                                </w:tcPr>
                                <w:p w14:paraId="2DCCC3A6" w14:textId="77777777" w:rsidR="00E23BC7" w:rsidRPr="00050DB5" w:rsidRDefault="00E23BC7" w:rsidP="00A401DA">
                                  <w:pPr>
                                    <w:jc w:val="center"/>
                                    <w:rPr>
                                      <w:rFonts w:ascii="標楷體" w:eastAsia="標楷體" w:hAnsi="標楷體"/>
                                      <w:sz w:val="20"/>
                                      <w:szCs w:val="20"/>
                                    </w:rPr>
                                  </w:pPr>
                                  <w:r w:rsidRPr="00050DB5">
                                    <w:rPr>
                                      <w:rFonts w:ascii="標楷體" w:eastAsia="標楷體" w:hAnsi="標楷體" w:hint="eastAsia"/>
                                      <w:sz w:val="20"/>
                                      <w:szCs w:val="20"/>
                                    </w:rPr>
                                    <w:t>戶政規費繳費金額</w:t>
                                  </w:r>
                                </w:p>
                              </w:tc>
                            </w:tr>
                            <w:tr w:rsidR="00E23BC7" w14:paraId="6D01A524" w14:textId="77777777" w:rsidTr="00C607BB">
                              <w:trPr>
                                <w:trHeight w:hRule="exact" w:val="794"/>
                              </w:trPr>
                              <w:tc>
                                <w:tcPr>
                                  <w:tcW w:w="473" w:type="pct"/>
                                  <w:vMerge/>
                                  <w:shd w:val="clear" w:color="auto" w:fill="D9D9D9" w:themeFill="background1" w:themeFillShade="D9"/>
                                  <w:vAlign w:val="center"/>
                                </w:tcPr>
                                <w:p w14:paraId="2BD4FB84" w14:textId="77777777" w:rsidR="00E23BC7" w:rsidRPr="00050DB5" w:rsidRDefault="00E23BC7" w:rsidP="00A401DA">
                                  <w:pPr>
                                    <w:jc w:val="center"/>
                                    <w:rPr>
                                      <w:rFonts w:ascii="標楷體" w:eastAsia="標楷體" w:hAnsi="標楷體"/>
                                      <w:sz w:val="20"/>
                                      <w:szCs w:val="20"/>
                                    </w:rPr>
                                  </w:pPr>
                                </w:p>
                              </w:tc>
                              <w:tc>
                                <w:tcPr>
                                  <w:tcW w:w="754" w:type="pct"/>
                                  <w:shd w:val="clear" w:color="auto" w:fill="D9D9D9" w:themeFill="background1" w:themeFillShade="D9"/>
                                  <w:vAlign w:val="center"/>
                                </w:tcPr>
                                <w:p w14:paraId="24C1D1B1"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繳費總筆數</w:t>
                                  </w:r>
                                </w:p>
                                <w:p w14:paraId="3A964BDE"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（A）</w:t>
                                  </w:r>
                                </w:p>
                              </w:tc>
                              <w:tc>
                                <w:tcPr>
                                  <w:tcW w:w="754" w:type="pct"/>
                                  <w:shd w:val="clear" w:color="auto" w:fill="D9D9D9" w:themeFill="background1" w:themeFillShade="D9"/>
                                  <w:vAlign w:val="center"/>
                                </w:tcPr>
                                <w:p w14:paraId="32E951F3"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多元數位</w:t>
                                  </w:r>
                                </w:p>
                                <w:p w14:paraId="3BF9AA00"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支付筆數</w:t>
                                  </w:r>
                                </w:p>
                                <w:p w14:paraId="73FB89DA"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w:t>
                                  </w:r>
                                  <w:r w:rsidRPr="00A401DA">
                                    <w:rPr>
                                      <w:rFonts w:ascii="標楷體" w:eastAsia="標楷體" w:hAnsi="標楷體"/>
                                      <w:sz w:val="20"/>
                                      <w:szCs w:val="20"/>
                                    </w:rPr>
                                    <w:t>B</w:t>
                                  </w:r>
                                  <w:r w:rsidRPr="00A401DA">
                                    <w:rPr>
                                      <w:rFonts w:ascii="標楷體" w:eastAsia="標楷體" w:hAnsi="標楷體" w:hint="eastAsia"/>
                                      <w:sz w:val="20"/>
                                      <w:szCs w:val="20"/>
                                    </w:rPr>
                                    <w:t>）</w:t>
                                  </w:r>
                                </w:p>
                              </w:tc>
                              <w:tc>
                                <w:tcPr>
                                  <w:tcW w:w="754" w:type="pct"/>
                                  <w:shd w:val="clear" w:color="auto" w:fill="D9D9D9" w:themeFill="background1" w:themeFillShade="D9"/>
                                  <w:vAlign w:val="center"/>
                                </w:tcPr>
                                <w:p w14:paraId="13E477D2"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占比</w:t>
                                  </w:r>
                                </w:p>
                                <w:p w14:paraId="3ED55E13" w14:textId="77777777" w:rsidR="00E23BC7" w:rsidRPr="00A401DA" w:rsidRDefault="00E23BC7" w:rsidP="00A401DA">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A401DA">
                                    <w:rPr>
                                      <w:rFonts w:ascii="標楷體" w:eastAsia="標楷體" w:hAnsi="標楷體" w:hint="eastAsia"/>
                                      <w:sz w:val="20"/>
                                      <w:szCs w:val="20"/>
                                    </w:rPr>
                                    <w:t>B/A×100</w:t>
                                  </w:r>
                                  <w:r>
                                    <w:rPr>
                                      <w:rFonts w:ascii="標楷體" w:eastAsia="標楷體" w:hAnsi="標楷體" w:hint="eastAsia"/>
                                      <w:sz w:val="20"/>
                                      <w:szCs w:val="20"/>
                                    </w:rPr>
                                    <w:t>)</w:t>
                                  </w:r>
                                </w:p>
                              </w:tc>
                              <w:tc>
                                <w:tcPr>
                                  <w:tcW w:w="754" w:type="pct"/>
                                  <w:shd w:val="clear" w:color="auto" w:fill="D9D9D9" w:themeFill="background1" w:themeFillShade="D9"/>
                                  <w:vAlign w:val="center"/>
                                </w:tcPr>
                                <w:p w14:paraId="1A86CDE1"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繳費總金額</w:t>
                                  </w:r>
                                </w:p>
                                <w:p w14:paraId="4094F573"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w:t>
                                  </w:r>
                                  <w:r w:rsidRPr="00A401DA">
                                    <w:rPr>
                                      <w:rFonts w:ascii="標楷體" w:eastAsia="標楷體" w:hAnsi="標楷體"/>
                                      <w:sz w:val="20"/>
                                      <w:szCs w:val="20"/>
                                    </w:rPr>
                                    <w:t>C</w:t>
                                  </w:r>
                                  <w:r w:rsidRPr="00A401DA">
                                    <w:rPr>
                                      <w:rFonts w:ascii="標楷體" w:eastAsia="標楷體" w:hAnsi="標楷體" w:hint="eastAsia"/>
                                      <w:sz w:val="20"/>
                                      <w:szCs w:val="20"/>
                                    </w:rPr>
                                    <w:t>）</w:t>
                                  </w:r>
                                </w:p>
                              </w:tc>
                              <w:tc>
                                <w:tcPr>
                                  <w:tcW w:w="754" w:type="pct"/>
                                  <w:shd w:val="clear" w:color="auto" w:fill="D9D9D9" w:themeFill="background1" w:themeFillShade="D9"/>
                                  <w:vAlign w:val="center"/>
                                </w:tcPr>
                                <w:p w14:paraId="2D9905E9"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多元數位</w:t>
                                  </w:r>
                                </w:p>
                                <w:p w14:paraId="628479E8"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支付金額</w:t>
                                  </w:r>
                                </w:p>
                                <w:p w14:paraId="0F45B750"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w:t>
                                  </w:r>
                                  <w:r w:rsidRPr="00A401DA">
                                    <w:rPr>
                                      <w:rFonts w:ascii="標楷體" w:eastAsia="標楷體" w:hAnsi="標楷體"/>
                                      <w:sz w:val="20"/>
                                      <w:szCs w:val="20"/>
                                    </w:rPr>
                                    <w:t>D</w:t>
                                  </w:r>
                                  <w:r w:rsidRPr="00A401DA">
                                    <w:rPr>
                                      <w:rFonts w:ascii="標楷體" w:eastAsia="標楷體" w:hAnsi="標楷體" w:hint="eastAsia"/>
                                      <w:sz w:val="20"/>
                                      <w:szCs w:val="20"/>
                                    </w:rPr>
                                    <w:t>）</w:t>
                                  </w:r>
                                </w:p>
                              </w:tc>
                              <w:tc>
                                <w:tcPr>
                                  <w:tcW w:w="757" w:type="pct"/>
                                  <w:shd w:val="clear" w:color="auto" w:fill="D9D9D9" w:themeFill="background1" w:themeFillShade="D9"/>
                                  <w:vAlign w:val="center"/>
                                </w:tcPr>
                                <w:p w14:paraId="00963F79"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占比</w:t>
                                  </w:r>
                                </w:p>
                                <w:p w14:paraId="1F0DBC68" w14:textId="77777777" w:rsidR="00E23BC7" w:rsidRPr="00A401DA" w:rsidRDefault="00E23BC7" w:rsidP="00A401DA">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A401DA">
                                    <w:rPr>
                                      <w:rFonts w:ascii="標楷體" w:eastAsia="標楷體" w:hAnsi="標楷體" w:hint="eastAsia"/>
                                      <w:sz w:val="20"/>
                                      <w:szCs w:val="20"/>
                                    </w:rPr>
                                    <w:t>D/C×100</w:t>
                                  </w:r>
                                  <w:r>
                                    <w:rPr>
                                      <w:rFonts w:ascii="標楷體" w:eastAsia="標楷體" w:hAnsi="標楷體" w:hint="eastAsia"/>
                                      <w:sz w:val="20"/>
                                      <w:szCs w:val="20"/>
                                    </w:rPr>
                                    <w:t>)</w:t>
                                  </w:r>
                                </w:p>
                              </w:tc>
                            </w:tr>
                            <w:tr w:rsidR="00E23BC7" w14:paraId="28B072C1" w14:textId="77777777" w:rsidTr="00C607BB">
                              <w:trPr>
                                <w:trHeight w:val="439"/>
                              </w:trPr>
                              <w:tc>
                                <w:tcPr>
                                  <w:tcW w:w="473" w:type="pct"/>
                                  <w:tcMar>
                                    <w:left w:w="0" w:type="dxa"/>
                                    <w:right w:w="0" w:type="dxa"/>
                                  </w:tcMar>
                                  <w:vAlign w:val="center"/>
                                </w:tcPr>
                                <w:p w14:paraId="732946BB" w14:textId="77777777" w:rsidR="00E23BC7" w:rsidRPr="006A3B14" w:rsidRDefault="00E23BC7" w:rsidP="00A401DA">
                                  <w:pPr>
                                    <w:spacing w:line="240" w:lineRule="exact"/>
                                    <w:jc w:val="center"/>
                                    <w:rPr>
                                      <w:rFonts w:ascii="標楷體" w:eastAsia="標楷體" w:hAnsi="標楷體"/>
                                      <w:b/>
                                      <w:sz w:val="20"/>
                                      <w:szCs w:val="20"/>
                                    </w:rPr>
                                  </w:pPr>
                                  <w:r w:rsidRPr="006A3B14">
                                    <w:rPr>
                                      <w:rFonts w:ascii="標楷體" w:eastAsia="標楷體" w:hAnsi="標楷體" w:hint="eastAsia"/>
                                      <w:b/>
                                      <w:sz w:val="20"/>
                                      <w:szCs w:val="20"/>
                                    </w:rPr>
                                    <w:t>合計</w:t>
                                  </w:r>
                                </w:p>
                              </w:tc>
                              <w:tc>
                                <w:tcPr>
                                  <w:tcW w:w="754" w:type="pct"/>
                                  <w:vAlign w:val="center"/>
                                </w:tcPr>
                                <w:p w14:paraId="118B64B4"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1,346,479</w:t>
                                  </w:r>
                                </w:p>
                              </w:tc>
                              <w:tc>
                                <w:tcPr>
                                  <w:tcW w:w="754" w:type="pct"/>
                                  <w:vAlign w:val="center"/>
                                </w:tcPr>
                                <w:p w14:paraId="2BA30F1B"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47,467</w:t>
                                  </w:r>
                                </w:p>
                              </w:tc>
                              <w:tc>
                                <w:tcPr>
                                  <w:tcW w:w="754" w:type="pct"/>
                                  <w:vAlign w:val="center"/>
                                </w:tcPr>
                                <w:p w14:paraId="29873DC0"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3.53</w:t>
                                  </w:r>
                                </w:p>
                              </w:tc>
                              <w:tc>
                                <w:tcPr>
                                  <w:tcW w:w="754" w:type="pct"/>
                                  <w:vAlign w:val="center"/>
                                </w:tcPr>
                                <w:p w14:paraId="4458B868"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34,750,114</w:t>
                                  </w:r>
                                </w:p>
                              </w:tc>
                              <w:tc>
                                <w:tcPr>
                                  <w:tcW w:w="754" w:type="pct"/>
                                  <w:vAlign w:val="center"/>
                                </w:tcPr>
                                <w:p w14:paraId="1AA73677"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1,008,895</w:t>
                                  </w:r>
                                </w:p>
                              </w:tc>
                              <w:tc>
                                <w:tcPr>
                                  <w:tcW w:w="757" w:type="pct"/>
                                  <w:vAlign w:val="center"/>
                                </w:tcPr>
                                <w:p w14:paraId="1BE12E0D"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2.90</w:t>
                                  </w:r>
                                </w:p>
                              </w:tc>
                            </w:tr>
                            <w:tr w:rsidR="00E23BC7" w14:paraId="3B7DB82F" w14:textId="77777777" w:rsidTr="00C607BB">
                              <w:trPr>
                                <w:trHeight w:val="439"/>
                              </w:trPr>
                              <w:tc>
                                <w:tcPr>
                                  <w:tcW w:w="473" w:type="pct"/>
                                  <w:tcMar>
                                    <w:left w:w="0" w:type="dxa"/>
                                    <w:right w:w="0" w:type="dxa"/>
                                  </w:tcMar>
                                  <w:vAlign w:val="center"/>
                                </w:tcPr>
                                <w:p w14:paraId="142F1B46" w14:textId="77777777" w:rsidR="00E23BC7" w:rsidRPr="006A3B14" w:rsidRDefault="00E23BC7" w:rsidP="00A401DA">
                                  <w:pPr>
                                    <w:spacing w:line="240" w:lineRule="exact"/>
                                    <w:jc w:val="center"/>
                                    <w:rPr>
                                      <w:rFonts w:ascii="標楷體" w:eastAsia="標楷體" w:hAnsi="標楷體"/>
                                      <w:sz w:val="20"/>
                                      <w:szCs w:val="20"/>
                                    </w:rPr>
                                  </w:pPr>
                                  <w:r w:rsidRPr="006A3B14">
                                    <w:rPr>
                                      <w:rFonts w:ascii="標楷體" w:eastAsia="標楷體" w:hAnsi="標楷體" w:hint="eastAsia"/>
                                      <w:sz w:val="20"/>
                                      <w:szCs w:val="20"/>
                                    </w:rPr>
                                    <w:t>112</w:t>
                                  </w:r>
                                </w:p>
                              </w:tc>
                              <w:tc>
                                <w:tcPr>
                                  <w:tcW w:w="754" w:type="pct"/>
                                  <w:vAlign w:val="center"/>
                                </w:tcPr>
                                <w:p w14:paraId="6E36190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524,352</w:t>
                                  </w:r>
                                </w:p>
                              </w:tc>
                              <w:tc>
                                <w:tcPr>
                                  <w:tcW w:w="754" w:type="pct"/>
                                  <w:vAlign w:val="center"/>
                                </w:tcPr>
                                <w:p w14:paraId="2C6A2DA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18,015</w:t>
                                  </w:r>
                                </w:p>
                              </w:tc>
                              <w:tc>
                                <w:tcPr>
                                  <w:tcW w:w="754" w:type="pct"/>
                                  <w:vAlign w:val="center"/>
                                </w:tcPr>
                                <w:p w14:paraId="0065537B"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3.44</w:t>
                                  </w:r>
                                </w:p>
                              </w:tc>
                              <w:tc>
                                <w:tcPr>
                                  <w:tcW w:w="754" w:type="pct"/>
                                  <w:vAlign w:val="center"/>
                                </w:tcPr>
                                <w:p w14:paraId="4A404EEE"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13,333,744</w:t>
                                  </w:r>
                                </w:p>
                              </w:tc>
                              <w:tc>
                                <w:tcPr>
                                  <w:tcW w:w="754" w:type="pct"/>
                                  <w:vAlign w:val="center"/>
                                </w:tcPr>
                                <w:p w14:paraId="2020D19D"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364,460</w:t>
                                  </w:r>
                                </w:p>
                              </w:tc>
                              <w:tc>
                                <w:tcPr>
                                  <w:tcW w:w="757" w:type="pct"/>
                                  <w:vAlign w:val="center"/>
                                </w:tcPr>
                                <w:p w14:paraId="26162B09"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2.73</w:t>
                                  </w:r>
                                </w:p>
                              </w:tc>
                            </w:tr>
                            <w:tr w:rsidR="00E23BC7" w14:paraId="03A0F1FD" w14:textId="77777777" w:rsidTr="00C607BB">
                              <w:trPr>
                                <w:trHeight w:val="439"/>
                              </w:trPr>
                              <w:tc>
                                <w:tcPr>
                                  <w:tcW w:w="473" w:type="pct"/>
                                  <w:tcMar>
                                    <w:left w:w="0" w:type="dxa"/>
                                    <w:right w:w="0" w:type="dxa"/>
                                  </w:tcMar>
                                  <w:vAlign w:val="center"/>
                                </w:tcPr>
                                <w:p w14:paraId="610FBA97" w14:textId="77777777" w:rsidR="00E23BC7" w:rsidRPr="006A3B14" w:rsidRDefault="00E23BC7" w:rsidP="00A401DA">
                                  <w:pPr>
                                    <w:spacing w:line="240" w:lineRule="exact"/>
                                    <w:jc w:val="center"/>
                                    <w:rPr>
                                      <w:rFonts w:ascii="標楷體" w:eastAsia="標楷體" w:hAnsi="標楷體"/>
                                      <w:sz w:val="20"/>
                                      <w:szCs w:val="20"/>
                                    </w:rPr>
                                  </w:pPr>
                                  <w:r w:rsidRPr="006A3B14">
                                    <w:rPr>
                                      <w:rFonts w:ascii="標楷體" w:eastAsia="標楷體" w:hAnsi="標楷體" w:hint="eastAsia"/>
                                      <w:sz w:val="20"/>
                                      <w:szCs w:val="20"/>
                                    </w:rPr>
                                    <w:t>113</w:t>
                                  </w:r>
                                </w:p>
                              </w:tc>
                              <w:tc>
                                <w:tcPr>
                                  <w:tcW w:w="754" w:type="pct"/>
                                  <w:vAlign w:val="center"/>
                                </w:tcPr>
                                <w:p w14:paraId="337612B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490,902</w:t>
                                  </w:r>
                                </w:p>
                              </w:tc>
                              <w:tc>
                                <w:tcPr>
                                  <w:tcW w:w="754" w:type="pct"/>
                                  <w:vAlign w:val="center"/>
                                </w:tcPr>
                                <w:p w14:paraId="53B7CFFD"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17,638</w:t>
                                  </w:r>
                                </w:p>
                              </w:tc>
                              <w:tc>
                                <w:tcPr>
                                  <w:tcW w:w="754" w:type="pct"/>
                                  <w:vAlign w:val="center"/>
                                </w:tcPr>
                                <w:p w14:paraId="4DB305E2"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3.59</w:t>
                                  </w:r>
                                </w:p>
                              </w:tc>
                              <w:tc>
                                <w:tcPr>
                                  <w:tcW w:w="754" w:type="pct"/>
                                  <w:vAlign w:val="center"/>
                                </w:tcPr>
                                <w:p w14:paraId="67F59B4C"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12,775,474</w:t>
                                  </w:r>
                                </w:p>
                              </w:tc>
                              <w:tc>
                                <w:tcPr>
                                  <w:tcW w:w="754" w:type="pct"/>
                                  <w:vAlign w:val="center"/>
                                </w:tcPr>
                                <w:p w14:paraId="54539789"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396,845</w:t>
                                  </w:r>
                                </w:p>
                              </w:tc>
                              <w:tc>
                                <w:tcPr>
                                  <w:tcW w:w="757" w:type="pct"/>
                                  <w:vAlign w:val="center"/>
                                </w:tcPr>
                                <w:p w14:paraId="25E95650"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3.11</w:t>
                                  </w:r>
                                </w:p>
                              </w:tc>
                            </w:tr>
                            <w:tr w:rsidR="00E23BC7" w14:paraId="117232A8" w14:textId="77777777" w:rsidTr="00C607BB">
                              <w:trPr>
                                <w:trHeight w:val="439"/>
                              </w:trPr>
                              <w:tc>
                                <w:tcPr>
                                  <w:tcW w:w="473" w:type="pct"/>
                                  <w:tcMar>
                                    <w:left w:w="0" w:type="dxa"/>
                                    <w:right w:w="0" w:type="dxa"/>
                                  </w:tcMar>
                                  <w:vAlign w:val="center"/>
                                </w:tcPr>
                                <w:p w14:paraId="50702FDB" w14:textId="77777777" w:rsidR="00E23BC7" w:rsidRPr="006A3B14" w:rsidRDefault="00E23BC7" w:rsidP="00A401DA">
                                  <w:pPr>
                                    <w:spacing w:line="240" w:lineRule="exact"/>
                                    <w:jc w:val="center"/>
                                    <w:rPr>
                                      <w:rFonts w:ascii="標楷體" w:eastAsia="標楷體" w:hAnsi="標楷體"/>
                                      <w:sz w:val="20"/>
                                      <w:szCs w:val="20"/>
                                    </w:rPr>
                                  </w:pPr>
                                  <w:r w:rsidRPr="006A3B14">
                                    <w:rPr>
                                      <w:rFonts w:ascii="標楷體" w:eastAsia="標楷體" w:hAnsi="標楷體" w:hint="eastAsia"/>
                                      <w:sz w:val="20"/>
                                      <w:szCs w:val="20"/>
                                    </w:rPr>
                                    <w:t>114</w:t>
                                  </w:r>
                                </w:p>
                              </w:tc>
                              <w:tc>
                                <w:tcPr>
                                  <w:tcW w:w="754" w:type="pct"/>
                                  <w:vAlign w:val="center"/>
                                </w:tcPr>
                                <w:p w14:paraId="7AE8C03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331,225</w:t>
                                  </w:r>
                                </w:p>
                              </w:tc>
                              <w:tc>
                                <w:tcPr>
                                  <w:tcW w:w="754" w:type="pct"/>
                                  <w:vAlign w:val="center"/>
                                </w:tcPr>
                                <w:p w14:paraId="4E221D9F"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11,814</w:t>
                                  </w:r>
                                </w:p>
                              </w:tc>
                              <w:tc>
                                <w:tcPr>
                                  <w:tcW w:w="754" w:type="pct"/>
                                  <w:vAlign w:val="center"/>
                                </w:tcPr>
                                <w:p w14:paraId="0DD7467D"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3.57</w:t>
                                  </w:r>
                                </w:p>
                              </w:tc>
                              <w:tc>
                                <w:tcPr>
                                  <w:tcW w:w="754" w:type="pct"/>
                                  <w:vAlign w:val="center"/>
                                </w:tcPr>
                                <w:p w14:paraId="16B7E834"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8,640,896</w:t>
                                  </w:r>
                                </w:p>
                              </w:tc>
                              <w:tc>
                                <w:tcPr>
                                  <w:tcW w:w="754" w:type="pct"/>
                                  <w:vAlign w:val="center"/>
                                </w:tcPr>
                                <w:p w14:paraId="2853CE9C"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247,590</w:t>
                                  </w:r>
                                </w:p>
                              </w:tc>
                              <w:tc>
                                <w:tcPr>
                                  <w:tcW w:w="757" w:type="pct"/>
                                  <w:vAlign w:val="center"/>
                                </w:tcPr>
                                <w:p w14:paraId="322A0798"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2.87</w:t>
                                  </w:r>
                                </w:p>
                              </w:tc>
                            </w:tr>
                          </w:tbl>
                          <w:p w14:paraId="650E01BD" w14:textId="3C71AC37" w:rsidR="00E23BC7" w:rsidRPr="002F6C9D" w:rsidRDefault="00E23BC7" w:rsidP="00DF1E1A">
                            <w:pPr>
                              <w:spacing w:line="200" w:lineRule="exact"/>
                              <w:rPr>
                                <w:rFonts w:ascii="標楷體" w:eastAsia="標楷體" w:hAnsi="標楷體"/>
                                <w:sz w:val="18"/>
                                <w:szCs w:val="20"/>
                              </w:rPr>
                            </w:pPr>
                            <w:proofErr w:type="gramStart"/>
                            <w:r w:rsidRPr="002F6C9D">
                              <w:rPr>
                                <w:rFonts w:ascii="標楷體" w:eastAsia="標楷體" w:hAnsi="標楷體" w:hint="eastAsia"/>
                                <w:sz w:val="18"/>
                                <w:szCs w:val="20"/>
                              </w:rPr>
                              <w:t>註</w:t>
                            </w:r>
                            <w:proofErr w:type="gramEnd"/>
                            <w:r w:rsidRPr="002F6C9D">
                              <w:rPr>
                                <w:rFonts w:ascii="標楷體" w:eastAsia="標楷體" w:hAnsi="標楷體" w:hint="eastAsia"/>
                                <w:sz w:val="18"/>
                                <w:szCs w:val="20"/>
                              </w:rPr>
                              <w:t>：1.資料統計至114</w:t>
                            </w:r>
                            <w:r>
                              <w:rPr>
                                <w:rFonts w:ascii="標楷體" w:eastAsia="標楷體" w:hAnsi="標楷體" w:hint="eastAsia"/>
                                <w:sz w:val="18"/>
                                <w:szCs w:val="20"/>
                              </w:rPr>
                              <w:t>年</w:t>
                            </w:r>
                            <w:r w:rsidRPr="002F6C9D">
                              <w:rPr>
                                <w:rFonts w:ascii="標楷體" w:eastAsia="標楷體" w:hAnsi="標楷體" w:hint="eastAsia"/>
                                <w:sz w:val="18"/>
                                <w:szCs w:val="20"/>
                              </w:rPr>
                              <w:t>8月底止。</w:t>
                            </w:r>
                          </w:p>
                          <w:p w14:paraId="65659E07" w14:textId="77777777" w:rsidR="00E23BC7" w:rsidRPr="002F6C9D" w:rsidRDefault="00E23BC7" w:rsidP="00DF1E1A">
                            <w:pPr>
                              <w:spacing w:line="200" w:lineRule="exact"/>
                              <w:ind w:firstLineChars="200" w:firstLine="360"/>
                              <w:rPr>
                                <w:rFonts w:ascii="標楷體" w:eastAsia="標楷體" w:hAnsi="標楷體"/>
                                <w:sz w:val="18"/>
                                <w:szCs w:val="20"/>
                              </w:rPr>
                            </w:pPr>
                            <w:r w:rsidRPr="002F6C9D">
                              <w:rPr>
                                <w:rFonts w:ascii="標楷體" w:eastAsia="標楷體" w:hAnsi="標楷體" w:hint="eastAsia"/>
                                <w:sz w:val="18"/>
                                <w:szCs w:val="20"/>
                              </w:rPr>
                              <w:t>2.資料來源：整理自新竹市各戶政事務所提供資料。</w:t>
                            </w:r>
                          </w:p>
                          <w:p w14:paraId="066C61BE" w14:textId="77777777" w:rsidR="00E23BC7" w:rsidRPr="00BD404C" w:rsidRDefault="00E23BC7" w:rsidP="00DF1E1A">
                            <w:pPr>
                              <w:jc w:val="right"/>
                            </w:pP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606F5C" id="_x0000_s1030" type="#_x0000_t202" style="position:absolute;left:0;text-align:left;margin-left:102pt;margin-top:218pt;width:396pt;height:206.7pt;z-index:-251644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" filled="f" stroked="f">
                <v:textbox inset="1mm,1mm,1mm,0">
                  <w:txbxContent>
                    <w:p w14:paraId="533D63D9" w14:textId="77777777" w:rsidR="00E23BC7" w:rsidRPr="008B43EB" w:rsidRDefault="00E23BC7" w:rsidP="00DF1E1A">
                      <w:pPr>
                        <w:spacing w:line="220" w:lineRule="exact"/>
                        <w:jc w:val="center"/>
                        <w:rPr>
                          <w:rFonts w:ascii="標楷體" w:eastAsia="標楷體" w:hAnsi="標楷體"/>
                          <w:b/>
                          <w:szCs w:val="20"/>
                        </w:rPr>
                      </w:pPr>
                      <w:r w:rsidRPr="008B43EB">
                        <w:rPr>
                          <w:rFonts w:ascii="標楷體" w:eastAsia="標楷體" w:hAnsi="標楷體" w:hint="eastAsia"/>
                          <w:b/>
                          <w:szCs w:val="20"/>
                        </w:rPr>
                        <w:t>表</w:t>
                      </w:r>
                      <w:r>
                        <w:rPr>
                          <w:rFonts w:ascii="標楷體" w:eastAsia="標楷體" w:hAnsi="標楷體"/>
                          <w:b/>
                          <w:szCs w:val="20"/>
                        </w:rPr>
                        <w:t>3</w:t>
                      </w:r>
                      <w:r w:rsidRPr="008B43EB">
                        <w:rPr>
                          <w:rFonts w:ascii="標楷體" w:eastAsia="標楷體" w:hAnsi="標楷體" w:hint="eastAsia"/>
                          <w:b/>
                          <w:szCs w:val="20"/>
                        </w:rPr>
                        <w:t xml:space="preserve">　</w:t>
                      </w:r>
                      <w:r w:rsidRPr="008B43EB">
                        <w:rPr>
                          <w:rFonts w:ascii="標楷體" w:eastAsia="標楷體" w:hAnsi="標楷體"/>
                          <w:b/>
                          <w:szCs w:val="20"/>
                        </w:rPr>
                        <w:t>民眾使用多元</w:t>
                      </w:r>
                      <w:r w:rsidRPr="008B43EB">
                        <w:rPr>
                          <w:rFonts w:ascii="標楷體" w:eastAsia="標楷體" w:hAnsi="標楷體" w:hint="eastAsia"/>
                          <w:b/>
                          <w:szCs w:val="20"/>
                        </w:rPr>
                        <w:t>數位方式繳納戶政規費情形</w:t>
                      </w:r>
                    </w:p>
                    <w:p w14:paraId="752C542B" w14:textId="09E493E1" w:rsidR="00E23BC7" w:rsidRDefault="00E23BC7" w:rsidP="00C607BB">
                      <w:pPr>
                        <w:spacing w:before="120" w:after="40" w:line="200" w:lineRule="exact"/>
                        <w:jc w:val="right"/>
                        <w:rPr>
                          <w:rFonts w:ascii="標楷體" w:eastAsia="標楷體" w:hAnsi="標楷體"/>
                          <w:sz w:val="20"/>
                          <w:szCs w:val="20"/>
                        </w:rPr>
                      </w:pPr>
                      <w:r>
                        <w:rPr>
                          <w:rFonts w:ascii="標楷體" w:eastAsia="標楷體" w:hAnsi="標楷體" w:hint="eastAsia"/>
                          <w:sz w:val="20"/>
                          <w:szCs w:val="20"/>
                        </w:rPr>
                        <w:t>單位</w:t>
                      </w:r>
                      <w:r>
                        <w:rPr>
                          <w:rFonts w:ascii="標楷體" w:eastAsia="標楷體" w:hAnsi="標楷體"/>
                          <w:sz w:val="20"/>
                          <w:szCs w:val="20"/>
                        </w:rPr>
                        <w:t>：筆、</w:t>
                      </w:r>
                      <w:r>
                        <w:rPr>
                          <w:rFonts w:ascii="標楷體" w:eastAsia="標楷體" w:hAnsi="標楷體" w:hint="eastAsia"/>
                          <w:sz w:val="20"/>
                          <w:szCs w:val="20"/>
                        </w:rPr>
                        <w:t>新</w:t>
                      </w:r>
                      <w:r>
                        <w:rPr>
                          <w:rFonts w:ascii="標楷體" w:eastAsia="標楷體" w:hAnsi="標楷體"/>
                          <w:sz w:val="20"/>
                          <w:szCs w:val="20"/>
                        </w:rPr>
                        <w:t>臺幣元、％</w:t>
                      </w:r>
                    </w:p>
                    <w:tbl>
                      <w:tblPr>
                        <w:tblStyle w:val="af"/>
                        <w:tblW w:w="7795" w:type="dxa"/>
                        <w:tblLayout w:type="fixed"/>
                        <w:tblCellMar>
                          <w:left w:w="57" w:type="dxa"/>
                          <w:right w:w="57" w:type="dxa"/>
                        </w:tblCellMar>
                        <w:tblLook w:val="04A0" w:firstRow="1" w:lastRow="0" w:firstColumn="1" w:lastColumn="0" w:noHBand="0" w:noVBand="1"/>
                      </w:tblPr>
                      <w:tblGrid>
                        <w:gridCol w:w="738"/>
                        <w:gridCol w:w="1176"/>
                        <w:gridCol w:w="1175"/>
                        <w:gridCol w:w="1177"/>
                        <w:gridCol w:w="1175"/>
                        <w:gridCol w:w="1175"/>
                        <w:gridCol w:w="1179"/>
                      </w:tblGrid>
                      <w:tr w:rsidR="00E23BC7" w14:paraId="237A7486" w14:textId="77777777" w:rsidTr="00C607BB">
                        <w:trPr>
                          <w:trHeight w:hRule="exact" w:val="454"/>
                        </w:trPr>
                        <w:tc>
                          <w:tcPr>
                            <w:tcW w:w="473" w:type="pct"/>
                            <w:vMerge w:val="restart"/>
                            <w:shd w:val="clear" w:color="auto" w:fill="D9D9D9" w:themeFill="background1" w:themeFillShade="D9"/>
                            <w:tcMar>
                              <w:left w:w="28" w:type="dxa"/>
                            </w:tcMar>
                            <w:vAlign w:val="center"/>
                          </w:tcPr>
                          <w:p w14:paraId="40A5FBBE" w14:textId="77777777" w:rsidR="00E23BC7" w:rsidRPr="00050DB5" w:rsidRDefault="00E23BC7" w:rsidP="00A401DA">
                            <w:pPr>
                              <w:jc w:val="center"/>
                              <w:rPr>
                                <w:rFonts w:ascii="標楷體" w:eastAsia="標楷體" w:hAnsi="標楷體"/>
                                <w:sz w:val="20"/>
                                <w:szCs w:val="20"/>
                              </w:rPr>
                            </w:pPr>
                            <w:r w:rsidRPr="00050DB5">
                              <w:rPr>
                                <w:rFonts w:ascii="標楷體" w:eastAsia="標楷體" w:hAnsi="標楷體" w:hint="eastAsia"/>
                                <w:sz w:val="20"/>
                                <w:szCs w:val="20"/>
                              </w:rPr>
                              <w:t>年度</w:t>
                            </w:r>
                          </w:p>
                        </w:tc>
                        <w:tc>
                          <w:tcPr>
                            <w:tcW w:w="2263" w:type="pct"/>
                            <w:gridSpan w:val="3"/>
                            <w:shd w:val="clear" w:color="auto" w:fill="D9D9D9" w:themeFill="background1" w:themeFillShade="D9"/>
                            <w:vAlign w:val="center"/>
                          </w:tcPr>
                          <w:p w14:paraId="3AB78742" w14:textId="77777777" w:rsidR="00E23BC7" w:rsidRPr="00050DB5" w:rsidRDefault="00E23BC7" w:rsidP="00A401DA">
                            <w:pPr>
                              <w:jc w:val="center"/>
                              <w:rPr>
                                <w:rFonts w:ascii="標楷體" w:eastAsia="標楷體" w:hAnsi="標楷體"/>
                                <w:sz w:val="20"/>
                                <w:szCs w:val="20"/>
                              </w:rPr>
                            </w:pPr>
                            <w:r w:rsidRPr="00050DB5">
                              <w:rPr>
                                <w:rFonts w:ascii="標楷體" w:eastAsia="標楷體" w:hAnsi="標楷體" w:hint="eastAsia"/>
                                <w:sz w:val="20"/>
                                <w:szCs w:val="20"/>
                              </w:rPr>
                              <w:t>戶政規費繳費筆數</w:t>
                            </w:r>
                          </w:p>
                        </w:tc>
                        <w:tc>
                          <w:tcPr>
                            <w:tcW w:w="2264" w:type="pct"/>
                            <w:gridSpan w:val="3"/>
                            <w:shd w:val="clear" w:color="auto" w:fill="D9D9D9" w:themeFill="background1" w:themeFillShade="D9"/>
                            <w:vAlign w:val="center"/>
                          </w:tcPr>
                          <w:p w14:paraId="2DCCC3A6" w14:textId="77777777" w:rsidR="00E23BC7" w:rsidRPr="00050DB5" w:rsidRDefault="00E23BC7" w:rsidP="00A401DA">
                            <w:pPr>
                              <w:jc w:val="center"/>
                              <w:rPr>
                                <w:rFonts w:ascii="標楷體" w:eastAsia="標楷體" w:hAnsi="標楷體"/>
                                <w:sz w:val="20"/>
                                <w:szCs w:val="20"/>
                              </w:rPr>
                            </w:pPr>
                            <w:r w:rsidRPr="00050DB5">
                              <w:rPr>
                                <w:rFonts w:ascii="標楷體" w:eastAsia="標楷體" w:hAnsi="標楷體" w:hint="eastAsia"/>
                                <w:sz w:val="20"/>
                                <w:szCs w:val="20"/>
                              </w:rPr>
                              <w:t>戶政規費繳費金額</w:t>
                            </w:r>
                          </w:p>
                        </w:tc>
                      </w:tr>
                      <w:tr w:rsidR="00E23BC7" w14:paraId="6D01A524" w14:textId="77777777" w:rsidTr="00C607BB">
                        <w:trPr>
                          <w:trHeight w:hRule="exact" w:val="794"/>
                        </w:trPr>
                        <w:tc>
                          <w:tcPr>
                            <w:tcW w:w="473" w:type="pct"/>
                            <w:vMerge/>
                            <w:shd w:val="clear" w:color="auto" w:fill="D9D9D9" w:themeFill="background1" w:themeFillShade="D9"/>
                            <w:vAlign w:val="center"/>
                          </w:tcPr>
                          <w:p w14:paraId="2BD4FB84" w14:textId="77777777" w:rsidR="00E23BC7" w:rsidRPr="00050DB5" w:rsidRDefault="00E23BC7" w:rsidP="00A401DA">
                            <w:pPr>
                              <w:jc w:val="center"/>
                              <w:rPr>
                                <w:rFonts w:ascii="標楷體" w:eastAsia="標楷體" w:hAnsi="標楷體"/>
                                <w:sz w:val="20"/>
                                <w:szCs w:val="20"/>
                              </w:rPr>
                            </w:pPr>
                          </w:p>
                        </w:tc>
                        <w:tc>
                          <w:tcPr>
                            <w:tcW w:w="754" w:type="pct"/>
                            <w:shd w:val="clear" w:color="auto" w:fill="D9D9D9" w:themeFill="background1" w:themeFillShade="D9"/>
                            <w:vAlign w:val="center"/>
                          </w:tcPr>
                          <w:p w14:paraId="24C1D1B1"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繳費總筆數</w:t>
                            </w:r>
                          </w:p>
                          <w:p w14:paraId="3A964BDE"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（A）</w:t>
                            </w:r>
                          </w:p>
                        </w:tc>
                        <w:tc>
                          <w:tcPr>
                            <w:tcW w:w="754" w:type="pct"/>
                            <w:shd w:val="clear" w:color="auto" w:fill="D9D9D9" w:themeFill="background1" w:themeFillShade="D9"/>
                            <w:vAlign w:val="center"/>
                          </w:tcPr>
                          <w:p w14:paraId="32E951F3"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多元數位</w:t>
                            </w:r>
                          </w:p>
                          <w:p w14:paraId="3BF9AA00"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支付筆數</w:t>
                            </w:r>
                          </w:p>
                          <w:p w14:paraId="73FB89DA"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w:t>
                            </w:r>
                            <w:r w:rsidRPr="00A401DA">
                              <w:rPr>
                                <w:rFonts w:ascii="標楷體" w:eastAsia="標楷體" w:hAnsi="標楷體"/>
                                <w:sz w:val="20"/>
                                <w:szCs w:val="20"/>
                              </w:rPr>
                              <w:t>B</w:t>
                            </w:r>
                            <w:r w:rsidRPr="00A401DA">
                              <w:rPr>
                                <w:rFonts w:ascii="標楷體" w:eastAsia="標楷體" w:hAnsi="標楷體" w:hint="eastAsia"/>
                                <w:sz w:val="20"/>
                                <w:szCs w:val="20"/>
                              </w:rPr>
                              <w:t>）</w:t>
                            </w:r>
                          </w:p>
                        </w:tc>
                        <w:tc>
                          <w:tcPr>
                            <w:tcW w:w="754" w:type="pct"/>
                            <w:shd w:val="clear" w:color="auto" w:fill="D9D9D9" w:themeFill="background1" w:themeFillShade="D9"/>
                            <w:vAlign w:val="center"/>
                          </w:tcPr>
                          <w:p w14:paraId="13E477D2"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占比</w:t>
                            </w:r>
                          </w:p>
                          <w:p w14:paraId="3ED55E13" w14:textId="77777777" w:rsidR="00E23BC7" w:rsidRPr="00A401DA" w:rsidRDefault="00E23BC7" w:rsidP="00A401DA">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A401DA">
                              <w:rPr>
                                <w:rFonts w:ascii="標楷體" w:eastAsia="標楷體" w:hAnsi="標楷體" w:hint="eastAsia"/>
                                <w:sz w:val="20"/>
                                <w:szCs w:val="20"/>
                              </w:rPr>
                              <w:t>B/A×100</w:t>
                            </w:r>
                            <w:r>
                              <w:rPr>
                                <w:rFonts w:ascii="標楷體" w:eastAsia="標楷體" w:hAnsi="標楷體" w:hint="eastAsia"/>
                                <w:sz w:val="20"/>
                                <w:szCs w:val="20"/>
                              </w:rPr>
                              <w:t>)</w:t>
                            </w:r>
                          </w:p>
                        </w:tc>
                        <w:tc>
                          <w:tcPr>
                            <w:tcW w:w="754" w:type="pct"/>
                            <w:shd w:val="clear" w:color="auto" w:fill="D9D9D9" w:themeFill="background1" w:themeFillShade="D9"/>
                            <w:vAlign w:val="center"/>
                          </w:tcPr>
                          <w:p w14:paraId="1A86CDE1"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繳費總金額</w:t>
                            </w:r>
                          </w:p>
                          <w:p w14:paraId="4094F573"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w:t>
                            </w:r>
                            <w:r w:rsidRPr="00A401DA">
                              <w:rPr>
                                <w:rFonts w:ascii="標楷體" w:eastAsia="標楷體" w:hAnsi="標楷體"/>
                                <w:sz w:val="20"/>
                                <w:szCs w:val="20"/>
                              </w:rPr>
                              <w:t>C</w:t>
                            </w:r>
                            <w:r w:rsidRPr="00A401DA">
                              <w:rPr>
                                <w:rFonts w:ascii="標楷體" w:eastAsia="標楷體" w:hAnsi="標楷體" w:hint="eastAsia"/>
                                <w:sz w:val="20"/>
                                <w:szCs w:val="20"/>
                              </w:rPr>
                              <w:t>）</w:t>
                            </w:r>
                          </w:p>
                        </w:tc>
                        <w:tc>
                          <w:tcPr>
                            <w:tcW w:w="754" w:type="pct"/>
                            <w:shd w:val="clear" w:color="auto" w:fill="D9D9D9" w:themeFill="background1" w:themeFillShade="D9"/>
                            <w:vAlign w:val="center"/>
                          </w:tcPr>
                          <w:p w14:paraId="2D9905E9"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多元數位</w:t>
                            </w:r>
                          </w:p>
                          <w:p w14:paraId="628479E8"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支付金額</w:t>
                            </w:r>
                          </w:p>
                          <w:p w14:paraId="0F45B750"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w:t>
                            </w:r>
                            <w:r w:rsidRPr="00A401DA">
                              <w:rPr>
                                <w:rFonts w:ascii="標楷體" w:eastAsia="標楷體" w:hAnsi="標楷體"/>
                                <w:sz w:val="20"/>
                                <w:szCs w:val="20"/>
                              </w:rPr>
                              <w:t>D</w:t>
                            </w:r>
                            <w:r w:rsidRPr="00A401DA">
                              <w:rPr>
                                <w:rFonts w:ascii="標楷體" w:eastAsia="標楷體" w:hAnsi="標楷體" w:hint="eastAsia"/>
                                <w:sz w:val="20"/>
                                <w:szCs w:val="20"/>
                              </w:rPr>
                              <w:t>）</w:t>
                            </w:r>
                          </w:p>
                        </w:tc>
                        <w:tc>
                          <w:tcPr>
                            <w:tcW w:w="757" w:type="pct"/>
                            <w:shd w:val="clear" w:color="auto" w:fill="D9D9D9" w:themeFill="background1" w:themeFillShade="D9"/>
                            <w:vAlign w:val="center"/>
                          </w:tcPr>
                          <w:p w14:paraId="00963F79" w14:textId="77777777" w:rsidR="00E23BC7" w:rsidRPr="00A401DA" w:rsidRDefault="00E23BC7" w:rsidP="00A401DA">
                            <w:pPr>
                              <w:spacing w:line="240" w:lineRule="exact"/>
                              <w:jc w:val="center"/>
                              <w:rPr>
                                <w:rFonts w:ascii="標楷體" w:eastAsia="標楷體" w:hAnsi="標楷體"/>
                                <w:sz w:val="20"/>
                                <w:szCs w:val="20"/>
                              </w:rPr>
                            </w:pPr>
                            <w:r w:rsidRPr="00A401DA">
                              <w:rPr>
                                <w:rFonts w:ascii="標楷體" w:eastAsia="標楷體" w:hAnsi="標楷體" w:hint="eastAsia"/>
                                <w:sz w:val="20"/>
                                <w:szCs w:val="20"/>
                              </w:rPr>
                              <w:t>占比</w:t>
                            </w:r>
                          </w:p>
                          <w:p w14:paraId="1F0DBC68" w14:textId="77777777" w:rsidR="00E23BC7" w:rsidRPr="00A401DA" w:rsidRDefault="00E23BC7" w:rsidP="00A401DA">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A401DA">
                              <w:rPr>
                                <w:rFonts w:ascii="標楷體" w:eastAsia="標楷體" w:hAnsi="標楷體" w:hint="eastAsia"/>
                                <w:sz w:val="20"/>
                                <w:szCs w:val="20"/>
                              </w:rPr>
                              <w:t>D/C×100</w:t>
                            </w:r>
                            <w:r>
                              <w:rPr>
                                <w:rFonts w:ascii="標楷體" w:eastAsia="標楷體" w:hAnsi="標楷體" w:hint="eastAsia"/>
                                <w:sz w:val="20"/>
                                <w:szCs w:val="20"/>
                              </w:rPr>
                              <w:t>)</w:t>
                            </w:r>
                          </w:p>
                        </w:tc>
                      </w:tr>
                      <w:tr w:rsidR="00E23BC7" w14:paraId="28B072C1" w14:textId="77777777" w:rsidTr="00C607BB">
                        <w:trPr>
                          <w:trHeight w:val="439"/>
                        </w:trPr>
                        <w:tc>
                          <w:tcPr>
                            <w:tcW w:w="473" w:type="pct"/>
                            <w:tcMar>
                              <w:left w:w="0" w:type="dxa"/>
                              <w:right w:w="0" w:type="dxa"/>
                            </w:tcMar>
                            <w:vAlign w:val="center"/>
                          </w:tcPr>
                          <w:p w14:paraId="732946BB" w14:textId="77777777" w:rsidR="00E23BC7" w:rsidRPr="006A3B14" w:rsidRDefault="00E23BC7" w:rsidP="00A401DA">
                            <w:pPr>
                              <w:spacing w:line="240" w:lineRule="exact"/>
                              <w:jc w:val="center"/>
                              <w:rPr>
                                <w:rFonts w:ascii="標楷體" w:eastAsia="標楷體" w:hAnsi="標楷體"/>
                                <w:b/>
                                <w:sz w:val="20"/>
                                <w:szCs w:val="20"/>
                              </w:rPr>
                            </w:pPr>
                            <w:r w:rsidRPr="006A3B14">
                              <w:rPr>
                                <w:rFonts w:ascii="標楷體" w:eastAsia="標楷體" w:hAnsi="標楷體" w:hint="eastAsia"/>
                                <w:b/>
                                <w:sz w:val="20"/>
                                <w:szCs w:val="20"/>
                              </w:rPr>
                              <w:t>合計</w:t>
                            </w:r>
                          </w:p>
                        </w:tc>
                        <w:tc>
                          <w:tcPr>
                            <w:tcW w:w="754" w:type="pct"/>
                            <w:vAlign w:val="center"/>
                          </w:tcPr>
                          <w:p w14:paraId="118B64B4"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1,346,479</w:t>
                            </w:r>
                          </w:p>
                        </w:tc>
                        <w:tc>
                          <w:tcPr>
                            <w:tcW w:w="754" w:type="pct"/>
                            <w:vAlign w:val="center"/>
                          </w:tcPr>
                          <w:p w14:paraId="2BA30F1B"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47,467</w:t>
                            </w:r>
                          </w:p>
                        </w:tc>
                        <w:tc>
                          <w:tcPr>
                            <w:tcW w:w="754" w:type="pct"/>
                            <w:vAlign w:val="center"/>
                          </w:tcPr>
                          <w:p w14:paraId="29873DC0"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3.53</w:t>
                            </w:r>
                          </w:p>
                        </w:tc>
                        <w:tc>
                          <w:tcPr>
                            <w:tcW w:w="754" w:type="pct"/>
                            <w:vAlign w:val="center"/>
                          </w:tcPr>
                          <w:p w14:paraId="4458B868"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34,750,114</w:t>
                            </w:r>
                          </w:p>
                        </w:tc>
                        <w:tc>
                          <w:tcPr>
                            <w:tcW w:w="754" w:type="pct"/>
                            <w:vAlign w:val="center"/>
                          </w:tcPr>
                          <w:p w14:paraId="1AA73677"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1,008,895</w:t>
                            </w:r>
                          </w:p>
                        </w:tc>
                        <w:tc>
                          <w:tcPr>
                            <w:tcW w:w="757" w:type="pct"/>
                            <w:vAlign w:val="center"/>
                          </w:tcPr>
                          <w:p w14:paraId="1BE12E0D" w14:textId="77777777" w:rsidR="00E23BC7" w:rsidRPr="006A3B14" w:rsidRDefault="00E23BC7" w:rsidP="00A401DA">
                            <w:pPr>
                              <w:spacing w:line="240" w:lineRule="exact"/>
                              <w:jc w:val="right"/>
                              <w:rPr>
                                <w:rFonts w:ascii="標楷體" w:eastAsia="標楷體" w:hAnsi="標楷體"/>
                                <w:b/>
                                <w:sz w:val="20"/>
                              </w:rPr>
                            </w:pPr>
                            <w:r w:rsidRPr="006A3B14">
                              <w:rPr>
                                <w:rFonts w:ascii="標楷體" w:eastAsia="標楷體" w:hAnsi="標楷體"/>
                                <w:b/>
                                <w:sz w:val="20"/>
                              </w:rPr>
                              <w:t>2.90</w:t>
                            </w:r>
                          </w:p>
                        </w:tc>
                      </w:tr>
                      <w:tr w:rsidR="00E23BC7" w14:paraId="3B7DB82F" w14:textId="77777777" w:rsidTr="00C607BB">
                        <w:trPr>
                          <w:trHeight w:val="439"/>
                        </w:trPr>
                        <w:tc>
                          <w:tcPr>
                            <w:tcW w:w="473" w:type="pct"/>
                            <w:tcMar>
                              <w:left w:w="0" w:type="dxa"/>
                              <w:right w:w="0" w:type="dxa"/>
                            </w:tcMar>
                            <w:vAlign w:val="center"/>
                          </w:tcPr>
                          <w:p w14:paraId="142F1B46" w14:textId="77777777" w:rsidR="00E23BC7" w:rsidRPr="006A3B14" w:rsidRDefault="00E23BC7" w:rsidP="00A401DA">
                            <w:pPr>
                              <w:spacing w:line="240" w:lineRule="exact"/>
                              <w:jc w:val="center"/>
                              <w:rPr>
                                <w:rFonts w:ascii="標楷體" w:eastAsia="標楷體" w:hAnsi="標楷體"/>
                                <w:sz w:val="20"/>
                                <w:szCs w:val="20"/>
                              </w:rPr>
                            </w:pPr>
                            <w:r w:rsidRPr="006A3B14">
                              <w:rPr>
                                <w:rFonts w:ascii="標楷體" w:eastAsia="標楷體" w:hAnsi="標楷體" w:hint="eastAsia"/>
                                <w:sz w:val="20"/>
                                <w:szCs w:val="20"/>
                              </w:rPr>
                              <w:t>112</w:t>
                            </w:r>
                          </w:p>
                        </w:tc>
                        <w:tc>
                          <w:tcPr>
                            <w:tcW w:w="754" w:type="pct"/>
                            <w:vAlign w:val="center"/>
                          </w:tcPr>
                          <w:p w14:paraId="6E36190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524,352</w:t>
                            </w:r>
                          </w:p>
                        </w:tc>
                        <w:tc>
                          <w:tcPr>
                            <w:tcW w:w="754" w:type="pct"/>
                            <w:vAlign w:val="center"/>
                          </w:tcPr>
                          <w:p w14:paraId="2C6A2DA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18,015</w:t>
                            </w:r>
                          </w:p>
                        </w:tc>
                        <w:tc>
                          <w:tcPr>
                            <w:tcW w:w="754" w:type="pct"/>
                            <w:vAlign w:val="center"/>
                          </w:tcPr>
                          <w:p w14:paraId="0065537B"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3.44</w:t>
                            </w:r>
                          </w:p>
                        </w:tc>
                        <w:tc>
                          <w:tcPr>
                            <w:tcW w:w="754" w:type="pct"/>
                            <w:vAlign w:val="center"/>
                          </w:tcPr>
                          <w:p w14:paraId="4A404EEE"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13,333,744</w:t>
                            </w:r>
                          </w:p>
                        </w:tc>
                        <w:tc>
                          <w:tcPr>
                            <w:tcW w:w="754" w:type="pct"/>
                            <w:vAlign w:val="center"/>
                          </w:tcPr>
                          <w:p w14:paraId="2020D19D"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364,460</w:t>
                            </w:r>
                          </w:p>
                        </w:tc>
                        <w:tc>
                          <w:tcPr>
                            <w:tcW w:w="757" w:type="pct"/>
                            <w:vAlign w:val="center"/>
                          </w:tcPr>
                          <w:p w14:paraId="26162B09"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2.73</w:t>
                            </w:r>
                          </w:p>
                        </w:tc>
                      </w:tr>
                      <w:tr w:rsidR="00E23BC7" w14:paraId="03A0F1FD" w14:textId="77777777" w:rsidTr="00C607BB">
                        <w:trPr>
                          <w:trHeight w:val="439"/>
                        </w:trPr>
                        <w:tc>
                          <w:tcPr>
                            <w:tcW w:w="473" w:type="pct"/>
                            <w:tcMar>
                              <w:left w:w="0" w:type="dxa"/>
                              <w:right w:w="0" w:type="dxa"/>
                            </w:tcMar>
                            <w:vAlign w:val="center"/>
                          </w:tcPr>
                          <w:p w14:paraId="610FBA97" w14:textId="77777777" w:rsidR="00E23BC7" w:rsidRPr="006A3B14" w:rsidRDefault="00E23BC7" w:rsidP="00A401DA">
                            <w:pPr>
                              <w:spacing w:line="240" w:lineRule="exact"/>
                              <w:jc w:val="center"/>
                              <w:rPr>
                                <w:rFonts w:ascii="標楷體" w:eastAsia="標楷體" w:hAnsi="標楷體"/>
                                <w:sz w:val="20"/>
                                <w:szCs w:val="20"/>
                              </w:rPr>
                            </w:pPr>
                            <w:r w:rsidRPr="006A3B14">
                              <w:rPr>
                                <w:rFonts w:ascii="標楷體" w:eastAsia="標楷體" w:hAnsi="標楷體" w:hint="eastAsia"/>
                                <w:sz w:val="20"/>
                                <w:szCs w:val="20"/>
                              </w:rPr>
                              <w:t>113</w:t>
                            </w:r>
                          </w:p>
                        </w:tc>
                        <w:tc>
                          <w:tcPr>
                            <w:tcW w:w="754" w:type="pct"/>
                            <w:vAlign w:val="center"/>
                          </w:tcPr>
                          <w:p w14:paraId="337612B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490,902</w:t>
                            </w:r>
                          </w:p>
                        </w:tc>
                        <w:tc>
                          <w:tcPr>
                            <w:tcW w:w="754" w:type="pct"/>
                            <w:vAlign w:val="center"/>
                          </w:tcPr>
                          <w:p w14:paraId="53B7CFFD"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17,638</w:t>
                            </w:r>
                          </w:p>
                        </w:tc>
                        <w:tc>
                          <w:tcPr>
                            <w:tcW w:w="754" w:type="pct"/>
                            <w:vAlign w:val="center"/>
                          </w:tcPr>
                          <w:p w14:paraId="4DB305E2"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3.59</w:t>
                            </w:r>
                          </w:p>
                        </w:tc>
                        <w:tc>
                          <w:tcPr>
                            <w:tcW w:w="754" w:type="pct"/>
                            <w:vAlign w:val="center"/>
                          </w:tcPr>
                          <w:p w14:paraId="67F59B4C"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12,775,474</w:t>
                            </w:r>
                          </w:p>
                        </w:tc>
                        <w:tc>
                          <w:tcPr>
                            <w:tcW w:w="754" w:type="pct"/>
                            <w:vAlign w:val="center"/>
                          </w:tcPr>
                          <w:p w14:paraId="54539789"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396,845</w:t>
                            </w:r>
                          </w:p>
                        </w:tc>
                        <w:tc>
                          <w:tcPr>
                            <w:tcW w:w="757" w:type="pct"/>
                            <w:vAlign w:val="center"/>
                          </w:tcPr>
                          <w:p w14:paraId="25E95650"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3.11</w:t>
                            </w:r>
                          </w:p>
                        </w:tc>
                      </w:tr>
                      <w:tr w:rsidR="00E23BC7" w14:paraId="117232A8" w14:textId="77777777" w:rsidTr="00C607BB">
                        <w:trPr>
                          <w:trHeight w:val="439"/>
                        </w:trPr>
                        <w:tc>
                          <w:tcPr>
                            <w:tcW w:w="473" w:type="pct"/>
                            <w:tcMar>
                              <w:left w:w="0" w:type="dxa"/>
                              <w:right w:w="0" w:type="dxa"/>
                            </w:tcMar>
                            <w:vAlign w:val="center"/>
                          </w:tcPr>
                          <w:p w14:paraId="50702FDB" w14:textId="77777777" w:rsidR="00E23BC7" w:rsidRPr="006A3B14" w:rsidRDefault="00E23BC7" w:rsidP="00A401DA">
                            <w:pPr>
                              <w:spacing w:line="240" w:lineRule="exact"/>
                              <w:jc w:val="center"/>
                              <w:rPr>
                                <w:rFonts w:ascii="標楷體" w:eastAsia="標楷體" w:hAnsi="標楷體"/>
                                <w:sz w:val="20"/>
                                <w:szCs w:val="20"/>
                              </w:rPr>
                            </w:pPr>
                            <w:r w:rsidRPr="006A3B14">
                              <w:rPr>
                                <w:rFonts w:ascii="標楷體" w:eastAsia="標楷體" w:hAnsi="標楷體" w:hint="eastAsia"/>
                                <w:sz w:val="20"/>
                                <w:szCs w:val="20"/>
                              </w:rPr>
                              <w:t>114</w:t>
                            </w:r>
                          </w:p>
                        </w:tc>
                        <w:tc>
                          <w:tcPr>
                            <w:tcW w:w="754" w:type="pct"/>
                            <w:vAlign w:val="center"/>
                          </w:tcPr>
                          <w:p w14:paraId="7AE8C031"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331,225</w:t>
                            </w:r>
                          </w:p>
                        </w:tc>
                        <w:tc>
                          <w:tcPr>
                            <w:tcW w:w="754" w:type="pct"/>
                            <w:vAlign w:val="center"/>
                          </w:tcPr>
                          <w:p w14:paraId="4E221D9F"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11,814</w:t>
                            </w:r>
                          </w:p>
                        </w:tc>
                        <w:tc>
                          <w:tcPr>
                            <w:tcW w:w="754" w:type="pct"/>
                            <w:vAlign w:val="center"/>
                          </w:tcPr>
                          <w:p w14:paraId="0DD7467D"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3.57</w:t>
                            </w:r>
                          </w:p>
                        </w:tc>
                        <w:tc>
                          <w:tcPr>
                            <w:tcW w:w="754" w:type="pct"/>
                            <w:vAlign w:val="center"/>
                          </w:tcPr>
                          <w:p w14:paraId="16B7E834"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8,640,896</w:t>
                            </w:r>
                          </w:p>
                        </w:tc>
                        <w:tc>
                          <w:tcPr>
                            <w:tcW w:w="754" w:type="pct"/>
                            <w:vAlign w:val="center"/>
                          </w:tcPr>
                          <w:p w14:paraId="2853CE9C"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247,590</w:t>
                            </w:r>
                          </w:p>
                        </w:tc>
                        <w:tc>
                          <w:tcPr>
                            <w:tcW w:w="757" w:type="pct"/>
                            <w:vAlign w:val="center"/>
                          </w:tcPr>
                          <w:p w14:paraId="322A0798" w14:textId="77777777" w:rsidR="00E23BC7" w:rsidRPr="006A3B14" w:rsidRDefault="00E23BC7" w:rsidP="00A401DA">
                            <w:pPr>
                              <w:spacing w:line="240" w:lineRule="exact"/>
                              <w:jc w:val="right"/>
                              <w:rPr>
                                <w:rFonts w:ascii="標楷體" w:eastAsia="標楷體" w:hAnsi="標楷體"/>
                                <w:sz w:val="20"/>
                              </w:rPr>
                            </w:pPr>
                            <w:r w:rsidRPr="006A3B14">
                              <w:rPr>
                                <w:rFonts w:ascii="標楷體" w:eastAsia="標楷體" w:hAnsi="標楷體"/>
                                <w:sz w:val="20"/>
                              </w:rPr>
                              <w:t>2.87</w:t>
                            </w:r>
                          </w:p>
                        </w:tc>
                      </w:tr>
                    </w:tbl>
                    <w:p w14:paraId="650E01BD" w14:textId="3C71AC37" w:rsidR="00E23BC7" w:rsidRPr="002F6C9D" w:rsidRDefault="00E23BC7" w:rsidP="00DF1E1A">
                      <w:pPr>
                        <w:spacing w:line="200" w:lineRule="exact"/>
                        <w:rPr>
                          <w:rFonts w:ascii="標楷體" w:eastAsia="標楷體" w:hAnsi="標楷體"/>
                          <w:sz w:val="18"/>
                          <w:szCs w:val="20"/>
                        </w:rPr>
                      </w:pPr>
                      <w:proofErr w:type="gramStart"/>
                      <w:r w:rsidRPr="002F6C9D">
                        <w:rPr>
                          <w:rFonts w:ascii="標楷體" w:eastAsia="標楷體" w:hAnsi="標楷體" w:hint="eastAsia"/>
                          <w:sz w:val="18"/>
                          <w:szCs w:val="20"/>
                        </w:rPr>
                        <w:t>註</w:t>
                      </w:r>
                      <w:proofErr w:type="gramEnd"/>
                      <w:r w:rsidRPr="002F6C9D">
                        <w:rPr>
                          <w:rFonts w:ascii="標楷體" w:eastAsia="標楷體" w:hAnsi="標楷體" w:hint="eastAsia"/>
                          <w:sz w:val="18"/>
                          <w:szCs w:val="20"/>
                        </w:rPr>
                        <w:t>：1.資料統計至114</w:t>
                      </w:r>
                      <w:r>
                        <w:rPr>
                          <w:rFonts w:ascii="標楷體" w:eastAsia="標楷體" w:hAnsi="標楷體" w:hint="eastAsia"/>
                          <w:sz w:val="18"/>
                          <w:szCs w:val="20"/>
                        </w:rPr>
                        <w:t>年</w:t>
                      </w:r>
                      <w:r w:rsidRPr="002F6C9D">
                        <w:rPr>
                          <w:rFonts w:ascii="標楷體" w:eastAsia="標楷體" w:hAnsi="標楷體" w:hint="eastAsia"/>
                          <w:sz w:val="18"/>
                          <w:szCs w:val="20"/>
                        </w:rPr>
                        <w:t>8月底止。</w:t>
                      </w:r>
                    </w:p>
                    <w:p w14:paraId="65659E07" w14:textId="77777777" w:rsidR="00E23BC7" w:rsidRPr="002F6C9D" w:rsidRDefault="00E23BC7" w:rsidP="00DF1E1A">
                      <w:pPr>
                        <w:spacing w:line="200" w:lineRule="exact"/>
                        <w:ind w:firstLineChars="200" w:firstLine="360"/>
                        <w:rPr>
                          <w:rFonts w:ascii="標楷體" w:eastAsia="標楷體" w:hAnsi="標楷體"/>
                          <w:sz w:val="18"/>
                          <w:szCs w:val="20"/>
                        </w:rPr>
                      </w:pPr>
                      <w:r w:rsidRPr="002F6C9D">
                        <w:rPr>
                          <w:rFonts w:ascii="標楷體" w:eastAsia="標楷體" w:hAnsi="標楷體" w:hint="eastAsia"/>
                          <w:sz w:val="18"/>
                          <w:szCs w:val="20"/>
                        </w:rPr>
                        <w:t>2.資料來源：整理自新竹市各戶政事務所提供資料。</w:t>
                      </w:r>
                    </w:p>
                    <w:p w14:paraId="066C61BE" w14:textId="77777777" w:rsidR="00E23BC7" w:rsidRPr="00BD404C" w:rsidRDefault="00E23BC7" w:rsidP="00DF1E1A">
                      <w:pPr>
                        <w:jc w:val="right"/>
                      </w:pPr>
                    </w:p>
                  </w:txbxContent>
                </v:textbox>
                <w10:wrap type="tight" anchorx="margin"/>
              </v:shape>
            </w:pict>
          </mc:Fallback>
        </mc:AlternateContent>
      </w:r>
      <w:r w:rsidR="001545B7" w:rsidRPr="001545B7">
        <w:rPr>
          <w:rFonts w:ascii="標楷體" w:eastAsia="標楷體" w:hAnsi="標楷體" w:hint="eastAsia"/>
          <w:szCs w:val="24"/>
        </w:rPr>
        <w:t>為配合行政院2025年行動支付普及率達90％之政策目標，各戶政事務所自113年起新增信用卡、行動支付等數位繳費服務方式，提供民眾更多元便利之繳費管道，降低</w:t>
      </w:r>
      <w:proofErr w:type="gramStart"/>
      <w:r w:rsidR="001545B7" w:rsidRPr="001545B7">
        <w:rPr>
          <w:rFonts w:ascii="標楷體" w:eastAsia="標楷體" w:hAnsi="標楷體" w:hint="eastAsia"/>
          <w:szCs w:val="24"/>
        </w:rPr>
        <w:t>臨櫃收付及存管現金</w:t>
      </w:r>
      <w:proofErr w:type="gramEnd"/>
      <w:r w:rsidR="001545B7" w:rsidRPr="001545B7">
        <w:rPr>
          <w:rFonts w:ascii="標楷體" w:eastAsia="標楷體" w:hAnsi="標楷體" w:hint="eastAsia"/>
          <w:szCs w:val="24"/>
        </w:rPr>
        <w:t>之作業風險，另推動</w:t>
      </w:r>
      <w:proofErr w:type="gramStart"/>
      <w:r w:rsidR="001545B7" w:rsidRPr="001545B7">
        <w:rPr>
          <w:rFonts w:ascii="標楷體" w:eastAsia="標楷體" w:hAnsi="標楷體" w:hint="eastAsia"/>
          <w:szCs w:val="24"/>
        </w:rPr>
        <w:t>民眾線上預約</w:t>
      </w:r>
      <w:proofErr w:type="gramEnd"/>
      <w:r w:rsidR="001545B7" w:rsidRPr="001545B7">
        <w:rPr>
          <w:rFonts w:ascii="標楷體" w:eastAsia="標楷體" w:hAnsi="標楷體" w:hint="eastAsia"/>
          <w:szCs w:val="24"/>
        </w:rPr>
        <w:t>辦理戶政服務，節省臨櫃等待時間，並為落實便民e化措施，開辦「戶政跨機關通報」服務，依據內政部戶政管理及便民服務案件統計月報資料，新竹市各戶政事務所</w:t>
      </w:r>
      <w:proofErr w:type="gramStart"/>
      <w:r w:rsidR="001545B7" w:rsidRPr="001545B7">
        <w:rPr>
          <w:rFonts w:ascii="標楷體" w:eastAsia="標楷體" w:hAnsi="標楷體" w:hint="eastAsia"/>
          <w:szCs w:val="24"/>
        </w:rPr>
        <w:t>112</w:t>
      </w:r>
      <w:proofErr w:type="gramEnd"/>
      <w:r w:rsidR="00D76935">
        <w:rPr>
          <w:rFonts w:ascii="標楷體" w:eastAsia="標楷體" w:hAnsi="標楷體" w:hint="eastAsia"/>
          <w:szCs w:val="24"/>
        </w:rPr>
        <w:t>年度</w:t>
      </w:r>
      <w:r w:rsidR="001545B7" w:rsidRPr="001545B7">
        <w:rPr>
          <w:rFonts w:ascii="標楷體" w:eastAsia="標楷體" w:hAnsi="標楷體" w:hint="eastAsia"/>
          <w:szCs w:val="24"/>
        </w:rPr>
        <w:t>至114年7月底止</w:t>
      </w:r>
      <w:r w:rsidR="0062363E">
        <w:rPr>
          <w:rFonts w:ascii="標楷體" w:eastAsia="標楷體" w:hAnsi="標楷體" w:hint="eastAsia"/>
          <w:szCs w:val="24"/>
        </w:rPr>
        <w:t>，</w:t>
      </w:r>
      <w:r w:rsidR="001545B7" w:rsidRPr="001545B7">
        <w:rPr>
          <w:rFonts w:ascii="標楷體" w:eastAsia="標楷體" w:hAnsi="標楷體" w:hint="eastAsia"/>
          <w:szCs w:val="24"/>
        </w:rPr>
        <w:t>推動民眾辦理網路預約辦理戶籍登記、跨機關通報及一站式申辦護照等12項戶政便民服務案件計25萬4,123件。經查各戶政事務所便民措施執行情形，核有：（1）近</w:t>
      </w:r>
      <w:proofErr w:type="gramStart"/>
      <w:r w:rsidR="001545B7" w:rsidRPr="001545B7">
        <w:rPr>
          <w:rFonts w:ascii="標楷體" w:eastAsia="標楷體" w:hAnsi="標楷體" w:hint="eastAsia"/>
          <w:szCs w:val="24"/>
        </w:rPr>
        <w:t>3</w:t>
      </w:r>
      <w:proofErr w:type="gramEnd"/>
      <w:r w:rsidR="001545B7" w:rsidRPr="001545B7">
        <w:rPr>
          <w:rFonts w:ascii="標楷體" w:eastAsia="標楷體" w:hAnsi="標楷體" w:hint="eastAsia"/>
          <w:szCs w:val="24"/>
        </w:rPr>
        <w:t>年度（</w:t>
      </w:r>
      <w:proofErr w:type="gramStart"/>
      <w:r w:rsidR="001545B7" w:rsidRPr="001545B7">
        <w:rPr>
          <w:rFonts w:ascii="標楷體" w:eastAsia="標楷體" w:hAnsi="標楷體" w:hint="eastAsia"/>
          <w:szCs w:val="24"/>
        </w:rPr>
        <w:t>112</w:t>
      </w:r>
      <w:proofErr w:type="gramEnd"/>
      <w:r w:rsidR="00D76935">
        <w:rPr>
          <w:rFonts w:ascii="標楷體" w:eastAsia="標楷體" w:hAnsi="標楷體" w:hint="eastAsia"/>
          <w:szCs w:val="24"/>
        </w:rPr>
        <w:t>年度</w:t>
      </w:r>
      <w:r w:rsidR="001545B7" w:rsidRPr="001545B7">
        <w:rPr>
          <w:rFonts w:ascii="標楷體" w:eastAsia="標楷體" w:hAnsi="標楷體" w:hint="eastAsia"/>
          <w:szCs w:val="24"/>
        </w:rPr>
        <w:t>至114年8月）各戶政事務所規費收繳筆數計134萬6,479筆、金額3,475萬114元，其中以信用卡、行動支付等多元數位支付筆數4萬7,467筆、金額100萬8,895元，分別占總繳費筆數及金額之3.53％及2.90％（表</w:t>
      </w:r>
      <w:r w:rsidR="005535D2">
        <w:rPr>
          <w:rFonts w:ascii="標楷體" w:eastAsia="標楷體" w:hAnsi="標楷體"/>
          <w:szCs w:val="24"/>
        </w:rPr>
        <w:t>3</w:t>
      </w:r>
      <w:r w:rsidR="001545B7" w:rsidRPr="001545B7">
        <w:rPr>
          <w:rFonts w:ascii="標楷體" w:eastAsia="標楷體" w:hAnsi="標楷體" w:hint="eastAsia"/>
          <w:szCs w:val="24"/>
        </w:rPr>
        <w:t>），多元數位支付方式之使用率偏低，允宜持續</w:t>
      </w:r>
      <w:proofErr w:type="gramStart"/>
      <w:r w:rsidR="001545B7" w:rsidRPr="001545B7">
        <w:rPr>
          <w:rFonts w:ascii="標楷體" w:eastAsia="標楷體" w:hAnsi="標楷體" w:hint="eastAsia"/>
          <w:szCs w:val="24"/>
        </w:rPr>
        <w:t>研</w:t>
      </w:r>
      <w:proofErr w:type="gramEnd"/>
      <w:r w:rsidR="001545B7" w:rsidRPr="001545B7">
        <w:rPr>
          <w:rFonts w:ascii="標楷體" w:eastAsia="標楷體" w:hAnsi="標楷體" w:hint="eastAsia"/>
          <w:szCs w:val="24"/>
        </w:rPr>
        <w:t>謀推廣措施；（2）市政府結合新竹市數位申辦服務平台與內政部網路預約戶政登記服務平台，提供</w:t>
      </w:r>
      <w:proofErr w:type="gramStart"/>
      <w:r w:rsidR="001545B7" w:rsidRPr="001545B7">
        <w:rPr>
          <w:rFonts w:ascii="標楷體" w:eastAsia="標楷體" w:hAnsi="標楷體" w:hint="eastAsia"/>
          <w:szCs w:val="24"/>
        </w:rPr>
        <w:t>民眾線上預約</w:t>
      </w:r>
      <w:proofErr w:type="gramEnd"/>
      <w:r w:rsidR="001545B7" w:rsidRPr="001545B7">
        <w:rPr>
          <w:rFonts w:ascii="標楷體" w:eastAsia="標楷體" w:hAnsi="標楷體" w:hint="eastAsia"/>
          <w:szCs w:val="24"/>
        </w:rPr>
        <w:t>辦理各項戶政服務，其中一般預約項目包括首次申請辦理護照一站式服務、到家服務等36項戶政服務，戶政事務所得依服務量能調整受理項目，惟東區、北區、香山戶政事務所分別開放受理之一般預約項目計5項、6項及9項，占可開放項目之比率為13.89％、16.67％及25％，服務項目涵蓋範圍不足；另各戶政事務所近</w:t>
      </w:r>
      <w:proofErr w:type="gramStart"/>
      <w:r w:rsidR="001545B7" w:rsidRPr="001545B7">
        <w:rPr>
          <w:rFonts w:ascii="標楷體" w:eastAsia="標楷體" w:hAnsi="標楷體" w:hint="eastAsia"/>
          <w:szCs w:val="24"/>
        </w:rPr>
        <w:t>3</w:t>
      </w:r>
      <w:proofErr w:type="gramEnd"/>
      <w:r w:rsidR="001545B7" w:rsidRPr="001545B7">
        <w:rPr>
          <w:rFonts w:ascii="標楷體" w:eastAsia="標楷體" w:hAnsi="標楷體" w:hint="eastAsia"/>
          <w:szCs w:val="24"/>
        </w:rPr>
        <w:t>年度辦理填發戶口名簿及核發戶籍謄本案件中，</w:t>
      </w:r>
      <w:proofErr w:type="gramStart"/>
      <w:r w:rsidR="001545B7" w:rsidRPr="001545B7">
        <w:rPr>
          <w:rFonts w:ascii="標楷體" w:eastAsia="標楷體" w:hAnsi="標楷體" w:hint="eastAsia"/>
          <w:szCs w:val="24"/>
        </w:rPr>
        <w:t>經由線上預約</w:t>
      </w:r>
      <w:proofErr w:type="gramEnd"/>
      <w:r w:rsidR="001545B7" w:rsidRPr="001545B7">
        <w:rPr>
          <w:rFonts w:ascii="標楷體" w:eastAsia="標楷體" w:hAnsi="標楷體" w:hint="eastAsia"/>
          <w:szCs w:val="24"/>
        </w:rPr>
        <w:t>申辦</w:t>
      </w:r>
      <w:proofErr w:type="gramStart"/>
      <w:r w:rsidR="001545B7" w:rsidRPr="001545B7">
        <w:rPr>
          <w:rFonts w:ascii="標楷體" w:eastAsia="標楷體" w:hAnsi="標楷體" w:hint="eastAsia"/>
          <w:szCs w:val="24"/>
        </w:rPr>
        <w:t>比率均未達</w:t>
      </w:r>
      <w:proofErr w:type="gramEnd"/>
      <w:r w:rsidR="001545B7" w:rsidRPr="001545B7">
        <w:rPr>
          <w:rFonts w:ascii="標楷體" w:eastAsia="標楷體" w:hAnsi="標楷體" w:hint="eastAsia"/>
          <w:szCs w:val="24"/>
        </w:rPr>
        <w:t>1％，</w:t>
      </w:r>
      <w:proofErr w:type="gramStart"/>
      <w:r w:rsidR="001545B7" w:rsidRPr="001545B7">
        <w:rPr>
          <w:rFonts w:ascii="標楷體" w:eastAsia="標楷體" w:hAnsi="標楷體" w:hint="eastAsia"/>
          <w:szCs w:val="24"/>
        </w:rPr>
        <w:t>線上預約</w:t>
      </w:r>
      <w:proofErr w:type="gramEnd"/>
      <w:r w:rsidR="001545B7" w:rsidRPr="001545B7">
        <w:rPr>
          <w:rFonts w:ascii="標楷體" w:eastAsia="標楷體" w:hAnsi="標楷體" w:hint="eastAsia"/>
          <w:szCs w:val="24"/>
        </w:rPr>
        <w:t>平台效能尚未充分發揮，允宜</w:t>
      </w:r>
      <w:proofErr w:type="gramStart"/>
      <w:r w:rsidR="001545B7" w:rsidRPr="001545B7">
        <w:rPr>
          <w:rFonts w:ascii="標楷體" w:eastAsia="標楷體" w:hAnsi="標楷體" w:hint="eastAsia"/>
          <w:szCs w:val="24"/>
        </w:rPr>
        <w:t>研</w:t>
      </w:r>
      <w:proofErr w:type="gramEnd"/>
      <w:r w:rsidR="001545B7" w:rsidRPr="001545B7">
        <w:rPr>
          <w:rFonts w:ascii="標楷體" w:eastAsia="標楷體" w:hAnsi="標楷體" w:hint="eastAsia"/>
          <w:szCs w:val="24"/>
        </w:rPr>
        <w:t>議擴</w:t>
      </w:r>
      <w:proofErr w:type="gramStart"/>
      <w:r w:rsidR="001545B7" w:rsidRPr="001545B7">
        <w:rPr>
          <w:rFonts w:ascii="標楷體" w:eastAsia="標楷體" w:hAnsi="標楷體" w:hint="eastAsia"/>
          <w:szCs w:val="24"/>
        </w:rPr>
        <w:t>增線上</w:t>
      </w:r>
      <w:proofErr w:type="gramEnd"/>
      <w:r w:rsidR="001545B7" w:rsidRPr="001545B7">
        <w:rPr>
          <w:rFonts w:ascii="標楷體" w:eastAsia="標楷體" w:hAnsi="標楷體" w:hint="eastAsia"/>
          <w:szCs w:val="24"/>
        </w:rPr>
        <w:t>預約服務項目並加強宣導；（3）配合內政部便民e化措施，辦理「戶政跨機關通報」服務，民眾於辦理遷徙、變更或更正姓名等戶籍登記時，可一併申請戶籍資料</w:t>
      </w:r>
      <w:proofErr w:type="gramStart"/>
      <w:r w:rsidR="001545B7" w:rsidRPr="001545B7">
        <w:rPr>
          <w:rFonts w:ascii="標楷體" w:eastAsia="標楷體" w:hAnsi="標楷體" w:hint="eastAsia"/>
          <w:szCs w:val="24"/>
        </w:rPr>
        <w:t>異動跨機關</w:t>
      </w:r>
      <w:proofErr w:type="gramEnd"/>
      <w:r w:rsidR="001545B7" w:rsidRPr="001545B7">
        <w:rPr>
          <w:rFonts w:ascii="標楷體" w:eastAsia="標楷體" w:hAnsi="標楷體" w:hint="eastAsia"/>
          <w:szCs w:val="24"/>
        </w:rPr>
        <w:t>通報，由系統直接通報稅務、監理、地</w:t>
      </w:r>
      <w:r w:rsidR="001545B7" w:rsidRPr="001545B7">
        <w:rPr>
          <w:rFonts w:ascii="標楷體" w:eastAsia="標楷體" w:hAnsi="標楷體" w:hint="eastAsia"/>
          <w:szCs w:val="24"/>
        </w:rPr>
        <w:lastRenderedPageBreak/>
        <w:t>政、</w:t>
      </w:r>
      <w:proofErr w:type="gramStart"/>
      <w:r w:rsidR="001545B7" w:rsidRPr="001545B7">
        <w:rPr>
          <w:rFonts w:ascii="標楷體" w:eastAsia="標楷體" w:hAnsi="標楷體" w:hint="eastAsia"/>
          <w:szCs w:val="24"/>
        </w:rPr>
        <w:t>台水</w:t>
      </w:r>
      <w:proofErr w:type="gramEnd"/>
      <w:r w:rsidR="001545B7" w:rsidRPr="001545B7">
        <w:rPr>
          <w:rFonts w:ascii="標楷體" w:eastAsia="標楷體" w:hAnsi="標楷體" w:hint="eastAsia"/>
          <w:szCs w:val="24"/>
        </w:rPr>
        <w:t>、台電、勞保及健保等機關進行資料更新，以落實一站服務之目標，惟各戶政事務所近</w:t>
      </w:r>
      <w:proofErr w:type="gramStart"/>
      <w:r w:rsidR="001545B7" w:rsidRPr="001545B7">
        <w:rPr>
          <w:rFonts w:ascii="標楷體" w:eastAsia="標楷體" w:hAnsi="標楷體" w:hint="eastAsia"/>
          <w:szCs w:val="24"/>
        </w:rPr>
        <w:t>3</w:t>
      </w:r>
      <w:proofErr w:type="gramEnd"/>
      <w:r w:rsidR="001545B7" w:rsidRPr="001545B7">
        <w:rPr>
          <w:rFonts w:ascii="標楷體" w:eastAsia="標楷體" w:hAnsi="標楷體" w:hint="eastAsia"/>
          <w:szCs w:val="24"/>
        </w:rPr>
        <w:t>年度跨機關通報不通過案件計6,698件，其中以通報監理機關不通過案件5,796件（86.53％）最高，主要係因車輛違規、稅費未結、逾期檢驗等因素致未能同步更新戶籍資料，允宜加強宣導跨機關通報相關限制事項，以提升通報成功率及便民服務成效等情事，經函請</w:t>
      </w:r>
      <w:proofErr w:type="gramStart"/>
      <w:r w:rsidR="001545B7" w:rsidRPr="001545B7">
        <w:rPr>
          <w:rFonts w:ascii="標楷體" w:eastAsia="標楷體" w:hAnsi="標楷體" w:hint="eastAsia"/>
          <w:szCs w:val="24"/>
        </w:rPr>
        <w:t>研</w:t>
      </w:r>
      <w:proofErr w:type="gramEnd"/>
      <w:r w:rsidR="001545B7" w:rsidRPr="001545B7">
        <w:rPr>
          <w:rFonts w:ascii="標楷體" w:eastAsia="標楷體" w:hAnsi="標楷體" w:hint="eastAsia"/>
          <w:szCs w:val="24"/>
        </w:rPr>
        <w:t>謀改善。據復：</w:t>
      </w:r>
      <w:r w:rsidR="0052560E">
        <w:rPr>
          <w:rFonts w:ascii="標楷體" w:eastAsia="標楷體" w:hAnsi="標楷體" w:hint="eastAsia"/>
          <w:szCs w:val="24"/>
        </w:rPr>
        <w:t>（</w:t>
      </w:r>
      <w:r w:rsidR="001545B7" w:rsidRPr="001545B7">
        <w:rPr>
          <w:rFonts w:ascii="標楷體" w:eastAsia="標楷體" w:hAnsi="標楷體" w:hint="eastAsia"/>
          <w:szCs w:val="24"/>
        </w:rPr>
        <w:t>1</w:t>
      </w:r>
      <w:r w:rsidR="0052560E">
        <w:rPr>
          <w:rFonts w:ascii="標楷體" w:eastAsia="標楷體" w:hAnsi="標楷體" w:hint="eastAsia"/>
          <w:szCs w:val="24"/>
        </w:rPr>
        <w:t>）</w:t>
      </w:r>
      <w:r w:rsidR="001545B7" w:rsidRPr="001545B7">
        <w:rPr>
          <w:rFonts w:ascii="標楷體" w:eastAsia="標楷體" w:hAnsi="標楷體" w:hint="eastAsia"/>
          <w:szCs w:val="24"/>
        </w:rPr>
        <w:t>各戶政事務所將持續透過網站、電子看板、文宣等，加強宣導多元支付服務，以提升多元數位支付使用率；（2）東區、北區戶政事務所</w:t>
      </w:r>
      <w:proofErr w:type="gramStart"/>
      <w:r w:rsidR="001545B7" w:rsidRPr="001545B7">
        <w:rPr>
          <w:rFonts w:ascii="標楷體" w:eastAsia="標楷體" w:hAnsi="標楷體" w:hint="eastAsia"/>
          <w:szCs w:val="24"/>
        </w:rPr>
        <w:t>研</w:t>
      </w:r>
      <w:proofErr w:type="gramEnd"/>
      <w:r w:rsidR="001545B7" w:rsidRPr="001545B7">
        <w:rPr>
          <w:rFonts w:ascii="標楷體" w:eastAsia="標楷體" w:hAnsi="標楷體" w:hint="eastAsia"/>
          <w:szCs w:val="24"/>
        </w:rPr>
        <w:t>議新增中華民國國籍證明書及歸化、喪失、回復或撤銷國籍</w:t>
      </w:r>
      <w:proofErr w:type="gramStart"/>
      <w:r w:rsidR="001545B7" w:rsidRPr="001545B7">
        <w:rPr>
          <w:rFonts w:ascii="標楷體" w:eastAsia="標楷體" w:hAnsi="標楷體" w:hint="eastAsia"/>
          <w:szCs w:val="24"/>
        </w:rPr>
        <w:t>等線上預約</w:t>
      </w:r>
      <w:proofErr w:type="gramEnd"/>
      <w:r w:rsidR="001545B7" w:rsidRPr="001545B7">
        <w:rPr>
          <w:rFonts w:ascii="標楷體" w:eastAsia="標楷體" w:hAnsi="標楷體" w:hint="eastAsia"/>
          <w:szCs w:val="24"/>
        </w:rPr>
        <w:t>項目，至香山戶政事務所，</w:t>
      </w:r>
      <w:proofErr w:type="gramStart"/>
      <w:r w:rsidR="001545B7" w:rsidRPr="001545B7">
        <w:rPr>
          <w:rFonts w:ascii="標楷體" w:eastAsia="標楷體" w:hAnsi="標楷體" w:hint="eastAsia"/>
          <w:szCs w:val="24"/>
        </w:rPr>
        <w:t>囿</w:t>
      </w:r>
      <w:proofErr w:type="gramEnd"/>
      <w:r w:rsidR="001545B7" w:rsidRPr="001545B7">
        <w:rPr>
          <w:rFonts w:ascii="標楷體" w:eastAsia="標楷體" w:hAnsi="標楷體" w:hint="eastAsia"/>
          <w:szCs w:val="24"/>
        </w:rPr>
        <w:t>於現有人力配置，未來將持續視服務需求與人員負荷，逐步</w:t>
      </w:r>
      <w:proofErr w:type="gramStart"/>
      <w:r w:rsidR="001545B7" w:rsidRPr="001545B7">
        <w:rPr>
          <w:rFonts w:ascii="標楷體" w:eastAsia="標楷體" w:hAnsi="標楷體" w:hint="eastAsia"/>
          <w:szCs w:val="24"/>
        </w:rPr>
        <w:t>開放線上預約</w:t>
      </w:r>
      <w:proofErr w:type="gramEnd"/>
      <w:r w:rsidR="001545B7" w:rsidRPr="001545B7">
        <w:rPr>
          <w:rFonts w:ascii="標楷體" w:eastAsia="標楷體" w:hAnsi="標楷體" w:hint="eastAsia"/>
          <w:szCs w:val="24"/>
        </w:rPr>
        <w:t>項目，以提升服務使用情形；另各戶政事務所持續透過網頁及跑馬燈等方式加強</w:t>
      </w:r>
      <w:proofErr w:type="gramStart"/>
      <w:r w:rsidR="001545B7" w:rsidRPr="001545B7">
        <w:rPr>
          <w:rFonts w:ascii="標楷體" w:eastAsia="標楷體" w:hAnsi="標楷體" w:hint="eastAsia"/>
          <w:szCs w:val="24"/>
        </w:rPr>
        <w:t>宣導線上預約</w:t>
      </w:r>
      <w:proofErr w:type="gramEnd"/>
      <w:r w:rsidR="001545B7" w:rsidRPr="001545B7">
        <w:rPr>
          <w:rFonts w:ascii="標楷體" w:eastAsia="標楷體" w:hAnsi="標楷體" w:hint="eastAsia"/>
          <w:szCs w:val="24"/>
        </w:rPr>
        <w:t>申辦服務之便利性；（3）市</w:t>
      </w:r>
      <w:r w:rsidR="00CD34FB">
        <w:rPr>
          <w:rFonts w:ascii="標楷體" w:eastAsia="標楷體" w:hAnsi="標楷體" w:hint="eastAsia"/>
          <w:szCs w:val="24"/>
        </w:rPr>
        <w:t>政</w:t>
      </w:r>
      <w:r w:rsidR="001545B7" w:rsidRPr="001545B7">
        <w:rPr>
          <w:rFonts w:ascii="標楷體" w:eastAsia="標楷體" w:hAnsi="標楷體" w:hint="eastAsia"/>
          <w:szCs w:val="24"/>
        </w:rPr>
        <w:t>府已函請各戶政事務所提醒民眾跨機關通報監理單位之限制事項，並將辦理情形列入115年戶政事務績效評鑑，以提升通報成功率及便民服務成效。</w:t>
      </w:r>
    </w:p>
    <w:p w14:paraId="3F9C1D54" w14:textId="77777777" w:rsidR="00BB4E30" w:rsidRDefault="00BB4E30" w:rsidP="000B1BC2">
      <w:pPr>
        <w:overflowPunct w:val="0"/>
        <w:spacing w:line="478" w:lineRule="exact"/>
        <w:ind w:firstLineChars="200" w:firstLine="561"/>
        <w:jc w:val="both"/>
        <w:rPr>
          <w:rFonts w:ascii="標楷體" w:eastAsia="標楷體" w:hAnsi="標楷體"/>
          <w:b/>
          <w:sz w:val="28"/>
          <w:szCs w:val="28"/>
        </w:rPr>
      </w:pPr>
      <w:r w:rsidRPr="00BB4E30">
        <w:rPr>
          <w:rFonts w:ascii="標楷體" w:eastAsia="標楷體" w:hAnsi="標楷體"/>
          <w:b/>
          <w:sz w:val="28"/>
          <w:szCs w:val="28"/>
        </w:rPr>
        <w:t>5.</w:t>
      </w:r>
      <w:r w:rsidRPr="00BB4E30">
        <w:rPr>
          <w:rFonts w:ascii="標楷體" w:eastAsia="標楷體" w:hAnsi="標楷體" w:hint="eastAsia"/>
          <w:b/>
          <w:sz w:val="28"/>
          <w:szCs w:val="28"/>
        </w:rPr>
        <w:t>為健全災害防救體系，訂定災害防救計畫，作為執行災害管理及推動各項防救災措施之依據，惟救災物資之</w:t>
      </w:r>
      <w:proofErr w:type="gramStart"/>
      <w:r w:rsidRPr="00BB4E30">
        <w:rPr>
          <w:rFonts w:ascii="標楷體" w:eastAsia="標楷體" w:hAnsi="標楷體" w:hint="eastAsia"/>
          <w:b/>
          <w:sz w:val="28"/>
          <w:szCs w:val="28"/>
        </w:rPr>
        <w:t>受贈及調配</w:t>
      </w:r>
      <w:proofErr w:type="gramEnd"/>
      <w:r w:rsidRPr="00BB4E30">
        <w:rPr>
          <w:rFonts w:ascii="標楷體" w:eastAsia="標楷體" w:hAnsi="標楷體" w:hint="eastAsia"/>
          <w:b/>
          <w:sz w:val="28"/>
          <w:szCs w:val="28"/>
        </w:rPr>
        <w:t>規劃尚待完備，災害演練及防救災資訊管理仍有精進空間，允宜</w:t>
      </w:r>
      <w:proofErr w:type="gramStart"/>
      <w:r w:rsidRPr="00BB4E30">
        <w:rPr>
          <w:rFonts w:ascii="標楷體" w:eastAsia="標楷體" w:hAnsi="標楷體" w:hint="eastAsia"/>
          <w:b/>
          <w:sz w:val="28"/>
          <w:szCs w:val="28"/>
        </w:rPr>
        <w:t>賡</w:t>
      </w:r>
      <w:proofErr w:type="gramEnd"/>
      <w:r w:rsidRPr="00BB4E30">
        <w:rPr>
          <w:rFonts w:ascii="標楷體" w:eastAsia="標楷體" w:hAnsi="標楷體" w:hint="eastAsia"/>
          <w:b/>
          <w:sz w:val="28"/>
          <w:szCs w:val="28"/>
        </w:rPr>
        <w:t>續檢討改善，以提升災害防救整備及應變能力。</w:t>
      </w:r>
    </w:p>
    <w:p w14:paraId="6ED3E217" w14:textId="5FF3CED7" w:rsidR="000B1BC2" w:rsidRDefault="00731DA2" w:rsidP="00057A26">
      <w:pPr>
        <w:tabs>
          <w:tab w:val="left" w:pos="3600"/>
        </w:tabs>
        <w:overflowPunct w:val="0"/>
        <w:adjustRightInd w:val="0"/>
        <w:spacing w:line="477" w:lineRule="exact"/>
        <w:ind w:firstLineChars="200" w:firstLine="480"/>
        <w:jc w:val="both"/>
        <w:rPr>
          <w:rFonts w:ascii="標楷體" w:eastAsia="標楷體" w:hAnsi="標楷體"/>
          <w:szCs w:val="24"/>
        </w:rPr>
      </w:pPr>
      <w:r w:rsidRPr="00BB4E30">
        <w:rPr>
          <w:rFonts w:ascii="標楷體" w:eastAsia="標楷體" w:hAnsi="標楷體"/>
          <w:noProof/>
          <w:szCs w:val="24"/>
        </w:rPr>
        <mc:AlternateContent>
          <mc:Choice Requires="wps">
            <w:drawing>
              <wp:anchor distT="0" distB="0" distL="114300" distR="114300" simplePos="0" relativeHeight="251678720" behindDoc="0" locked="0" layoutInCell="1" allowOverlap="1" wp14:anchorId="27D84F9D" wp14:editId="5E50E1D0">
                <wp:simplePos x="0" y="0"/>
                <wp:positionH relativeFrom="margin">
                  <wp:posOffset>2362200</wp:posOffset>
                </wp:positionH>
                <wp:positionV relativeFrom="paragraph">
                  <wp:posOffset>2512695</wp:posOffset>
                </wp:positionV>
                <wp:extent cx="3941445" cy="2054860"/>
                <wp:effectExtent l="0" t="0" r="1905" b="254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1445" cy="2054860"/>
                        </a:xfrm>
                        <a:prstGeom prst="rect">
                          <a:avLst/>
                        </a:prstGeom>
                        <a:noFill/>
                        <a:ln w="9525">
                          <a:noFill/>
                          <a:miter lim="800000"/>
                          <a:headEnd/>
                          <a:tailEnd/>
                        </a:ln>
                      </wps:spPr>
                      <wps:txbx>
                        <w:txbxContent>
                          <w:p w14:paraId="00C2C2AA" w14:textId="77777777" w:rsidR="00E23BC7" w:rsidRPr="00F93361" w:rsidRDefault="00E23BC7" w:rsidP="00BB4E30">
                            <w:pPr>
                              <w:spacing w:line="240" w:lineRule="exact"/>
                              <w:jc w:val="center"/>
                              <w:rPr>
                                <w:rFonts w:ascii="標楷體" w:eastAsia="標楷體" w:hAnsi="標楷體" w:cs="標楷體"/>
                                <w:b/>
                                <w:color w:val="000000"/>
                                <w:kern w:val="0"/>
                                <w:szCs w:val="24"/>
                              </w:rPr>
                            </w:pPr>
                            <w:r w:rsidRPr="00F93361">
                              <w:rPr>
                                <w:rFonts w:ascii="標楷體" w:eastAsia="標楷體" w:hAnsi="標楷體" w:cs="標楷體" w:hint="eastAsia"/>
                                <w:b/>
                                <w:color w:val="000000"/>
                                <w:kern w:val="0"/>
                                <w:szCs w:val="24"/>
                              </w:rPr>
                              <w:t>表</w:t>
                            </w:r>
                            <w:r>
                              <w:rPr>
                                <w:rFonts w:ascii="標楷體" w:eastAsia="標楷體" w:hAnsi="標楷體" w:cs="標楷體"/>
                                <w:b/>
                                <w:color w:val="000000"/>
                                <w:kern w:val="0"/>
                                <w:szCs w:val="24"/>
                              </w:rPr>
                              <w:t>4</w:t>
                            </w:r>
                            <w:r>
                              <w:rPr>
                                <w:rFonts w:ascii="標楷體" w:eastAsia="標楷體" w:hAnsi="標楷體" w:hint="eastAsia"/>
                                <w:b/>
                                <w:bCs/>
                              </w:rPr>
                              <w:t xml:space="preserve">　北</w:t>
                            </w:r>
                            <w:r>
                              <w:rPr>
                                <w:rFonts w:ascii="標楷體" w:eastAsia="標楷體" w:hAnsi="標楷體"/>
                                <w:b/>
                                <w:bCs/>
                              </w:rPr>
                              <w:t>區</w:t>
                            </w:r>
                            <w:r w:rsidRPr="00F93361">
                              <w:rPr>
                                <w:rFonts w:ascii="標楷體" w:eastAsia="標楷體" w:hAnsi="標楷體" w:cs="標楷體" w:hint="eastAsia"/>
                                <w:b/>
                                <w:color w:val="000000"/>
                                <w:kern w:val="0"/>
                                <w:szCs w:val="24"/>
                              </w:rPr>
                              <w:t>災害疏散撤離演練情形</w:t>
                            </w:r>
                          </w:p>
                          <w:p w14:paraId="4AB2934D" w14:textId="77777777" w:rsidR="00E23BC7" w:rsidRPr="00F93361" w:rsidRDefault="00E23BC7" w:rsidP="002C04CF">
                            <w:pPr>
                              <w:spacing w:beforeLines="30" w:before="108" w:afterLines="10" w:after="36" w:line="200" w:lineRule="exact"/>
                              <w:ind w:rightChars="16" w:right="38"/>
                              <w:jc w:val="right"/>
                              <w:rPr>
                                <w:rFonts w:ascii="標楷體" w:eastAsia="標楷體" w:hAnsi="標楷體"/>
                                <w:sz w:val="20"/>
                              </w:rPr>
                            </w:pPr>
                            <w:r w:rsidRPr="00F93361">
                              <w:rPr>
                                <w:rFonts w:ascii="標楷體" w:eastAsia="標楷體" w:hAnsi="標楷體" w:cs="標楷體" w:hint="eastAsia"/>
                                <w:color w:val="000000"/>
                                <w:kern w:val="0"/>
                                <w:sz w:val="20"/>
                              </w:rPr>
                              <w:t>單</w:t>
                            </w:r>
                            <w:r w:rsidRPr="00F93361">
                              <w:rPr>
                                <w:rFonts w:ascii="標楷體" w:eastAsia="標楷體" w:hAnsi="標楷體" w:cs="標楷體"/>
                                <w:color w:val="000000"/>
                                <w:kern w:val="0"/>
                                <w:sz w:val="20"/>
                              </w:rPr>
                              <w:t>位</w:t>
                            </w:r>
                            <w:r w:rsidRPr="00F93361">
                              <w:rPr>
                                <w:rFonts w:ascii="標楷體" w:eastAsia="標楷體" w:hAnsi="標楷體" w:cs="標楷體" w:hint="eastAsia"/>
                                <w:color w:val="000000"/>
                                <w:kern w:val="0"/>
                                <w:sz w:val="20"/>
                              </w:rPr>
                              <w:t>：人、％</w:t>
                            </w:r>
                          </w:p>
                          <w:tbl>
                            <w:tblPr>
                              <w:tblStyle w:val="130"/>
                              <w:tblW w:w="6115" w:type="dxa"/>
                              <w:tblLayout w:type="fixed"/>
                              <w:tblCellMar>
                                <w:left w:w="28" w:type="dxa"/>
                                <w:right w:w="28" w:type="dxa"/>
                              </w:tblCellMar>
                              <w:tblLook w:val="04A0" w:firstRow="1" w:lastRow="0" w:firstColumn="1" w:lastColumn="0" w:noHBand="0" w:noVBand="1"/>
                            </w:tblPr>
                            <w:tblGrid>
                              <w:gridCol w:w="462"/>
                              <w:gridCol w:w="546"/>
                              <w:gridCol w:w="2358"/>
                              <w:gridCol w:w="882"/>
                              <w:gridCol w:w="709"/>
                              <w:gridCol w:w="1158"/>
                            </w:tblGrid>
                            <w:tr w:rsidR="00E23BC7" w:rsidRPr="00BB4E30" w14:paraId="4D357FBF" w14:textId="77777777" w:rsidTr="0080704E">
                              <w:trPr>
                                <w:trHeight w:val="850"/>
                              </w:trPr>
                              <w:tc>
                                <w:tcPr>
                                  <w:tcW w:w="462" w:type="dxa"/>
                                  <w:shd w:val="clear" w:color="auto" w:fill="D9D9D9" w:themeFill="background1" w:themeFillShade="D9"/>
                                  <w:vAlign w:val="center"/>
                                </w:tcPr>
                                <w:p w14:paraId="3FC9DCDF"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年</w:t>
                                  </w:r>
                                  <w:r w:rsidRPr="00BB4E30">
                                    <w:rPr>
                                      <w:rFonts w:ascii="標楷體" w:eastAsia="標楷體" w:hAnsi="標楷體" w:cs="標楷體"/>
                                      <w:color w:val="000000"/>
                                      <w:kern w:val="0"/>
                                      <w:sz w:val="20"/>
                                    </w:rPr>
                                    <w:t>度</w:t>
                                  </w:r>
                                </w:p>
                              </w:tc>
                              <w:tc>
                                <w:tcPr>
                                  <w:tcW w:w="546" w:type="dxa"/>
                                  <w:shd w:val="clear" w:color="auto" w:fill="D9D9D9" w:themeFill="background1" w:themeFillShade="D9"/>
                                  <w:vAlign w:val="center"/>
                                </w:tcPr>
                                <w:p w14:paraId="3E2B2B88"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災害</w:t>
                                  </w:r>
                                </w:p>
                                <w:p w14:paraId="1931D60D"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color w:val="000000"/>
                                      <w:kern w:val="0"/>
                                      <w:sz w:val="20"/>
                                    </w:rPr>
                                    <w:t>情境</w:t>
                                  </w:r>
                                </w:p>
                              </w:tc>
                              <w:tc>
                                <w:tcPr>
                                  <w:tcW w:w="2358" w:type="dxa"/>
                                  <w:shd w:val="clear" w:color="auto" w:fill="D9D9D9" w:themeFill="background1" w:themeFillShade="D9"/>
                                  <w:vAlign w:val="center"/>
                                </w:tcPr>
                                <w:p w14:paraId="27ED7BCD"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proofErr w:type="gramStart"/>
                                  <w:r w:rsidRPr="00BB4E30">
                                    <w:rPr>
                                      <w:rFonts w:ascii="標楷體" w:eastAsia="標楷體" w:hAnsi="標楷體" w:cs="標楷體" w:hint="eastAsia"/>
                                      <w:color w:val="000000"/>
                                      <w:kern w:val="0"/>
                                      <w:sz w:val="20"/>
                                    </w:rPr>
                                    <w:t>參</w:t>
                                  </w:r>
                                  <w:r w:rsidRPr="00BB4E30">
                                    <w:rPr>
                                      <w:rFonts w:ascii="標楷體" w:eastAsia="標楷體" w:hAnsi="標楷體" w:cs="標楷體"/>
                                      <w:color w:val="000000"/>
                                      <w:kern w:val="0"/>
                                      <w:sz w:val="20"/>
                                    </w:rPr>
                                    <w:t>與里別</w:t>
                                  </w:r>
                                  <w:proofErr w:type="gramEnd"/>
                                </w:p>
                              </w:tc>
                              <w:tc>
                                <w:tcPr>
                                  <w:tcW w:w="882" w:type="dxa"/>
                                  <w:shd w:val="clear" w:color="auto" w:fill="D9D9D9" w:themeFill="background1" w:themeFillShade="D9"/>
                                  <w:vAlign w:val="center"/>
                                </w:tcPr>
                                <w:p w14:paraId="5CB34176"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人口數</w:t>
                                  </w:r>
                                  <w:r>
                                    <w:rPr>
                                      <w:rFonts w:ascii="標楷體" w:eastAsia="標楷體" w:hAnsi="標楷體" w:cs="標楷體" w:hint="eastAsia"/>
                                      <w:color w:val="000000"/>
                                      <w:kern w:val="0"/>
                                      <w:sz w:val="20"/>
                                    </w:rPr>
                                    <w:t>（</w:t>
                                  </w:r>
                                  <w:r w:rsidRPr="00BB4E30">
                                    <w:rPr>
                                      <w:rFonts w:ascii="標楷體" w:eastAsia="標楷體" w:hAnsi="標楷體" w:cs="標楷體" w:hint="eastAsia"/>
                                      <w:color w:val="000000"/>
                                      <w:kern w:val="0"/>
                                      <w:sz w:val="20"/>
                                    </w:rPr>
                                    <w:t>A</w:t>
                                  </w:r>
                                  <w:r>
                                    <w:rPr>
                                      <w:rFonts w:ascii="標楷體" w:eastAsia="標楷體" w:hAnsi="標楷體" w:cs="標楷體" w:hint="eastAsia"/>
                                      <w:color w:val="000000"/>
                                      <w:kern w:val="0"/>
                                      <w:sz w:val="20"/>
                                    </w:rPr>
                                    <w:t>）</w:t>
                                  </w:r>
                                </w:p>
                              </w:tc>
                              <w:tc>
                                <w:tcPr>
                                  <w:tcW w:w="709" w:type="dxa"/>
                                  <w:shd w:val="clear" w:color="auto" w:fill="D9D9D9" w:themeFill="background1" w:themeFillShade="D9"/>
                                  <w:vAlign w:val="center"/>
                                </w:tcPr>
                                <w:p w14:paraId="63E32B79" w14:textId="77777777" w:rsidR="00E23BC7"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參</w:t>
                                  </w:r>
                                  <w:r w:rsidRPr="00BB4E30">
                                    <w:rPr>
                                      <w:rFonts w:ascii="標楷體" w:eastAsia="標楷體" w:hAnsi="標楷體" w:cs="標楷體"/>
                                      <w:color w:val="000000"/>
                                      <w:kern w:val="0"/>
                                      <w:sz w:val="20"/>
                                    </w:rPr>
                                    <w:t>與</w:t>
                                  </w:r>
                                </w:p>
                                <w:p w14:paraId="1D07B878"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color w:val="000000"/>
                                      <w:kern w:val="0"/>
                                      <w:sz w:val="20"/>
                                    </w:rPr>
                                    <w:t>人數</w:t>
                                  </w:r>
                                  <w:r>
                                    <w:rPr>
                                      <w:rFonts w:ascii="標楷體" w:eastAsia="標楷體" w:hAnsi="標楷體" w:cs="標楷體" w:hint="eastAsia"/>
                                      <w:color w:val="000000"/>
                                      <w:kern w:val="0"/>
                                      <w:sz w:val="20"/>
                                    </w:rPr>
                                    <w:t>（</w:t>
                                  </w:r>
                                  <w:r w:rsidRPr="00BB4E30">
                                    <w:rPr>
                                      <w:rFonts w:ascii="標楷體" w:eastAsia="標楷體" w:hAnsi="標楷體" w:cs="標楷體" w:hint="eastAsia"/>
                                      <w:color w:val="000000"/>
                                      <w:kern w:val="0"/>
                                      <w:sz w:val="20"/>
                                    </w:rPr>
                                    <w:t>B</w:t>
                                  </w:r>
                                  <w:r>
                                    <w:rPr>
                                      <w:rFonts w:ascii="標楷體" w:eastAsia="標楷體" w:hAnsi="標楷體" w:cs="標楷體" w:hint="eastAsia"/>
                                      <w:color w:val="000000"/>
                                      <w:kern w:val="0"/>
                                      <w:sz w:val="20"/>
                                    </w:rPr>
                                    <w:t>）</w:t>
                                  </w:r>
                                </w:p>
                              </w:tc>
                              <w:tc>
                                <w:tcPr>
                                  <w:tcW w:w="1158" w:type="dxa"/>
                                  <w:shd w:val="clear" w:color="auto" w:fill="D9D9D9" w:themeFill="background1" w:themeFillShade="D9"/>
                                  <w:vAlign w:val="center"/>
                                </w:tcPr>
                                <w:p w14:paraId="4C3CA291" w14:textId="77777777" w:rsidR="00E23BC7" w:rsidRPr="00BB4E30" w:rsidRDefault="00E23BC7" w:rsidP="00BB4E30">
                                  <w:pPr>
                                    <w:snapToGrid w:val="0"/>
                                    <w:spacing w:line="240" w:lineRule="exact"/>
                                    <w:jc w:val="center"/>
                                    <w:rPr>
                                      <w:rFonts w:ascii="標楷體" w:eastAsia="標楷體" w:hAnsi="標楷體" w:cs="新細明體"/>
                                      <w:color w:val="000000"/>
                                      <w:kern w:val="0"/>
                                      <w:sz w:val="20"/>
                                    </w:rPr>
                                  </w:pPr>
                                  <w:r w:rsidRPr="00BB4E30">
                                    <w:rPr>
                                      <w:rFonts w:ascii="標楷體" w:eastAsia="標楷體" w:hAnsi="標楷體" w:cs="標楷體" w:hint="eastAsia"/>
                                      <w:color w:val="000000"/>
                                      <w:kern w:val="0"/>
                                      <w:sz w:val="20"/>
                                    </w:rPr>
                                    <w:t>參與率</w:t>
                                  </w:r>
                                  <w:r>
                                    <w:rPr>
                                      <w:rFonts w:ascii="標楷體" w:eastAsia="標楷體" w:hAnsi="標楷體" w:cs="標楷體" w:hint="eastAsia"/>
                                      <w:color w:val="000000"/>
                                      <w:kern w:val="0"/>
                                      <w:sz w:val="20"/>
                                    </w:rPr>
                                    <w:t>（</w:t>
                                  </w:r>
                                  <w:r w:rsidRPr="00BB4E30">
                                    <w:rPr>
                                      <w:rFonts w:ascii="標楷體" w:eastAsia="標楷體" w:hAnsi="標楷體" w:cs="標楷體"/>
                                      <w:color w:val="000000"/>
                                      <w:kern w:val="0"/>
                                      <w:sz w:val="20"/>
                                    </w:rPr>
                                    <w:t>B/A×100</w:t>
                                  </w:r>
                                  <w:r>
                                    <w:rPr>
                                      <w:rFonts w:ascii="標楷體" w:eastAsia="標楷體" w:hAnsi="標楷體" w:cs="標楷體"/>
                                      <w:color w:val="000000"/>
                                      <w:kern w:val="0"/>
                                      <w:sz w:val="20"/>
                                    </w:rPr>
                                    <w:t>）</w:t>
                                  </w:r>
                                </w:p>
                              </w:tc>
                            </w:tr>
                            <w:tr w:rsidR="00E23BC7" w:rsidRPr="00BB4E30" w14:paraId="429468B1" w14:textId="77777777" w:rsidTr="000B1BC2">
                              <w:trPr>
                                <w:trHeight w:val="348"/>
                              </w:trPr>
                              <w:tc>
                                <w:tcPr>
                                  <w:tcW w:w="3366" w:type="dxa"/>
                                  <w:gridSpan w:val="3"/>
                                  <w:vAlign w:val="center"/>
                                </w:tcPr>
                                <w:p w14:paraId="1872B1E2" w14:textId="77777777" w:rsidR="00E23BC7" w:rsidRPr="00BB4E30" w:rsidRDefault="00E23BC7" w:rsidP="00BB4E30">
                                  <w:pPr>
                                    <w:snapToGrid w:val="0"/>
                                    <w:spacing w:line="240" w:lineRule="exact"/>
                                    <w:jc w:val="center"/>
                                    <w:rPr>
                                      <w:rFonts w:ascii="標楷體" w:eastAsia="標楷體" w:hAnsi="標楷體" w:cs="標楷體"/>
                                      <w:b/>
                                      <w:color w:val="000000"/>
                                      <w:kern w:val="0"/>
                                      <w:sz w:val="20"/>
                                    </w:rPr>
                                  </w:pPr>
                                  <w:r w:rsidRPr="00BB4E30">
                                    <w:rPr>
                                      <w:rFonts w:ascii="標楷體" w:eastAsia="標楷體" w:hAnsi="標楷體" w:cs="標楷體" w:hint="eastAsia"/>
                                      <w:b/>
                                      <w:color w:val="000000"/>
                                      <w:kern w:val="0"/>
                                      <w:sz w:val="20"/>
                                    </w:rPr>
                                    <w:t>合</w:t>
                                  </w:r>
                                  <w:r w:rsidRPr="00BB4E30">
                                    <w:rPr>
                                      <w:rFonts w:ascii="標楷體" w:eastAsia="標楷體" w:hAnsi="標楷體" w:cs="標楷體"/>
                                      <w:b/>
                                      <w:color w:val="000000"/>
                                      <w:kern w:val="0"/>
                                      <w:sz w:val="20"/>
                                    </w:rPr>
                                    <w:t>計</w:t>
                                  </w:r>
                                </w:p>
                              </w:tc>
                              <w:tc>
                                <w:tcPr>
                                  <w:tcW w:w="882" w:type="dxa"/>
                                  <w:vAlign w:val="center"/>
                                </w:tcPr>
                                <w:p w14:paraId="031EE95F" w14:textId="77777777" w:rsidR="00E23BC7" w:rsidRPr="00BB4E30" w:rsidRDefault="00E23BC7" w:rsidP="00BB4E30">
                                  <w:pPr>
                                    <w:snapToGrid w:val="0"/>
                                    <w:spacing w:line="240" w:lineRule="exact"/>
                                    <w:jc w:val="right"/>
                                    <w:rPr>
                                      <w:rFonts w:ascii="標楷體" w:eastAsia="標楷體" w:hAnsi="標楷體" w:cs="標楷體"/>
                                      <w:b/>
                                      <w:color w:val="000000"/>
                                      <w:kern w:val="0"/>
                                      <w:sz w:val="20"/>
                                    </w:rPr>
                                  </w:pPr>
                                  <w:r w:rsidRPr="00BB4E30">
                                    <w:rPr>
                                      <w:rFonts w:ascii="標楷體" w:eastAsia="標楷體" w:hAnsi="標楷體" w:cs="標楷體"/>
                                      <w:b/>
                                      <w:color w:val="000000"/>
                                      <w:kern w:val="0"/>
                                      <w:sz w:val="20"/>
                                    </w:rPr>
                                    <w:t>41,369</w:t>
                                  </w:r>
                                </w:p>
                              </w:tc>
                              <w:tc>
                                <w:tcPr>
                                  <w:tcW w:w="709" w:type="dxa"/>
                                  <w:vAlign w:val="center"/>
                                </w:tcPr>
                                <w:p w14:paraId="53EB92D0" w14:textId="77777777" w:rsidR="00E23BC7" w:rsidRPr="00BB4E30" w:rsidRDefault="00E23BC7" w:rsidP="00BB4E30">
                                  <w:pPr>
                                    <w:snapToGrid w:val="0"/>
                                    <w:spacing w:line="240" w:lineRule="exact"/>
                                    <w:jc w:val="right"/>
                                    <w:rPr>
                                      <w:rFonts w:ascii="標楷體" w:eastAsia="標楷體" w:hAnsi="標楷體" w:cs="標楷體"/>
                                      <w:b/>
                                      <w:color w:val="000000"/>
                                      <w:kern w:val="0"/>
                                      <w:sz w:val="20"/>
                                    </w:rPr>
                                  </w:pPr>
                                  <w:r w:rsidRPr="00BB4E30">
                                    <w:rPr>
                                      <w:rFonts w:ascii="標楷體" w:eastAsia="標楷體" w:hAnsi="標楷體" w:cs="標楷體" w:hint="eastAsia"/>
                                      <w:b/>
                                      <w:color w:val="000000"/>
                                      <w:kern w:val="0"/>
                                      <w:sz w:val="20"/>
                                    </w:rPr>
                                    <w:t>116</w:t>
                                  </w:r>
                                </w:p>
                              </w:tc>
                              <w:tc>
                                <w:tcPr>
                                  <w:tcW w:w="1158" w:type="dxa"/>
                                  <w:vAlign w:val="center"/>
                                </w:tcPr>
                                <w:p w14:paraId="0F6C2357" w14:textId="77777777" w:rsidR="00E23BC7" w:rsidRPr="00BB4E30" w:rsidRDefault="00E23BC7" w:rsidP="00BB4E30">
                                  <w:pPr>
                                    <w:snapToGrid w:val="0"/>
                                    <w:spacing w:line="240" w:lineRule="exact"/>
                                    <w:jc w:val="right"/>
                                    <w:rPr>
                                      <w:rFonts w:ascii="標楷體" w:eastAsia="標楷體" w:hAnsi="標楷體" w:cs="標楷體"/>
                                      <w:b/>
                                      <w:color w:val="000000"/>
                                      <w:kern w:val="0"/>
                                      <w:sz w:val="20"/>
                                    </w:rPr>
                                  </w:pPr>
                                  <w:r w:rsidRPr="00BB4E30">
                                    <w:rPr>
                                      <w:rFonts w:ascii="標楷體" w:eastAsia="標楷體" w:hAnsi="標楷體" w:cs="標楷體" w:hint="eastAsia"/>
                                      <w:b/>
                                      <w:color w:val="000000"/>
                                      <w:kern w:val="0"/>
                                      <w:sz w:val="20"/>
                                    </w:rPr>
                                    <w:t>0.28</w:t>
                                  </w:r>
                                </w:p>
                              </w:tc>
                            </w:tr>
                            <w:tr w:rsidR="00E23BC7" w:rsidRPr="00BB4E30" w14:paraId="762181D0" w14:textId="77777777" w:rsidTr="000B1BC2">
                              <w:trPr>
                                <w:trHeight w:val="348"/>
                              </w:trPr>
                              <w:tc>
                                <w:tcPr>
                                  <w:tcW w:w="462" w:type="dxa"/>
                                  <w:vAlign w:val="center"/>
                                </w:tcPr>
                                <w:p w14:paraId="52812EF5"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1</w:t>
                                  </w:r>
                                  <w:r w:rsidRPr="00BB4E30">
                                    <w:rPr>
                                      <w:rFonts w:ascii="標楷體" w:eastAsia="標楷體" w:hAnsi="標楷體" w:cs="標楷體"/>
                                      <w:color w:val="000000"/>
                                      <w:kern w:val="0"/>
                                      <w:sz w:val="20"/>
                                    </w:rPr>
                                    <w:t>12</w:t>
                                  </w:r>
                                </w:p>
                              </w:tc>
                              <w:tc>
                                <w:tcPr>
                                  <w:tcW w:w="546" w:type="dxa"/>
                                  <w:vAlign w:val="center"/>
                                </w:tcPr>
                                <w:p w14:paraId="40F352FB"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地震</w:t>
                                  </w:r>
                                </w:p>
                              </w:tc>
                              <w:tc>
                                <w:tcPr>
                                  <w:tcW w:w="2358" w:type="dxa"/>
                                  <w:vAlign w:val="center"/>
                                </w:tcPr>
                                <w:p w14:paraId="51C34930" w14:textId="77777777" w:rsidR="00E23BC7" w:rsidRPr="00BB4E30" w:rsidRDefault="00E23BC7" w:rsidP="00BB4E30">
                                  <w:pPr>
                                    <w:snapToGrid w:val="0"/>
                                    <w:spacing w:line="240" w:lineRule="exact"/>
                                    <w:rPr>
                                      <w:rFonts w:ascii="標楷體" w:eastAsia="標楷體" w:hAnsi="標楷體" w:cs="標楷體"/>
                                      <w:color w:val="000000"/>
                                      <w:kern w:val="0"/>
                                      <w:sz w:val="20"/>
                                    </w:rPr>
                                  </w:pPr>
                                  <w:r w:rsidRPr="00BB4E30">
                                    <w:rPr>
                                      <w:rFonts w:ascii="標楷體" w:eastAsia="標楷體" w:hAnsi="標楷體" w:cs="標楷體"/>
                                      <w:color w:val="000000"/>
                                      <w:kern w:val="0"/>
                                      <w:sz w:val="20"/>
                                    </w:rPr>
                                    <w:t>新雅</w:t>
                                  </w:r>
                                </w:p>
                              </w:tc>
                              <w:tc>
                                <w:tcPr>
                                  <w:tcW w:w="882" w:type="dxa"/>
                                  <w:vAlign w:val="center"/>
                                </w:tcPr>
                                <w:p w14:paraId="4BDBA6C1"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5,687</w:t>
                                  </w:r>
                                </w:p>
                              </w:tc>
                              <w:tc>
                                <w:tcPr>
                                  <w:tcW w:w="709" w:type="dxa"/>
                                  <w:vAlign w:val="center"/>
                                </w:tcPr>
                                <w:p w14:paraId="44991EAB"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35</w:t>
                                  </w:r>
                                </w:p>
                              </w:tc>
                              <w:tc>
                                <w:tcPr>
                                  <w:tcW w:w="1158" w:type="dxa"/>
                                  <w:vAlign w:val="center"/>
                                </w:tcPr>
                                <w:p w14:paraId="413A56D2"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0.62</w:t>
                                  </w:r>
                                </w:p>
                              </w:tc>
                            </w:tr>
                            <w:tr w:rsidR="00E23BC7" w:rsidRPr="00BB4E30" w14:paraId="0E004514" w14:textId="77777777" w:rsidTr="000B1BC2">
                              <w:trPr>
                                <w:trHeight w:val="348"/>
                              </w:trPr>
                              <w:tc>
                                <w:tcPr>
                                  <w:tcW w:w="462" w:type="dxa"/>
                                  <w:vAlign w:val="center"/>
                                </w:tcPr>
                                <w:p w14:paraId="7E7E0C5C"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113</w:t>
                                  </w:r>
                                </w:p>
                              </w:tc>
                              <w:tc>
                                <w:tcPr>
                                  <w:tcW w:w="546" w:type="dxa"/>
                                  <w:vAlign w:val="center"/>
                                </w:tcPr>
                                <w:p w14:paraId="44AD12BE"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地震</w:t>
                                  </w:r>
                                </w:p>
                              </w:tc>
                              <w:tc>
                                <w:tcPr>
                                  <w:tcW w:w="2358" w:type="dxa"/>
                                  <w:vAlign w:val="center"/>
                                </w:tcPr>
                                <w:p w14:paraId="3EB4DD76" w14:textId="77777777" w:rsidR="00E23BC7" w:rsidRPr="00BB4E30" w:rsidRDefault="00E23BC7" w:rsidP="00BB4E30">
                                  <w:pPr>
                                    <w:snapToGrid w:val="0"/>
                                    <w:spacing w:line="240" w:lineRule="exact"/>
                                    <w:rPr>
                                      <w:rFonts w:ascii="標楷體" w:eastAsia="標楷體" w:hAnsi="標楷體" w:cs="標楷體"/>
                                      <w:color w:val="000000"/>
                                      <w:kern w:val="0"/>
                                      <w:sz w:val="20"/>
                                    </w:rPr>
                                  </w:pPr>
                                  <w:r w:rsidRPr="00BB4E30">
                                    <w:rPr>
                                      <w:rFonts w:ascii="標楷體" w:eastAsia="標楷體" w:hAnsi="標楷體" w:cs="標楷體"/>
                                      <w:color w:val="000000"/>
                                      <w:kern w:val="0"/>
                                      <w:sz w:val="20"/>
                                    </w:rPr>
                                    <w:t>金雅、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中</w:t>
                                  </w:r>
                                </w:p>
                              </w:tc>
                              <w:tc>
                                <w:tcPr>
                                  <w:tcW w:w="882" w:type="dxa"/>
                                  <w:vAlign w:val="center"/>
                                </w:tcPr>
                                <w:p w14:paraId="3BA0DAEC"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15,447</w:t>
                                  </w:r>
                                </w:p>
                              </w:tc>
                              <w:tc>
                                <w:tcPr>
                                  <w:tcW w:w="709" w:type="dxa"/>
                                  <w:vAlign w:val="center"/>
                                </w:tcPr>
                                <w:p w14:paraId="24FB6E85"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21</w:t>
                                  </w:r>
                                </w:p>
                              </w:tc>
                              <w:tc>
                                <w:tcPr>
                                  <w:tcW w:w="1158" w:type="dxa"/>
                                  <w:vAlign w:val="center"/>
                                </w:tcPr>
                                <w:p w14:paraId="5CCBB58A"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0.14</w:t>
                                  </w:r>
                                </w:p>
                              </w:tc>
                            </w:tr>
                            <w:tr w:rsidR="00E23BC7" w:rsidRPr="00BB4E30" w14:paraId="23124AB9" w14:textId="77777777" w:rsidTr="000B1BC2">
                              <w:trPr>
                                <w:trHeight w:val="348"/>
                              </w:trPr>
                              <w:tc>
                                <w:tcPr>
                                  <w:tcW w:w="462" w:type="dxa"/>
                                  <w:vAlign w:val="center"/>
                                </w:tcPr>
                                <w:p w14:paraId="3B66D0DB"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114</w:t>
                                  </w:r>
                                </w:p>
                              </w:tc>
                              <w:tc>
                                <w:tcPr>
                                  <w:tcW w:w="546" w:type="dxa"/>
                                  <w:vAlign w:val="center"/>
                                </w:tcPr>
                                <w:p w14:paraId="72672B0F"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地震</w:t>
                                  </w:r>
                                </w:p>
                              </w:tc>
                              <w:tc>
                                <w:tcPr>
                                  <w:tcW w:w="2358" w:type="dxa"/>
                                  <w:vAlign w:val="center"/>
                                </w:tcPr>
                                <w:p w14:paraId="7AEBE5EB" w14:textId="77777777" w:rsidR="00E23BC7" w:rsidRPr="00BB4E30" w:rsidRDefault="00E23BC7" w:rsidP="00BB4E30">
                                  <w:pPr>
                                    <w:snapToGrid w:val="0"/>
                                    <w:spacing w:line="240" w:lineRule="exact"/>
                                    <w:rPr>
                                      <w:rFonts w:ascii="標楷體" w:eastAsia="標楷體" w:hAnsi="標楷體" w:cs="標楷體"/>
                                      <w:color w:val="000000"/>
                                      <w:kern w:val="0"/>
                                      <w:sz w:val="20"/>
                                    </w:rPr>
                                  </w:pPr>
                                  <w:r w:rsidRPr="00BB4E30">
                                    <w:rPr>
                                      <w:rFonts w:ascii="標楷體" w:eastAsia="標楷體" w:hAnsi="標楷體" w:cs="標楷體"/>
                                      <w:color w:val="000000"/>
                                      <w:kern w:val="0"/>
                                      <w:sz w:val="20"/>
                                    </w:rPr>
                                    <w:t>金雅、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中、文雅</w:t>
                                  </w:r>
                                </w:p>
                              </w:tc>
                              <w:tc>
                                <w:tcPr>
                                  <w:tcW w:w="882" w:type="dxa"/>
                                  <w:vAlign w:val="center"/>
                                </w:tcPr>
                                <w:p w14:paraId="46E051CC"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20,235</w:t>
                                  </w:r>
                                </w:p>
                              </w:tc>
                              <w:tc>
                                <w:tcPr>
                                  <w:tcW w:w="709" w:type="dxa"/>
                                  <w:vAlign w:val="center"/>
                                </w:tcPr>
                                <w:p w14:paraId="26AEC877"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60</w:t>
                                  </w:r>
                                </w:p>
                              </w:tc>
                              <w:tc>
                                <w:tcPr>
                                  <w:tcW w:w="1158" w:type="dxa"/>
                                  <w:vAlign w:val="center"/>
                                </w:tcPr>
                                <w:p w14:paraId="1A4D5067"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0.30</w:t>
                                  </w:r>
                                </w:p>
                              </w:tc>
                            </w:tr>
                          </w:tbl>
                          <w:p w14:paraId="0FC963BE" w14:textId="01F69D35" w:rsidR="00E23BC7" w:rsidRPr="00F93361" w:rsidRDefault="00E23BC7" w:rsidP="00D63F6A">
                            <w:pPr>
                              <w:snapToGrid w:val="0"/>
                              <w:spacing w:line="240" w:lineRule="exact"/>
                              <w:rPr>
                                <w:rFonts w:ascii="標楷體" w:eastAsia="標楷體" w:hAnsi="標楷體"/>
                                <w:sz w:val="18"/>
                                <w:szCs w:val="18"/>
                              </w:rPr>
                            </w:pPr>
                            <w:r>
                              <w:rPr>
                                <w:rFonts w:ascii="標楷體" w:eastAsia="標楷體" w:cs="標楷體" w:hint="eastAsia"/>
                                <w:color w:val="000000"/>
                                <w:kern w:val="0"/>
                                <w:sz w:val="18"/>
                                <w:szCs w:val="18"/>
                              </w:rPr>
                              <w:t>資料來源：整理自新</w:t>
                            </w:r>
                            <w:r>
                              <w:rPr>
                                <w:rFonts w:ascii="標楷體" w:eastAsia="標楷體" w:cs="標楷體"/>
                                <w:color w:val="000000"/>
                                <w:kern w:val="0"/>
                                <w:sz w:val="18"/>
                                <w:szCs w:val="18"/>
                              </w:rPr>
                              <w:t>竹市</w:t>
                            </w:r>
                            <w:r>
                              <w:rPr>
                                <w:rFonts w:ascii="標楷體" w:eastAsia="標楷體" w:cs="標楷體" w:hint="eastAsia"/>
                                <w:color w:val="000000"/>
                                <w:kern w:val="0"/>
                                <w:sz w:val="18"/>
                                <w:szCs w:val="18"/>
                              </w:rPr>
                              <w:t>北</w:t>
                            </w:r>
                            <w:r>
                              <w:rPr>
                                <w:rFonts w:ascii="標楷體" w:eastAsia="標楷體" w:cs="標楷體"/>
                                <w:color w:val="000000"/>
                                <w:kern w:val="0"/>
                                <w:sz w:val="18"/>
                                <w:szCs w:val="18"/>
                              </w:rPr>
                              <w:t>區區公所</w:t>
                            </w:r>
                            <w:r w:rsidRPr="00F93361">
                              <w:rPr>
                                <w:rFonts w:ascii="標楷體" w:eastAsia="標楷體" w:cs="標楷體" w:hint="eastAsia"/>
                                <w:color w:val="000000"/>
                                <w:kern w:val="0"/>
                                <w:sz w:val="18"/>
                                <w:szCs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84F9D" id="文字方塊 10" o:spid="_x0000_s1031" type="#_x0000_t202" style="position:absolute;left:0;text-align:left;margin-left:186pt;margin-top:197.85pt;width:310.35pt;height:161.8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" filled="f" stroked="f">
                <v:textbox inset=".5mm,0,.5mm,0">
                  <w:txbxContent>
                    <w:p w14:paraId="00C2C2AA" w14:textId="77777777" w:rsidR="00E23BC7" w:rsidRPr="00F93361" w:rsidRDefault="00E23BC7" w:rsidP="00BB4E30">
                      <w:pPr>
                        <w:spacing w:line="240" w:lineRule="exact"/>
                        <w:jc w:val="center"/>
                        <w:rPr>
                          <w:rFonts w:ascii="標楷體" w:eastAsia="標楷體" w:hAnsi="標楷體" w:cs="標楷體"/>
                          <w:b/>
                          <w:color w:val="000000"/>
                          <w:kern w:val="0"/>
                          <w:szCs w:val="24"/>
                        </w:rPr>
                      </w:pPr>
                      <w:r w:rsidRPr="00F93361">
                        <w:rPr>
                          <w:rFonts w:ascii="標楷體" w:eastAsia="標楷體" w:hAnsi="標楷體" w:cs="標楷體" w:hint="eastAsia"/>
                          <w:b/>
                          <w:color w:val="000000"/>
                          <w:kern w:val="0"/>
                          <w:szCs w:val="24"/>
                        </w:rPr>
                        <w:t>表</w:t>
                      </w:r>
                      <w:r>
                        <w:rPr>
                          <w:rFonts w:ascii="標楷體" w:eastAsia="標楷體" w:hAnsi="標楷體" w:cs="標楷體"/>
                          <w:b/>
                          <w:color w:val="000000"/>
                          <w:kern w:val="0"/>
                          <w:szCs w:val="24"/>
                        </w:rPr>
                        <w:t>4</w:t>
                      </w:r>
                      <w:r>
                        <w:rPr>
                          <w:rFonts w:ascii="標楷體" w:eastAsia="標楷體" w:hAnsi="標楷體" w:hint="eastAsia"/>
                          <w:b/>
                          <w:bCs/>
                        </w:rPr>
                        <w:t xml:space="preserve">　北</w:t>
                      </w:r>
                      <w:r>
                        <w:rPr>
                          <w:rFonts w:ascii="標楷體" w:eastAsia="標楷體" w:hAnsi="標楷體"/>
                          <w:b/>
                          <w:bCs/>
                        </w:rPr>
                        <w:t>區</w:t>
                      </w:r>
                      <w:r w:rsidRPr="00F93361">
                        <w:rPr>
                          <w:rFonts w:ascii="標楷體" w:eastAsia="標楷體" w:hAnsi="標楷體" w:cs="標楷體" w:hint="eastAsia"/>
                          <w:b/>
                          <w:color w:val="000000"/>
                          <w:kern w:val="0"/>
                          <w:szCs w:val="24"/>
                        </w:rPr>
                        <w:t>災害疏散撤離演練情形</w:t>
                      </w:r>
                    </w:p>
                    <w:p w14:paraId="4AB2934D" w14:textId="77777777" w:rsidR="00E23BC7" w:rsidRPr="00F93361" w:rsidRDefault="00E23BC7" w:rsidP="002C04CF">
                      <w:pPr>
                        <w:spacing w:beforeLines="30" w:before="108" w:afterLines="10" w:after="36" w:line="200" w:lineRule="exact"/>
                        <w:ind w:rightChars="16" w:right="38"/>
                        <w:jc w:val="right"/>
                        <w:rPr>
                          <w:rFonts w:ascii="標楷體" w:eastAsia="標楷體" w:hAnsi="標楷體"/>
                          <w:sz w:val="20"/>
                        </w:rPr>
                      </w:pPr>
                      <w:r w:rsidRPr="00F93361">
                        <w:rPr>
                          <w:rFonts w:ascii="標楷體" w:eastAsia="標楷體" w:hAnsi="標楷體" w:cs="標楷體" w:hint="eastAsia"/>
                          <w:color w:val="000000"/>
                          <w:kern w:val="0"/>
                          <w:sz w:val="20"/>
                        </w:rPr>
                        <w:t>單</w:t>
                      </w:r>
                      <w:r w:rsidRPr="00F93361">
                        <w:rPr>
                          <w:rFonts w:ascii="標楷體" w:eastAsia="標楷體" w:hAnsi="標楷體" w:cs="標楷體"/>
                          <w:color w:val="000000"/>
                          <w:kern w:val="0"/>
                          <w:sz w:val="20"/>
                        </w:rPr>
                        <w:t>位</w:t>
                      </w:r>
                      <w:r w:rsidRPr="00F93361">
                        <w:rPr>
                          <w:rFonts w:ascii="標楷體" w:eastAsia="標楷體" w:hAnsi="標楷體" w:cs="標楷體" w:hint="eastAsia"/>
                          <w:color w:val="000000"/>
                          <w:kern w:val="0"/>
                          <w:sz w:val="20"/>
                        </w:rPr>
                        <w:t>：人、％</w:t>
                      </w:r>
                    </w:p>
                    <w:tbl>
                      <w:tblPr>
                        <w:tblStyle w:val="130"/>
                        <w:tblW w:w="6115" w:type="dxa"/>
                        <w:tblLayout w:type="fixed"/>
                        <w:tblCellMar>
                          <w:left w:w="28" w:type="dxa"/>
                          <w:right w:w="28" w:type="dxa"/>
                        </w:tblCellMar>
                        <w:tblLook w:val="04A0" w:firstRow="1" w:lastRow="0" w:firstColumn="1" w:lastColumn="0" w:noHBand="0" w:noVBand="1"/>
                      </w:tblPr>
                      <w:tblGrid>
                        <w:gridCol w:w="462"/>
                        <w:gridCol w:w="546"/>
                        <w:gridCol w:w="2358"/>
                        <w:gridCol w:w="882"/>
                        <w:gridCol w:w="709"/>
                        <w:gridCol w:w="1158"/>
                      </w:tblGrid>
                      <w:tr w:rsidR="00E23BC7" w:rsidRPr="00BB4E30" w14:paraId="4D357FBF" w14:textId="77777777" w:rsidTr="0080704E">
                        <w:trPr>
                          <w:trHeight w:val="850"/>
                        </w:trPr>
                        <w:tc>
                          <w:tcPr>
                            <w:tcW w:w="462" w:type="dxa"/>
                            <w:shd w:val="clear" w:color="auto" w:fill="D9D9D9" w:themeFill="background1" w:themeFillShade="D9"/>
                            <w:vAlign w:val="center"/>
                          </w:tcPr>
                          <w:p w14:paraId="3FC9DCDF"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年</w:t>
                            </w:r>
                            <w:r w:rsidRPr="00BB4E30">
                              <w:rPr>
                                <w:rFonts w:ascii="標楷體" w:eastAsia="標楷體" w:hAnsi="標楷體" w:cs="標楷體"/>
                                <w:color w:val="000000"/>
                                <w:kern w:val="0"/>
                                <w:sz w:val="20"/>
                              </w:rPr>
                              <w:t>度</w:t>
                            </w:r>
                          </w:p>
                        </w:tc>
                        <w:tc>
                          <w:tcPr>
                            <w:tcW w:w="546" w:type="dxa"/>
                            <w:shd w:val="clear" w:color="auto" w:fill="D9D9D9" w:themeFill="background1" w:themeFillShade="D9"/>
                            <w:vAlign w:val="center"/>
                          </w:tcPr>
                          <w:p w14:paraId="3E2B2B88"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災害</w:t>
                            </w:r>
                          </w:p>
                          <w:p w14:paraId="1931D60D"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color w:val="000000"/>
                                <w:kern w:val="0"/>
                                <w:sz w:val="20"/>
                              </w:rPr>
                              <w:t>情境</w:t>
                            </w:r>
                          </w:p>
                        </w:tc>
                        <w:tc>
                          <w:tcPr>
                            <w:tcW w:w="2358" w:type="dxa"/>
                            <w:shd w:val="clear" w:color="auto" w:fill="D9D9D9" w:themeFill="background1" w:themeFillShade="D9"/>
                            <w:vAlign w:val="center"/>
                          </w:tcPr>
                          <w:p w14:paraId="27ED7BCD"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proofErr w:type="gramStart"/>
                            <w:r w:rsidRPr="00BB4E30">
                              <w:rPr>
                                <w:rFonts w:ascii="標楷體" w:eastAsia="標楷體" w:hAnsi="標楷體" w:cs="標楷體" w:hint="eastAsia"/>
                                <w:color w:val="000000"/>
                                <w:kern w:val="0"/>
                                <w:sz w:val="20"/>
                              </w:rPr>
                              <w:t>參</w:t>
                            </w:r>
                            <w:r w:rsidRPr="00BB4E30">
                              <w:rPr>
                                <w:rFonts w:ascii="標楷體" w:eastAsia="標楷體" w:hAnsi="標楷體" w:cs="標楷體"/>
                                <w:color w:val="000000"/>
                                <w:kern w:val="0"/>
                                <w:sz w:val="20"/>
                              </w:rPr>
                              <w:t>與里別</w:t>
                            </w:r>
                            <w:proofErr w:type="gramEnd"/>
                          </w:p>
                        </w:tc>
                        <w:tc>
                          <w:tcPr>
                            <w:tcW w:w="882" w:type="dxa"/>
                            <w:shd w:val="clear" w:color="auto" w:fill="D9D9D9" w:themeFill="background1" w:themeFillShade="D9"/>
                            <w:vAlign w:val="center"/>
                          </w:tcPr>
                          <w:p w14:paraId="5CB34176"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人口數</w:t>
                            </w:r>
                            <w:r>
                              <w:rPr>
                                <w:rFonts w:ascii="標楷體" w:eastAsia="標楷體" w:hAnsi="標楷體" w:cs="標楷體" w:hint="eastAsia"/>
                                <w:color w:val="000000"/>
                                <w:kern w:val="0"/>
                                <w:sz w:val="20"/>
                              </w:rPr>
                              <w:t>（</w:t>
                            </w:r>
                            <w:r w:rsidRPr="00BB4E30">
                              <w:rPr>
                                <w:rFonts w:ascii="標楷體" w:eastAsia="標楷體" w:hAnsi="標楷體" w:cs="標楷體" w:hint="eastAsia"/>
                                <w:color w:val="000000"/>
                                <w:kern w:val="0"/>
                                <w:sz w:val="20"/>
                              </w:rPr>
                              <w:t>A</w:t>
                            </w:r>
                            <w:r>
                              <w:rPr>
                                <w:rFonts w:ascii="標楷體" w:eastAsia="標楷體" w:hAnsi="標楷體" w:cs="標楷體" w:hint="eastAsia"/>
                                <w:color w:val="000000"/>
                                <w:kern w:val="0"/>
                                <w:sz w:val="20"/>
                              </w:rPr>
                              <w:t>）</w:t>
                            </w:r>
                          </w:p>
                        </w:tc>
                        <w:tc>
                          <w:tcPr>
                            <w:tcW w:w="709" w:type="dxa"/>
                            <w:shd w:val="clear" w:color="auto" w:fill="D9D9D9" w:themeFill="background1" w:themeFillShade="D9"/>
                            <w:vAlign w:val="center"/>
                          </w:tcPr>
                          <w:p w14:paraId="63E32B79" w14:textId="77777777" w:rsidR="00E23BC7"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參</w:t>
                            </w:r>
                            <w:r w:rsidRPr="00BB4E30">
                              <w:rPr>
                                <w:rFonts w:ascii="標楷體" w:eastAsia="標楷體" w:hAnsi="標楷體" w:cs="標楷體"/>
                                <w:color w:val="000000"/>
                                <w:kern w:val="0"/>
                                <w:sz w:val="20"/>
                              </w:rPr>
                              <w:t>與</w:t>
                            </w:r>
                          </w:p>
                          <w:p w14:paraId="1D07B878"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color w:val="000000"/>
                                <w:kern w:val="0"/>
                                <w:sz w:val="20"/>
                              </w:rPr>
                              <w:t>人數</w:t>
                            </w:r>
                            <w:r>
                              <w:rPr>
                                <w:rFonts w:ascii="標楷體" w:eastAsia="標楷體" w:hAnsi="標楷體" w:cs="標楷體" w:hint="eastAsia"/>
                                <w:color w:val="000000"/>
                                <w:kern w:val="0"/>
                                <w:sz w:val="20"/>
                              </w:rPr>
                              <w:t>（</w:t>
                            </w:r>
                            <w:r w:rsidRPr="00BB4E30">
                              <w:rPr>
                                <w:rFonts w:ascii="標楷體" w:eastAsia="標楷體" w:hAnsi="標楷體" w:cs="標楷體" w:hint="eastAsia"/>
                                <w:color w:val="000000"/>
                                <w:kern w:val="0"/>
                                <w:sz w:val="20"/>
                              </w:rPr>
                              <w:t>B</w:t>
                            </w:r>
                            <w:r>
                              <w:rPr>
                                <w:rFonts w:ascii="標楷體" w:eastAsia="標楷體" w:hAnsi="標楷體" w:cs="標楷體" w:hint="eastAsia"/>
                                <w:color w:val="000000"/>
                                <w:kern w:val="0"/>
                                <w:sz w:val="20"/>
                              </w:rPr>
                              <w:t>）</w:t>
                            </w:r>
                          </w:p>
                        </w:tc>
                        <w:tc>
                          <w:tcPr>
                            <w:tcW w:w="1158" w:type="dxa"/>
                            <w:shd w:val="clear" w:color="auto" w:fill="D9D9D9" w:themeFill="background1" w:themeFillShade="D9"/>
                            <w:vAlign w:val="center"/>
                          </w:tcPr>
                          <w:p w14:paraId="4C3CA291" w14:textId="77777777" w:rsidR="00E23BC7" w:rsidRPr="00BB4E30" w:rsidRDefault="00E23BC7" w:rsidP="00BB4E30">
                            <w:pPr>
                              <w:snapToGrid w:val="0"/>
                              <w:spacing w:line="240" w:lineRule="exact"/>
                              <w:jc w:val="center"/>
                              <w:rPr>
                                <w:rFonts w:ascii="標楷體" w:eastAsia="標楷體" w:hAnsi="標楷體" w:cs="新細明體"/>
                                <w:color w:val="000000"/>
                                <w:kern w:val="0"/>
                                <w:sz w:val="20"/>
                              </w:rPr>
                            </w:pPr>
                            <w:r w:rsidRPr="00BB4E30">
                              <w:rPr>
                                <w:rFonts w:ascii="標楷體" w:eastAsia="標楷體" w:hAnsi="標楷體" w:cs="標楷體" w:hint="eastAsia"/>
                                <w:color w:val="000000"/>
                                <w:kern w:val="0"/>
                                <w:sz w:val="20"/>
                              </w:rPr>
                              <w:t>參與率</w:t>
                            </w:r>
                            <w:r>
                              <w:rPr>
                                <w:rFonts w:ascii="標楷體" w:eastAsia="標楷體" w:hAnsi="標楷體" w:cs="標楷體" w:hint="eastAsia"/>
                                <w:color w:val="000000"/>
                                <w:kern w:val="0"/>
                                <w:sz w:val="20"/>
                              </w:rPr>
                              <w:t>（</w:t>
                            </w:r>
                            <w:r w:rsidRPr="00BB4E30">
                              <w:rPr>
                                <w:rFonts w:ascii="標楷體" w:eastAsia="標楷體" w:hAnsi="標楷體" w:cs="標楷體"/>
                                <w:color w:val="000000"/>
                                <w:kern w:val="0"/>
                                <w:sz w:val="20"/>
                              </w:rPr>
                              <w:t>B/A×100</w:t>
                            </w:r>
                            <w:r>
                              <w:rPr>
                                <w:rFonts w:ascii="標楷體" w:eastAsia="標楷體" w:hAnsi="標楷體" w:cs="標楷體"/>
                                <w:color w:val="000000"/>
                                <w:kern w:val="0"/>
                                <w:sz w:val="20"/>
                              </w:rPr>
                              <w:t>）</w:t>
                            </w:r>
                          </w:p>
                        </w:tc>
                      </w:tr>
                      <w:tr w:rsidR="00E23BC7" w:rsidRPr="00BB4E30" w14:paraId="429468B1" w14:textId="77777777" w:rsidTr="000B1BC2">
                        <w:trPr>
                          <w:trHeight w:val="348"/>
                        </w:trPr>
                        <w:tc>
                          <w:tcPr>
                            <w:tcW w:w="3366" w:type="dxa"/>
                            <w:gridSpan w:val="3"/>
                            <w:vAlign w:val="center"/>
                          </w:tcPr>
                          <w:p w14:paraId="1872B1E2" w14:textId="77777777" w:rsidR="00E23BC7" w:rsidRPr="00BB4E30" w:rsidRDefault="00E23BC7" w:rsidP="00BB4E30">
                            <w:pPr>
                              <w:snapToGrid w:val="0"/>
                              <w:spacing w:line="240" w:lineRule="exact"/>
                              <w:jc w:val="center"/>
                              <w:rPr>
                                <w:rFonts w:ascii="標楷體" w:eastAsia="標楷體" w:hAnsi="標楷體" w:cs="標楷體"/>
                                <w:b/>
                                <w:color w:val="000000"/>
                                <w:kern w:val="0"/>
                                <w:sz w:val="20"/>
                              </w:rPr>
                            </w:pPr>
                            <w:r w:rsidRPr="00BB4E30">
                              <w:rPr>
                                <w:rFonts w:ascii="標楷體" w:eastAsia="標楷體" w:hAnsi="標楷體" w:cs="標楷體" w:hint="eastAsia"/>
                                <w:b/>
                                <w:color w:val="000000"/>
                                <w:kern w:val="0"/>
                                <w:sz w:val="20"/>
                              </w:rPr>
                              <w:t>合</w:t>
                            </w:r>
                            <w:r w:rsidRPr="00BB4E30">
                              <w:rPr>
                                <w:rFonts w:ascii="標楷體" w:eastAsia="標楷體" w:hAnsi="標楷體" w:cs="標楷體"/>
                                <w:b/>
                                <w:color w:val="000000"/>
                                <w:kern w:val="0"/>
                                <w:sz w:val="20"/>
                              </w:rPr>
                              <w:t>計</w:t>
                            </w:r>
                          </w:p>
                        </w:tc>
                        <w:tc>
                          <w:tcPr>
                            <w:tcW w:w="882" w:type="dxa"/>
                            <w:vAlign w:val="center"/>
                          </w:tcPr>
                          <w:p w14:paraId="031EE95F" w14:textId="77777777" w:rsidR="00E23BC7" w:rsidRPr="00BB4E30" w:rsidRDefault="00E23BC7" w:rsidP="00BB4E30">
                            <w:pPr>
                              <w:snapToGrid w:val="0"/>
                              <w:spacing w:line="240" w:lineRule="exact"/>
                              <w:jc w:val="right"/>
                              <w:rPr>
                                <w:rFonts w:ascii="標楷體" w:eastAsia="標楷體" w:hAnsi="標楷體" w:cs="標楷體"/>
                                <w:b/>
                                <w:color w:val="000000"/>
                                <w:kern w:val="0"/>
                                <w:sz w:val="20"/>
                              </w:rPr>
                            </w:pPr>
                            <w:r w:rsidRPr="00BB4E30">
                              <w:rPr>
                                <w:rFonts w:ascii="標楷體" w:eastAsia="標楷體" w:hAnsi="標楷體" w:cs="標楷體"/>
                                <w:b/>
                                <w:color w:val="000000"/>
                                <w:kern w:val="0"/>
                                <w:sz w:val="20"/>
                              </w:rPr>
                              <w:t>41,369</w:t>
                            </w:r>
                          </w:p>
                        </w:tc>
                        <w:tc>
                          <w:tcPr>
                            <w:tcW w:w="709" w:type="dxa"/>
                            <w:vAlign w:val="center"/>
                          </w:tcPr>
                          <w:p w14:paraId="53EB92D0" w14:textId="77777777" w:rsidR="00E23BC7" w:rsidRPr="00BB4E30" w:rsidRDefault="00E23BC7" w:rsidP="00BB4E30">
                            <w:pPr>
                              <w:snapToGrid w:val="0"/>
                              <w:spacing w:line="240" w:lineRule="exact"/>
                              <w:jc w:val="right"/>
                              <w:rPr>
                                <w:rFonts w:ascii="標楷體" w:eastAsia="標楷體" w:hAnsi="標楷體" w:cs="標楷體"/>
                                <w:b/>
                                <w:color w:val="000000"/>
                                <w:kern w:val="0"/>
                                <w:sz w:val="20"/>
                              </w:rPr>
                            </w:pPr>
                            <w:r w:rsidRPr="00BB4E30">
                              <w:rPr>
                                <w:rFonts w:ascii="標楷體" w:eastAsia="標楷體" w:hAnsi="標楷體" w:cs="標楷體" w:hint="eastAsia"/>
                                <w:b/>
                                <w:color w:val="000000"/>
                                <w:kern w:val="0"/>
                                <w:sz w:val="20"/>
                              </w:rPr>
                              <w:t>116</w:t>
                            </w:r>
                          </w:p>
                        </w:tc>
                        <w:tc>
                          <w:tcPr>
                            <w:tcW w:w="1158" w:type="dxa"/>
                            <w:vAlign w:val="center"/>
                          </w:tcPr>
                          <w:p w14:paraId="0F6C2357" w14:textId="77777777" w:rsidR="00E23BC7" w:rsidRPr="00BB4E30" w:rsidRDefault="00E23BC7" w:rsidP="00BB4E30">
                            <w:pPr>
                              <w:snapToGrid w:val="0"/>
                              <w:spacing w:line="240" w:lineRule="exact"/>
                              <w:jc w:val="right"/>
                              <w:rPr>
                                <w:rFonts w:ascii="標楷體" w:eastAsia="標楷體" w:hAnsi="標楷體" w:cs="標楷體"/>
                                <w:b/>
                                <w:color w:val="000000"/>
                                <w:kern w:val="0"/>
                                <w:sz w:val="20"/>
                              </w:rPr>
                            </w:pPr>
                            <w:r w:rsidRPr="00BB4E30">
                              <w:rPr>
                                <w:rFonts w:ascii="標楷體" w:eastAsia="標楷體" w:hAnsi="標楷體" w:cs="標楷體" w:hint="eastAsia"/>
                                <w:b/>
                                <w:color w:val="000000"/>
                                <w:kern w:val="0"/>
                                <w:sz w:val="20"/>
                              </w:rPr>
                              <w:t>0.28</w:t>
                            </w:r>
                          </w:p>
                        </w:tc>
                      </w:tr>
                      <w:tr w:rsidR="00E23BC7" w:rsidRPr="00BB4E30" w14:paraId="762181D0" w14:textId="77777777" w:rsidTr="000B1BC2">
                        <w:trPr>
                          <w:trHeight w:val="348"/>
                        </w:trPr>
                        <w:tc>
                          <w:tcPr>
                            <w:tcW w:w="462" w:type="dxa"/>
                            <w:vAlign w:val="center"/>
                          </w:tcPr>
                          <w:p w14:paraId="52812EF5"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1</w:t>
                            </w:r>
                            <w:r w:rsidRPr="00BB4E30">
                              <w:rPr>
                                <w:rFonts w:ascii="標楷體" w:eastAsia="標楷體" w:hAnsi="標楷體" w:cs="標楷體"/>
                                <w:color w:val="000000"/>
                                <w:kern w:val="0"/>
                                <w:sz w:val="20"/>
                              </w:rPr>
                              <w:t>12</w:t>
                            </w:r>
                          </w:p>
                        </w:tc>
                        <w:tc>
                          <w:tcPr>
                            <w:tcW w:w="546" w:type="dxa"/>
                            <w:vAlign w:val="center"/>
                          </w:tcPr>
                          <w:p w14:paraId="40F352FB"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地震</w:t>
                            </w:r>
                          </w:p>
                        </w:tc>
                        <w:tc>
                          <w:tcPr>
                            <w:tcW w:w="2358" w:type="dxa"/>
                            <w:vAlign w:val="center"/>
                          </w:tcPr>
                          <w:p w14:paraId="51C34930" w14:textId="77777777" w:rsidR="00E23BC7" w:rsidRPr="00BB4E30" w:rsidRDefault="00E23BC7" w:rsidP="00BB4E30">
                            <w:pPr>
                              <w:snapToGrid w:val="0"/>
                              <w:spacing w:line="240" w:lineRule="exact"/>
                              <w:rPr>
                                <w:rFonts w:ascii="標楷體" w:eastAsia="標楷體" w:hAnsi="標楷體" w:cs="標楷體"/>
                                <w:color w:val="000000"/>
                                <w:kern w:val="0"/>
                                <w:sz w:val="20"/>
                              </w:rPr>
                            </w:pPr>
                            <w:r w:rsidRPr="00BB4E30">
                              <w:rPr>
                                <w:rFonts w:ascii="標楷體" w:eastAsia="標楷體" w:hAnsi="標楷體" w:cs="標楷體"/>
                                <w:color w:val="000000"/>
                                <w:kern w:val="0"/>
                                <w:sz w:val="20"/>
                              </w:rPr>
                              <w:t>新雅</w:t>
                            </w:r>
                          </w:p>
                        </w:tc>
                        <w:tc>
                          <w:tcPr>
                            <w:tcW w:w="882" w:type="dxa"/>
                            <w:vAlign w:val="center"/>
                          </w:tcPr>
                          <w:p w14:paraId="4BDBA6C1"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5,687</w:t>
                            </w:r>
                          </w:p>
                        </w:tc>
                        <w:tc>
                          <w:tcPr>
                            <w:tcW w:w="709" w:type="dxa"/>
                            <w:vAlign w:val="center"/>
                          </w:tcPr>
                          <w:p w14:paraId="44991EAB"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35</w:t>
                            </w:r>
                          </w:p>
                        </w:tc>
                        <w:tc>
                          <w:tcPr>
                            <w:tcW w:w="1158" w:type="dxa"/>
                            <w:vAlign w:val="center"/>
                          </w:tcPr>
                          <w:p w14:paraId="413A56D2"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0.62</w:t>
                            </w:r>
                          </w:p>
                        </w:tc>
                      </w:tr>
                      <w:tr w:rsidR="00E23BC7" w:rsidRPr="00BB4E30" w14:paraId="0E004514" w14:textId="77777777" w:rsidTr="000B1BC2">
                        <w:trPr>
                          <w:trHeight w:val="348"/>
                        </w:trPr>
                        <w:tc>
                          <w:tcPr>
                            <w:tcW w:w="462" w:type="dxa"/>
                            <w:vAlign w:val="center"/>
                          </w:tcPr>
                          <w:p w14:paraId="7E7E0C5C"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113</w:t>
                            </w:r>
                          </w:p>
                        </w:tc>
                        <w:tc>
                          <w:tcPr>
                            <w:tcW w:w="546" w:type="dxa"/>
                            <w:vAlign w:val="center"/>
                          </w:tcPr>
                          <w:p w14:paraId="44AD12BE"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地震</w:t>
                            </w:r>
                          </w:p>
                        </w:tc>
                        <w:tc>
                          <w:tcPr>
                            <w:tcW w:w="2358" w:type="dxa"/>
                            <w:vAlign w:val="center"/>
                          </w:tcPr>
                          <w:p w14:paraId="3EB4DD76" w14:textId="77777777" w:rsidR="00E23BC7" w:rsidRPr="00BB4E30" w:rsidRDefault="00E23BC7" w:rsidP="00BB4E30">
                            <w:pPr>
                              <w:snapToGrid w:val="0"/>
                              <w:spacing w:line="240" w:lineRule="exact"/>
                              <w:rPr>
                                <w:rFonts w:ascii="標楷體" w:eastAsia="標楷體" w:hAnsi="標楷體" w:cs="標楷體"/>
                                <w:color w:val="000000"/>
                                <w:kern w:val="0"/>
                                <w:sz w:val="20"/>
                              </w:rPr>
                            </w:pPr>
                            <w:r w:rsidRPr="00BB4E30">
                              <w:rPr>
                                <w:rFonts w:ascii="標楷體" w:eastAsia="標楷體" w:hAnsi="標楷體" w:cs="標楷體"/>
                                <w:color w:val="000000"/>
                                <w:kern w:val="0"/>
                                <w:sz w:val="20"/>
                              </w:rPr>
                              <w:t>金雅、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中</w:t>
                            </w:r>
                          </w:p>
                        </w:tc>
                        <w:tc>
                          <w:tcPr>
                            <w:tcW w:w="882" w:type="dxa"/>
                            <w:vAlign w:val="center"/>
                          </w:tcPr>
                          <w:p w14:paraId="3BA0DAEC"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15,447</w:t>
                            </w:r>
                          </w:p>
                        </w:tc>
                        <w:tc>
                          <w:tcPr>
                            <w:tcW w:w="709" w:type="dxa"/>
                            <w:vAlign w:val="center"/>
                          </w:tcPr>
                          <w:p w14:paraId="24FB6E85"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21</w:t>
                            </w:r>
                          </w:p>
                        </w:tc>
                        <w:tc>
                          <w:tcPr>
                            <w:tcW w:w="1158" w:type="dxa"/>
                            <w:vAlign w:val="center"/>
                          </w:tcPr>
                          <w:p w14:paraId="5CCBB58A"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0.14</w:t>
                            </w:r>
                          </w:p>
                        </w:tc>
                      </w:tr>
                      <w:tr w:rsidR="00E23BC7" w:rsidRPr="00BB4E30" w14:paraId="23124AB9" w14:textId="77777777" w:rsidTr="000B1BC2">
                        <w:trPr>
                          <w:trHeight w:val="348"/>
                        </w:trPr>
                        <w:tc>
                          <w:tcPr>
                            <w:tcW w:w="462" w:type="dxa"/>
                            <w:vAlign w:val="center"/>
                          </w:tcPr>
                          <w:p w14:paraId="3B66D0DB"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114</w:t>
                            </w:r>
                          </w:p>
                        </w:tc>
                        <w:tc>
                          <w:tcPr>
                            <w:tcW w:w="546" w:type="dxa"/>
                            <w:vAlign w:val="center"/>
                          </w:tcPr>
                          <w:p w14:paraId="72672B0F" w14:textId="77777777" w:rsidR="00E23BC7" w:rsidRPr="00BB4E30" w:rsidRDefault="00E23BC7" w:rsidP="00BB4E30">
                            <w:pPr>
                              <w:snapToGrid w:val="0"/>
                              <w:spacing w:line="240" w:lineRule="exact"/>
                              <w:jc w:val="center"/>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地震</w:t>
                            </w:r>
                          </w:p>
                        </w:tc>
                        <w:tc>
                          <w:tcPr>
                            <w:tcW w:w="2358" w:type="dxa"/>
                            <w:vAlign w:val="center"/>
                          </w:tcPr>
                          <w:p w14:paraId="7AEBE5EB" w14:textId="77777777" w:rsidR="00E23BC7" w:rsidRPr="00BB4E30" w:rsidRDefault="00E23BC7" w:rsidP="00BB4E30">
                            <w:pPr>
                              <w:snapToGrid w:val="0"/>
                              <w:spacing w:line="240" w:lineRule="exact"/>
                              <w:rPr>
                                <w:rFonts w:ascii="標楷體" w:eastAsia="標楷體" w:hAnsi="標楷體" w:cs="標楷體"/>
                                <w:color w:val="000000"/>
                                <w:kern w:val="0"/>
                                <w:sz w:val="20"/>
                              </w:rPr>
                            </w:pPr>
                            <w:r w:rsidRPr="00BB4E30">
                              <w:rPr>
                                <w:rFonts w:ascii="標楷體" w:eastAsia="標楷體" w:hAnsi="標楷體" w:cs="標楷體"/>
                                <w:color w:val="000000"/>
                                <w:kern w:val="0"/>
                                <w:sz w:val="20"/>
                              </w:rPr>
                              <w:t>金雅、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雅、</w:t>
                            </w:r>
                            <w:proofErr w:type="gramStart"/>
                            <w:r w:rsidRPr="00BB4E30">
                              <w:rPr>
                                <w:rFonts w:ascii="標楷體" w:eastAsia="標楷體" w:hAnsi="標楷體" w:cs="標楷體"/>
                                <w:color w:val="000000"/>
                                <w:kern w:val="0"/>
                                <w:sz w:val="20"/>
                              </w:rPr>
                              <w:t>湳</w:t>
                            </w:r>
                            <w:proofErr w:type="gramEnd"/>
                            <w:r w:rsidRPr="00BB4E30">
                              <w:rPr>
                                <w:rFonts w:ascii="標楷體" w:eastAsia="標楷體" w:hAnsi="標楷體" w:cs="標楷體"/>
                                <w:color w:val="000000"/>
                                <w:kern w:val="0"/>
                                <w:sz w:val="20"/>
                              </w:rPr>
                              <w:t>中、文雅</w:t>
                            </w:r>
                          </w:p>
                        </w:tc>
                        <w:tc>
                          <w:tcPr>
                            <w:tcW w:w="882" w:type="dxa"/>
                            <w:vAlign w:val="center"/>
                          </w:tcPr>
                          <w:p w14:paraId="46E051CC"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color w:val="000000"/>
                                <w:kern w:val="0"/>
                                <w:sz w:val="20"/>
                              </w:rPr>
                              <w:t>20,235</w:t>
                            </w:r>
                          </w:p>
                        </w:tc>
                        <w:tc>
                          <w:tcPr>
                            <w:tcW w:w="709" w:type="dxa"/>
                            <w:vAlign w:val="center"/>
                          </w:tcPr>
                          <w:p w14:paraId="26AEC877"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60</w:t>
                            </w:r>
                          </w:p>
                        </w:tc>
                        <w:tc>
                          <w:tcPr>
                            <w:tcW w:w="1158" w:type="dxa"/>
                            <w:vAlign w:val="center"/>
                          </w:tcPr>
                          <w:p w14:paraId="1A4D5067" w14:textId="77777777" w:rsidR="00E23BC7" w:rsidRPr="00BB4E30" w:rsidRDefault="00E23BC7" w:rsidP="00BB4E30">
                            <w:pPr>
                              <w:snapToGrid w:val="0"/>
                              <w:spacing w:line="240" w:lineRule="exact"/>
                              <w:jc w:val="right"/>
                              <w:rPr>
                                <w:rFonts w:ascii="標楷體" w:eastAsia="標楷體" w:hAnsi="標楷體" w:cs="標楷體"/>
                                <w:color w:val="000000"/>
                                <w:kern w:val="0"/>
                                <w:sz w:val="20"/>
                              </w:rPr>
                            </w:pPr>
                            <w:r w:rsidRPr="00BB4E30">
                              <w:rPr>
                                <w:rFonts w:ascii="標楷體" w:eastAsia="標楷體" w:hAnsi="標楷體" w:cs="標楷體" w:hint="eastAsia"/>
                                <w:color w:val="000000"/>
                                <w:kern w:val="0"/>
                                <w:sz w:val="20"/>
                              </w:rPr>
                              <w:t>0.30</w:t>
                            </w:r>
                          </w:p>
                        </w:tc>
                      </w:tr>
                    </w:tbl>
                    <w:p w14:paraId="0FC963BE" w14:textId="01F69D35" w:rsidR="00E23BC7" w:rsidRPr="00F93361" w:rsidRDefault="00E23BC7" w:rsidP="00D63F6A">
                      <w:pPr>
                        <w:snapToGrid w:val="0"/>
                        <w:spacing w:line="240" w:lineRule="exact"/>
                        <w:rPr>
                          <w:rFonts w:ascii="標楷體" w:eastAsia="標楷體" w:hAnsi="標楷體"/>
                          <w:sz w:val="18"/>
                          <w:szCs w:val="18"/>
                        </w:rPr>
                      </w:pPr>
                      <w:r>
                        <w:rPr>
                          <w:rFonts w:ascii="標楷體" w:eastAsia="標楷體" w:cs="標楷體" w:hint="eastAsia"/>
                          <w:color w:val="000000"/>
                          <w:kern w:val="0"/>
                          <w:sz w:val="18"/>
                          <w:szCs w:val="18"/>
                        </w:rPr>
                        <w:t>資料來源：整理自新</w:t>
                      </w:r>
                      <w:r>
                        <w:rPr>
                          <w:rFonts w:ascii="標楷體" w:eastAsia="標楷體" w:cs="標楷體"/>
                          <w:color w:val="000000"/>
                          <w:kern w:val="0"/>
                          <w:sz w:val="18"/>
                          <w:szCs w:val="18"/>
                        </w:rPr>
                        <w:t>竹市</w:t>
                      </w:r>
                      <w:r>
                        <w:rPr>
                          <w:rFonts w:ascii="標楷體" w:eastAsia="標楷體" w:cs="標楷體" w:hint="eastAsia"/>
                          <w:color w:val="000000"/>
                          <w:kern w:val="0"/>
                          <w:sz w:val="18"/>
                          <w:szCs w:val="18"/>
                        </w:rPr>
                        <w:t>北</w:t>
                      </w:r>
                      <w:r>
                        <w:rPr>
                          <w:rFonts w:ascii="標楷體" w:eastAsia="標楷體" w:cs="標楷體"/>
                          <w:color w:val="000000"/>
                          <w:kern w:val="0"/>
                          <w:sz w:val="18"/>
                          <w:szCs w:val="18"/>
                        </w:rPr>
                        <w:t>區區公所</w:t>
                      </w:r>
                      <w:r w:rsidRPr="00F93361">
                        <w:rPr>
                          <w:rFonts w:ascii="標楷體" w:eastAsia="標楷體" w:cs="標楷體" w:hint="eastAsia"/>
                          <w:color w:val="000000"/>
                          <w:kern w:val="0"/>
                          <w:sz w:val="18"/>
                          <w:szCs w:val="18"/>
                        </w:rPr>
                        <w:t>提供資料。</w:t>
                      </w:r>
                    </w:p>
                  </w:txbxContent>
                </v:textbox>
                <w10:wrap type="square" anchorx="margin"/>
              </v:shape>
            </w:pict>
          </mc:Fallback>
        </mc:AlternateContent>
      </w:r>
      <w:r w:rsidR="00BB4E30">
        <w:rPr>
          <w:rFonts w:ascii="標楷體" w:eastAsia="標楷體" w:hAnsi="標楷體" w:hint="eastAsia"/>
          <w:szCs w:val="24"/>
        </w:rPr>
        <w:t>北區區公所</w:t>
      </w:r>
      <w:r w:rsidR="00BB4E30" w:rsidRPr="00EF4DD0">
        <w:rPr>
          <w:rFonts w:ascii="標楷體" w:eastAsia="標楷體" w:hAnsi="標楷體" w:hint="eastAsia"/>
          <w:szCs w:val="24"/>
        </w:rPr>
        <w:t>為健全災害防救體系，強化災害之預防、災害發生時之緊急應變及災後復原重建措施，</w:t>
      </w:r>
      <w:r w:rsidR="00BB4E30">
        <w:rPr>
          <w:rFonts w:ascii="標楷體" w:eastAsia="標楷體" w:hAnsi="標楷體" w:hint="eastAsia"/>
          <w:szCs w:val="24"/>
        </w:rPr>
        <w:t>並</w:t>
      </w:r>
      <w:r w:rsidR="00BB4E30" w:rsidRPr="00EF4DD0">
        <w:rPr>
          <w:rFonts w:ascii="標楷體" w:eastAsia="標楷體" w:hAnsi="標楷體" w:hint="eastAsia"/>
          <w:szCs w:val="24"/>
        </w:rPr>
        <w:t>提供各相關機關（單位）執行災害防救事務之依據，於112年5月修訂新竹市北區地區災害防救計畫</w:t>
      </w:r>
      <w:r w:rsidR="00BB4E30">
        <w:rPr>
          <w:rFonts w:ascii="標楷體" w:eastAsia="標楷體" w:hAnsi="標楷體" w:hint="eastAsia"/>
          <w:szCs w:val="24"/>
        </w:rPr>
        <w:t>（下稱災害防救計</w:t>
      </w:r>
      <w:r w:rsidR="00F778B2" w:rsidRPr="00F778B2">
        <w:rPr>
          <w:rFonts w:ascii="標楷體" w:eastAsia="標楷體" w:hAnsi="標楷體" w:hint="eastAsia"/>
          <w:szCs w:val="24"/>
        </w:rPr>
        <w:t>畫</w:t>
      </w:r>
      <w:r w:rsidR="00BB4E30">
        <w:rPr>
          <w:rFonts w:ascii="標楷體" w:eastAsia="標楷體" w:hAnsi="標楷體" w:hint="eastAsia"/>
          <w:szCs w:val="24"/>
        </w:rPr>
        <w:t>）</w:t>
      </w:r>
      <w:r w:rsidR="00BB4E30" w:rsidRPr="00EF4DD0">
        <w:rPr>
          <w:rFonts w:ascii="標楷體" w:eastAsia="標楷體" w:hAnsi="標楷體" w:hint="eastAsia"/>
          <w:szCs w:val="24"/>
        </w:rPr>
        <w:t>，</w:t>
      </w:r>
      <w:r w:rsidR="00BB4E30">
        <w:rPr>
          <w:rFonts w:ascii="標楷體" w:eastAsia="標楷體" w:hAnsi="標楷體" w:hint="eastAsia"/>
          <w:szCs w:val="24"/>
        </w:rPr>
        <w:t>以</w:t>
      </w:r>
      <w:r w:rsidR="00BB4E30" w:rsidRPr="00EF4DD0">
        <w:rPr>
          <w:rFonts w:ascii="標楷體" w:eastAsia="標楷體" w:hAnsi="標楷體" w:hint="eastAsia"/>
          <w:szCs w:val="24"/>
        </w:rPr>
        <w:t>提升民眾災害防救意識、減輕災害損失</w:t>
      </w:r>
      <w:r w:rsidR="00BB4E30">
        <w:rPr>
          <w:rFonts w:ascii="標楷體" w:eastAsia="標楷體" w:hAnsi="標楷體" w:hint="eastAsia"/>
          <w:szCs w:val="24"/>
        </w:rPr>
        <w:t>及</w:t>
      </w:r>
      <w:r w:rsidR="00BB4E30" w:rsidRPr="00EF4DD0">
        <w:rPr>
          <w:rFonts w:ascii="標楷體" w:eastAsia="標楷體" w:hAnsi="標楷體" w:hint="eastAsia"/>
          <w:szCs w:val="24"/>
        </w:rPr>
        <w:t>保障生命財產安全</w:t>
      </w:r>
      <w:r w:rsidR="00BB4E30">
        <w:rPr>
          <w:rFonts w:ascii="標楷體" w:eastAsia="標楷體" w:hAnsi="標楷體" w:hint="eastAsia"/>
          <w:szCs w:val="24"/>
        </w:rPr>
        <w:t>。經查</w:t>
      </w:r>
      <w:r w:rsidR="00BB4E30" w:rsidRPr="00363EB8">
        <w:rPr>
          <w:rFonts w:ascii="標楷體" w:eastAsia="標楷體" w:hAnsi="標楷體" w:hint="eastAsia"/>
          <w:szCs w:val="24"/>
        </w:rPr>
        <w:t>災害防救計畫執行情形</w:t>
      </w:r>
      <w:r w:rsidR="00BB4E30">
        <w:rPr>
          <w:rFonts w:ascii="標楷體" w:eastAsia="標楷體" w:hAnsi="標楷體" w:hint="eastAsia"/>
          <w:szCs w:val="24"/>
        </w:rPr>
        <w:t>，</w:t>
      </w:r>
      <w:r w:rsidR="00BB4E30" w:rsidRPr="00FB2617">
        <w:rPr>
          <w:rFonts w:ascii="標楷體" w:eastAsia="標楷體" w:hAnsi="標楷體" w:hint="eastAsia"/>
          <w:szCs w:val="24"/>
        </w:rPr>
        <w:t>核有</w:t>
      </w:r>
      <w:r w:rsidR="00BB4E30" w:rsidRPr="00FB2617">
        <w:rPr>
          <w:rFonts w:ascii="微軟正黑體" w:eastAsia="微軟正黑體" w:hAnsi="微軟正黑體" w:hint="eastAsia"/>
          <w:szCs w:val="24"/>
        </w:rPr>
        <w:t>：</w:t>
      </w:r>
      <w:r w:rsidR="00CC3971">
        <w:rPr>
          <w:rFonts w:ascii="標楷體" w:eastAsia="標楷體" w:hAnsi="標楷體" w:hint="eastAsia"/>
          <w:color w:val="000000" w:themeColor="text1"/>
          <w:szCs w:val="24"/>
        </w:rPr>
        <w:t>（1）</w:t>
      </w:r>
      <w:r w:rsidR="00BB4E30">
        <w:rPr>
          <w:rFonts w:ascii="標楷體" w:eastAsia="標楷體" w:hAnsi="標楷體" w:hint="eastAsia"/>
          <w:szCs w:val="24"/>
        </w:rPr>
        <w:t>為確保救災物資安全供應，該公所已建置</w:t>
      </w:r>
      <w:r w:rsidR="00BB4E30" w:rsidRPr="00D5112B">
        <w:rPr>
          <w:rFonts w:ascii="標楷體" w:eastAsia="標楷體" w:hAnsi="標楷體" w:hint="eastAsia"/>
          <w:szCs w:val="24"/>
        </w:rPr>
        <w:t>救災物流資源手冊</w:t>
      </w:r>
      <w:r w:rsidR="00BB4E30">
        <w:rPr>
          <w:rFonts w:ascii="標楷體" w:eastAsia="標楷體" w:hAnsi="標楷體" w:hint="eastAsia"/>
          <w:szCs w:val="24"/>
        </w:rPr>
        <w:t>、</w:t>
      </w:r>
      <w:r w:rsidR="00BB4E30" w:rsidRPr="00D5112B">
        <w:rPr>
          <w:rFonts w:ascii="標楷體" w:eastAsia="標楷體" w:hAnsi="標楷體" w:hint="eastAsia"/>
          <w:szCs w:val="24"/>
        </w:rPr>
        <w:t>社會救助團體手冊及北區發生災害時可提供協助之廠商名冊等</w:t>
      </w:r>
      <w:r w:rsidR="00BB4E30">
        <w:rPr>
          <w:rFonts w:ascii="標楷體" w:eastAsia="標楷體" w:hAnsi="標楷體" w:hint="eastAsia"/>
          <w:szCs w:val="24"/>
        </w:rPr>
        <w:t>相關資料，惟</w:t>
      </w:r>
      <w:proofErr w:type="gramStart"/>
      <w:r w:rsidR="00BB4E30">
        <w:rPr>
          <w:rFonts w:ascii="標楷體" w:eastAsia="標楷體" w:hAnsi="標楷體" w:hint="eastAsia"/>
          <w:szCs w:val="24"/>
        </w:rPr>
        <w:t>迄本室</w:t>
      </w:r>
      <w:proofErr w:type="gramEnd"/>
      <w:r w:rsidR="00BB4E30">
        <w:rPr>
          <w:rFonts w:ascii="標楷體" w:eastAsia="標楷體" w:hAnsi="標楷體" w:hint="eastAsia"/>
          <w:szCs w:val="24"/>
        </w:rPr>
        <w:t>查核日</w:t>
      </w:r>
      <w:r w:rsidR="00BB4E30" w:rsidRPr="00D5112B">
        <w:rPr>
          <w:rFonts w:ascii="標楷體" w:eastAsia="標楷體" w:hAnsi="標楷體" w:hint="eastAsia"/>
          <w:szCs w:val="24"/>
        </w:rPr>
        <w:t>（114年9月11日）止</w:t>
      </w:r>
      <w:r w:rsidR="00BB4E30">
        <w:rPr>
          <w:rFonts w:ascii="標楷體" w:eastAsia="標楷體" w:hAnsi="標楷體" w:hint="eastAsia"/>
          <w:szCs w:val="24"/>
        </w:rPr>
        <w:t>，尚</w:t>
      </w:r>
      <w:r w:rsidR="00BB4E30" w:rsidRPr="00A54820">
        <w:rPr>
          <w:rFonts w:ascii="標楷體" w:eastAsia="標楷體" w:hAnsi="標楷體" w:hint="eastAsia"/>
          <w:szCs w:val="24"/>
        </w:rPr>
        <w:t>未</w:t>
      </w:r>
      <w:r w:rsidR="00BB4E30">
        <w:rPr>
          <w:rFonts w:ascii="標楷體" w:eastAsia="標楷體" w:hAnsi="標楷體" w:hint="eastAsia"/>
          <w:szCs w:val="24"/>
        </w:rPr>
        <w:t>依救災物資調節作業規定及新竹市地區災害防救計畫，</w:t>
      </w:r>
      <w:r w:rsidR="00BB4E30" w:rsidRPr="00A54820">
        <w:rPr>
          <w:rFonts w:ascii="標楷體" w:eastAsia="標楷體" w:hAnsi="標楷體" w:hint="eastAsia"/>
          <w:szCs w:val="24"/>
        </w:rPr>
        <w:t>訂定接受各界捐贈物資作業計畫</w:t>
      </w:r>
      <w:r w:rsidR="00BB4E30">
        <w:rPr>
          <w:rFonts w:ascii="標楷體" w:eastAsia="標楷體" w:hAnsi="標楷體" w:hint="eastAsia"/>
          <w:szCs w:val="24"/>
        </w:rPr>
        <w:t>及</w:t>
      </w:r>
      <w:r w:rsidR="00BB4E30" w:rsidRPr="00D5112B">
        <w:rPr>
          <w:rFonts w:ascii="標楷體" w:eastAsia="標楷體" w:hAnsi="標楷體" w:hint="eastAsia"/>
          <w:szCs w:val="24"/>
        </w:rPr>
        <w:t>生活必需品之調配</w:t>
      </w:r>
      <w:r w:rsidR="00BB4E30">
        <w:rPr>
          <w:rFonts w:ascii="標楷體" w:eastAsia="標楷體" w:hAnsi="標楷體" w:hint="eastAsia"/>
          <w:szCs w:val="24"/>
        </w:rPr>
        <w:t>與</w:t>
      </w:r>
      <w:r w:rsidR="00BB4E30" w:rsidRPr="00D5112B">
        <w:rPr>
          <w:rFonts w:ascii="標楷體" w:eastAsia="標楷體" w:hAnsi="標楷體" w:hint="eastAsia"/>
          <w:szCs w:val="24"/>
        </w:rPr>
        <w:t>運送計畫</w:t>
      </w:r>
      <w:r w:rsidR="00BB4E30">
        <w:rPr>
          <w:rFonts w:ascii="標楷體" w:eastAsia="標楷體" w:hAnsi="標楷體" w:hint="eastAsia"/>
          <w:szCs w:val="24"/>
        </w:rPr>
        <w:t>，允宜妥為</w:t>
      </w:r>
      <w:proofErr w:type="gramStart"/>
      <w:r w:rsidR="00BB4E30">
        <w:rPr>
          <w:rFonts w:ascii="標楷體" w:eastAsia="標楷體" w:hAnsi="標楷體" w:hint="eastAsia"/>
          <w:szCs w:val="24"/>
        </w:rPr>
        <w:t>研</w:t>
      </w:r>
      <w:proofErr w:type="gramEnd"/>
      <w:r w:rsidR="00BB4E30">
        <w:rPr>
          <w:rFonts w:ascii="標楷體" w:eastAsia="標楷體" w:hAnsi="標楷體" w:hint="eastAsia"/>
          <w:szCs w:val="24"/>
        </w:rPr>
        <w:t>訂相關計畫，</w:t>
      </w:r>
      <w:proofErr w:type="gramStart"/>
      <w:r w:rsidR="00BB4E30">
        <w:rPr>
          <w:rFonts w:ascii="標楷體" w:eastAsia="標楷體" w:hAnsi="標楷體" w:hint="eastAsia"/>
          <w:szCs w:val="24"/>
        </w:rPr>
        <w:t>俾</w:t>
      </w:r>
      <w:proofErr w:type="gramEnd"/>
      <w:r w:rsidR="00BB4E30">
        <w:rPr>
          <w:rFonts w:ascii="標楷體" w:eastAsia="標楷體" w:hAnsi="標楷體" w:hint="eastAsia"/>
          <w:szCs w:val="24"/>
        </w:rPr>
        <w:t>利救災物資管理有所依循</w:t>
      </w:r>
      <w:r w:rsidR="00BB4E30" w:rsidRPr="009F73AD">
        <w:rPr>
          <w:rFonts w:ascii="標楷體" w:eastAsia="標楷體" w:hAnsi="標楷體" w:hint="eastAsia"/>
          <w:szCs w:val="24"/>
        </w:rPr>
        <w:t>；</w:t>
      </w:r>
      <w:r w:rsidR="00CC3971">
        <w:rPr>
          <w:rFonts w:ascii="標楷體" w:eastAsia="標楷體" w:hAnsi="標楷體" w:hint="eastAsia"/>
          <w:color w:val="000000" w:themeColor="text1"/>
          <w:szCs w:val="24"/>
        </w:rPr>
        <w:t>（</w:t>
      </w:r>
      <w:r w:rsidR="00CC3971">
        <w:rPr>
          <w:rFonts w:ascii="標楷體" w:eastAsia="標楷體" w:hAnsi="標楷體"/>
          <w:color w:val="000000" w:themeColor="text1"/>
          <w:szCs w:val="24"/>
        </w:rPr>
        <w:t>2</w:t>
      </w:r>
      <w:r w:rsidR="00CC3971">
        <w:rPr>
          <w:rFonts w:ascii="標楷體" w:eastAsia="標楷體" w:hAnsi="標楷體" w:hint="eastAsia"/>
          <w:color w:val="000000" w:themeColor="text1"/>
          <w:szCs w:val="24"/>
        </w:rPr>
        <w:t>）</w:t>
      </w:r>
      <w:r w:rsidR="00BB4E30" w:rsidRPr="009B395D">
        <w:rPr>
          <w:rFonts w:ascii="標楷體" w:eastAsia="標楷體" w:hAnsi="標楷體" w:hint="eastAsia"/>
          <w:szCs w:val="24"/>
        </w:rPr>
        <w:t>北區地區災害潛勢分析顯示，該區天然災害類型以地震及</w:t>
      </w:r>
      <w:proofErr w:type="gramStart"/>
      <w:r w:rsidR="00BB4E30" w:rsidRPr="009B395D">
        <w:rPr>
          <w:rFonts w:ascii="標楷體" w:eastAsia="標楷體" w:hAnsi="標楷體" w:hint="eastAsia"/>
          <w:szCs w:val="24"/>
        </w:rPr>
        <w:t>颱</w:t>
      </w:r>
      <w:proofErr w:type="gramEnd"/>
      <w:r w:rsidR="00BB4E30" w:rsidRPr="009B395D">
        <w:rPr>
          <w:rFonts w:ascii="標楷體" w:eastAsia="標楷體" w:hAnsi="標楷體" w:hint="eastAsia"/>
          <w:szCs w:val="24"/>
        </w:rPr>
        <w:t>洪災為主</w:t>
      </w:r>
      <w:r w:rsidR="00BB4E30">
        <w:rPr>
          <w:rFonts w:ascii="標楷體" w:eastAsia="標楷體" w:hAnsi="標楷體" w:hint="eastAsia"/>
          <w:szCs w:val="24"/>
        </w:rPr>
        <w:t>，</w:t>
      </w:r>
      <w:r w:rsidR="00BB4E30" w:rsidRPr="009B395D">
        <w:rPr>
          <w:rFonts w:ascii="標楷體" w:eastAsia="標楷體" w:hAnsi="標楷體" w:hint="eastAsia"/>
          <w:szCs w:val="24"/>
        </w:rPr>
        <w:t>惟近</w:t>
      </w:r>
      <w:proofErr w:type="gramStart"/>
      <w:r w:rsidR="00BB4E30" w:rsidRPr="009B395D">
        <w:rPr>
          <w:rFonts w:ascii="標楷體" w:eastAsia="標楷體" w:hAnsi="標楷體" w:hint="eastAsia"/>
          <w:szCs w:val="24"/>
        </w:rPr>
        <w:t>3</w:t>
      </w:r>
      <w:proofErr w:type="gramEnd"/>
      <w:r w:rsidR="00BB4E30" w:rsidRPr="009B395D">
        <w:rPr>
          <w:rFonts w:ascii="標楷體" w:eastAsia="標楷體" w:hAnsi="標楷體" w:hint="eastAsia"/>
          <w:szCs w:val="24"/>
        </w:rPr>
        <w:t>年度（112至114年度）辦理之災害疏散撤離</w:t>
      </w:r>
      <w:proofErr w:type="gramStart"/>
      <w:r w:rsidR="00BB4E30" w:rsidRPr="009B395D">
        <w:rPr>
          <w:rFonts w:ascii="標楷體" w:eastAsia="標楷體" w:hAnsi="標楷體" w:hint="eastAsia"/>
          <w:szCs w:val="24"/>
        </w:rPr>
        <w:t>演練均以地震</w:t>
      </w:r>
      <w:proofErr w:type="gramEnd"/>
      <w:r w:rsidR="00BB4E30" w:rsidRPr="009B395D">
        <w:rPr>
          <w:rFonts w:ascii="標楷體" w:eastAsia="標楷體" w:hAnsi="標楷體" w:hint="eastAsia"/>
          <w:szCs w:val="24"/>
        </w:rPr>
        <w:t>災害情境進行模擬，未涵蓋轄區主要災害類型；另參與演練里民僅116人，占參與</w:t>
      </w:r>
      <w:proofErr w:type="gramStart"/>
      <w:r w:rsidR="00BB4E30" w:rsidRPr="009B395D">
        <w:rPr>
          <w:rFonts w:ascii="標楷體" w:eastAsia="標楷體" w:hAnsi="標楷體" w:hint="eastAsia"/>
          <w:szCs w:val="24"/>
        </w:rPr>
        <w:t>演練里別總人口</w:t>
      </w:r>
      <w:proofErr w:type="gramEnd"/>
      <w:r w:rsidR="00BB4E30" w:rsidRPr="009B395D">
        <w:rPr>
          <w:rFonts w:ascii="標楷體" w:eastAsia="標楷體" w:hAnsi="標楷體" w:hint="eastAsia"/>
          <w:szCs w:val="24"/>
        </w:rPr>
        <w:t>數4萬餘人之0.28％（表</w:t>
      </w:r>
      <w:r w:rsidR="005535D2">
        <w:rPr>
          <w:rFonts w:ascii="標楷體" w:eastAsia="標楷體" w:hAnsi="標楷體"/>
          <w:szCs w:val="24"/>
        </w:rPr>
        <w:t>4</w:t>
      </w:r>
      <w:r w:rsidR="00BB4E30" w:rsidRPr="009B395D">
        <w:rPr>
          <w:rFonts w:ascii="標楷體" w:eastAsia="標楷體" w:hAnsi="標楷體" w:hint="eastAsia"/>
          <w:szCs w:val="24"/>
        </w:rPr>
        <w:t>），參與比率偏低，且地震</w:t>
      </w:r>
      <w:r w:rsidR="00BB4E30">
        <w:rPr>
          <w:rFonts w:ascii="標楷體" w:eastAsia="標楷體" w:hAnsi="標楷體" w:hint="eastAsia"/>
          <w:szCs w:val="24"/>
        </w:rPr>
        <w:t>災害模擬推</w:t>
      </w:r>
    </w:p>
    <w:p w14:paraId="631E0591" w14:textId="42BD2F7F" w:rsidR="00BB4E30" w:rsidRDefault="00BB4E30" w:rsidP="000B1BC2">
      <w:pPr>
        <w:overflowPunct w:val="0"/>
        <w:adjustRightInd w:val="0"/>
        <w:spacing w:line="482" w:lineRule="exact"/>
        <w:jc w:val="both"/>
        <w:rPr>
          <w:rFonts w:ascii="標楷體" w:eastAsia="標楷體" w:hAnsi="標楷體"/>
          <w:szCs w:val="24"/>
        </w:rPr>
      </w:pPr>
      <w:proofErr w:type="gramStart"/>
      <w:r>
        <w:rPr>
          <w:rFonts w:ascii="標楷體" w:eastAsia="標楷體" w:hAnsi="標楷體" w:hint="eastAsia"/>
          <w:szCs w:val="24"/>
        </w:rPr>
        <w:lastRenderedPageBreak/>
        <w:t>估</w:t>
      </w:r>
      <w:proofErr w:type="gramEnd"/>
      <w:r>
        <w:rPr>
          <w:rFonts w:ascii="標楷體" w:eastAsia="標楷體" w:hAnsi="標楷體" w:hint="eastAsia"/>
          <w:szCs w:val="24"/>
        </w:rPr>
        <w:t>傷亡人數最高</w:t>
      </w:r>
      <w:r w:rsidRPr="009B395D">
        <w:rPr>
          <w:rFonts w:ascii="標楷體" w:eastAsia="標楷體" w:hAnsi="標楷體" w:hint="eastAsia"/>
          <w:szCs w:val="24"/>
        </w:rPr>
        <w:t>之曲溪里</w:t>
      </w:r>
      <w:r>
        <w:rPr>
          <w:rFonts w:ascii="標楷體" w:eastAsia="標楷體" w:hAnsi="標楷體" w:hint="eastAsia"/>
          <w:szCs w:val="24"/>
        </w:rPr>
        <w:t>並</w:t>
      </w:r>
      <w:r w:rsidRPr="009B395D">
        <w:rPr>
          <w:rFonts w:ascii="標楷體" w:eastAsia="標楷體" w:hAnsi="標楷體" w:hint="eastAsia"/>
          <w:szCs w:val="24"/>
        </w:rPr>
        <w:t>未納入演練</w:t>
      </w:r>
      <w:r>
        <w:rPr>
          <w:rFonts w:ascii="標楷體" w:eastAsia="標楷體" w:hAnsi="標楷體" w:hint="eastAsia"/>
          <w:szCs w:val="24"/>
        </w:rPr>
        <w:t>（圖</w:t>
      </w:r>
      <w:r w:rsidR="008B0FEA">
        <w:rPr>
          <w:rFonts w:ascii="標楷體" w:eastAsia="標楷體" w:hAnsi="標楷體"/>
          <w:szCs w:val="24"/>
        </w:rPr>
        <w:t>2</w:t>
      </w:r>
      <w:r>
        <w:rPr>
          <w:rFonts w:ascii="標楷體" w:eastAsia="標楷體" w:hAnsi="標楷體" w:hint="eastAsia"/>
          <w:szCs w:val="24"/>
        </w:rPr>
        <w:t>）</w:t>
      </w:r>
      <w:r w:rsidRPr="009B395D">
        <w:rPr>
          <w:rFonts w:ascii="標楷體" w:eastAsia="標楷體" w:hAnsi="標楷體" w:hint="eastAsia"/>
          <w:szCs w:val="24"/>
        </w:rPr>
        <w:t>，允宜妥適規劃災害演練計畫，以提升社區動員及整體災害應變能力</w:t>
      </w:r>
      <w:r w:rsidRPr="00D732BC">
        <w:rPr>
          <w:rFonts w:ascii="標楷體" w:eastAsia="標楷體" w:hAnsi="標楷體" w:hint="eastAsia"/>
          <w:szCs w:val="24"/>
        </w:rPr>
        <w:t>；</w:t>
      </w:r>
      <w:r w:rsidR="00CC3971">
        <w:rPr>
          <w:rFonts w:ascii="標楷體" w:eastAsia="標楷體" w:hAnsi="標楷體" w:hint="eastAsia"/>
          <w:color w:val="000000" w:themeColor="text1"/>
          <w:szCs w:val="24"/>
        </w:rPr>
        <w:t>（</w:t>
      </w:r>
      <w:r w:rsidR="00CC3971">
        <w:rPr>
          <w:rFonts w:ascii="標楷體" w:eastAsia="標楷體" w:hAnsi="標楷體"/>
          <w:color w:val="000000" w:themeColor="text1"/>
          <w:szCs w:val="24"/>
        </w:rPr>
        <w:t>3</w:t>
      </w:r>
      <w:r w:rsidR="00CC3971">
        <w:rPr>
          <w:rFonts w:ascii="標楷體" w:eastAsia="標楷體" w:hAnsi="標楷體" w:hint="eastAsia"/>
          <w:color w:val="000000" w:themeColor="text1"/>
          <w:szCs w:val="24"/>
        </w:rPr>
        <w:t>）</w:t>
      </w:r>
      <w:r w:rsidRPr="00D732BC">
        <w:rPr>
          <w:rFonts w:ascii="標楷體" w:eastAsia="標楷體" w:hAnsi="標楷體" w:hint="eastAsia"/>
          <w:szCs w:val="24"/>
        </w:rPr>
        <w:t>為應災害防救任務需求</w:t>
      </w:r>
      <w:r>
        <w:rPr>
          <w:rFonts w:ascii="標楷體" w:eastAsia="標楷體" w:hAnsi="標楷體" w:hint="eastAsia"/>
          <w:szCs w:val="24"/>
        </w:rPr>
        <w:t>，該公所於全</w:t>
      </w:r>
      <w:r w:rsidRPr="00D732BC">
        <w:rPr>
          <w:rFonts w:ascii="標楷體" w:eastAsia="標楷體" w:hAnsi="標楷體" w:hint="eastAsia"/>
          <w:szCs w:val="24"/>
        </w:rPr>
        <w:t>球資訊網</w:t>
      </w:r>
      <w:r>
        <w:rPr>
          <w:rFonts w:ascii="標楷體" w:eastAsia="標楷體" w:hAnsi="標楷體" w:hint="eastAsia"/>
          <w:szCs w:val="24"/>
        </w:rPr>
        <w:t>建置</w:t>
      </w:r>
      <w:r w:rsidRPr="00D732BC">
        <w:rPr>
          <w:rFonts w:ascii="標楷體" w:eastAsia="標楷體" w:hAnsi="標楷體" w:hint="eastAsia"/>
          <w:szCs w:val="24"/>
        </w:rPr>
        <w:t>防災專區</w:t>
      </w:r>
      <w:r>
        <w:rPr>
          <w:rFonts w:ascii="標楷體" w:eastAsia="標楷體" w:hAnsi="標楷體" w:hint="eastAsia"/>
          <w:szCs w:val="24"/>
        </w:rPr>
        <w:t>，公開</w:t>
      </w:r>
      <w:r w:rsidRPr="00D732BC">
        <w:rPr>
          <w:rFonts w:ascii="標楷體" w:eastAsia="標楷體" w:hAnsi="標楷體" w:hint="eastAsia"/>
          <w:szCs w:val="24"/>
        </w:rPr>
        <w:t>防災記事與影音、沙包領取注意事項、北區各避難收容處所名冊、收容物資儲備清單、災害防救計畫等資訊供民眾查詢與運用</w:t>
      </w:r>
      <w:r>
        <w:rPr>
          <w:rFonts w:ascii="標楷體" w:eastAsia="標楷體" w:hAnsi="標楷體" w:hint="eastAsia"/>
          <w:szCs w:val="24"/>
        </w:rPr>
        <w:t>，惟災害防救計畫及收容物資儲備清單等資訊未適時更新，允宜完善防災資訊公開及管理機制，以提升民眾防災應變能力等情事</w:t>
      </w:r>
      <w:r w:rsidRPr="00AA7968">
        <w:rPr>
          <w:rFonts w:ascii="標楷體" w:eastAsia="標楷體" w:hAnsi="標楷體" w:hint="eastAsia"/>
          <w:szCs w:val="24"/>
        </w:rPr>
        <w:t>，經函請</w:t>
      </w:r>
      <w:proofErr w:type="gramStart"/>
      <w:r w:rsidRPr="00AA7968">
        <w:rPr>
          <w:rFonts w:ascii="標楷體" w:eastAsia="標楷體" w:hAnsi="標楷體" w:hint="eastAsia"/>
          <w:szCs w:val="24"/>
        </w:rPr>
        <w:t>研</w:t>
      </w:r>
      <w:proofErr w:type="gramEnd"/>
      <w:r w:rsidRPr="00AA7968">
        <w:rPr>
          <w:rFonts w:ascii="標楷體" w:eastAsia="標楷體" w:hAnsi="標楷體" w:hint="eastAsia"/>
          <w:szCs w:val="24"/>
        </w:rPr>
        <w:t>謀改善。據復：</w:t>
      </w:r>
      <w:r w:rsidR="00CC3971">
        <w:rPr>
          <w:rFonts w:ascii="標楷體" w:eastAsia="標楷體" w:hAnsi="標楷體" w:hint="eastAsia"/>
          <w:color w:val="000000" w:themeColor="text1"/>
          <w:szCs w:val="24"/>
        </w:rPr>
        <w:t>（1）</w:t>
      </w:r>
      <w:r>
        <w:rPr>
          <w:rFonts w:ascii="標楷體" w:eastAsia="標楷體" w:hAnsi="標楷體" w:hint="eastAsia"/>
          <w:szCs w:val="24"/>
        </w:rPr>
        <w:t>已依</w:t>
      </w:r>
      <w:r w:rsidRPr="00893354">
        <w:rPr>
          <w:rFonts w:ascii="標楷體" w:eastAsia="標楷體" w:hAnsi="標楷體" w:hint="eastAsia"/>
          <w:szCs w:val="24"/>
        </w:rPr>
        <w:t>相關規定訂定接受各界捐贈救災物資作業計畫</w:t>
      </w:r>
      <w:r>
        <w:rPr>
          <w:rFonts w:ascii="標楷體" w:eastAsia="標楷體" w:hAnsi="標楷體" w:hint="eastAsia"/>
          <w:szCs w:val="24"/>
        </w:rPr>
        <w:t>及</w:t>
      </w:r>
      <w:r w:rsidRPr="00893354">
        <w:rPr>
          <w:rFonts w:ascii="標楷體" w:eastAsia="標楷體" w:hAnsi="標楷體" w:hint="eastAsia"/>
          <w:szCs w:val="24"/>
        </w:rPr>
        <w:t>救災民生物資調配供應</w:t>
      </w:r>
      <w:r>
        <w:rPr>
          <w:rFonts w:ascii="標楷體" w:eastAsia="標楷體" w:hAnsi="標楷體" w:hint="eastAsia"/>
          <w:szCs w:val="24"/>
        </w:rPr>
        <w:t>與</w:t>
      </w:r>
      <w:r w:rsidRPr="00893354">
        <w:rPr>
          <w:rFonts w:ascii="標楷體" w:eastAsia="標楷體" w:hAnsi="標楷體" w:hint="eastAsia"/>
          <w:szCs w:val="24"/>
        </w:rPr>
        <w:t>運補實施計畫</w:t>
      </w:r>
      <w:r>
        <w:rPr>
          <w:rFonts w:ascii="標楷體" w:eastAsia="標楷體" w:hAnsi="標楷體" w:hint="eastAsia"/>
          <w:szCs w:val="24"/>
        </w:rPr>
        <w:t>，</w:t>
      </w:r>
      <w:proofErr w:type="gramStart"/>
      <w:r w:rsidRPr="00893354">
        <w:rPr>
          <w:rFonts w:ascii="標楷體" w:eastAsia="標楷體" w:hAnsi="標楷體" w:hint="eastAsia"/>
          <w:szCs w:val="24"/>
        </w:rPr>
        <w:t>俾</w:t>
      </w:r>
      <w:proofErr w:type="gramEnd"/>
      <w:r w:rsidRPr="00893354">
        <w:rPr>
          <w:rFonts w:ascii="標楷體" w:eastAsia="標楷體" w:hAnsi="標楷體" w:hint="eastAsia"/>
          <w:szCs w:val="24"/>
        </w:rPr>
        <w:t>利重大災害發生時相關物資</w:t>
      </w:r>
      <w:proofErr w:type="gramStart"/>
      <w:r w:rsidRPr="00893354">
        <w:rPr>
          <w:rFonts w:ascii="標楷體" w:eastAsia="標楷體" w:hAnsi="標楷體" w:hint="eastAsia"/>
          <w:szCs w:val="24"/>
        </w:rPr>
        <w:t>受贈及調度</w:t>
      </w:r>
      <w:proofErr w:type="gramEnd"/>
      <w:r w:rsidRPr="00893354">
        <w:rPr>
          <w:rFonts w:ascii="標楷體" w:eastAsia="標楷體" w:hAnsi="標楷體" w:hint="eastAsia"/>
          <w:szCs w:val="24"/>
        </w:rPr>
        <w:t>作業</w:t>
      </w:r>
      <w:r>
        <w:rPr>
          <w:rFonts w:ascii="標楷體" w:eastAsia="標楷體" w:hAnsi="標楷體" w:hint="eastAsia"/>
          <w:szCs w:val="24"/>
        </w:rPr>
        <w:t>有所遵</w:t>
      </w:r>
      <w:r w:rsidRPr="00893354">
        <w:rPr>
          <w:rFonts w:ascii="標楷體" w:eastAsia="標楷體" w:hAnsi="標楷體" w:hint="eastAsia"/>
          <w:szCs w:val="24"/>
        </w:rPr>
        <w:t>循</w:t>
      </w:r>
      <w:r w:rsidRPr="00D732BC">
        <w:rPr>
          <w:rFonts w:ascii="標楷體" w:eastAsia="標楷體" w:hAnsi="標楷體" w:hint="eastAsia"/>
          <w:szCs w:val="24"/>
        </w:rPr>
        <w:t>；</w:t>
      </w:r>
      <w:r w:rsidR="00CC3971">
        <w:rPr>
          <w:rFonts w:ascii="標楷體" w:eastAsia="標楷體" w:hAnsi="標楷體" w:hint="eastAsia"/>
          <w:color w:val="000000" w:themeColor="text1"/>
          <w:szCs w:val="24"/>
        </w:rPr>
        <w:t>（</w:t>
      </w:r>
      <w:r w:rsidR="00CC3971">
        <w:rPr>
          <w:rFonts w:ascii="標楷體" w:eastAsia="標楷體" w:hAnsi="標楷體"/>
          <w:color w:val="000000" w:themeColor="text1"/>
          <w:szCs w:val="24"/>
        </w:rPr>
        <w:t>2</w:t>
      </w:r>
      <w:r w:rsidR="00CC3971">
        <w:rPr>
          <w:rFonts w:ascii="標楷體" w:eastAsia="標楷體" w:hAnsi="標楷體" w:hint="eastAsia"/>
          <w:color w:val="000000" w:themeColor="text1"/>
          <w:szCs w:val="24"/>
        </w:rPr>
        <w:t>）</w:t>
      </w:r>
      <w:r>
        <w:rPr>
          <w:rFonts w:ascii="標楷體" w:eastAsia="標楷體" w:hAnsi="標楷體" w:hint="eastAsia"/>
          <w:szCs w:val="24"/>
        </w:rPr>
        <w:t>已規劃</w:t>
      </w:r>
      <w:proofErr w:type="gramStart"/>
      <w:r>
        <w:rPr>
          <w:rFonts w:ascii="標楷體" w:eastAsia="標楷體" w:hAnsi="標楷體" w:hint="eastAsia"/>
          <w:szCs w:val="24"/>
        </w:rPr>
        <w:t>1</w:t>
      </w:r>
      <w:r>
        <w:rPr>
          <w:rFonts w:ascii="標楷體" w:eastAsia="標楷體" w:hAnsi="標楷體"/>
          <w:szCs w:val="24"/>
        </w:rPr>
        <w:t>15</w:t>
      </w:r>
      <w:r>
        <w:rPr>
          <w:rFonts w:ascii="標楷體" w:eastAsia="標楷體" w:hAnsi="標楷體" w:hint="eastAsia"/>
          <w:szCs w:val="24"/>
        </w:rPr>
        <w:t>年度於曲溪</w:t>
      </w:r>
      <w:proofErr w:type="gramEnd"/>
      <w:r>
        <w:rPr>
          <w:rFonts w:ascii="標楷體" w:eastAsia="標楷體" w:hAnsi="標楷體" w:hint="eastAsia"/>
          <w:szCs w:val="24"/>
        </w:rPr>
        <w:t>里辦理災</w:t>
      </w:r>
      <w:r w:rsidR="004B61A4" w:rsidRPr="00CC3971">
        <w:rPr>
          <w:rFonts w:ascii="標楷體" w:eastAsia="標楷體" w:hAnsi="標楷體" w:cs="標楷體" w:hint="eastAsia"/>
          <w:b/>
          <w:noProof/>
          <w:sz w:val="28"/>
          <w:szCs w:val="28"/>
        </w:rPr>
        <mc:AlternateContent>
          <mc:Choice Requires="wps">
            <w:drawing>
              <wp:anchor distT="36195" distB="36195" distL="114300" distR="114300" simplePos="0" relativeHeight="251688960" behindDoc="1" locked="1" layoutInCell="1" allowOverlap="0" wp14:anchorId="18E59813" wp14:editId="3BF1A6EA">
                <wp:simplePos x="0" y="0"/>
                <wp:positionH relativeFrom="margin">
                  <wp:posOffset>2997200</wp:posOffset>
                </wp:positionH>
                <wp:positionV relativeFrom="margin">
                  <wp:posOffset>106045</wp:posOffset>
                </wp:positionV>
                <wp:extent cx="3350260" cy="4427855"/>
                <wp:effectExtent l="0" t="0" r="2540" b="10795"/>
                <wp:wrapSquare wrapText="bothSides"/>
                <wp:docPr id="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0260" cy="4427855"/>
                        </a:xfrm>
                        <a:prstGeom prst="rect">
                          <a:avLst/>
                        </a:prstGeom>
                        <a:noFill/>
                        <a:ln w="9525">
                          <a:noFill/>
                          <a:miter lim="800000"/>
                          <a:headEnd/>
                          <a:tailEnd/>
                        </a:ln>
                      </wps:spPr>
                      <wps:txbx>
                        <w:txbxContent>
                          <w:p w14:paraId="04D5C28E" w14:textId="77777777" w:rsidR="00E23BC7" w:rsidRPr="000661D0" w:rsidRDefault="00E23BC7" w:rsidP="00E00815">
                            <w:pPr>
                              <w:tabs>
                                <w:tab w:val="left" w:pos="4560"/>
                              </w:tabs>
                              <w:spacing w:line="240" w:lineRule="exact"/>
                              <w:jc w:val="center"/>
                              <w:rPr>
                                <w:rFonts w:ascii="標楷體" w:eastAsia="標楷體" w:hAnsi="標楷體"/>
                                <w:b/>
                                <w:bCs/>
                              </w:rPr>
                            </w:pPr>
                            <w:r w:rsidRPr="0028333A">
                              <w:rPr>
                                <w:rFonts w:ascii="標楷體" w:eastAsia="標楷體" w:hAnsi="標楷體" w:hint="eastAsia"/>
                                <w:b/>
                                <w:bCs/>
                              </w:rPr>
                              <w:t>圖</w:t>
                            </w:r>
                            <w:r>
                              <w:rPr>
                                <w:rFonts w:ascii="標楷體" w:eastAsia="標楷體" w:hAnsi="標楷體"/>
                                <w:b/>
                                <w:bCs/>
                              </w:rPr>
                              <w:t>2</w:t>
                            </w:r>
                            <w:r>
                              <w:rPr>
                                <w:rFonts w:ascii="標楷體" w:eastAsia="標楷體" w:hAnsi="標楷體" w:hint="eastAsia"/>
                                <w:b/>
                                <w:bCs/>
                              </w:rPr>
                              <w:t xml:space="preserve">　北</w:t>
                            </w:r>
                            <w:r>
                              <w:rPr>
                                <w:rFonts w:ascii="標楷體" w:eastAsia="標楷體" w:hAnsi="標楷體"/>
                                <w:b/>
                                <w:bCs/>
                              </w:rPr>
                              <w:t>區</w:t>
                            </w:r>
                            <w:r>
                              <w:rPr>
                                <w:rFonts w:ascii="標楷體" w:eastAsia="標楷體" w:hAnsi="標楷體" w:hint="eastAsia"/>
                                <w:b/>
                                <w:bCs/>
                              </w:rPr>
                              <w:t>模</w:t>
                            </w:r>
                            <w:r>
                              <w:rPr>
                                <w:rFonts w:ascii="標楷體" w:eastAsia="標楷體" w:hAnsi="標楷體"/>
                                <w:b/>
                                <w:bCs/>
                              </w:rPr>
                              <w:t>擬推估</w:t>
                            </w:r>
                            <w:r>
                              <w:rPr>
                                <w:rFonts w:ascii="標楷體" w:eastAsia="標楷體" w:hAnsi="標楷體" w:hint="eastAsia"/>
                                <w:b/>
                                <w:bCs/>
                              </w:rPr>
                              <w:t>地</w:t>
                            </w:r>
                            <w:r>
                              <w:rPr>
                                <w:rFonts w:ascii="標楷體" w:eastAsia="標楷體" w:hAnsi="標楷體"/>
                                <w:b/>
                                <w:bCs/>
                              </w:rPr>
                              <w:t>震</w:t>
                            </w:r>
                            <w:r>
                              <w:rPr>
                                <w:rFonts w:ascii="標楷體" w:eastAsia="標楷體" w:hAnsi="標楷體" w:hint="eastAsia"/>
                                <w:b/>
                                <w:bCs/>
                              </w:rPr>
                              <w:t>人</w:t>
                            </w:r>
                            <w:r>
                              <w:rPr>
                                <w:rFonts w:ascii="標楷體" w:eastAsia="標楷體" w:hAnsi="標楷體"/>
                                <w:b/>
                                <w:bCs/>
                              </w:rPr>
                              <w:t>員傷</w:t>
                            </w:r>
                            <w:r>
                              <w:rPr>
                                <w:rFonts w:ascii="標楷體" w:eastAsia="標楷體" w:hAnsi="標楷體" w:hint="eastAsia"/>
                                <w:b/>
                                <w:bCs/>
                              </w:rPr>
                              <w:t>亡分</w:t>
                            </w:r>
                            <w:r>
                              <w:rPr>
                                <w:rFonts w:ascii="標楷體" w:eastAsia="標楷體" w:hAnsi="標楷體"/>
                                <w:b/>
                                <w:bCs/>
                              </w:rPr>
                              <w:t>布情形</w:t>
                            </w:r>
                          </w:p>
                          <w:p w14:paraId="17958600" w14:textId="77777777" w:rsidR="00E23BC7" w:rsidRDefault="00E23BC7" w:rsidP="002C04CF">
                            <w:r>
                              <w:rPr>
                                <w:rFonts w:hint="eastAsia"/>
                                <w:noProof/>
                              </w:rPr>
                              <w:drawing>
                                <wp:inline distT="0" distB="0" distL="0" distR="0" wp14:anchorId="56D0E179" wp14:editId="2666C34A">
                                  <wp:extent cx="3214370" cy="3883100"/>
                                  <wp:effectExtent l="19050" t="19050" r="24130" b="222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6.jpg"/>
                                          <pic:cNvPicPr/>
                                        </pic:nvPicPr>
                                        <pic:blipFill>
                                          <a:blip r:embed="rId10">
                                            <a:extLst>
                                              <a:ext uri="{28A0092B-C50C-407E-A947-70E740481C1C}">
                                                <a14:useLocalDpi xmlns:a14="http://schemas.microsoft.com/office/drawing/2010/main" val="0"/>
                                              </a:ext>
                                            </a:extLst>
                                          </a:blip>
                                          <a:stretch>
                                            <a:fillRect/>
                                          </a:stretch>
                                        </pic:blipFill>
                                        <pic:spPr>
                                          <a:xfrm>
                                            <a:off x="0" y="0"/>
                                            <a:ext cx="3317079" cy="4007176"/>
                                          </a:xfrm>
                                          <a:prstGeom prst="rect">
                                            <a:avLst/>
                                          </a:prstGeom>
                                          <a:ln>
                                            <a:solidFill>
                                              <a:sysClr val="windowText" lastClr="000000"/>
                                            </a:solidFill>
                                          </a:ln>
                                        </pic:spPr>
                                      </pic:pic>
                                    </a:graphicData>
                                  </a:graphic>
                                </wp:inline>
                              </w:drawing>
                            </w:r>
                          </w:p>
                          <w:p w14:paraId="5E425B41" w14:textId="56E65E38" w:rsidR="00E23BC7" w:rsidRPr="007A4404" w:rsidRDefault="00E23BC7" w:rsidP="00E00815">
                            <w:pPr>
                              <w:spacing w:line="180" w:lineRule="exact"/>
                              <w:ind w:left="133" w:hangingChars="74" w:hanging="133"/>
                              <w:rPr>
                                <w:rFonts w:ascii="標楷體" w:eastAsia="標楷體" w:hAnsi="標楷體"/>
                                <w:sz w:val="18"/>
                                <w:szCs w:val="18"/>
                              </w:rPr>
                            </w:pPr>
                            <w:r w:rsidRPr="007A4404">
                              <w:rPr>
                                <w:rFonts w:ascii="標楷體" w:eastAsia="標楷體" w:hAnsi="標楷體" w:hint="eastAsia"/>
                                <w:sz w:val="18"/>
                                <w:szCs w:val="18"/>
                              </w:rPr>
                              <w:t>資料來源：整理自</w:t>
                            </w:r>
                            <w:r>
                              <w:rPr>
                                <w:rFonts w:ascii="標楷體" w:eastAsia="標楷體" w:hAnsi="標楷體" w:hint="eastAsia"/>
                                <w:sz w:val="18"/>
                                <w:szCs w:val="18"/>
                              </w:rPr>
                              <w:t>新竹</w:t>
                            </w:r>
                            <w:r>
                              <w:rPr>
                                <w:rFonts w:ascii="標楷體" w:eastAsia="標楷體" w:hAnsi="標楷體"/>
                                <w:sz w:val="18"/>
                                <w:szCs w:val="18"/>
                              </w:rPr>
                              <w:t>市</w:t>
                            </w:r>
                            <w:r>
                              <w:rPr>
                                <w:rFonts w:ascii="標楷體" w:eastAsia="標楷體" w:hAnsi="標楷體" w:hint="eastAsia"/>
                                <w:sz w:val="18"/>
                                <w:szCs w:val="18"/>
                              </w:rPr>
                              <w:t>北</w:t>
                            </w:r>
                            <w:r>
                              <w:rPr>
                                <w:rFonts w:ascii="標楷體" w:eastAsia="標楷體" w:hAnsi="標楷體"/>
                                <w:sz w:val="18"/>
                                <w:szCs w:val="18"/>
                              </w:rPr>
                              <w:t>區區公</w:t>
                            </w:r>
                            <w:r>
                              <w:rPr>
                                <w:rFonts w:ascii="標楷體" w:eastAsia="標楷體" w:hAnsi="標楷體" w:hint="eastAsia"/>
                                <w:sz w:val="18"/>
                                <w:szCs w:val="18"/>
                              </w:rPr>
                              <w:t>所</w:t>
                            </w:r>
                            <w:r w:rsidRPr="007A4404">
                              <w:rPr>
                                <w:rFonts w:ascii="標楷體" w:eastAsia="標楷體" w:hAnsi="標楷體" w:hint="eastAsia"/>
                                <w:sz w:val="18"/>
                                <w:szCs w:val="18"/>
                              </w:rPr>
                              <w:t>提供資料。</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59813" id="_x0000_s1032" type="#_x0000_t202" style="position:absolute;left:0;text-align:left;margin-left:236pt;margin-top:8.35pt;width:263.8pt;height:348.65pt;z-index:-251627520;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" o:allowoverlap="f" filled="f" stroked="f">
                <v:textbox inset="1mm,1mm,1mm,0">
                  <w:txbxContent>
                    <w:p w14:paraId="04D5C28E" w14:textId="77777777" w:rsidR="00E23BC7" w:rsidRPr="000661D0" w:rsidRDefault="00E23BC7" w:rsidP="00E00815">
                      <w:pPr>
                        <w:tabs>
                          <w:tab w:val="left" w:pos="4560"/>
                        </w:tabs>
                        <w:spacing w:line="240" w:lineRule="exact"/>
                        <w:jc w:val="center"/>
                        <w:rPr>
                          <w:rFonts w:ascii="標楷體" w:eastAsia="標楷體" w:hAnsi="標楷體"/>
                          <w:b/>
                          <w:bCs/>
                        </w:rPr>
                      </w:pPr>
                      <w:r w:rsidRPr="0028333A">
                        <w:rPr>
                          <w:rFonts w:ascii="標楷體" w:eastAsia="標楷體" w:hAnsi="標楷體" w:hint="eastAsia"/>
                          <w:b/>
                          <w:bCs/>
                        </w:rPr>
                        <w:t>圖</w:t>
                      </w:r>
                      <w:r>
                        <w:rPr>
                          <w:rFonts w:ascii="標楷體" w:eastAsia="標楷體" w:hAnsi="標楷體"/>
                          <w:b/>
                          <w:bCs/>
                        </w:rPr>
                        <w:t>2</w:t>
                      </w:r>
                      <w:r>
                        <w:rPr>
                          <w:rFonts w:ascii="標楷體" w:eastAsia="標楷體" w:hAnsi="標楷體" w:hint="eastAsia"/>
                          <w:b/>
                          <w:bCs/>
                        </w:rPr>
                        <w:t xml:space="preserve">　北</w:t>
                      </w:r>
                      <w:r>
                        <w:rPr>
                          <w:rFonts w:ascii="標楷體" w:eastAsia="標楷體" w:hAnsi="標楷體"/>
                          <w:b/>
                          <w:bCs/>
                        </w:rPr>
                        <w:t>區</w:t>
                      </w:r>
                      <w:r>
                        <w:rPr>
                          <w:rFonts w:ascii="標楷體" w:eastAsia="標楷體" w:hAnsi="標楷體" w:hint="eastAsia"/>
                          <w:b/>
                          <w:bCs/>
                        </w:rPr>
                        <w:t>模</w:t>
                      </w:r>
                      <w:r>
                        <w:rPr>
                          <w:rFonts w:ascii="標楷體" w:eastAsia="標楷體" w:hAnsi="標楷體"/>
                          <w:b/>
                          <w:bCs/>
                        </w:rPr>
                        <w:t>擬推估</w:t>
                      </w:r>
                      <w:r>
                        <w:rPr>
                          <w:rFonts w:ascii="標楷體" w:eastAsia="標楷體" w:hAnsi="標楷體" w:hint="eastAsia"/>
                          <w:b/>
                          <w:bCs/>
                        </w:rPr>
                        <w:t>地</w:t>
                      </w:r>
                      <w:r>
                        <w:rPr>
                          <w:rFonts w:ascii="標楷體" w:eastAsia="標楷體" w:hAnsi="標楷體"/>
                          <w:b/>
                          <w:bCs/>
                        </w:rPr>
                        <w:t>震</w:t>
                      </w:r>
                      <w:r>
                        <w:rPr>
                          <w:rFonts w:ascii="標楷體" w:eastAsia="標楷體" w:hAnsi="標楷體" w:hint="eastAsia"/>
                          <w:b/>
                          <w:bCs/>
                        </w:rPr>
                        <w:t>人</w:t>
                      </w:r>
                      <w:r>
                        <w:rPr>
                          <w:rFonts w:ascii="標楷體" w:eastAsia="標楷體" w:hAnsi="標楷體"/>
                          <w:b/>
                          <w:bCs/>
                        </w:rPr>
                        <w:t>員傷</w:t>
                      </w:r>
                      <w:r>
                        <w:rPr>
                          <w:rFonts w:ascii="標楷體" w:eastAsia="標楷體" w:hAnsi="標楷體" w:hint="eastAsia"/>
                          <w:b/>
                          <w:bCs/>
                        </w:rPr>
                        <w:t>亡分</w:t>
                      </w:r>
                      <w:r>
                        <w:rPr>
                          <w:rFonts w:ascii="標楷體" w:eastAsia="標楷體" w:hAnsi="標楷體"/>
                          <w:b/>
                          <w:bCs/>
                        </w:rPr>
                        <w:t>布情形</w:t>
                      </w:r>
                    </w:p>
                    <w:p w14:paraId="17958600" w14:textId="77777777" w:rsidR="00E23BC7" w:rsidRDefault="00E23BC7" w:rsidP="002C04CF">
                      <w:r>
                        <w:rPr>
                          <w:rFonts w:hint="eastAsia"/>
                          <w:noProof/>
                        </w:rPr>
                        <w:drawing>
                          <wp:inline distT="0" distB="0" distL="0" distR="0" wp14:anchorId="56D0E179" wp14:editId="2666C34A">
                            <wp:extent cx="3214370" cy="3883100"/>
                            <wp:effectExtent l="19050" t="19050" r="24130" b="2222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6.jpg"/>
                                    <pic:cNvPicPr/>
                                  </pic:nvPicPr>
                                  <pic:blipFill>
                                    <a:blip r:embed="rId10">
                                      <a:extLst>
                                        <a:ext uri="{28A0092B-C50C-407E-A947-70E740481C1C}">
                                          <a14:useLocalDpi xmlns:a14="http://schemas.microsoft.com/office/drawing/2010/main" val="0"/>
                                        </a:ext>
                                      </a:extLst>
                                    </a:blip>
                                    <a:stretch>
                                      <a:fillRect/>
                                    </a:stretch>
                                  </pic:blipFill>
                                  <pic:spPr>
                                    <a:xfrm>
                                      <a:off x="0" y="0"/>
                                      <a:ext cx="3317079" cy="4007176"/>
                                    </a:xfrm>
                                    <a:prstGeom prst="rect">
                                      <a:avLst/>
                                    </a:prstGeom>
                                    <a:ln>
                                      <a:solidFill>
                                        <a:sysClr val="windowText" lastClr="000000"/>
                                      </a:solidFill>
                                    </a:ln>
                                  </pic:spPr>
                                </pic:pic>
                              </a:graphicData>
                            </a:graphic>
                          </wp:inline>
                        </w:drawing>
                      </w:r>
                    </w:p>
                    <w:p w14:paraId="5E425B41" w14:textId="56E65E38" w:rsidR="00E23BC7" w:rsidRPr="007A4404" w:rsidRDefault="00E23BC7" w:rsidP="00E00815">
                      <w:pPr>
                        <w:spacing w:line="180" w:lineRule="exact"/>
                        <w:ind w:left="133" w:hangingChars="74" w:hanging="133"/>
                        <w:rPr>
                          <w:rFonts w:ascii="標楷體" w:eastAsia="標楷體" w:hAnsi="標楷體"/>
                          <w:sz w:val="18"/>
                          <w:szCs w:val="18"/>
                        </w:rPr>
                      </w:pPr>
                      <w:r w:rsidRPr="007A4404">
                        <w:rPr>
                          <w:rFonts w:ascii="標楷體" w:eastAsia="標楷體" w:hAnsi="標楷體" w:hint="eastAsia"/>
                          <w:sz w:val="18"/>
                          <w:szCs w:val="18"/>
                        </w:rPr>
                        <w:t>資料來源：整理自</w:t>
                      </w:r>
                      <w:r>
                        <w:rPr>
                          <w:rFonts w:ascii="標楷體" w:eastAsia="標楷體" w:hAnsi="標楷體" w:hint="eastAsia"/>
                          <w:sz w:val="18"/>
                          <w:szCs w:val="18"/>
                        </w:rPr>
                        <w:t>新竹</w:t>
                      </w:r>
                      <w:r>
                        <w:rPr>
                          <w:rFonts w:ascii="標楷體" w:eastAsia="標楷體" w:hAnsi="標楷體"/>
                          <w:sz w:val="18"/>
                          <w:szCs w:val="18"/>
                        </w:rPr>
                        <w:t>市</w:t>
                      </w:r>
                      <w:r>
                        <w:rPr>
                          <w:rFonts w:ascii="標楷體" w:eastAsia="標楷體" w:hAnsi="標楷體" w:hint="eastAsia"/>
                          <w:sz w:val="18"/>
                          <w:szCs w:val="18"/>
                        </w:rPr>
                        <w:t>北</w:t>
                      </w:r>
                      <w:r>
                        <w:rPr>
                          <w:rFonts w:ascii="標楷體" w:eastAsia="標楷體" w:hAnsi="標楷體"/>
                          <w:sz w:val="18"/>
                          <w:szCs w:val="18"/>
                        </w:rPr>
                        <w:t>區區公</w:t>
                      </w:r>
                      <w:r>
                        <w:rPr>
                          <w:rFonts w:ascii="標楷體" w:eastAsia="標楷體" w:hAnsi="標楷體" w:hint="eastAsia"/>
                          <w:sz w:val="18"/>
                          <w:szCs w:val="18"/>
                        </w:rPr>
                        <w:t>所</w:t>
                      </w:r>
                      <w:r w:rsidRPr="007A4404">
                        <w:rPr>
                          <w:rFonts w:ascii="標楷體" w:eastAsia="標楷體" w:hAnsi="標楷體" w:hint="eastAsia"/>
                          <w:sz w:val="18"/>
                          <w:szCs w:val="18"/>
                        </w:rPr>
                        <w:t>提供資料。</w:t>
                      </w:r>
                    </w:p>
                  </w:txbxContent>
                </v:textbox>
                <w10:wrap type="square" anchorx="margin" anchory="margin"/>
                <w10:anchorlock/>
              </v:shape>
            </w:pict>
          </mc:Fallback>
        </mc:AlternateContent>
      </w:r>
      <w:r>
        <w:rPr>
          <w:rFonts w:ascii="標楷體" w:eastAsia="標楷體" w:hAnsi="標楷體" w:hint="eastAsia"/>
          <w:szCs w:val="24"/>
        </w:rPr>
        <w:t>害</w:t>
      </w:r>
      <w:r w:rsidRPr="005E73B4">
        <w:rPr>
          <w:rFonts w:ascii="標楷體" w:eastAsia="標楷體" w:hAnsi="標楷體" w:hint="eastAsia"/>
          <w:szCs w:val="24"/>
        </w:rPr>
        <w:t>疏散撤離演練</w:t>
      </w:r>
      <w:r>
        <w:rPr>
          <w:rFonts w:ascii="標楷體" w:eastAsia="標楷體" w:hAnsi="標楷體" w:hint="eastAsia"/>
          <w:szCs w:val="24"/>
        </w:rPr>
        <w:t>，並將持續參考</w:t>
      </w:r>
      <w:r w:rsidRPr="00480E2D">
        <w:rPr>
          <w:rFonts w:ascii="標楷體" w:eastAsia="標楷體" w:hAnsi="標楷體" w:hint="eastAsia"/>
          <w:szCs w:val="24"/>
        </w:rPr>
        <w:t>災害防救計畫</w:t>
      </w:r>
      <w:r>
        <w:rPr>
          <w:rFonts w:ascii="標楷體" w:eastAsia="標楷體" w:hAnsi="標楷體" w:hint="eastAsia"/>
          <w:szCs w:val="24"/>
        </w:rPr>
        <w:t>所列災害潛勢分析結果結合社區特性，滾動式檢討災害演練項目，及加強宣導及鼓勵民眾參與演練，以提升社區動員及整體災害應變能力</w:t>
      </w:r>
      <w:r w:rsidRPr="00D732BC">
        <w:rPr>
          <w:rFonts w:ascii="標楷體" w:eastAsia="標楷體" w:hAnsi="標楷體" w:hint="eastAsia"/>
          <w:szCs w:val="24"/>
        </w:rPr>
        <w:t>；</w:t>
      </w:r>
      <w:r w:rsidR="00CC3971">
        <w:rPr>
          <w:rFonts w:ascii="標楷體" w:eastAsia="標楷體" w:hAnsi="標楷體" w:hint="eastAsia"/>
          <w:color w:val="000000" w:themeColor="text1"/>
          <w:szCs w:val="24"/>
        </w:rPr>
        <w:t>（</w:t>
      </w:r>
      <w:r w:rsidR="00CC3971">
        <w:rPr>
          <w:rFonts w:ascii="標楷體" w:eastAsia="標楷體" w:hAnsi="標楷體"/>
          <w:color w:val="000000" w:themeColor="text1"/>
          <w:szCs w:val="24"/>
        </w:rPr>
        <w:t>3</w:t>
      </w:r>
      <w:r w:rsidR="00CC3971">
        <w:rPr>
          <w:rFonts w:ascii="標楷體" w:eastAsia="標楷體" w:hAnsi="標楷體" w:hint="eastAsia"/>
          <w:color w:val="000000" w:themeColor="text1"/>
          <w:szCs w:val="24"/>
        </w:rPr>
        <w:t>）</w:t>
      </w:r>
      <w:r>
        <w:rPr>
          <w:rFonts w:ascii="標楷體" w:eastAsia="標楷體" w:hAnsi="標楷體" w:hint="eastAsia"/>
          <w:szCs w:val="24"/>
        </w:rPr>
        <w:t>已更新該所全球資訊網防災專區相關資訊，爾後將即時更新各項防災資料，確保民眾獲取最新災害防救資訊。</w:t>
      </w:r>
    </w:p>
    <w:p w14:paraId="11C874A7" w14:textId="77777777" w:rsidR="00BB4E30" w:rsidRPr="00232896" w:rsidRDefault="00CC3971" w:rsidP="000B1BC2">
      <w:pPr>
        <w:overflowPunct w:val="0"/>
        <w:spacing w:line="470" w:lineRule="exact"/>
        <w:ind w:firstLineChars="200" w:firstLine="561"/>
        <w:jc w:val="both"/>
        <w:rPr>
          <w:rFonts w:ascii="標楷體" w:eastAsia="標楷體" w:hAnsi="標楷體"/>
          <w:b/>
          <w:sz w:val="28"/>
          <w:szCs w:val="28"/>
        </w:rPr>
      </w:pPr>
      <w:r w:rsidRPr="00232896">
        <w:rPr>
          <w:rFonts w:ascii="標楷體" w:eastAsia="標楷體" w:hAnsi="標楷體" w:hint="eastAsia"/>
          <w:b/>
          <w:sz w:val="28"/>
          <w:szCs w:val="28"/>
        </w:rPr>
        <w:t>6</w:t>
      </w:r>
      <w:r w:rsidRPr="00232896">
        <w:rPr>
          <w:rFonts w:ascii="標楷體" w:eastAsia="標楷體" w:hAnsi="標楷體"/>
          <w:b/>
          <w:sz w:val="28"/>
          <w:szCs w:val="28"/>
        </w:rPr>
        <w:t>.</w:t>
      </w:r>
      <w:r w:rsidRPr="00232896">
        <w:rPr>
          <w:rFonts w:ascii="標楷體" w:eastAsia="標楷體" w:hAnsi="標楷體" w:hint="eastAsia"/>
          <w:b/>
          <w:sz w:val="28"/>
          <w:szCs w:val="28"/>
        </w:rPr>
        <w:t>為維護公共設施安全及因應災害搶修需求，辦理小型零星修復及災害搶修工程採購案，</w:t>
      </w:r>
      <w:proofErr w:type="gramStart"/>
      <w:r w:rsidRPr="00232896">
        <w:rPr>
          <w:rFonts w:ascii="標楷體" w:eastAsia="標楷體" w:hAnsi="標楷體" w:hint="eastAsia"/>
          <w:b/>
          <w:sz w:val="28"/>
          <w:szCs w:val="28"/>
        </w:rPr>
        <w:t>惟有價料處置</w:t>
      </w:r>
      <w:proofErr w:type="gramEnd"/>
      <w:r w:rsidRPr="00232896">
        <w:rPr>
          <w:rFonts w:ascii="標楷體" w:eastAsia="標楷體" w:hAnsi="標楷體" w:hint="eastAsia"/>
          <w:b/>
          <w:sz w:val="28"/>
          <w:szCs w:val="28"/>
        </w:rPr>
        <w:t>及採購期程規劃未</w:t>
      </w:r>
      <w:proofErr w:type="gramStart"/>
      <w:r w:rsidRPr="00232896">
        <w:rPr>
          <w:rFonts w:ascii="標楷體" w:eastAsia="標楷體" w:hAnsi="標楷體" w:hint="eastAsia"/>
          <w:b/>
          <w:sz w:val="28"/>
          <w:szCs w:val="28"/>
        </w:rPr>
        <w:t>臻</w:t>
      </w:r>
      <w:proofErr w:type="gramEnd"/>
      <w:r w:rsidRPr="00232896">
        <w:rPr>
          <w:rFonts w:ascii="標楷體" w:eastAsia="標楷體" w:hAnsi="標楷體" w:hint="eastAsia"/>
          <w:b/>
          <w:sz w:val="28"/>
          <w:szCs w:val="28"/>
        </w:rPr>
        <w:t>周延，亟待</w:t>
      </w:r>
      <w:proofErr w:type="gramStart"/>
      <w:r w:rsidRPr="00232896">
        <w:rPr>
          <w:rFonts w:ascii="標楷體" w:eastAsia="標楷體" w:hAnsi="標楷體" w:hint="eastAsia"/>
          <w:b/>
          <w:sz w:val="28"/>
          <w:szCs w:val="28"/>
        </w:rPr>
        <w:t>研</w:t>
      </w:r>
      <w:proofErr w:type="gramEnd"/>
      <w:r w:rsidRPr="00232896">
        <w:rPr>
          <w:rFonts w:ascii="標楷體" w:eastAsia="標楷體" w:hAnsi="標楷體" w:hint="eastAsia"/>
          <w:b/>
          <w:sz w:val="28"/>
          <w:szCs w:val="28"/>
        </w:rPr>
        <w:t>謀改進，以提升災害搶修效能。</w:t>
      </w:r>
    </w:p>
    <w:p w14:paraId="142A436E" w14:textId="5D7F311B" w:rsidR="00CC3971" w:rsidRPr="00D63F6A" w:rsidRDefault="00E00815" w:rsidP="000B1BC2">
      <w:pPr>
        <w:overflowPunct w:val="0"/>
        <w:spacing w:line="470" w:lineRule="exact"/>
        <w:ind w:firstLineChars="200" w:firstLine="480"/>
        <w:jc w:val="both"/>
        <w:rPr>
          <w:rFonts w:ascii="標楷體" w:eastAsia="標楷體" w:hAnsi="標楷體"/>
          <w:szCs w:val="24"/>
        </w:rPr>
      </w:pPr>
      <w:r>
        <w:rPr>
          <w:rFonts w:ascii="標楷體" w:eastAsia="標楷體" w:hAnsi="標楷體" w:hint="eastAsia"/>
          <w:noProof/>
          <w:szCs w:val="24"/>
        </w:rPr>
        <mc:AlternateContent>
          <mc:Choice Requires="wps">
            <w:drawing>
              <wp:anchor distT="0" distB="0" distL="114300" distR="114300" simplePos="0" relativeHeight="251774976" behindDoc="1" locked="0" layoutInCell="1" allowOverlap="1" wp14:anchorId="5DB1BAD5" wp14:editId="2779C663">
                <wp:simplePos x="0" y="0"/>
                <wp:positionH relativeFrom="margin">
                  <wp:posOffset>3973830</wp:posOffset>
                </wp:positionH>
                <wp:positionV relativeFrom="paragraph">
                  <wp:posOffset>156501</wp:posOffset>
                </wp:positionV>
                <wp:extent cx="2323465" cy="1986280"/>
                <wp:effectExtent l="0" t="0" r="19685" b="13970"/>
                <wp:wrapTight wrapText="bothSides">
                  <wp:wrapPolygon edited="0">
                    <wp:start x="0" y="0"/>
                    <wp:lineTo x="0" y="21545"/>
                    <wp:lineTo x="21606" y="21545"/>
                    <wp:lineTo x="21606" y="0"/>
                    <wp:lineTo x="0" y="0"/>
                  </wp:wrapPolygon>
                </wp:wrapTight>
                <wp:docPr id="11" name="文字方塊 11"/>
                <wp:cNvGraphicFramePr/>
                <a:graphic xmlns:a="http://schemas.openxmlformats.org/drawingml/2006/main">
                  <a:graphicData uri="http://schemas.microsoft.com/office/word/2010/wordprocessingShape">
                    <wps:wsp>
                      <wps:cNvSpPr txBox="1"/>
                      <wps:spPr>
                        <a:xfrm>
                          <a:off x="0" y="0"/>
                          <a:ext cx="2323465" cy="1986280"/>
                        </a:xfrm>
                        <a:prstGeom prst="rect">
                          <a:avLst/>
                        </a:prstGeom>
                        <a:noFill/>
                        <a:ln w="6350">
                          <a:solidFill>
                            <a:sysClr val="window" lastClr="FFFFFF"/>
                          </a:solidFill>
                        </a:ln>
                      </wps:spPr>
                      <wps:txbx>
                        <w:txbxContent>
                          <w:p w14:paraId="351BD2BD" w14:textId="77777777" w:rsidR="00E23BC7" w:rsidRDefault="00E23BC7" w:rsidP="00E00815">
                            <w:pPr>
                              <w:snapToGrid w:val="0"/>
                              <w:spacing w:line="240" w:lineRule="atLeast"/>
                              <w:jc w:val="center"/>
                            </w:pPr>
                            <w:r>
                              <w:rPr>
                                <w:noProof/>
                              </w:rPr>
                              <w:drawing>
                                <wp:inline distT="0" distB="0" distL="0" distR="0" wp14:anchorId="0A4EAB59" wp14:editId="2A3392E5">
                                  <wp:extent cx="2258695" cy="1542840"/>
                                  <wp:effectExtent l="0" t="0" r="8255" b="635"/>
                                  <wp:docPr id="20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1" cstate="print"/>
                                          <a:stretch>
                                            <a:fillRect/>
                                          </a:stretch>
                                        </pic:blipFill>
                                        <pic:spPr>
                                          <a:xfrm>
                                            <a:off x="0" y="0"/>
                                            <a:ext cx="2334085" cy="1594336"/>
                                          </a:xfrm>
                                          <a:prstGeom prst="roundRect">
                                            <a:avLst/>
                                          </a:prstGeom>
                                        </pic:spPr>
                                      </pic:pic>
                                    </a:graphicData>
                                  </a:graphic>
                                </wp:inline>
                              </w:drawing>
                            </w:r>
                          </w:p>
                          <w:p w14:paraId="07707228" w14:textId="77777777" w:rsidR="00E23BC7" w:rsidRPr="00CD7536" w:rsidRDefault="00E23BC7" w:rsidP="000B1BC2">
                            <w:pPr>
                              <w:spacing w:line="240" w:lineRule="exact"/>
                              <w:jc w:val="center"/>
                              <w:rPr>
                                <w:rFonts w:ascii="標楷體" w:eastAsia="標楷體" w:hAnsi="標楷體"/>
                                <w:b/>
                                <w:szCs w:val="20"/>
                              </w:rPr>
                            </w:pPr>
                            <w:r w:rsidRPr="00CD7536">
                              <w:rPr>
                                <w:rFonts w:ascii="標楷體" w:eastAsia="標楷體" w:hAnsi="標楷體" w:hint="eastAsia"/>
                                <w:b/>
                                <w:szCs w:val="20"/>
                              </w:rPr>
                              <w:t>小型零星修復</w:t>
                            </w:r>
                            <w:r>
                              <w:rPr>
                                <w:rFonts w:ascii="標楷體" w:eastAsia="標楷體" w:hAnsi="標楷體" w:hint="eastAsia"/>
                                <w:b/>
                                <w:szCs w:val="20"/>
                              </w:rPr>
                              <w:t>及</w:t>
                            </w:r>
                            <w:r>
                              <w:rPr>
                                <w:rFonts w:ascii="標楷體" w:eastAsia="標楷體" w:hAnsi="標楷體"/>
                                <w:b/>
                                <w:szCs w:val="20"/>
                              </w:rPr>
                              <w:t>搶修</w:t>
                            </w:r>
                            <w:r w:rsidRPr="00CD7536">
                              <w:rPr>
                                <w:rFonts w:ascii="標楷體" w:eastAsia="標楷體" w:hAnsi="標楷體" w:hint="eastAsia"/>
                                <w:b/>
                                <w:szCs w:val="20"/>
                              </w:rPr>
                              <w:t>情</w:t>
                            </w:r>
                            <w:r w:rsidRPr="00CD7536">
                              <w:rPr>
                                <w:rFonts w:ascii="標楷體" w:eastAsia="標楷體" w:hAnsi="標楷體"/>
                                <w:b/>
                                <w:szCs w:val="20"/>
                              </w:rPr>
                              <w:t>形</w:t>
                            </w:r>
                          </w:p>
                          <w:p w14:paraId="7FD825AB" w14:textId="05F39111" w:rsidR="00E23BC7" w:rsidRDefault="00E23BC7" w:rsidP="000B1BC2">
                            <w:pPr>
                              <w:spacing w:before="40" w:line="24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sidRPr="00BF0F09">
                              <w:rPr>
                                <w:rFonts w:ascii="標楷體" w:eastAsia="標楷體" w:hAnsi="標楷體" w:hint="eastAsia"/>
                                <w:sz w:val="18"/>
                                <w:szCs w:val="18"/>
                              </w:rPr>
                              <w:t>：</w:t>
                            </w:r>
                            <w:r>
                              <w:rPr>
                                <w:rFonts w:ascii="標楷體" w:eastAsia="標楷體" w:hAnsi="標楷體" w:hint="eastAsia"/>
                                <w:sz w:val="18"/>
                                <w:szCs w:val="18"/>
                              </w:rPr>
                              <w:t>新</w:t>
                            </w:r>
                            <w:r>
                              <w:rPr>
                                <w:rFonts w:ascii="標楷體" w:eastAsia="標楷體" w:hAnsi="標楷體"/>
                                <w:sz w:val="18"/>
                                <w:szCs w:val="18"/>
                              </w:rPr>
                              <w:t>竹市</w:t>
                            </w:r>
                            <w:r w:rsidRPr="00BF0F09">
                              <w:rPr>
                                <w:rFonts w:ascii="標楷體" w:eastAsia="標楷體" w:hAnsi="標楷體" w:hint="eastAsia"/>
                                <w:sz w:val="18"/>
                                <w:szCs w:val="18"/>
                              </w:rPr>
                              <w:t>北</w:t>
                            </w:r>
                            <w:r w:rsidRPr="00BF0F09">
                              <w:rPr>
                                <w:rFonts w:ascii="標楷體" w:eastAsia="標楷體" w:hAnsi="標楷體"/>
                                <w:sz w:val="18"/>
                                <w:szCs w:val="18"/>
                              </w:rPr>
                              <w:t>區區公所提</w:t>
                            </w:r>
                            <w:r w:rsidRPr="00BF0F09">
                              <w:rPr>
                                <w:rFonts w:ascii="標楷體" w:eastAsia="標楷體" w:hAnsi="標楷體" w:hint="eastAsia"/>
                                <w:sz w:val="18"/>
                                <w:szCs w:val="18"/>
                              </w:rPr>
                              <w:t>供</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1BAD5" id="文字方塊 11" o:spid="_x0000_s1033" type="#_x0000_t202" style="position:absolute;left:0;text-align:left;margin-left:312.9pt;margin-top:12.3pt;width:182.95pt;height:156.4pt;z-index:-25154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" filled="f" strokecolor="window" strokeweight=".5pt">
                <v:textbox inset="0,0,0,0">
                  <w:txbxContent>
                    <w:p w14:paraId="351BD2BD" w14:textId="77777777" w:rsidR="00E23BC7" w:rsidRDefault="00E23BC7" w:rsidP="00E00815">
                      <w:pPr>
                        <w:snapToGrid w:val="0"/>
                        <w:spacing w:line="240" w:lineRule="atLeast"/>
                        <w:jc w:val="center"/>
                      </w:pPr>
                      <w:r>
                        <w:rPr>
                          <w:noProof/>
                        </w:rPr>
                        <w:drawing>
                          <wp:inline distT="0" distB="0" distL="0" distR="0" wp14:anchorId="0A4EAB59" wp14:editId="2A3392E5">
                            <wp:extent cx="2258695" cy="1542840"/>
                            <wp:effectExtent l="0" t="0" r="8255" b="635"/>
                            <wp:docPr id="20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1" cstate="print"/>
                                    <a:stretch>
                                      <a:fillRect/>
                                    </a:stretch>
                                  </pic:blipFill>
                                  <pic:spPr>
                                    <a:xfrm>
                                      <a:off x="0" y="0"/>
                                      <a:ext cx="2334085" cy="1594336"/>
                                    </a:xfrm>
                                    <a:prstGeom prst="roundRect">
                                      <a:avLst/>
                                    </a:prstGeom>
                                  </pic:spPr>
                                </pic:pic>
                              </a:graphicData>
                            </a:graphic>
                          </wp:inline>
                        </w:drawing>
                      </w:r>
                    </w:p>
                    <w:p w14:paraId="07707228" w14:textId="77777777" w:rsidR="00E23BC7" w:rsidRPr="00CD7536" w:rsidRDefault="00E23BC7" w:rsidP="000B1BC2">
                      <w:pPr>
                        <w:spacing w:line="240" w:lineRule="exact"/>
                        <w:jc w:val="center"/>
                        <w:rPr>
                          <w:rFonts w:ascii="標楷體" w:eastAsia="標楷體" w:hAnsi="標楷體"/>
                          <w:b/>
                          <w:szCs w:val="20"/>
                        </w:rPr>
                      </w:pPr>
                      <w:r w:rsidRPr="00CD7536">
                        <w:rPr>
                          <w:rFonts w:ascii="標楷體" w:eastAsia="標楷體" w:hAnsi="標楷體" w:hint="eastAsia"/>
                          <w:b/>
                          <w:szCs w:val="20"/>
                        </w:rPr>
                        <w:t>小型零星修復</w:t>
                      </w:r>
                      <w:r>
                        <w:rPr>
                          <w:rFonts w:ascii="標楷體" w:eastAsia="標楷體" w:hAnsi="標楷體" w:hint="eastAsia"/>
                          <w:b/>
                          <w:szCs w:val="20"/>
                        </w:rPr>
                        <w:t>及</w:t>
                      </w:r>
                      <w:r>
                        <w:rPr>
                          <w:rFonts w:ascii="標楷體" w:eastAsia="標楷體" w:hAnsi="標楷體"/>
                          <w:b/>
                          <w:szCs w:val="20"/>
                        </w:rPr>
                        <w:t>搶修</w:t>
                      </w:r>
                      <w:r w:rsidRPr="00CD7536">
                        <w:rPr>
                          <w:rFonts w:ascii="標楷體" w:eastAsia="標楷體" w:hAnsi="標楷體" w:hint="eastAsia"/>
                          <w:b/>
                          <w:szCs w:val="20"/>
                        </w:rPr>
                        <w:t>情</w:t>
                      </w:r>
                      <w:r w:rsidRPr="00CD7536">
                        <w:rPr>
                          <w:rFonts w:ascii="標楷體" w:eastAsia="標楷體" w:hAnsi="標楷體"/>
                          <w:b/>
                          <w:szCs w:val="20"/>
                        </w:rPr>
                        <w:t>形</w:t>
                      </w:r>
                    </w:p>
                    <w:p w14:paraId="7FD825AB" w14:textId="05F39111" w:rsidR="00E23BC7" w:rsidRDefault="00E23BC7" w:rsidP="000B1BC2">
                      <w:pPr>
                        <w:spacing w:before="40" w:line="24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sidRPr="00BF0F09">
                        <w:rPr>
                          <w:rFonts w:ascii="標楷體" w:eastAsia="標楷體" w:hAnsi="標楷體" w:hint="eastAsia"/>
                          <w:sz w:val="18"/>
                          <w:szCs w:val="18"/>
                        </w:rPr>
                        <w:t>：</w:t>
                      </w:r>
                      <w:r>
                        <w:rPr>
                          <w:rFonts w:ascii="標楷體" w:eastAsia="標楷體" w:hAnsi="標楷體" w:hint="eastAsia"/>
                          <w:sz w:val="18"/>
                          <w:szCs w:val="18"/>
                        </w:rPr>
                        <w:t>新</w:t>
                      </w:r>
                      <w:r>
                        <w:rPr>
                          <w:rFonts w:ascii="標楷體" w:eastAsia="標楷體" w:hAnsi="標楷體"/>
                          <w:sz w:val="18"/>
                          <w:szCs w:val="18"/>
                        </w:rPr>
                        <w:t>竹市</w:t>
                      </w:r>
                      <w:r w:rsidRPr="00BF0F09">
                        <w:rPr>
                          <w:rFonts w:ascii="標楷體" w:eastAsia="標楷體" w:hAnsi="標楷體" w:hint="eastAsia"/>
                          <w:sz w:val="18"/>
                          <w:szCs w:val="18"/>
                        </w:rPr>
                        <w:t>北</w:t>
                      </w:r>
                      <w:r w:rsidRPr="00BF0F09">
                        <w:rPr>
                          <w:rFonts w:ascii="標楷體" w:eastAsia="標楷體" w:hAnsi="標楷體"/>
                          <w:sz w:val="18"/>
                          <w:szCs w:val="18"/>
                        </w:rPr>
                        <w:t>區區公所提</w:t>
                      </w:r>
                      <w:r w:rsidRPr="00BF0F09">
                        <w:rPr>
                          <w:rFonts w:ascii="標楷體" w:eastAsia="標楷體" w:hAnsi="標楷體" w:hint="eastAsia"/>
                          <w:sz w:val="18"/>
                          <w:szCs w:val="18"/>
                        </w:rPr>
                        <w:t>供</w:t>
                      </w:r>
                      <w:proofErr w:type="gramStart"/>
                      <w:r>
                        <w:rPr>
                          <w:rFonts w:ascii="標楷體" w:eastAsia="標楷體" w:hAnsi="標楷體" w:hint="eastAsia"/>
                          <w:sz w:val="18"/>
                          <w:szCs w:val="18"/>
                        </w:rPr>
                        <w:t>）</w:t>
                      </w:r>
                      <w:proofErr w:type="gramEnd"/>
                    </w:p>
                  </w:txbxContent>
                </v:textbox>
                <w10:wrap type="tight" anchorx="margin"/>
              </v:shape>
            </w:pict>
          </mc:Fallback>
        </mc:AlternateContent>
      </w:r>
      <w:r w:rsidR="00CC3971" w:rsidRPr="00CC3971">
        <w:rPr>
          <w:rFonts w:ascii="標楷體" w:eastAsia="標楷體" w:hAnsi="標楷體" w:hint="eastAsia"/>
          <w:szCs w:val="24"/>
        </w:rPr>
        <w:t>北區區公所為維護轄內公共設施安全、推動各項基層建設及因應災害搶修需求，於113及</w:t>
      </w:r>
      <w:proofErr w:type="gramStart"/>
      <w:r w:rsidR="00CC3971" w:rsidRPr="00CC3971">
        <w:rPr>
          <w:rFonts w:ascii="標楷體" w:eastAsia="標楷體" w:hAnsi="標楷體" w:hint="eastAsia"/>
          <w:szCs w:val="24"/>
        </w:rPr>
        <w:t>114</w:t>
      </w:r>
      <w:proofErr w:type="gramEnd"/>
      <w:r w:rsidR="00CC3971" w:rsidRPr="00CC3971">
        <w:rPr>
          <w:rFonts w:ascii="標楷體" w:eastAsia="標楷體" w:hAnsi="標楷體" w:hint="eastAsia"/>
          <w:szCs w:val="24"/>
        </w:rPr>
        <w:t>年度辦理小型零星修復及災害搶修工程（開口契約）採購案，並於113年4月16日及114年3月18日決標，決標金額333萬元及498萬元。經查各該採購案件辦理情形，核有：（1）辦理小型零星修復及災害搶修工程，拆除之部分破損排水溝頂蓋，係屬可變賣標售之</w:t>
      </w:r>
      <w:proofErr w:type="gramStart"/>
      <w:r w:rsidR="00CC3971" w:rsidRPr="00CC3971">
        <w:rPr>
          <w:rFonts w:ascii="標楷體" w:eastAsia="標楷體" w:hAnsi="標楷體" w:hint="eastAsia"/>
          <w:szCs w:val="24"/>
        </w:rPr>
        <w:t>有價料</w:t>
      </w:r>
      <w:proofErr w:type="gramEnd"/>
      <w:r w:rsidR="00CC3971" w:rsidRPr="00CC3971">
        <w:rPr>
          <w:rFonts w:ascii="標楷體" w:eastAsia="標楷體" w:hAnsi="標楷體" w:hint="eastAsia"/>
          <w:szCs w:val="24"/>
        </w:rPr>
        <w:t>，惟</w:t>
      </w:r>
      <w:proofErr w:type="gramStart"/>
      <w:r w:rsidR="00CC3971" w:rsidRPr="00CC3971">
        <w:rPr>
          <w:rFonts w:ascii="標楷體" w:eastAsia="標楷體" w:hAnsi="標楷體" w:hint="eastAsia"/>
          <w:szCs w:val="24"/>
        </w:rPr>
        <w:t>逕</w:t>
      </w:r>
      <w:proofErr w:type="gramEnd"/>
      <w:r w:rsidR="00CC3971" w:rsidRPr="00CC3971">
        <w:rPr>
          <w:rFonts w:ascii="標楷體" w:eastAsia="標楷體" w:hAnsi="標楷體" w:hint="eastAsia"/>
          <w:szCs w:val="24"/>
        </w:rPr>
        <w:t>由施工廠商代為處理並暫置於</w:t>
      </w:r>
      <w:r w:rsidR="00CC3971" w:rsidRPr="00CC3971">
        <w:rPr>
          <w:rFonts w:ascii="標楷體" w:eastAsia="標楷體" w:hAnsi="標楷體" w:hint="eastAsia"/>
          <w:szCs w:val="24"/>
        </w:rPr>
        <w:lastRenderedPageBreak/>
        <w:t>其倉庫，該公所未依規定辦理變賣或處置；（2）辦理採購作業前，未參考前3年度災害搶修工作實際需求，妥適預估未來可能發生之災害規模與程度，確保契約金額與內容足以支應災害搶修作業所需，核與規定未符；（3）辦理114年小型零星修復及災害搶修工程（開口契約）採購案，惟未能及早規劃辦理採購程序，遲至114年3月11日始辦理第一次開標，復因流標後重新招標，迄同年3月18日完成決標，致契約銜接空窗</w:t>
      </w:r>
      <w:proofErr w:type="gramStart"/>
      <w:r w:rsidR="00CC3971" w:rsidRPr="00CC3971">
        <w:rPr>
          <w:rFonts w:ascii="標楷體" w:eastAsia="標楷體" w:hAnsi="標楷體" w:hint="eastAsia"/>
          <w:szCs w:val="24"/>
        </w:rPr>
        <w:t>期間，</w:t>
      </w:r>
      <w:proofErr w:type="gramEnd"/>
      <w:r w:rsidR="00CC3971" w:rsidRPr="00CC3971">
        <w:rPr>
          <w:rFonts w:ascii="標楷體" w:eastAsia="標楷體" w:hAnsi="標楷體" w:hint="eastAsia"/>
          <w:szCs w:val="24"/>
        </w:rPr>
        <w:t>改以小額採購方式因應修繕需求，有待妥適規劃作業期程等情事，經函請</w:t>
      </w:r>
      <w:proofErr w:type="gramStart"/>
      <w:r w:rsidR="00CC3971" w:rsidRPr="00CC3971">
        <w:rPr>
          <w:rFonts w:ascii="標楷體" w:eastAsia="標楷體" w:hAnsi="標楷體" w:hint="eastAsia"/>
          <w:szCs w:val="24"/>
        </w:rPr>
        <w:t>研</w:t>
      </w:r>
      <w:proofErr w:type="gramEnd"/>
      <w:r w:rsidR="00CC3971" w:rsidRPr="00CC3971">
        <w:rPr>
          <w:rFonts w:ascii="標楷體" w:eastAsia="標楷體" w:hAnsi="標楷體" w:hint="eastAsia"/>
          <w:szCs w:val="24"/>
        </w:rPr>
        <w:t>謀改善。據復：（1）將擇定適合場域集中置放拆除之排水溝頂蓋，並依規定辦理相關處置或變賣；（2）嗣後辦理災害搶修工程，將督促設計單位參考歷年執行情形，納入採購需求評估及規劃；（3）將檢討招標作業程序及時程規劃，以提升採購效率。</w:t>
      </w:r>
    </w:p>
    <w:p w14:paraId="3469A023" w14:textId="77777777" w:rsidR="006A18B8" w:rsidRPr="00AD11CA" w:rsidRDefault="006A18B8" w:rsidP="009D28D9">
      <w:pPr>
        <w:overflowPunct w:val="0"/>
        <w:adjustRightInd w:val="0"/>
        <w:spacing w:beforeLines="20" w:before="72" w:line="482"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（四）</w:t>
      </w:r>
      <w:proofErr w:type="gramStart"/>
      <w:r>
        <w:rPr>
          <w:rFonts w:ascii="標楷體" w:eastAsia="標楷體" w:hAnsi="標楷體" w:hint="eastAsia"/>
          <w:b/>
          <w:sz w:val="28"/>
          <w:szCs w:val="28"/>
        </w:rPr>
        <w:t>11</w:t>
      </w:r>
      <w:r w:rsidR="00436502">
        <w:rPr>
          <w:rFonts w:ascii="標楷體" w:eastAsia="標楷體" w:hAnsi="標楷體"/>
          <w:b/>
          <w:sz w:val="28"/>
          <w:szCs w:val="28"/>
        </w:rPr>
        <w:t>3</w:t>
      </w:r>
      <w:proofErr w:type="gramEnd"/>
      <w:r w:rsidRPr="00AD11CA">
        <w:rPr>
          <w:rFonts w:ascii="標楷體" w:eastAsia="標楷體" w:hAnsi="標楷體" w:hint="eastAsia"/>
          <w:b/>
          <w:sz w:val="28"/>
          <w:szCs w:val="28"/>
        </w:rPr>
        <w:t>年度重要審核意見追蹤查核情形</w:t>
      </w:r>
    </w:p>
    <w:p w14:paraId="53313C00" w14:textId="77777777" w:rsidR="006A18B8" w:rsidRPr="00C82C8C" w:rsidRDefault="006A18B8" w:rsidP="009D28D9">
      <w:pPr>
        <w:overflowPunct w:val="0"/>
        <w:spacing w:line="482" w:lineRule="exact"/>
        <w:ind w:firstLineChars="200" w:firstLine="472"/>
        <w:jc w:val="both"/>
        <w:rPr>
          <w:rFonts w:ascii="標楷體" w:eastAsia="標楷體" w:hAnsi="標楷體"/>
          <w:spacing w:val="-2"/>
          <w:szCs w:val="24"/>
        </w:rPr>
      </w:pPr>
      <w:proofErr w:type="gramStart"/>
      <w:r w:rsidRPr="00C82C8C">
        <w:rPr>
          <w:rFonts w:ascii="標楷體" w:eastAsia="標楷體" w:hAnsi="標楷體" w:hint="eastAsia"/>
          <w:spacing w:val="-2"/>
          <w:szCs w:val="24"/>
        </w:rPr>
        <w:t>本室於11</w:t>
      </w:r>
      <w:r w:rsidR="00436502">
        <w:rPr>
          <w:rFonts w:ascii="標楷體" w:eastAsia="標楷體" w:hAnsi="標楷體"/>
          <w:spacing w:val="-2"/>
          <w:szCs w:val="24"/>
        </w:rPr>
        <w:t>3</w:t>
      </w:r>
      <w:proofErr w:type="gramEnd"/>
      <w:r w:rsidRPr="00C82C8C">
        <w:rPr>
          <w:rFonts w:ascii="標楷體" w:eastAsia="標楷體" w:hAnsi="標楷體" w:hint="eastAsia"/>
          <w:spacing w:val="-2"/>
          <w:szCs w:val="24"/>
        </w:rPr>
        <w:t>年度審核報告內列重要審核意見3項，經</w:t>
      </w:r>
      <w:proofErr w:type="gramStart"/>
      <w:r w:rsidRPr="00C82C8C">
        <w:rPr>
          <w:rFonts w:ascii="標楷體" w:eastAsia="標楷體" w:hAnsi="標楷體" w:hint="eastAsia"/>
          <w:spacing w:val="-2"/>
          <w:szCs w:val="24"/>
        </w:rPr>
        <w:t>賡</w:t>
      </w:r>
      <w:proofErr w:type="gramEnd"/>
      <w:r w:rsidRPr="00C82C8C">
        <w:rPr>
          <w:rFonts w:ascii="標楷體" w:eastAsia="標楷體" w:hAnsi="標楷體" w:hint="eastAsia"/>
          <w:spacing w:val="-2"/>
          <w:szCs w:val="24"/>
        </w:rPr>
        <w:t>續追蹤查核實際辦理結果，均已</w:t>
      </w:r>
      <w:proofErr w:type="gramStart"/>
      <w:r w:rsidRPr="00C82C8C">
        <w:rPr>
          <w:rFonts w:ascii="標楷體" w:eastAsia="標楷體" w:hAnsi="標楷體" w:hint="eastAsia"/>
          <w:spacing w:val="-2"/>
          <w:szCs w:val="24"/>
        </w:rPr>
        <w:t>研</w:t>
      </w:r>
      <w:proofErr w:type="gramEnd"/>
      <w:r w:rsidRPr="00C82C8C">
        <w:rPr>
          <w:rFonts w:ascii="標楷體" w:eastAsia="標楷體" w:hAnsi="標楷體" w:hint="eastAsia"/>
          <w:spacing w:val="-2"/>
          <w:szCs w:val="24"/>
        </w:rPr>
        <w:t>謀改善或依改善措施持續辦理（表</w:t>
      </w:r>
      <w:r w:rsidR="005535D2">
        <w:rPr>
          <w:rFonts w:ascii="標楷體" w:eastAsia="標楷體" w:hAnsi="標楷體"/>
          <w:spacing w:val="-2"/>
          <w:szCs w:val="24"/>
        </w:rPr>
        <w:t>5</w:t>
      </w:r>
      <w:r w:rsidRPr="00C82C8C">
        <w:rPr>
          <w:rFonts w:ascii="標楷體" w:eastAsia="標楷體" w:hAnsi="標楷體" w:hint="eastAsia"/>
          <w:spacing w:val="-2"/>
          <w:szCs w:val="24"/>
        </w:rPr>
        <w:t>）。</w:t>
      </w:r>
    </w:p>
    <w:p w14:paraId="22D7AB50" w14:textId="77777777" w:rsidR="006A18B8" w:rsidRPr="00C82C8C" w:rsidRDefault="006A18B8" w:rsidP="00C277FF">
      <w:pPr>
        <w:overflowPunct w:val="0"/>
        <w:spacing w:beforeLines="30" w:before="108" w:afterLines="30" w:after="108" w:line="460" w:lineRule="exact"/>
        <w:jc w:val="center"/>
        <w:rPr>
          <w:rFonts w:ascii="標楷體" w:eastAsia="標楷體" w:hAnsi="標楷體"/>
          <w:b/>
        </w:rPr>
      </w:pPr>
      <w:r w:rsidRPr="00C82C8C">
        <w:rPr>
          <w:rFonts w:ascii="標楷體" w:eastAsia="標楷體" w:hAnsi="標楷體" w:hint="eastAsia"/>
          <w:b/>
        </w:rPr>
        <w:t>表</w:t>
      </w:r>
      <w:r w:rsidR="005535D2">
        <w:rPr>
          <w:rFonts w:ascii="標楷體" w:eastAsia="標楷體" w:hAnsi="標楷體"/>
          <w:b/>
        </w:rPr>
        <w:t>5</w:t>
      </w:r>
      <w:r w:rsidRPr="00C82C8C">
        <w:rPr>
          <w:rFonts w:ascii="標楷體" w:eastAsia="標楷體" w:hAnsi="標楷體" w:hint="eastAsia"/>
          <w:b/>
        </w:rPr>
        <w:t xml:space="preserve">　</w:t>
      </w:r>
      <w:proofErr w:type="gramStart"/>
      <w:r w:rsidRPr="00C82C8C">
        <w:rPr>
          <w:rFonts w:ascii="標楷體" w:eastAsia="標楷體" w:hAnsi="標楷體" w:hint="eastAsia"/>
          <w:b/>
        </w:rPr>
        <w:t>11</w:t>
      </w:r>
      <w:r w:rsidR="00A37167">
        <w:rPr>
          <w:rFonts w:ascii="標楷體" w:eastAsia="標楷體" w:hAnsi="標楷體"/>
          <w:b/>
        </w:rPr>
        <w:t>3</w:t>
      </w:r>
      <w:proofErr w:type="gramEnd"/>
      <w:r w:rsidRPr="00C82C8C">
        <w:rPr>
          <w:rFonts w:ascii="標楷體" w:eastAsia="標楷體" w:hAnsi="標楷體" w:hint="eastAsia"/>
          <w:b/>
        </w:rPr>
        <w:t>年度審核報告所列民政處主管重要審核意見覆核辦理情形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58"/>
        <w:gridCol w:w="2754"/>
      </w:tblGrid>
      <w:tr w:rsidR="006A18B8" w:rsidRPr="00AD11CA" w14:paraId="32EB4F9A" w14:textId="77777777" w:rsidTr="0080704E">
        <w:trPr>
          <w:trHeight w:hRule="exact" w:val="397"/>
          <w:jc w:val="center"/>
        </w:trPr>
        <w:tc>
          <w:tcPr>
            <w:tcW w:w="3611" w:type="pct"/>
            <w:tcBorders>
              <w:bottom w:val="single" w:sz="4" w:space="0" w:color="auto"/>
            </w:tcBorders>
            <w:shd w:val="clear" w:color="auto" w:fill="D9D9D9" w:themeFill="background1" w:themeFillShade="D9"/>
            <w:vAlign w:val="center"/>
          </w:tcPr>
          <w:p w14:paraId="46D3D156" w14:textId="77777777" w:rsidR="006A18B8" w:rsidRPr="000530BF" w:rsidRDefault="006A18B8" w:rsidP="000530BF">
            <w:pPr>
              <w:widowControl/>
              <w:ind w:leftChars="200" w:left="480" w:rightChars="200" w:right="480"/>
              <w:jc w:val="distribute"/>
              <w:rPr>
                <w:rFonts w:ascii="標楷體" w:eastAsia="標楷體" w:hAnsi="標楷體" w:cs="新細明體"/>
                <w:color w:val="000000" w:themeColor="text1"/>
                <w:kern w:val="0"/>
                <w:sz w:val="20"/>
              </w:rPr>
            </w:pPr>
            <w:r w:rsidRPr="000530BF">
              <w:rPr>
                <w:rFonts w:ascii="標楷體" w:eastAsia="標楷體" w:hAnsi="標楷體" w:cs="新細明體"/>
                <w:color w:val="000000" w:themeColor="text1"/>
                <w:kern w:val="0"/>
                <w:sz w:val="20"/>
              </w:rPr>
              <w:t>重要審核意見標題</w:t>
            </w:r>
          </w:p>
        </w:tc>
        <w:tc>
          <w:tcPr>
            <w:tcW w:w="1389" w:type="pct"/>
            <w:tcBorders>
              <w:bottom w:val="single" w:sz="4" w:space="0" w:color="auto"/>
            </w:tcBorders>
            <w:shd w:val="clear" w:color="auto" w:fill="D9D9D9" w:themeFill="background1" w:themeFillShade="D9"/>
            <w:vAlign w:val="center"/>
          </w:tcPr>
          <w:p w14:paraId="4712AFB3" w14:textId="77777777" w:rsidR="006A18B8" w:rsidRPr="000530BF" w:rsidRDefault="006A18B8" w:rsidP="000530BF">
            <w:pPr>
              <w:widowControl/>
              <w:ind w:leftChars="200" w:left="480" w:rightChars="200" w:right="480"/>
              <w:jc w:val="distribute"/>
              <w:rPr>
                <w:rFonts w:ascii="標楷體" w:eastAsia="標楷體" w:hAnsi="標楷體" w:cs="新細明體"/>
                <w:color w:val="000000" w:themeColor="text1"/>
                <w:kern w:val="0"/>
                <w:sz w:val="20"/>
              </w:rPr>
            </w:pPr>
            <w:r w:rsidRPr="000530BF">
              <w:rPr>
                <w:rFonts w:ascii="標楷體" w:eastAsia="標楷體" w:hAnsi="標楷體" w:cs="新細明體"/>
                <w:color w:val="000000" w:themeColor="text1"/>
                <w:kern w:val="0"/>
                <w:sz w:val="20"/>
              </w:rPr>
              <w:t>說明</w:t>
            </w:r>
          </w:p>
        </w:tc>
      </w:tr>
      <w:tr w:rsidR="006A18B8" w:rsidRPr="00AD11CA" w14:paraId="71157537" w14:textId="77777777" w:rsidTr="0080704E">
        <w:trPr>
          <w:trHeight w:hRule="exact" w:val="397"/>
          <w:jc w:val="center"/>
        </w:trPr>
        <w:tc>
          <w:tcPr>
            <w:tcW w:w="5000" w:type="pct"/>
            <w:gridSpan w:val="2"/>
            <w:vAlign w:val="center"/>
          </w:tcPr>
          <w:p w14:paraId="08599E2A" w14:textId="77777777" w:rsidR="006A18B8" w:rsidRPr="000530BF" w:rsidRDefault="006A18B8" w:rsidP="009D28D9">
            <w:pPr>
              <w:spacing w:line="240" w:lineRule="exact"/>
              <w:rPr>
                <w:rFonts w:ascii="標楷體" w:eastAsia="標楷體" w:hAnsi="標楷體"/>
                <w:b/>
                <w:noProof/>
                <w:color w:val="000000" w:themeColor="text1"/>
                <w:sz w:val="20"/>
                <w:szCs w:val="20"/>
              </w:rPr>
            </w:pPr>
            <w:r w:rsidRPr="000530BF">
              <w:rPr>
                <w:rFonts w:ascii="標楷體" w:eastAsia="標楷體" w:hAnsi="標楷體" w:hint="eastAsia"/>
                <w:b/>
                <w:noProof/>
                <w:color w:val="000000" w:themeColor="text1"/>
                <w:sz w:val="20"/>
                <w:szCs w:val="20"/>
              </w:rPr>
              <w:t>已研謀改善或依改善措施持續辦理</w:t>
            </w:r>
          </w:p>
        </w:tc>
      </w:tr>
      <w:tr w:rsidR="006A18B8" w:rsidRPr="00E3646F" w14:paraId="366666F3" w14:textId="77777777" w:rsidTr="0080704E">
        <w:trPr>
          <w:trHeight w:val="794"/>
          <w:jc w:val="center"/>
        </w:trPr>
        <w:tc>
          <w:tcPr>
            <w:tcW w:w="3611" w:type="pct"/>
            <w:vAlign w:val="center"/>
          </w:tcPr>
          <w:p w14:paraId="5F3EB584" w14:textId="77777777" w:rsidR="006A18B8" w:rsidRPr="000530BF" w:rsidRDefault="00E81CBE" w:rsidP="009D28D9">
            <w:pPr>
              <w:widowControl/>
              <w:spacing w:line="240" w:lineRule="exact"/>
              <w:ind w:left="200" w:hangingChars="100" w:hanging="200"/>
              <w:jc w:val="both"/>
              <w:rPr>
                <w:rFonts w:ascii="標楷體" w:eastAsia="標楷體" w:hAnsi="標楷體"/>
                <w:color w:val="000000" w:themeColor="text1"/>
                <w:sz w:val="20"/>
              </w:rPr>
            </w:pPr>
            <w:r>
              <w:rPr>
                <w:rFonts w:ascii="標楷體" w:eastAsia="標楷體" w:hAnsi="標楷體" w:hint="eastAsia"/>
                <w:color w:val="000000" w:themeColor="text1"/>
                <w:sz w:val="20"/>
              </w:rPr>
              <w:t>1</w:t>
            </w:r>
            <w:r>
              <w:rPr>
                <w:rFonts w:ascii="標楷體" w:eastAsia="標楷體" w:hAnsi="標楷體"/>
                <w:color w:val="000000" w:themeColor="text1"/>
                <w:sz w:val="20"/>
              </w:rPr>
              <w:t>.</w:t>
            </w:r>
            <w:r w:rsidR="00A37167" w:rsidRPr="000530BF">
              <w:rPr>
                <w:rFonts w:ascii="標楷體" w:eastAsia="標楷體" w:hAnsi="標楷體" w:hint="eastAsia"/>
                <w:color w:val="000000" w:themeColor="text1"/>
                <w:sz w:val="20"/>
              </w:rPr>
              <w:t>為提升殯葬服務品質，制定自治條例，並定期辦理評鑑作業，惟部分業者違法提供殯葬設施或禮儀服務，</w:t>
            </w:r>
            <w:proofErr w:type="gramStart"/>
            <w:r w:rsidR="00A37167" w:rsidRPr="000530BF">
              <w:rPr>
                <w:rFonts w:ascii="標楷體" w:eastAsia="標楷體" w:hAnsi="標楷體" w:hint="eastAsia"/>
                <w:color w:val="000000" w:themeColor="text1"/>
                <w:sz w:val="20"/>
              </w:rPr>
              <w:t>且間有業者</w:t>
            </w:r>
            <w:proofErr w:type="gramEnd"/>
            <w:r w:rsidR="00A37167" w:rsidRPr="000530BF">
              <w:rPr>
                <w:rFonts w:ascii="標楷體" w:eastAsia="標楷體" w:hAnsi="標楷體" w:hint="eastAsia"/>
                <w:color w:val="000000" w:themeColor="text1"/>
                <w:sz w:val="20"/>
              </w:rPr>
              <w:t>連年未參與評鑑，評鑑方式未</w:t>
            </w:r>
            <w:proofErr w:type="gramStart"/>
            <w:r w:rsidR="00A37167" w:rsidRPr="000530BF">
              <w:rPr>
                <w:rFonts w:ascii="標楷體" w:eastAsia="標楷體" w:hAnsi="標楷體" w:hint="eastAsia"/>
                <w:color w:val="000000" w:themeColor="text1"/>
                <w:sz w:val="20"/>
              </w:rPr>
              <w:t>臻</w:t>
            </w:r>
            <w:proofErr w:type="gramEnd"/>
            <w:r w:rsidR="00A37167" w:rsidRPr="000530BF">
              <w:rPr>
                <w:rFonts w:ascii="標楷體" w:eastAsia="標楷體" w:hAnsi="標楷體" w:hint="eastAsia"/>
                <w:color w:val="000000" w:themeColor="text1"/>
                <w:sz w:val="20"/>
              </w:rPr>
              <w:t>周妥，另有管理基金</w:t>
            </w:r>
            <w:proofErr w:type="gramStart"/>
            <w:r w:rsidR="00A37167" w:rsidRPr="000530BF">
              <w:rPr>
                <w:rFonts w:ascii="標楷體" w:eastAsia="標楷體" w:hAnsi="標楷體" w:hint="eastAsia"/>
                <w:color w:val="000000" w:themeColor="text1"/>
                <w:sz w:val="20"/>
              </w:rPr>
              <w:t>提撥</w:t>
            </w:r>
            <w:proofErr w:type="gramEnd"/>
            <w:r w:rsidR="00A37167" w:rsidRPr="000530BF">
              <w:rPr>
                <w:rFonts w:ascii="標楷體" w:eastAsia="標楷體" w:hAnsi="標楷體" w:hint="eastAsia"/>
                <w:color w:val="000000" w:themeColor="text1"/>
                <w:sz w:val="20"/>
              </w:rPr>
              <w:t>不足及制度規章未盡完備，亟待檢討改善。</w:t>
            </w:r>
          </w:p>
        </w:tc>
        <w:tc>
          <w:tcPr>
            <w:tcW w:w="1389" w:type="pct"/>
            <w:vMerge w:val="restart"/>
            <w:tcBorders>
              <w:bottom w:val="single" w:sz="4" w:space="0" w:color="auto"/>
              <w:tl2br w:val="single" w:sz="4" w:space="0" w:color="auto"/>
            </w:tcBorders>
            <w:vAlign w:val="center"/>
          </w:tcPr>
          <w:p w14:paraId="03C67095" w14:textId="77777777" w:rsidR="006A18B8" w:rsidRPr="00E3646F" w:rsidRDefault="006A18B8" w:rsidP="000530BF">
            <w:pPr>
              <w:overflowPunct w:val="0"/>
              <w:spacing w:line="500" w:lineRule="exact"/>
              <w:rPr>
                <w:rFonts w:ascii="標楷體" w:eastAsia="標楷體" w:hAnsi="標楷體"/>
                <w:sz w:val="20"/>
              </w:rPr>
            </w:pPr>
          </w:p>
          <w:p w14:paraId="6ED9BF9F" w14:textId="77777777" w:rsidR="006A18B8" w:rsidRPr="00E3646F" w:rsidRDefault="006A18B8" w:rsidP="000530BF">
            <w:pPr>
              <w:overflowPunct w:val="0"/>
              <w:spacing w:line="500" w:lineRule="exact"/>
              <w:rPr>
                <w:rFonts w:ascii="標楷體" w:eastAsia="標楷體" w:hAnsi="標楷體"/>
                <w:sz w:val="20"/>
              </w:rPr>
            </w:pPr>
          </w:p>
          <w:p w14:paraId="32991925" w14:textId="77777777" w:rsidR="006A18B8" w:rsidRPr="00E3646F" w:rsidRDefault="006A18B8" w:rsidP="000530BF">
            <w:pPr>
              <w:overflowPunct w:val="0"/>
              <w:spacing w:line="500" w:lineRule="exact"/>
              <w:rPr>
                <w:rFonts w:ascii="標楷體" w:eastAsia="標楷體" w:hAnsi="標楷體"/>
                <w:sz w:val="20"/>
              </w:rPr>
            </w:pPr>
          </w:p>
        </w:tc>
      </w:tr>
      <w:tr w:rsidR="006A18B8" w:rsidRPr="00E3646F" w14:paraId="4C250AB1" w14:textId="77777777" w:rsidTr="0080704E">
        <w:trPr>
          <w:trHeight w:val="794"/>
          <w:jc w:val="center"/>
        </w:trPr>
        <w:tc>
          <w:tcPr>
            <w:tcW w:w="3611" w:type="pct"/>
            <w:vAlign w:val="center"/>
          </w:tcPr>
          <w:p w14:paraId="11884F33" w14:textId="77777777" w:rsidR="006A18B8" w:rsidRPr="000530BF" w:rsidRDefault="00E81CBE" w:rsidP="009D28D9">
            <w:pPr>
              <w:widowControl/>
              <w:spacing w:line="240" w:lineRule="exact"/>
              <w:ind w:left="200" w:hangingChars="100" w:hanging="200"/>
              <w:jc w:val="both"/>
              <w:rPr>
                <w:rFonts w:ascii="標楷體" w:eastAsia="標楷體" w:hAnsi="標楷體"/>
                <w:color w:val="000000" w:themeColor="text1"/>
                <w:sz w:val="20"/>
              </w:rPr>
            </w:pPr>
            <w:r w:rsidRPr="000530BF">
              <w:rPr>
                <w:rFonts w:ascii="標楷體" w:eastAsia="標楷體" w:hAnsi="標楷體" w:hint="eastAsia"/>
                <w:color w:val="000000" w:themeColor="text1"/>
                <w:sz w:val="20"/>
              </w:rPr>
              <w:t>2</w:t>
            </w:r>
            <w:r w:rsidRPr="000530BF">
              <w:rPr>
                <w:rFonts w:ascii="標楷體" w:eastAsia="標楷體" w:hAnsi="標楷體"/>
                <w:color w:val="000000" w:themeColor="text1"/>
                <w:sz w:val="20"/>
              </w:rPr>
              <w:t>.</w:t>
            </w:r>
            <w:r w:rsidR="00A37167" w:rsidRPr="000530BF">
              <w:rPr>
                <w:rFonts w:ascii="標楷體" w:eastAsia="標楷體" w:hAnsi="標楷體" w:hint="eastAsia"/>
                <w:color w:val="000000" w:themeColor="text1"/>
                <w:sz w:val="20"/>
              </w:rPr>
              <w:t>設置多元殯葬設施，並提供殯葬服務，以滿足民眾需求，惟相關規費多以現金收繳，且內部控制機制未妥設高風險因子，尚待</w:t>
            </w:r>
            <w:proofErr w:type="gramStart"/>
            <w:r w:rsidR="00A37167" w:rsidRPr="000530BF">
              <w:rPr>
                <w:rFonts w:ascii="標楷體" w:eastAsia="標楷體" w:hAnsi="標楷體" w:hint="eastAsia"/>
                <w:color w:val="000000" w:themeColor="text1"/>
                <w:sz w:val="20"/>
              </w:rPr>
              <w:t>研</w:t>
            </w:r>
            <w:proofErr w:type="gramEnd"/>
            <w:r w:rsidR="00A37167" w:rsidRPr="000530BF">
              <w:rPr>
                <w:rFonts w:ascii="標楷體" w:eastAsia="標楷體" w:hAnsi="標楷體" w:hint="eastAsia"/>
                <w:color w:val="000000" w:themeColor="text1"/>
                <w:sz w:val="20"/>
              </w:rPr>
              <w:t>參標竿作法，強化管理機制及制度規章，以降低潛存管理風險。</w:t>
            </w:r>
          </w:p>
        </w:tc>
        <w:tc>
          <w:tcPr>
            <w:tcW w:w="1389" w:type="pct"/>
            <w:vMerge/>
            <w:tcBorders>
              <w:bottom w:val="single" w:sz="4" w:space="0" w:color="auto"/>
              <w:tl2br w:val="single" w:sz="4" w:space="0" w:color="auto"/>
            </w:tcBorders>
            <w:vAlign w:val="center"/>
          </w:tcPr>
          <w:p w14:paraId="3552FF9D" w14:textId="77777777" w:rsidR="006A18B8" w:rsidRPr="00E3646F" w:rsidRDefault="006A18B8" w:rsidP="000530BF">
            <w:pPr>
              <w:overflowPunct w:val="0"/>
              <w:spacing w:line="500" w:lineRule="exact"/>
              <w:rPr>
                <w:rFonts w:ascii="標楷體" w:eastAsia="標楷體" w:hAnsi="標楷體"/>
                <w:sz w:val="20"/>
              </w:rPr>
            </w:pPr>
          </w:p>
        </w:tc>
      </w:tr>
      <w:tr w:rsidR="006A18B8" w:rsidRPr="00A37167" w14:paraId="1BADD16E" w14:textId="77777777" w:rsidTr="0080704E">
        <w:trPr>
          <w:trHeight w:val="794"/>
          <w:jc w:val="center"/>
        </w:trPr>
        <w:tc>
          <w:tcPr>
            <w:tcW w:w="3611" w:type="pct"/>
            <w:vAlign w:val="center"/>
          </w:tcPr>
          <w:p w14:paraId="44180E47" w14:textId="77777777" w:rsidR="006A18B8" w:rsidRPr="000530BF" w:rsidRDefault="00E81CBE" w:rsidP="009D28D9">
            <w:pPr>
              <w:widowControl/>
              <w:spacing w:line="240" w:lineRule="exact"/>
              <w:ind w:left="200" w:hangingChars="100" w:hanging="200"/>
              <w:jc w:val="both"/>
              <w:rPr>
                <w:rFonts w:ascii="標楷體" w:eastAsia="標楷體" w:hAnsi="標楷體"/>
                <w:color w:val="000000" w:themeColor="text1"/>
                <w:sz w:val="20"/>
              </w:rPr>
            </w:pPr>
            <w:r w:rsidRPr="000530BF">
              <w:rPr>
                <w:rFonts w:ascii="標楷體" w:eastAsia="標楷體" w:hAnsi="標楷體" w:hint="eastAsia"/>
                <w:color w:val="000000" w:themeColor="text1"/>
                <w:sz w:val="20"/>
              </w:rPr>
              <w:t>3</w:t>
            </w:r>
            <w:r w:rsidRPr="000530BF">
              <w:rPr>
                <w:rFonts w:ascii="標楷體" w:eastAsia="標楷體" w:hAnsi="標楷體"/>
                <w:color w:val="000000" w:themeColor="text1"/>
                <w:sz w:val="20"/>
              </w:rPr>
              <w:t>.</w:t>
            </w:r>
            <w:r w:rsidR="00A37167" w:rsidRPr="000530BF">
              <w:rPr>
                <w:rFonts w:ascii="標楷體" w:eastAsia="標楷體" w:hAnsi="標楷體" w:hint="eastAsia"/>
                <w:color w:val="000000" w:themeColor="text1"/>
                <w:sz w:val="20"/>
              </w:rPr>
              <w:t>持續擴充火化爐運轉量能，惟整修完成未即時取消施工期間設限火化數之管制措施，影響設施運轉量能；委託代操作廠商</w:t>
            </w:r>
            <w:proofErr w:type="gramStart"/>
            <w:r w:rsidR="00A37167" w:rsidRPr="000530BF">
              <w:rPr>
                <w:rFonts w:ascii="標楷體" w:eastAsia="標楷體" w:hAnsi="標楷體" w:hint="eastAsia"/>
                <w:color w:val="000000" w:themeColor="text1"/>
                <w:sz w:val="20"/>
              </w:rPr>
              <w:t>採</w:t>
            </w:r>
            <w:proofErr w:type="gramEnd"/>
            <w:r w:rsidR="00A37167" w:rsidRPr="000530BF">
              <w:rPr>
                <w:rFonts w:ascii="標楷體" w:eastAsia="標楷體" w:hAnsi="標楷體" w:hint="eastAsia"/>
                <w:color w:val="000000" w:themeColor="text1"/>
                <w:sz w:val="20"/>
              </w:rPr>
              <w:t>人工作業致管制報表疏漏，及部分月份水電瓦斯費偏高，回饋金發放實施計畫未滾動調整內容，有待檢討改善。</w:t>
            </w:r>
          </w:p>
        </w:tc>
        <w:tc>
          <w:tcPr>
            <w:tcW w:w="1389" w:type="pct"/>
            <w:vMerge/>
            <w:tcBorders>
              <w:bottom w:val="single" w:sz="4" w:space="0" w:color="auto"/>
              <w:tl2br w:val="single" w:sz="4" w:space="0" w:color="auto"/>
            </w:tcBorders>
            <w:vAlign w:val="center"/>
          </w:tcPr>
          <w:p w14:paraId="69E89BCC" w14:textId="77777777" w:rsidR="006A18B8" w:rsidRPr="00E3646F" w:rsidRDefault="006A18B8" w:rsidP="000530BF">
            <w:pPr>
              <w:overflowPunct w:val="0"/>
              <w:spacing w:line="500" w:lineRule="exact"/>
              <w:rPr>
                <w:rFonts w:ascii="標楷體" w:eastAsia="標楷體" w:hAnsi="標楷體"/>
                <w:sz w:val="20"/>
              </w:rPr>
            </w:pPr>
          </w:p>
        </w:tc>
      </w:tr>
    </w:tbl>
    <w:p w14:paraId="76482726" w14:textId="77777777" w:rsidR="003B3389" w:rsidRPr="0039231B" w:rsidRDefault="003B3389" w:rsidP="009D28D9">
      <w:pPr>
        <w:overflowPunct w:val="0"/>
        <w:spacing w:beforeLines="80" w:before="288" w:line="482" w:lineRule="exact"/>
        <w:jc w:val="both"/>
        <w:rPr>
          <w:rFonts w:ascii="Times New Roman" w:eastAsia="標楷體" w:hAnsi="標楷體"/>
          <w:b/>
          <w:bCs/>
          <w:sz w:val="36"/>
          <w:szCs w:val="36"/>
        </w:rPr>
      </w:pPr>
      <w:r w:rsidRPr="0039231B">
        <w:rPr>
          <w:rFonts w:ascii="Times New Roman" w:eastAsia="標楷體" w:hAnsi="標楷體" w:hint="eastAsia"/>
          <w:b/>
          <w:bCs/>
          <w:sz w:val="36"/>
          <w:szCs w:val="36"/>
        </w:rPr>
        <w:t>肆、地政處主管</w:t>
      </w:r>
    </w:p>
    <w:p w14:paraId="4912D3DE" w14:textId="77777777" w:rsidR="003B3389" w:rsidRPr="0039231B" w:rsidRDefault="003B3389" w:rsidP="000B1BC2">
      <w:pPr>
        <w:pStyle w:val="120"/>
        <w:overflowPunct w:val="0"/>
        <w:spacing w:line="474" w:lineRule="exact"/>
      </w:pPr>
      <w:r w:rsidRPr="0039231B">
        <w:rPr>
          <w:rFonts w:hint="eastAsia"/>
        </w:rPr>
        <w:t>地政處主管計有公務機關1個，非營業特種基金單位2個，各該單位決算及附屬單位決算非營業部分之審核情形如次（有關歲入、歲出決算之審定及各項差異之原因分析暨附屬單位決算基金單位之審核相關附表及差異原因說明等詳細內容，請至審計部全球資訊網/總決算審核報告/總決算審核報告查詢平台查閱）：</w:t>
      </w:r>
    </w:p>
    <w:p w14:paraId="7256B740" w14:textId="77777777" w:rsidR="003B3389" w:rsidRPr="0039231B" w:rsidRDefault="003B3389" w:rsidP="000B1BC2">
      <w:pPr>
        <w:pStyle w:val="ad"/>
        <w:overflowPunct w:val="0"/>
        <w:spacing w:beforeLines="30" w:before="108" w:line="474" w:lineRule="exact"/>
        <w:rPr>
          <w:rFonts w:ascii="標楷體" w:hAnsi="標楷體"/>
        </w:rPr>
      </w:pPr>
      <w:r w:rsidRPr="0039231B">
        <w:rPr>
          <w:rFonts w:ascii="標楷體" w:hAnsi="標楷體" w:hint="eastAsia"/>
        </w:rPr>
        <w:t>一、單位決算部分</w:t>
      </w:r>
    </w:p>
    <w:p w14:paraId="03C0F6A8" w14:textId="77777777" w:rsidR="003B3389" w:rsidRPr="0039231B" w:rsidRDefault="003B3389" w:rsidP="000B1BC2">
      <w:pPr>
        <w:pStyle w:val="120"/>
        <w:overflowPunct w:val="0"/>
        <w:spacing w:line="474" w:lineRule="exact"/>
      </w:pPr>
      <w:r w:rsidRPr="0039231B">
        <w:rPr>
          <w:rFonts w:hint="eastAsia"/>
        </w:rPr>
        <w:t>地政處主管僅新竹市地政事務所1個機關，接受申請土地建物測量、地目變更、土地建物權利登記、抵押權設定、住址變更、土地使用編定及地價調查等業務</w:t>
      </w:r>
      <w:r w:rsidRPr="0039231B">
        <w:rPr>
          <w:rFonts w:hint="eastAsia"/>
          <w:spacing w:val="2"/>
        </w:rPr>
        <w:t>。茲將</w:t>
      </w:r>
      <w:proofErr w:type="gramStart"/>
      <w:r w:rsidRPr="0039231B">
        <w:rPr>
          <w:rFonts w:hint="eastAsia"/>
          <w:spacing w:val="2"/>
        </w:rPr>
        <w:t>114</w:t>
      </w:r>
      <w:proofErr w:type="gramEnd"/>
      <w:r w:rsidRPr="0039231B">
        <w:rPr>
          <w:rFonts w:hint="eastAsia"/>
          <w:spacing w:val="2"/>
        </w:rPr>
        <w:t>年度決算審核結果說明如</w:t>
      </w:r>
      <w:r w:rsidRPr="0039231B">
        <w:rPr>
          <w:rFonts w:hint="eastAsia"/>
        </w:rPr>
        <w:t>次：</w:t>
      </w:r>
    </w:p>
    <w:p w14:paraId="1CC34DCB" w14:textId="77777777" w:rsidR="003B3389" w:rsidRPr="0039231B" w:rsidRDefault="003B3389" w:rsidP="000B1BC2">
      <w:pPr>
        <w:pStyle w:val="ab"/>
        <w:spacing w:beforeLines="10" w:before="36" w:line="504" w:lineRule="exact"/>
      </w:pPr>
      <w:r w:rsidRPr="0039231B">
        <w:rPr>
          <w:rFonts w:hint="eastAsia"/>
        </w:rPr>
        <w:lastRenderedPageBreak/>
        <w:t>（一）計畫實施之查核</w:t>
      </w:r>
    </w:p>
    <w:p w14:paraId="0B8C3885" w14:textId="77777777" w:rsidR="003B3389" w:rsidRPr="0039231B" w:rsidRDefault="003B3389" w:rsidP="000B1BC2">
      <w:pPr>
        <w:pStyle w:val="120"/>
        <w:kinsoku w:val="0"/>
        <w:overflowPunct w:val="0"/>
        <w:spacing w:line="504" w:lineRule="exact"/>
      </w:pPr>
      <w:r w:rsidRPr="0039231B">
        <w:rPr>
          <w:rFonts w:hint="eastAsia"/>
        </w:rPr>
        <w:t>業務計畫2項，下分工作計畫2項，包括辦理</w:t>
      </w:r>
      <w:r>
        <w:rPr>
          <w:rFonts w:hint="eastAsia"/>
        </w:rPr>
        <w:t>地價調查</w:t>
      </w:r>
      <w:r w:rsidRPr="0039231B">
        <w:rPr>
          <w:rFonts w:hint="eastAsia"/>
        </w:rPr>
        <w:t>、公告土地現值及重新規定地價作業、</w:t>
      </w:r>
      <w:r>
        <w:rPr>
          <w:rFonts w:hint="eastAsia"/>
        </w:rPr>
        <w:t>土地建物測量及地籍圖謄本核發</w:t>
      </w:r>
      <w:r w:rsidRPr="0039231B">
        <w:rPr>
          <w:rFonts w:hint="eastAsia"/>
        </w:rPr>
        <w:t>、</w:t>
      </w:r>
      <w:r>
        <w:rPr>
          <w:rFonts w:hint="eastAsia"/>
        </w:rPr>
        <w:t>非都市土地變更</w:t>
      </w:r>
      <w:proofErr w:type="gramStart"/>
      <w:r>
        <w:rPr>
          <w:rFonts w:hint="eastAsia"/>
        </w:rPr>
        <w:t>編定異動</w:t>
      </w:r>
      <w:proofErr w:type="gramEnd"/>
      <w:r>
        <w:rPr>
          <w:rFonts w:hint="eastAsia"/>
        </w:rPr>
        <w:t>及補辦編定</w:t>
      </w:r>
      <w:r w:rsidRPr="0039231B">
        <w:rPr>
          <w:rFonts w:hint="eastAsia"/>
        </w:rPr>
        <w:t>等重要施政項目，</w:t>
      </w:r>
      <w:proofErr w:type="gramStart"/>
      <w:r w:rsidRPr="0039231B">
        <w:rPr>
          <w:rFonts w:hint="eastAsia"/>
        </w:rPr>
        <w:t>均已</w:t>
      </w:r>
      <w:r w:rsidRPr="0039231B">
        <w:t>依</w:t>
      </w:r>
      <w:proofErr w:type="gramEnd"/>
      <w:r w:rsidRPr="0039231B">
        <w:t>計畫執行完成</w:t>
      </w:r>
      <w:r w:rsidRPr="0039231B">
        <w:rPr>
          <w:rFonts w:hint="eastAsia"/>
        </w:rPr>
        <w:t>。</w:t>
      </w:r>
    </w:p>
    <w:p w14:paraId="1D60FCA4" w14:textId="77777777" w:rsidR="003B3389" w:rsidRPr="0039231B" w:rsidRDefault="003B3389" w:rsidP="000B1BC2">
      <w:pPr>
        <w:pStyle w:val="ab"/>
        <w:spacing w:beforeLines="10" w:before="36" w:line="504" w:lineRule="exact"/>
      </w:pPr>
      <w:r w:rsidRPr="0039231B">
        <w:rPr>
          <w:rFonts w:hint="eastAsia"/>
        </w:rPr>
        <w:t>（二）預算執行之審核</w:t>
      </w:r>
    </w:p>
    <w:p w14:paraId="2CC8ED81" w14:textId="77777777" w:rsidR="003B3389" w:rsidRPr="0039231B" w:rsidRDefault="003B3389" w:rsidP="000B1BC2">
      <w:pPr>
        <w:pStyle w:val="13"/>
        <w:overflowPunct w:val="0"/>
        <w:spacing w:line="504" w:lineRule="exact"/>
        <w:ind w:firstLine="557"/>
      </w:pPr>
      <w:r w:rsidRPr="0039231B">
        <w:rPr>
          <w:rFonts w:hint="eastAsia"/>
          <w:spacing w:val="-2"/>
        </w:rPr>
        <w:t>1.歲入預算數2億1,394萬餘元，決算審核結果，審定實現數2億1,831萬餘元，應收保留數12萬餘元，</w:t>
      </w:r>
      <w:r w:rsidRPr="00291E9A">
        <w:rPr>
          <w:rFonts w:hint="eastAsia"/>
          <w:spacing w:val="-2"/>
        </w:rPr>
        <w:t>主要係</w:t>
      </w:r>
      <w:r w:rsidRPr="00291E9A">
        <w:rPr>
          <w:rFonts w:hint="eastAsia"/>
        </w:rPr>
        <w:t>逾限登記案件之行政罰鍰尚待繼續收繳</w:t>
      </w:r>
      <w:r w:rsidRPr="00987115">
        <w:rPr>
          <w:rFonts w:hint="eastAsia"/>
          <w:color w:val="000000" w:themeColor="text1"/>
        </w:rPr>
        <w:t>；</w:t>
      </w:r>
      <w:r w:rsidRPr="0039231B">
        <w:rPr>
          <w:rFonts w:hint="eastAsia"/>
        </w:rPr>
        <w:t>合計決算審定數為2億1,843萬餘元，較預算增加449萬餘元（2.10％），主要係各項地政業務登記案件數較預計增加所致。</w:t>
      </w:r>
    </w:p>
    <w:p w14:paraId="334C441B" w14:textId="77777777" w:rsidR="003B3389" w:rsidRPr="0039231B" w:rsidRDefault="003B3389" w:rsidP="000B1BC2">
      <w:pPr>
        <w:pStyle w:val="13"/>
        <w:overflowPunct w:val="0"/>
        <w:spacing w:line="504" w:lineRule="exact"/>
        <w:ind w:firstLine="557"/>
        <w:rPr>
          <w:color w:val="FF0000"/>
          <w:spacing w:val="-2"/>
        </w:rPr>
      </w:pPr>
      <w:r w:rsidRPr="0039231B">
        <w:rPr>
          <w:rFonts w:hint="eastAsia"/>
          <w:spacing w:val="-2"/>
        </w:rPr>
        <w:t>2.以前年度歲入轉入數計14萬餘元，決算審核結果，審定實現數5萬餘元（39.08％）；減免（註銷）數6萬餘元（42.87％），主要係</w:t>
      </w:r>
      <w:r>
        <w:rPr>
          <w:rFonts w:hint="eastAsia"/>
        </w:rPr>
        <w:t>已取得債權憑證，註銷</w:t>
      </w:r>
      <w:proofErr w:type="gramStart"/>
      <w:r>
        <w:rPr>
          <w:rFonts w:hint="eastAsia"/>
        </w:rPr>
        <w:t>應收數</w:t>
      </w:r>
      <w:proofErr w:type="gramEnd"/>
      <w:r w:rsidRPr="0039231B">
        <w:rPr>
          <w:rFonts w:hint="eastAsia"/>
          <w:spacing w:val="-2"/>
        </w:rPr>
        <w:t>；應收保留數2萬餘元（18.05％），主要係</w:t>
      </w:r>
      <w:r w:rsidRPr="0039231B">
        <w:rPr>
          <w:rFonts w:hint="eastAsia"/>
        </w:rPr>
        <w:t>逾限登記案件之行政罰鍰尚待繼續收繳</w:t>
      </w:r>
      <w:r w:rsidRPr="0039231B">
        <w:rPr>
          <w:rFonts w:hint="eastAsia"/>
          <w:spacing w:val="-2"/>
        </w:rPr>
        <w:t>。</w:t>
      </w:r>
    </w:p>
    <w:p w14:paraId="0FDD9C46" w14:textId="77777777" w:rsidR="003B3389" w:rsidRPr="0039231B" w:rsidRDefault="003B3389" w:rsidP="000B1BC2">
      <w:pPr>
        <w:pStyle w:val="13"/>
        <w:overflowPunct w:val="0"/>
        <w:spacing w:line="504" w:lineRule="exact"/>
      </w:pPr>
      <w:r w:rsidRPr="0039231B">
        <w:rPr>
          <w:rFonts w:hint="eastAsia"/>
        </w:rPr>
        <w:t>3.歲出</w:t>
      </w:r>
      <w:r>
        <w:rPr>
          <w:rFonts w:hint="eastAsia"/>
        </w:rPr>
        <w:t>原編列</w:t>
      </w:r>
      <w:r w:rsidRPr="0039231B">
        <w:rPr>
          <w:rFonts w:hint="eastAsia"/>
        </w:rPr>
        <w:t>預算數1億3,726萬餘元，</w:t>
      </w:r>
      <w:r>
        <w:t>因人事費不足申請動支各類員工待遇準備</w:t>
      </w:r>
      <w:r w:rsidRPr="00291E9A">
        <w:rPr>
          <w:rFonts w:hint="eastAsia"/>
        </w:rPr>
        <w:t>97萬餘元，合計1億3,823萬餘元</w:t>
      </w:r>
      <w:r w:rsidRPr="0039231B">
        <w:rPr>
          <w:rFonts w:hint="eastAsia"/>
        </w:rPr>
        <w:t>，決算審核結果，審定實現數1億2,759萬餘元（92</w:t>
      </w:r>
      <w:r w:rsidRPr="0039231B">
        <w:t>.</w:t>
      </w:r>
      <w:r w:rsidRPr="0039231B">
        <w:rPr>
          <w:rFonts w:hint="eastAsia"/>
        </w:rPr>
        <w:t>30％），決算審定數為1億2,759萬餘元，預算賸餘</w:t>
      </w:r>
      <w:r w:rsidRPr="0039231B">
        <w:rPr>
          <w:kern w:val="0"/>
        </w:rPr>
        <w:t>1,064</w:t>
      </w:r>
      <w:r w:rsidRPr="0039231B">
        <w:rPr>
          <w:rFonts w:hint="eastAsia"/>
        </w:rPr>
        <w:t>萬餘元（7.70％），主要係</w:t>
      </w:r>
      <w:r>
        <w:rPr>
          <w:rFonts w:hint="eastAsia"/>
        </w:rPr>
        <w:t>實際進用員額較少之人事費結餘</w:t>
      </w:r>
      <w:r w:rsidRPr="0039231B">
        <w:rPr>
          <w:rFonts w:hint="eastAsia"/>
        </w:rPr>
        <w:t>。</w:t>
      </w:r>
    </w:p>
    <w:p w14:paraId="43C0E273" w14:textId="77777777" w:rsidR="003B3389" w:rsidRPr="00485A08" w:rsidRDefault="003B3389" w:rsidP="000B1BC2">
      <w:pPr>
        <w:pStyle w:val="ad"/>
        <w:overflowPunct w:val="0"/>
        <w:spacing w:beforeLines="30" w:before="108" w:line="504" w:lineRule="exact"/>
        <w:rPr>
          <w:rFonts w:ascii="標楷體" w:hAnsi="標楷體"/>
        </w:rPr>
      </w:pPr>
      <w:r w:rsidRPr="00485A08">
        <w:rPr>
          <w:rFonts w:ascii="標楷體" w:hAnsi="標楷體" w:hint="eastAsia"/>
        </w:rPr>
        <w:t>二、附屬單位決算非營業部分</w:t>
      </w:r>
    </w:p>
    <w:p w14:paraId="59BC3862" w14:textId="77777777" w:rsidR="003B3389" w:rsidRPr="00485A08" w:rsidRDefault="003B3389" w:rsidP="000B1BC2">
      <w:pPr>
        <w:pStyle w:val="ab"/>
        <w:spacing w:line="504" w:lineRule="exact"/>
        <w:ind w:firstLine="480"/>
        <w:rPr>
          <w:b w:val="0"/>
          <w:sz w:val="24"/>
          <w:szCs w:val="24"/>
        </w:rPr>
      </w:pPr>
      <w:r w:rsidRPr="00485A08">
        <w:rPr>
          <w:rFonts w:hint="eastAsia"/>
          <w:b w:val="0"/>
          <w:sz w:val="24"/>
          <w:szCs w:val="24"/>
        </w:rPr>
        <w:t>地政處主管包括新竹市實施平均地權基金、新竹市各重劃區基金等2個作業基金單位。茲將</w:t>
      </w:r>
      <w:proofErr w:type="gramStart"/>
      <w:r w:rsidRPr="00485A08">
        <w:rPr>
          <w:rFonts w:hint="eastAsia"/>
          <w:b w:val="0"/>
          <w:sz w:val="24"/>
          <w:szCs w:val="24"/>
        </w:rPr>
        <w:t>11</w:t>
      </w:r>
      <w:r w:rsidRPr="00485A08">
        <w:rPr>
          <w:b w:val="0"/>
          <w:sz w:val="24"/>
          <w:szCs w:val="24"/>
        </w:rPr>
        <w:t>4</w:t>
      </w:r>
      <w:proofErr w:type="gramEnd"/>
      <w:r w:rsidRPr="00485A08">
        <w:rPr>
          <w:rFonts w:hint="eastAsia"/>
          <w:b w:val="0"/>
          <w:sz w:val="24"/>
          <w:szCs w:val="24"/>
        </w:rPr>
        <w:t>年度決算審核結果說明如次：</w:t>
      </w:r>
    </w:p>
    <w:p w14:paraId="24CBE2F1" w14:textId="77777777" w:rsidR="003B3389" w:rsidRPr="00485A08" w:rsidRDefault="003B3389" w:rsidP="000B1BC2">
      <w:pPr>
        <w:pStyle w:val="ab"/>
        <w:spacing w:beforeLines="10" w:before="36" w:line="504" w:lineRule="exact"/>
      </w:pPr>
      <w:r w:rsidRPr="00485A08">
        <w:rPr>
          <w:rFonts w:hint="eastAsia"/>
        </w:rPr>
        <w:t>（一）計畫實施之查核</w:t>
      </w:r>
    </w:p>
    <w:p w14:paraId="3CCDFB23" w14:textId="77777777" w:rsidR="003B3389" w:rsidRPr="00CE4A94" w:rsidRDefault="003B3389" w:rsidP="000B1BC2">
      <w:pPr>
        <w:overflowPunct w:val="0"/>
        <w:spacing w:line="504" w:lineRule="exact"/>
        <w:ind w:firstLineChars="200" w:firstLine="480"/>
        <w:jc w:val="both"/>
        <w:rPr>
          <w:rFonts w:ascii="標楷體" w:eastAsia="標楷體" w:hAnsi="標楷體"/>
          <w:szCs w:val="24"/>
        </w:rPr>
      </w:pPr>
      <w:r w:rsidRPr="00CE4A94">
        <w:rPr>
          <w:rFonts w:ascii="標楷體" w:eastAsia="標楷體" w:hAnsi="標楷體" w:hint="eastAsia"/>
          <w:szCs w:val="24"/>
        </w:rPr>
        <w:t>營運計畫</w:t>
      </w:r>
      <w:r>
        <w:rPr>
          <w:rFonts w:ascii="標楷體" w:eastAsia="標楷體" w:hAnsi="標楷體" w:hint="eastAsia"/>
          <w:szCs w:val="24"/>
        </w:rPr>
        <w:t>包含</w:t>
      </w:r>
      <w:r w:rsidRPr="00CE4A94">
        <w:rPr>
          <w:rFonts w:ascii="標楷體" w:eastAsia="標楷體" w:hAnsi="標楷體" w:hint="eastAsia"/>
          <w:szCs w:val="24"/>
        </w:rPr>
        <w:t>管理及總務費用、長期投資、</w:t>
      </w:r>
      <w:r w:rsidRPr="00820563">
        <w:rPr>
          <w:rFonts w:ascii="標楷體" w:eastAsia="標楷體" w:hAnsi="標楷體" w:hint="eastAsia"/>
          <w:szCs w:val="24"/>
        </w:rPr>
        <w:t>一般建築及設備、</w:t>
      </w:r>
      <w:r w:rsidRPr="00CE4A94">
        <w:rPr>
          <w:rFonts w:ascii="標楷體" w:eastAsia="標楷體" w:hAnsi="標楷體" w:hint="eastAsia"/>
          <w:szCs w:val="24"/>
        </w:rPr>
        <w:t>富山農村重劃基金、浸水農村重劃基金、南勢農村重劃基金</w:t>
      </w:r>
      <w:r>
        <w:rPr>
          <w:rFonts w:ascii="標楷體" w:eastAsia="標楷體" w:hAnsi="標楷體" w:hint="eastAsia"/>
          <w:szCs w:val="24"/>
        </w:rPr>
        <w:t>、</w:t>
      </w:r>
      <w:r w:rsidRPr="00CE4A94">
        <w:rPr>
          <w:rFonts w:ascii="標楷體" w:eastAsia="標楷體" w:hAnsi="標楷體" w:hint="eastAsia"/>
          <w:szCs w:val="24"/>
        </w:rPr>
        <w:t>港南農村重劃基金</w:t>
      </w:r>
      <w:r>
        <w:rPr>
          <w:rFonts w:ascii="標楷體" w:eastAsia="標楷體" w:hAnsi="標楷體" w:hint="eastAsia"/>
          <w:szCs w:val="24"/>
        </w:rPr>
        <w:t>、</w:t>
      </w:r>
      <w:r w:rsidRPr="00820563">
        <w:rPr>
          <w:rFonts w:ascii="標楷體" w:eastAsia="標楷體" w:hAnsi="標楷體" w:hint="eastAsia"/>
          <w:szCs w:val="24"/>
        </w:rPr>
        <w:t>青草湖市地重劃基金及臺大醫院</w:t>
      </w:r>
      <w:proofErr w:type="gramStart"/>
      <w:r w:rsidRPr="00820563">
        <w:rPr>
          <w:rFonts w:ascii="標楷體" w:eastAsia="標楷體" w:hAnsi="標楷體" w:hint="eastAsia"/>
          <w:szCs w:val="24"/>
        </w:rPr>
        <w:t>湳雅院</w:t>
      </w:r>
      <w:proofErr w:type="gramEnd"/>
      <w:r w:rsidRPr="00820563">
        <w:rPr>
          <w:rFonts w:ascii="標楷體" w:eastAsia="標楷體" w:hAnsi="標楷體" w:hint="eastAsia"/>
          <w:szCs w:val="24"/>
        </w:rPr>
        <w:t>區市地重劃基金</w:t>
      </w:r>
      <w:r w:rsidRPr="00CE4A94">
        <w:rPr>
          <w:rFonts w:ascii="標楷體" w:eastAsia="標楷體" w:hAnsi="標楷體" w:hint="eastAsia"/>
          <w:szCs w:val="24"/>
        </w:rPr>
        <w:t>等</w:t>
      </w:r>
      <w:r>
        <w:rPr>
          <w:rFonts w:ascii="標楷體" w:eastAsia="標楷體" w:hAnsi="標楷體"/>
          <w:szCs w:val="24"/>
        </w:rPr>
        <w:t>9</w:t>
      </w:r>
      <w:r w:rsidRPr="00CE4A94">
        <w:rPr>
          <w:rFonts w:ascii="標楷體" w:eastAsia="標楷體" w:hAnsi="標楷體" w:hint="eastAsia"/>
          <w:szCs w:val="24"/>
        </w:rPr>
        <w:t>項，</w:t>
      </w:r>
      <w:r w:rsidRPr="00980DDA">
        <w:rPr>
          <w:rFonts w:ascii="標楷體" w:eastAsia="標楷體" w:hAnsi="標楷體" w:hint="eastAsia"/>
          <w:szCs w:val="24"/>
        </w:rPr>
        <w:t>實施結果，</w:t>
      </w:r>
      <w:proofErr w:type="gramStart"/>
      <w:r w:rsidRPr="00980DDA">
        <w:rPr>
          <w:rFonts w:ascii="標楷體" w:eastAsia="標楷體" w:hAnsi="標楷體" w:hint="eastAsia"/>
          <w:szCs w:val="24"/>
        </w:rPr>
        <w:t>均未達</w:t>
      </w:r>
      <w:proofErr w:type="gramEnd"/>
      <w:r w:rsidRPr="00980DDA">
        <w:rPr>
          <w:rFonts w:ascii="標楷體" w:eastAsia="標楷體" w:hAnsi="標楷體" w:hint="eastAsia"/>
          <w:szCs w:val="24"/>
        </w:rPr>
        <w:t>預計目標</w:t>
      </w:r>
      <w:r w:rsidRPr="00CE4A94">
        <w:rPr>
          <w:rFonts w:ascii="標楷體" w:eastAsia="標楷體" w:hAnsi="標楷體" w:hint="eastAsia"/>
          <w:szCs w:val="24"/>
        </w:rPr>
        <w:t>，</w:t>
      </w:r>
      <w:r w:rsidRPr="00882BC7">
        <w:rPr>
          <w:rFonts w:ascii="標楷體" w:eastAsia="標楷體" w:hAnsi="標楷體" w:hint="eastAsia"/>
          <w:szCs w:val="24"/>
        </w:rPr>
        <w:t>主要係</w:t>
      </w:r>
      <w:r w:rsidRPr="00820563">
        <w:rPr>
          <w:rFonts w:ascii="標楷體" w:eastAsia="標楷體" w:hAnsi="標楷體" w:hint="eastAsia"/>
          <w:szCs w:val="24"/>
        </w:rPr>
        <w:t>新竹市中油油庫市地重劃案作業期程</w:t>
      </w:r>
      <w:r>
        <w:rPr>
          <w:rFonts w:ascii="標楷體" w:eastAsia="標楷體" w:hAnsi="標楷體" w:hint="eastAsia"/>
          <w:szCs w:val="24"/>
        </w:rPr>
        <w:t>推遲，及</w:t>
      </w:r>
      <w:r w:rsidRPr="002836A6">
        <w:rPr>
          <w:rFonts w:ascii="標楷體" w:eastAsia="標楷體" w:hAnsi="標楷體" w:hint="eastAsia"/>
          <w:szCs w:val="24"/>
        </w:rPr>
        <w:t>土地開發專區地籍資料庫</w:t>
      </w:r>
      <w:r>
        <w:rPr>
          <w:rFonts w:ascii="標楷體" w:eastAsia="標楷體" w:hAnsi="標楷體" w:hint="eastAsia"/>
          <w:szCs w:val="24"/>
        </w:rPr>
        <w:t>系統整合及更新案</w:t>
      </w:r>
      <w:r w:rsidRPr="002836A6">
        <w:rPr>
          <w:rFonts w:ascii="標楷體" w:eastAsia="標楷體" w:hAnsi="標楷體" w:hint="eastAsia"/>
          <w:szCs w:val="24"/>
        </w:rPr>
        <w:t>，未及於</w:t>
      </w:r>
      <w:proofErr w:type="gramStart"/>
      <w:r w:rsidRPr="002836A6">
        <w:rPr>
          <w:rFonts w:ascii="標楷體" w:eastAsia="標楷體" w:hAnsi="標楷體" w:hint="eastAsia"/>
          <w:szCs w:val="24"/>
        </w:rPr>
        <w:t>11</w:t>
      </w:r>
      <w:r>
        <w:rPr>
          <w:rFonts w:ascii="標楷體" w:eastAsia="標楷體" w:hAnsi="標楷體" w:hint="eastAsia"/>
          <w:szCs w:val="24"/>
        </w:rPr>
        <w:t>4</w:t>
      </w:r>
      <w:proofErr w:type="gramEnd"/>
      <w:r w:rsidRPr="002836A6">
        <w:rPr>
          <w:rFonts w:ascii="標楷體" w:eastAsia="標楷體" w:hAnsi="標楷體" w:hint="eastAsia"/>
          <w:szCs w:val="24"/>
        </w:rPr>
        <w:t>年度</w:t>
      </w:r>
      <w:r>
        <w:rPr>
          <w:rFonts w:ascii="標楷體" w:eastAsia="標楷體" w:hAnsi="標楷體" w:hint="eastAsia"/>
          <w:szCs w:val="24"/>
        </w:rPr>
        <w:t>驗收付款</w:t>
      </w:r>
      <w:r w:rsidRPr="00CE4A94">
        <w:rPr>
          <w:rFonts w:ascii="標楷體" w:eastAsia="標楷體" w:hAnsi="標楷體" w:hint="eastAsia"/>
          <w:szCs w:val="24"/>
        </w:rPr>
        <w:t>所致。</w:t>
      </w:r>
    </w:p>
    <w:p w14:paraId="45284169" w14:textId="77777777" w:rsidR="003B3389" w:rsidRPr="00485A08" w:rsidRDefault="003B3389" w:rsidP="000B1BC2">
      <w:pPr>
        <w:pStyle w:val="ab"/>
        <w:spacing w:beforeLines="10" w:before="36" w:line="504" w:lineRule="exact"/>
      </w:pPr>
      <w:r w:rsidRPr="00485A08">
        <w:rPr>
          <w:rFonts w:hint="eastAsia"/>
        </w:rPr>
        <w:t>（二）餘</w:t>
      </w:r>
      <w:proofErr w:type="gramStart"/>
      <w:r w:rsidRPr="00485A08">
        <w:rPr>
          <w:rFonts w:hint="eastAsia"/>
        </w:rPr>
        <w:t>絀</w:t>
      </w:r>
      <w:proofErr w:type="gramEnd"/>
      <w:r w:rsidRPr="00485A08">
        <w:rPr>
          <w:rFonts w:hint="eastAsia"/>
        </w:rPr>
        <w:t>之審定</w:t>
      </w:r>
    </w:p>
    <w:p w14:paraId="34622EDD" w14:textId="77777777" w:rsidR="003B3389" w:rsidRPr="00F130F0" w:rsidRDefault="003B3389" w:rsidP="000B1BC2">
      <w:pPr>
        <w:overflowPunct w:val="0"/>
        <w:spacing w:line="504" w:lineRule="exact"/>
        <w:ind w:firstLineChars="200" w:firstLine="480"/>
        <w:jc w:val="both"/>
        <w:rPr>
          <w:rFonts w:ascii="標楷體" w:eastAsia="標楷體" w:hAnsi="標楷體"/>
          <w:szCs w:val="28"/>
        </w:rPr>
      </w:pPr>
      <w:r w:rsidRPr="00485A08">
        <w:rPr>
          <w:rFonts w:ascii="標楷體" w:eastAsia="標楷體" w:hAnsi="標楷體" w:hint="eastAsia"/>
          <w:szCs w:val="28"/>
        </w:rPr>
        <w:t>決算審核結果，審定短</w:t>
      </w:r>
      <w:proofErr w:type="gramStart"/>
      <w:r w:rsidRPr="00485A08">
        <w:rPr>
          <w:rFonts w:ascii="標楷體" w:eastAsia="標楷體" w:hAnsi="標楷體" w:hint="eastAsia"/>
          <w:szCs w:val="28"/>
        </w:rPr>
        <w:t>絀</w:t>
      </w:r>
      <w:proofErr w:type="gramEnd"/>
      <w:r w:rsidRPr="00485A08">
        <w:rPr>
          <w:rFonts w:ascii="標楷體" w:eastAsia="標楷體" w:hAnsi="標楷體"/>
          <w:szCs w:val="28"/>
        </w:rPr>
        <w:t>2,042</w:t>
      </w:r>
      <w:r w:rsidRPr="00485A08">
        <w:rPr>
          <w:rFonts w:ascii="標楷體" w:eastAsia="標楷體" w:hAnsi="標楷體" w:hint="eastAsia"/>
          <w:szCs w:val="28"/>
        </w:rPr>
        <w:t>萬餘元</w:t>
      </w:r>
      <w:r>
        <w:rPr>
          <w:rFonts w:ascii="標楷體" w:eastAsia="標楷體" w:hAnsi="標楷體" w:hint="eastAsia"/>
          <w:szCs w:val="28"/>
        </w:rPr>
        <w:t>，較預算短</w:t>
      </w:r>
      <w:proofErr w:type="gramStart"/>
      <w:r>
        <w:rPr>
          <w:rFonts w:ascii="標楷體" w:eastAsia="標楷體" w:hAnsi="標楷體" w:hint="eastAsia"/>
          <w:szCs w:val="28"/>
        </w:rPr>
        <w:t>絀</w:t>
      </w:r>
      <w:proofErr w:type="gramEnd"/>
      <w:r>
        <w:rPr>
          <w:rFonts w:ascii="標楷體" w:eastAsia="標楷體" w:hAnsi="標楷體"/>
          <w:szCs w:val="28"/>
        </w:rPr>
        <w:t>2,892</w:t>
      </w:r>
      <w:r>
        <w:rPr>
          <w:rFonts w:ascii="標楷體" w:eastAsia="標楷體" w:hAnsi="標楷體" w:hint="eastAsia"/>
          <w:szCs w:val="28"/>
        </w:rPr>
        <w:t>萬餘元，減少8</w:t>
      </w:r>
      <w:r>
        <w:rPr>
          <w:rFonts w:ascii="標楷體" w:eastAsia="標楷體" w:hAnsi="標楷體"/>
          <w:szCs w:val="28"/>
        </w:rPr>
        <w:t>50</w:t>
      </w:r>
      <w:r w:rsidRPr="00012987">
        <w:rPr>
          <w:rFonts w:ascii="標楷體" w:eastAsia="標楷體" w:hAnsi="標楷體" w:hint="eastAsia"/>
          <w:szCs w:val="28"/>
        </w:rPr>
        <w:t>萬餘元，約</w:t>
      </w:r>
      <w:r>
        <w:rPr>
          <w:rFonts w:ascii="標楷體" w:eastAsia="標楷體" w:hAnsi="標楷體" w:hint="eastAsia"/>
          <w:szCs w:val="28"/>
        </w:rPr>
        <w:t>2</w:t>
      </w:r>
      <w:r>
        <w:rPr>
          <w:rFonts w:ascii="標楷體" w:eastAsia="標楷體" w:hAnsi="標楷體"/>
          <w:szCs w:val="28"/>
        </w:rPr>
        <w:t>9.40</w:t>
      </w:r>
      <w:r w:rsidRPr="00012987">
        <w:rPr>
          <w:rFonts w:ascii="標楷體" w:eastAsia="標楷體" w:hAnsi="標楷體" w:hint="eastAsia"/>
          <w:szCs w:val="28"/>
        </w:rPr>
        <w:t>％，</w:t>
      </w:r>
      <w:r w:rsidRPr="00BA3EB3">
        <w:rPr>
          <w:rFonts w:ascii="標楷體" w:eastAsia="標楷體" w:hAnsi="標楷體" w:hint="eastAsia"/>
          <w:szCs w:val="28"/>
        </w:rPr>
        <w:t>主要係香山區虎林街周邊淹水改善工程、延平路一段道路排水改善工程及港南三</w:t>
      </w:r>
      <w:proofErr w:type="gramStart"/>
      <w:r w:rsidRPr="00BA3EB3">
        <w:rPr>
          <w:rFonts w:ascii="標楷體" w:eastAsia="標楷體" w:hAnsi="標楷體" w:hint="eastAsia"/>
          <w:szCs w:val="28"/>
        </w:rPr>
        <w:t>街滯</w:t>
      </w:r>
      <w:r>
        <w:rPr>
          <w:rFonts w:ascii="標楷體" w:eastAsia="標楷體" w:hAnsi="標楷體" w:hint="eastAsia"/>
          <w:szCs w:val="28"/>
        </w:rPr>
        <w:t>洪池</w:t>
      </w:r>
      <w:proofErr w:type="gramEnd"/>
      <w:r>
        <w:rPr>
          <w:rFonts w:ascii="標楷體" w:eastAsia="標楷體" w:hAnsi="標楷體" w:hint="eastAsia"/>
          <w:szCs w:val="28"/>
        </w:rPr>
        <w:t>周邊淹水改善工程等，依實際需求辦理，業務費用較預計減少所致</w:t>
      </w:r>
      <w:r w:rsidRPr="00012987">
        <w:rPr>
          <w:rFonts w:ascii="標楷體" w:eastAsia="標楷體" w:hAnsi="標楷體" w:hint="eastAsia"/>
          <w:szCs w:val="28"/>
        </w:rPr>
        <w:t>。</w:t>
      </w:r>
    </w:p>
    <w:p w14:paraId="35ACA655" w14:textId="77777777" w:rsidR="003B3389" w:rsidRPr="00B976FD" w:rsidRDefault="003B3389" w:rsidP="009D28D9">
      <w:pPr>
        <w:pStyle w:val="ad"/>
        <w:overflowPunct w:val="0"/>
        <w:spacing w:line="482" w:lineRule="exact"/>
        <w:rPr>
          <w:rFonts w:ascii="標楷體" w:hAnsi="標楷體"/>
        </w:rPr>
      </w:pPr>
      <w:r w:rsidRPr="00B976FD">
        <w:rPr>
          <w:rFonts w:ascii="標楷體" w:hAnsi="標楷體" w:hint="eastAsia"/>
        </w:rPr>
        <w:lastRenderedPageBreak/>
        <w:t>三、</w:t>
      </w:r>
      <w:proofErr w:type="gramStart"/>
      <w:r w:rsidRPr="00291E9A">
        <w:rPr>
          <w:rFonts w:ascii="標楷體" w:hAnsi="標楷體" w:hint="eastAsia"/>
        </w:rPr>
        <w:t>113</w:t>
      </w:r>
      <w:proofErr w:type="gramEnd"/>
      <w:r w:rsidRPr="00B976FD">
        <w:rPr>
          <w:rFonts w:ascii="標楷體" w:hAnsi="標楷體" w:hint="eastAsia"/>
        </w:rPr>
        <w:t>年度重要審核意見追蹤查核情形</w:t>
      </w:r>
    </w:p>
    <w:p w14:paraId="3B75E0BF" w14:textId="77777777" w:rsidR="003B3389" w:rsidRPr="00CA6CEC" w:rsidRDefault="003B3389" w:rsidP="009D28D9">
      <w:pPr>
        <w:overflowPunct w:val="0"/>
        <w:spacing w:line="482" w:lineRule="exact"/>
        <w:ind w:firstLineChars="200" w:firstLine="480"/>
        <w:jc w:val="both"/>
        <w:rPr>
          <w:rFonts w:ascii="標楷體" w:eastAsia="標楷體" w:hAnsi="標楷體"/>
          <w:color w:val="000000" w:themeColor="text1"/>
          <w:szCs w:val="24"/>
        </w:rPr>
      </w:pPr>
      <w:proofErr w:type="gramStart"/>
      <w:r w:rsidRPr="00291E9A">
        <w:rPr>
          <w:rFonts w:ascii="標楷體" w:eastAsia="標楷體" w:hAnsi="標楷體" w:hint="eastAsia"/>
          <w:szCs w:val="24"/>
        </w:rPr>
        <w:t>本室於113</w:t>
      </w:r>
      <w:proofErr w:type="gramEnd"/>
      <w:r w:rsidRPr="00291E9A">
        <w:rPr>
          <w:rFonts w:ascii="標楷體" w:eastAsia="標楷體" w:hAnsi="標楷體" w:hint="eastAsia"/>
          <w:szCs w:val="24"/>
        </w:rPr>
        <w:t>年度審核報告內列重要審核意見2項，</w:t>
      </w:r>
      <w:r w:rsidRPr="00CA6CEC">
        <w:rPr>
          <w:rFonts w:ascii="標楷體" w:eastAsia="標楷體" w:hAnsi="標楷體" w:hint="eastAsia"/>
          <w:color w:val="000000" w:themeColor="text1"/>
          <w:szCs w:val="24"/>
        </w:rPr>
        <w:t>經</w:t>
      </w:r>
      <w:proofErr w:type="gramStart"/>
      <w:r w:rsidRPr="00CA6CEC">
        <w:rPr>
          <w:rFonts w:ascii="標楷體" w:eastAsia="標楷體" w:hAnsi="標楷體" w:hint="eastAsia"/>
          <w:color w:val="000000" w:themeColor="text1"/>
          <w:szCs w:val="24"/>
        </w:rPr>
        <w:t>賡</w:t>
      </w:r>
      <w:proofErr w:type="gramEnd"/>
      <w:r w:rsidRPr="00CA6CEC">
        <w:rPr>
          <w:rFonts w:ascii="標楷體" w:eastAsia="標楷體" w:hAnsi="標楷體" w:hint="eastAsia"/>
          <w:color w:val="000000" w:themeColor="text1"/>
          <w:szCs w:val="24"/>
        </w:rPr>
        <w:t>續追蹤查核實際辦理結果，均已</w:t>
      </w:r>
      <w:proofErr w:type="gramStart"/>
      <w:r w:rsidRPr="00CA6CEC">
        <w:rPr>
          <w:rFonts w:ascii="標楷體" w:eastAsia="標楷體" w:hAnsi="標楷體" w:hint="eastAsia"/>
          <w:color w:val="000000" w:themeColor="text1"/>
          <w:szCs w:val="24"/>
        </w:rPr>
        <w:t>研</w:t>
      </w:r>
      <w:proofErr w:type="gramEnd"/>
      <w:r w:rsidRPr="00CA6CEC">
        <w:rPr>
          <w:rFonts w:ascii="標楷體" w:eastAsia="標楷體" w:hAnsi="標楷體" w:hint="eastAsia"/>
          <w:color w:val="000000" w:themeColor="text1"/>
          <w:szCs w:val="24"/>
        </w:rPr>
        <w:t>謀改善或依改善措施持續辦理</w:t>
      </w:r>
      <w:r w:rsidRPr="009A4C97">
        <w:rPr>
          <w:rFonts w:ascii="標楷體" w:eastAsia="標楷體" w:hAnsi="標楷體" w:hint="eastAsia"/>
          <w:color w:val="000000" w:themeColor="text1"/>
          <w:szCs w:val="24"/>
        </w:rPr>
        <w:t>（表1）</w:t>
      </w:r>
      <w:r w:rsidRPr="00CA6CEC">
        <w:rPr>
          <w:rFonts w:ascii="標楷體" w:eastAsia="標楷體" w:hAnsi="標楷體" w:hint="eastAsia"/>
          <w:color w:val="000000" w:themeColor="text1"/>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9"/>
        <w:gridCol w:w="2723"/>
      </w:tblGrid>
      <w:tr w:rsidR="003B3389" w:rsidRPr="00936681" w14:paraId="77F50D22" w14:textId="77777777" w:rsidTr="0080704E">
        <w:tc>
          <w:tcPr>
            <w:tcW w:w="5000" w:type="pct"/>
            <w:gridSpan w:val="2"/>
            <w:tcBorders>
              <w:top w:val="nil"/>
              <w:left w:val="nil"/>
              <w:bottom w:val="single" w:sz="4" w:space="0" w:color="auto"/>
              <w:right w:val="nil"/>
            </w:tcBorders>
          </w:tcPr>
          <w:p w14:paraId="343BDF5F" w14:textId="77777777" w:rsidR="003B3389" w:rsidRPr="00936681" w:rsidRDefault="003B3389" w:rsidP="00C60F37">
            <w:pPr>
              <w:widowControl/>
              <w:spacing w:afterLines="50" w:after="180" w:line="520" w:lineRule="exact"/>
              <w:jc w:val="center"/>
              <w:rPr>
                <w:b/>
                <w:color w:val="FF0000"/>
                <w:szCs w:val="24"/>
              </w:rPr>
            </w:pPr>
            <w:r w:rsidRPr="009A4E3F">
              <w:rPr>
                <w:rFonts w:ascii="標楷體" w:eastAsia="標楷體" w:hAnsi="標楷體" w:hint="eastAsia"/>
                <w:b/>
                <w:color w:val="000000" w:themeColor="text1"/>
                <w:szCs w:val="24"/>
              </w:rPr>
              <w:t>表1</w:t>
            </w:r>
            <w:r w:rsidRPr="009A4E3F">
              <w:rPr>
                <w:rFonts w:ascii="標楷體" w:eastAsia="標楷體" w:hAnsi="標楷體" w:cs="新細明體" w:hint="eastAsia"/>
                <w:b/>
                <w:bCs/>
                <w:color w:val="000000" w:themeColor="text1"/>
                <w:kern w:val="0"/>
              </w:rPr>
              <w:t xml:space="preserve">　</w:t>
            </w:r>
            <w:proofErr w:type="gramStart"/>
            <w:r w:rsidRPr="00CA6CEC">
              <w:rPr>
                <w:rFonts w:ascii="標楷體" w:eastAsia="標楷體" w:hAnsi="標楷體" w:cs="新細明體" w:hint="eastAsia"/>
                <w:b/>
                <w:bCs/>
                <w:color w:val="000000" w:themeColor="text1"/>
                <w:kern w:val="0"/>
              </w:rPr>
              <w:t>11</w:t>
            </w:r>
            <w:r>
              <w:rPr>
                <w:rFonts w:ascii="標楷體" w:eastAsia="標楷體" w:hAnsi="標楷體" w:cs="新細明體"/>
                <w:b/>
                <w:bCs/>
                <w:color w:val="000000" w:themeColor="text1"/>
                <w:kern w:val="0"/>
              </w:rPr>
              <w:t>3</w:t>
            </w:r>
            <w:proofErr w:type="gramEnd"/>
            <w:r w:rsidRPr="00CA6CEC">
              <w:rPr>
                <w:rFonts w:ascii="標楷體" w:eastAsia="標楷體" w:hAnsi="標楷體" w:cs="新細明體" w:hint="eastAsia"/>
                <w:b/>
                <w:bCs/>
                <w:color w:val="000000" w:themeColor="text1"/>
                <w:kern w:val="0"/>
              </w:rPr>
              <w:t>年度審核報告所列</w:t>
            </w:r>
            <w:r>
              <w:rPr>
                <w:rFonts w:ascii="標楷體" w:eastAsia="標楷體" w:hAnsi="標楷體" w:cs="新細明體" w:hint="eastAsia"/>
                <w:b/>
                <w:bCs/>
                <w:color w:val="000000" w:themeColor="text1"/>
                <w:kern w:val="0"/>
              </w:rPr>
              <w:t>地政處</w:t>
            </w:r>
            <w:r w:rsidRPr="00CA6CEC">
              <w:rPr>
                <w:rFonts w:ascii="標楷體" w:eastAsia="標楷體" w:hAnsi="標楷體" w:cs="新細明體" w:hint="eastAsia"/>
                <w:b/>
                <w:bCs/>
                <w:color w:val="000000" w:themeColor="text1"/>
                <w:kern w:val="0"/>
              </w:rPr>
              <w:t>主管重要審核意見覆核辦理情形</w:t>
            </w:r>
          </w:p>
        </w:tc>
      </w:tr>
      <w:tr w:rsidR="003B3389" w:rsidRPr="00936681" w14:paraId="2D5ED92E" w14:textId="77777777" w:rsidTr="0080704E">
        <w:trPr>
          <w:trHeight w:hRule="exact" w:val="454"/>
        </w:trPr>
        <w:tc>
          <w:tcPr>
            <w:tcW w:w="3628" w:type="pct"/>
            <w:tcBorders>
              <w:top w:val="single" w:sz="4" w:space="0" w:color="auto"/>
            </w:tcBorders>
            <w:shd w:val="clear" w:color="auto" w:fill="D9D9D9" w:themeFill="background1" w:themeFillShade="D9"/>
            <w:vAlign w:val="center"/>
          </w:tcPr>
          <w:p w14:paraId="0F05D873" w14:textId="77777777" w:rsidR="003B3389" w:rsidRPr="00CA6CEC" w:rsidRDefault="003B3389" w:rsidP="00C60F37">
            <w:pPr>
              <w:widowControl/>
              <w:ind w:leftChars="200" w:left="480" w:rightChars="200" w:right="480"/>
              <w:jc w:val="distribute"/>
              <w:rPr>
                <w:b/>
                <w:color w:val="000000" w:themeColor="text1"/>
                <w:szCs w:val="24"/>
              </w:rPr>
            </w:pPr>
            <w:r w:rsidRPr="00CA6CEC">
              <w:rPr>
                <w:rFonts w:ascii="標楷體" w:eastAsia="標楷體" w:hAnsi="標楷體" w:cs="新細明體" w:hint="eastAsia"/>
                <w:color w:val="000000" w:themeColor="text1"/>
                <w:kern w:val="0"/>
                <w:sz w:val="20"/>
              </w:rPr>
              <w:t>重要審核意見標題</w:t>
            </w:r>
          </w:p>
        </w:tc>
        <w:tc>
          <w:tcPr>
            <w:tcW w:w="1372" w:type="pct"/>
            <w:tcBorders>
              <w:top w:val="single" w:sz="4" w:space="0" w:color="auto"/>
            </w:tcBorders>
            <w:shd w:val="clear" w:color="auto" w:fill="D9D9D9" w:themeFill="background1" w:themeFillShade="D9"/>
            <w:vAlign w:val="center"/>
          </w:tcPr>
          <w:p w14:paraId="6E4D7A6F" w14:textId="77777777" w:rsidR="003B3389" w:rsidRPr="00936681" w:rsidRDefault="003B3389" w:rsidP="00C60F37">
            <w:pPr>
              <w:widowControl/>
              <w:ind w:leftChars="200" w:left="480" w:rightChars="200" w:right="480"/>
              <w:jc w:val="distribute"/>
              <w:rPr>
                <w:rFonts w:ascii="標楷體" w:eastAsia="標楷體" w:hAnsi="標楷體"/>
                <w:color w:val="FF0000"/>
                <w:sz w:val="20"/>
              </w:rPr>
            </w:pPr>
            <w:r w:rsidRPr="00CA6CEC">
              <w:rPr>
                <w:rFonts w:ascii="標楷體" w:eastAsia="標楷體" w:hAnsi="標楷體" w:hint="eastAsia"/>
                <w:color w:val="000000" w:themeColor="text1"/>
                <w:sz w:val="20"/>
              </w:rPr>
              <w:t>說明</w:t>
            </w:r>
          </w:p>
        </w:tc>
      </w:tr>
      <w:tr w:rsidR="003B3389" w:rsidRPr="00936681" w14:paraId="6943FB84" w14:textId="77777777" w:rsidTr="0080704E">
        <w:trPr>
          <w:trHeight w:hRule="exact" w:val="397"/>
        </w:trPr>
        <w:tc>
          <w:tcPr>
            <w:tcW w:w="5000" w:type="pct"/>
            <w:gridSpan w:val="2"/>
            <w:vAlign w:val="center"/>
          </w:tcPr>
          <w:p w14:paraId="2ABE8012" w14:textId="77777777" w:rsidR="003B3389" w:rsidRPr="00CA6CEC" w:rsidRDefault="003B3389" w:rsidP="00C60F37">
            <w:pPr>
              <w:rPr>
                <w:rFonts w:ascii="標楷體" w:eastAsia="標楷體" w:hAnsi="標楷體"/>
                <w:color w:val="000000" w:themeColor="text1"/>
                <w:sz w:val="20"/>
              </w:rPr>
            </w:pPr>
            <w:r w:rsidRPr="00CA6CEC">
              <w:rPr>
                <w:rFonts w:ascii="標楷體" w:eastAsia="標楷體" w:hAnsi="標楷體" w:hint="eastAsia"/>
                <w:b/>
                <w:noProof/>
                <w:color w:val="000000" w:themeColor="text1"/>
                <w:sz w:val="20"/>
                <w:szCs w:val="20"/>
              </w:rPr>
              <w:t>已研謀改善或依改善措施持續辦理</w:t>
            </w:r>
          </w:p>
        </w:tc>
      </w:tr>
      <w:tr w:rsidR="003B3389" w:rsidRPr="00936681" w14:paraId="680DC3DF" w14:textId="77777777" w:rsidTr="0080704E">
        <w:trPr>
          <w:trHeight w:val="968"/>
        </w:trPr>
        <w:tc>
          <w:tcPr>
            <w:tcW w:w="3628" w:type="pct"/>
            <w:vAlign w:val="center"/>
          </w:tcPr>
          <w:p w14:paraId="7014F401" w14:textId="1F332BC5" w:rsidR="003B3389" w:rsidRPr="00CA6CEC" w:rsidRDefault="000E5390" w:rsidP="000E5390">
            <w:pPr>
              <w:widowControl/>
              <w:spacing w:line="280" w:lineRule="exact"/>
              <w:ind w:left="590" w:hangingChars="295" w:hanging="590"/>
              <w:jc w:val="both"/>
              <w:rPr>
                <w:rFonts w:ascii="標楷體" w:eastAsia="標楷體" w:hAnsi="標楷體" w:cs="新細明體"/>
                <w:color w:val="000000" w:themeColor="text1"/>
                <w:kern w:val="0"/>
                <w:sz w:val="20"/>
              </w:rPr>
            </w:pPr>
            <w:r>
              <w:rPr>
                <w:rFonts w:ascii="標楷體" w:eastAsia="標楷體" w:hAnsi="標楷體" w:hint="eastAsia"/>
                <w:color w:val="000000" w:themeColor="text1"/>
                <w:sz w:val="20"/>
              </w:rPr>
              <w:t>（一）</w:t>
            </w:r>
            <w:r w:rsidR="003B3389" w:rsidRPr="00291E9A">
              <w:rPr>
                <w:rFonts w:ascii="標楷體" w:eastAsia="標楷體" w:hAnsi="標楷體" w:hint="eastAsia"/>
                <w:color w:val="000000" w:themeColor="text1"/>
                <w:sz w:val="20"/>
              </w:rPr>
              <w:t>為提升土地價值及促進城市發展，辦理市地重劃，惟實際辦理期程落後多年，且迄未依原訂計畫進行後續土地利用，部分重劃作業程序亦未</w:t>
            </w:r>
            <w:proofErr w:type="gramStart"/>
            <w:r w:rsidR="003B3389" w:rsidRPr="00291E9A">
              <w:rPr>
                <w:rFonts w:ascii="標楷體" w:eastAsia="標楷體" w:hAnsi="標楷體" w:hint="eastAsia"/>
                <w:color w:val="000000" w:themeColor="text1"/>
                <w:sz w:val="20"/>
              </w:rPr>
              <w:t>臻</w:t>
            </w:r>
            <w:proofErr w:type="gramEnd"/>
            <w:r w:rsidR="003B3389" w:rsidRPr="00291E9A">
              <w:rPr>
                <w:rFonts w:ascii="標楷體" w:eastAsia="標楷體" w:hAnsi="標楷體" w:hint="eastAsia"/>
                <w:color w:val="000000" w:themeColor="text1"/>
                <w:sz w:val="20"/>
              </w:rPr>
              <w:t>周妥，尚待</w:t>
            </w:r>
            <w:proofErr w:type="gramStart"/>
            <w:r w:rsidR="003B3389" w:rsidRPr="00291E9A">
              <w:rPr>
                <w:rFonts w:ascii="標楷體" w:eastAsia="標楷體" w:hAnsi="標楷體" w:hint="eastAsia"/>
                <w:color w:val="000000" w:themeColor="text1"/>
                <w:sz w:val="20"/>
              </w:rPr>
              <w:t>研</w:t>
            </w:r>
            <w:proofErr w:type="gramEnd"/>
            <w:r w:rsidR="003B3389" w:rsidRPr="00291E9A">
              <w:rPr>
                <w:rFonts w:ascii="標楷體" w:eastAsia="標楷體" w:hAnsi="標楷體" w:hint="eastAsia"/>
                <w:color w:val="000000" w:themeColor="text1"/>
                <w:sz w:val="20"/>
              </w:rPr>
              <w:t>謀改善，建置及落實內控機制，以降低潛存管理風險。</w:t>
            </w:r>
          </w:p>
        </w:tc>
        <w:tc>
          <w:tcPr>
            <w:tcW w:w="1372" w:type="pct"/>
            <w:vMerge w:val="restart"/>
            <w:tcBorders>
              <w:tl2br w:val="single" w:sz="4" w:space="0" w:color="auto"/>
            </w:tcBorders>
          </w:tcPr>
          <w:p w14:paraId="6EE1D0A2" w14:textId="77777777" w:rsidR="003B3389" w:rsidRPr="00936681" w:rsidRDefault="003B3389" w:rsidP="00C60F37">
            <w:pPr>
              <w:widowControl/>
              <w:spacing w:line="500" w:lineRule="exact"/>
              <w:jc w:val="both"/>
              <w:rPr>
                <w:rFonts w:ascii="標楷體" w:eastAsia="標楷體" w:hAnsi="標楷體" w:cs="新細明體"/>
                <w:b/>
                <w:color w:val="FF0000"/>
                <w:kern w:val="0"/>
                <w:sz w:val="20"/>
              </w:rPr>
            </w:pPr>
            <w:r>
              <w:rPr>
                <w:rFonts w:ascii="標楷體" w:eastAsia="標楷體" w:hAnsi="標楷體" w:cs="新細明體" w:hint="eastAsia"/>
                <w:b/>
                <w:color w:val="FF0000"/>
                <w:kern w:val="0"/>
                <w:sz w:val="20"/>
              </w:rPr>
              <w:t xml:space="preserve"> </w:t>
            </w:r>
          </w:p>
        </w:tc>
      </w:tr>
      <w:tr w:rsidR="003B3389" w:rsidRPr="00936681" w14:paraId="38F59502" w14:textId="77777777" w:rsidTr="0080704E">
        <w:trPr>
          <w:trHeight w:val="968"/>
        </w:trPr>
        <w:tc>
          <w:tcPr>
            <w:tcW w:w="3628" w:type="pct"/>
            <w:vAlign w:val="center"/>
          </w:tcPr>
          <w:p w14:paraId="732026F0" w14:textId="5DFE0E04" w:rsidR="003B3389" w:rsidRPr="00CA6CEC" w:rsidRDefault="003B3389" w:rsidP="000E5390">
            <w:pPr>
              <w:widowControl/>
              <w:spacing w:line="280" w:lineRule="exact"/>
              <w:ind w:left="594" w:hangingChars="297" w:hanging="594"/>
              <w:jc w:val="both"/>
              <w:rPr>
                <w:rFonts w:ascii="標楷體" w:eastAsia="標楷體" w:hAnsi="標楷體"/>
                <w:color w:val="000000" w:themeColor="text1"/>
                <w:sz w:val="20"/>
              </w:rPr>
            </w:pPr>
            <w:r>
              <w:rPr>
                <w:rFonts w:ascii="標楷體" w:eastAsia="標楷體" w:hAnsi="標楷體" w:hint="eastAsia"/>
                <w:color w:val="000000" w:themeColor="text1"/>
                <w:sz w:val="20"/>
              </w:rPr>
              <w:t>（二）</w:t>
            </w:r>
            <w:r w:rsidRPr="00291E9A">
              <w:rPr>
                <w:rFonts w:ascii="標楷體" w:eastAsia="標楷體" w:hAnsi="標楷體" w:hint="eastAsia"/>
                <w:color w:val="000000" w:themeColor="text1"/>
                <w:sz w:val="20"/>
              </w:rPr>
              <w:t>升級幸福</w:t>
            </w:r>
            <w:proofErr w:type="gramStart"/>
            <w:r w:rsidRPr="00291E9A">
              <w:rPr>
                <w:rFonts w:ascii="標楷體" w:eastAsia="標楷體" w:hAnsi="標楷體" w:hint="eastAsia"/>
                <w:color w:val="000000" w:themeColor="text1"/>
                <w:sz w:val="20"/>
              </w:rPr>
              <w:t>宜居網系統</w:t>
            </w:r>
            <w:proofErr w:type="gramEnd"/>
            <w:r w:rsidRPr="00291E9A">
              <w:rPr>
                <w:rFonts w:ascii="標楷體" w:eastAsia="標楷體" w:hAnsi="標楷體" w:hint="eastAsia"/>
                <w:color w:val="000000" w:themeColor="text1"/>
                <w:sz w:val="20"/>
              </w:rPr>
              <w:t>功能，並獲頒多項獎項，惟滿意度調查內容未滾動調整且回應率偏低，亦未即時與廠商召開</w:t>
            </w:r>
            <w:r w:rsidR="0018030F">
              <w:rPr>
                <w:rFonts w:ascii="標楷體" w:eastAsia="標楷體" w:hAnsi="標楷體" w:hint="eastAsia"/>
                <w:color w:val="000000" w:themeColor="text1"/>
                <w:sz w:val="20"/>
              </w:rPr>
              <w:t>啟</w:t>
            </w:r>
            <w:r w:rsidRPr="00291E9A">
              <w:rPr>
                <w:rFonts w:ascii="標楷體" w:eastAsia="標楷體" w:hAnsi="標楷體" w:hint="eastAsia"/>
                <w:color w:val="000000" w:themeColor="text1"/>
                <w:sz w:val="20"/>
              </w:rPr>
              <w:t>始需求訪談會議，系統加值功能未充分發揮，允宜</w:t>
            </w:r>
            <w:proofErr w:type="gramStart"/>
            <w:r w:rsidRPr="00291E9A">
              <w:rPr>
                <w:rFonts w:ascii="標楷體" w:eastAsia="標楷體" w:hAnsi="標楷體" w:hint="eastAsia"/>
                <w:color w:val="000000" w:themeColor="text1"/>
                <w:sz w:val="20"/>
              </w:rPr>
              <w:t>研</w:t>
            </w:r>
            <w:proofErr w:type="gramEnd"/>
            <w:r w:rsidRPr="00291E9A">
              <w:rPr>
                <w:rFonts w:ascii="標楷體" w:eastAsia="標楷體" w:hAnsi="標楷體" w:hint="eastAsia"/>
                <w:color w:val="000000" w:themeColor="text1"/>
                <w:sz w:val="20"/>
              </w:rPr>
              <w:t>議改善，以提升系統效能及落實安居</w:t>
            </w:r>
            <w:proofErr w:type="gramStart"/>
            <w:r w:rsidRPr="00291E9A">
              <w:rPr>
                <w:rFonts w:ascii="標楷體" w:eastAsia="標楷體" w:hAnsi="標楷體" w:hint="eastAsia"/>
                <w:color w:val="000000" w:themeColor="text1"/>
                <w:sz w:val="20"/>
              </w:rPr>
              <w:t>科技城願景</w:t>
            </w:r>
            <w:proofErr w:type="gramEnd"/>
            <w:r w:rsidRPr="00291E9A">
              <w:rPr>
                <w:rFonts w:ascii="標楷體" w:eastAsia="標楷體" w:hAnsi="標楷體" w:hint="eastAsia"/>
                <w:color w:val="000000" w:themeColor="text1"/>
                <w:sz w:val="20"/>
              </w:rPr>
              <w:t>。</w:t>
            </w:r>
          </w:p>
        </w:tc>
        <w:tc>
          <w:tcPr>
            <w:tcW w:w="1372" w:type="pct"/>
            <w:vMerge/>
            <w:tcBorders>
              <w:tl2br w:val="single" w:sz="4" w:space="0" w:color="auto"/>
            </w:tcBorders>
          </w:tcPr>
          <w:p w14:paraId="3382B8BA" w14:textId="77777777" w:rsidR="003B3389" w:rsidRPr="00936681" w:rsidRDefault="003B3389" w:rsidP="00C60F37">
            <w:pPr>
              <w:widowControl/>
              <w:spacing w:line="500" w:lineRule="exact"/>
              <w:jc w:val="both"/>
              <w:rPr>
                <w:rFonts w:ascii="標楷體" w:eastAsia="標楷體" w:hAnsi="標楷體" w:cs="新細明體"/>
                <w:b/>
                <w:color w:val="FF0000"/>
                <w:kern w:val="0"/>
                <w:sz w:val="20"/>
              </w:rPr>
            </w:pPr>
          </w:p>
        </w:tc>
      </w:tr>
    </w:tbl>
    <w:p w14:paraId="4062349C" w14:textId="77777777" w:rsidR="002D70C2" w:rsidRPr="000C6932" w:rsidRDefault="002D70C2" w:rsidP="009D28D9">
      <w:pPr>
        <w:overflowPunct w:val="0"/>
        <w:spacing w:beforeLines="60" w:before="216" w:line="482" w:lineRule="exact"/>
        <w:jc w:val="both"/>
        <w:rPr>
          <w:rFonts w:ascii="Times New Roman" w:eastAsia="標楷體" w:hAnsi="標楷體"/>
          <w:b/>
          <w:bCs/>
          <w:sz w:val="36"/>
          <w:szCs w:val="36"/>
        </w:rPr>
      </w:pPr>
      <w:r w:rsidRPr="000C6932">
        <w:rPr>
          <w:rFonts w:ascii="Times New Roman" w:eastAsia="標楷體" w:hAnsi="標楷體" w:hint="eastAsia"/>
          <w:b/>
          <w:bCs/>
          <w:sz w:val="36"/>
          <w:szCs w:val="36"/>
        </w:rPr>
        <w:t>伍、稅務局主管</w:t>
      </w:r>
    </w:p>
    <w:p w14:paraId="12891812" w14:textId="77777777" w:rsidR="002D70C2" w:rsidRPr="000C6932" w:rsidRDefault="002D70C2" w:rsidP="000B1BC2">
      <w:pPr>
        <w:pStyle w:val="120"/>
        <w:overflowPunct w:val="0"/>
        <w:spacing w:line="474" w:lineRule="exact"/>
        <w:ind w:firstLine="488"/>
        <w:rPr>
          <w:spacing w:val="2"/>
        </w:rPr>
      </w:pPr>
      <w:r w:rsidRPr="000C6932">
        <w:rPr>
          <w:rFonts w:hint="eastAsia"/>
          <w:spacing w:val="2"/>
        </w:rPr>
        <w:t>稅務局主管僅新竹市稅務局1個機關，掌理新竹市各項地方稅捐之</w:t>
      </w:r>
      <w:proofErr w:type="gramStart"/>
      <w:r w:rsidRPr="000C6932">
        <w:rPr>
          <w:rFonts w:hint="eastAsia"/>
          <w:spacing w:val="2"/>
        </w:rPr>
        <w:t>稽</w:t>
      </w:r>
      <w:proofErr w:type="gramEnd"/>
      <w:r w:rsidRPr="000C6932">
        <w:rPr>
          <w:rFonts w:hint="eastAsia"/>
          <w:spacing w:val="2"/>
        </w:rPr>
        <w:t>徵業務。茲將</w:t>
      </w:r>
      <w:proofErr w:type="gramStart"/>
      <w:r w:rsidRPr="000C6932">
        <w:rPr>
          <w:rFonts w:hint="eastAsia"/>
          <w:spacing w:val="2"/>
        </w:rPr>
        <w:t>11</w:t>
      </w:r>
      <w:r>
        <w:rPr>
          <w:spacing w:val="2"/>
        </w:rPr>
        <w:t>4</w:t>
      </w:r>
      <w:proofErr w:type="gramEnd"/>
      <w:r w:rsidRPr="000C6932">
        <w:rPr>
          <w:rFonts w:hint="eastAsia"/>
          <w:spacing w:val="2"/>
        </w:rPr>
        <w:t>年度決算審核結果說明如次</w:t>
      </w:r>
      <w:r>
        <w:rPr>
          <w:rFonts w:hint="eastAsia"/>
        </w:rPr>
        <w:t>（有關歲入、歲出決算之審定及各項差異之原因分析等詳細內容，請至審計部全球資訊網/總決算審核報告/總決算審核報告查詢平台查閱）</w:t>
      </w:r>
      <w:r w:rsidRPr="000C6932">
        <w:rPr>
          <w:rFonts w:hint="eastAsia"/>
          <w:spacing w:val="2"/>
        </w:rPr>
        <w:t>：</w:t>
      </w:r>
      <w:r w:rsidRPr="000C6932">
        <w:rPr>
          <w:spacing w:val="2"/>
        </w:rPr>
        <w:t xml:space="preserve"> </w:t>
      </w:r>
    </w:p>
    <w:p w14:paraId="306D2463" w14:textId="77777777" w:rsidR="002D70C2" w:rsidRPr="008E4482" w:rsidRDefault="002D70C2" w:rsidP="000B1BC2">
      <w:pPr>
        <w:pStyle w:val="ab"/>
        <w:spacing w:beforeLines="20" w:before="72" w:line="474" w:lineRule="exact"/>
        <w:ind w:firstLine="569"/>
        <w:rPr>
          <w:spacing w:val="2"/>
        </w:rPr>
      </w:pPr>
      <w:r w:rsidRPr="008E4482">
        <w:rPr>
          <w:rFonts w:hint="eastAsia"/>
          <w:spacing w:val="2"/>
        </w:rPr>
        <w:t>（一）計畫實施之查核</w:t>
      </w:r>
    </w:p>
    <w:p w14:paraId="6619A621" w14:textId="77777777" w:rsidR="002D70C2" w:rsidRPr="008E4482" w:rsidRDefault="002D70C2" w:rsidP="000B1BC2">
      <w:pPr>
        <w:pStyle w:val="120"/>
        <w:overflowPunct w:val="0"/>
        <w:spacing w:line="474" w:lineRule="exact"/>
        <w:ind w:firstLine="488"/>
        <w:rPr>
          <w:spacing w:val="2"/>
        </w:rPr>
      </w:pPr>
      <w:r w:rsidRPr="008E4482">
        <w:rPr>
          <w:rFonts w:hint="eastAsia"/>
          <w:spacing w:val="2"/>
        </w:rPr>
        <w:t>業務計畫2項，下分工作計畫15項，包括</w:t>
      </w:r>
      <w:r>
        <w:rPr>
          <w:rFonts w:hint="eastAsia"/>
          <w:spacing w:val="2"/>
        </w:rPr>
        <w:t>辦理稅捐</w:t>
      </w:r>
      <w:proofErr w:type="gramStart"/>
      <w:r>
        <w:rPr>
          <w:rFonts w:hint="eastAsia"/>
          <w:spacing w:val="2"/>
        </w:rPr>
        <w:t>稽</w:t>
      </w:r>
      <w:proofErr w:type="gramEnd"/>
      <w:r>
        <w:rPr>
          <w:rFonts w:hint="eastAsia"/>
          <w:spacing w:val="2"/>
        </w:rPr>
        <w:t>徵作業</w:t>
      </w:r>
      <w:r w:rsidRPr="008E4482">
        <w:rPr>
          <w:rFonts w:hint="eastAsia"/>
          <w:spacing w:val="2"/>
        </w:rPr>
        <w:t>、</w:t>
      </w:r>
      <w:r>
        <w:rPr>
          <w:rFonts w:hint="eastAsia"/>
          <w:spacing w:val="2"/>
        </w:rPr>
        <w:t>推動房屋稅差別稅率2.0、合理調整房屋標準價格及推廣多元便利繳稅管道</w:t>
      </w:r>
      <w:r w:rsidRPr="008E4482">
        <w:rPr>
          <w:rFonts w:hint="eastAsia"/>
          <w:spacing w:val="2"/>
        </w:rPr>
        <w:t>等重要施政項目，</w:t>
      </w:r>
      <w:r>
        <w:rPr>
          <w:rFonts w:hint="eastAsia"/>
          <w:spacing w:val="2"/>
        </w:rPr>
        <w:t>其中已執行完成者14項，尚在執行者1項，係廳舍整修改善工程、</w:t>
      </w:r>
      <w:proofErr w:type="gramStart"/>
      <w:r>
        <w:rPr>
          <w:rFonts w:hint="eastAsia"/>
          <w:spacing w:val="2"/>
        </w:rPr>
        <w:t>汰</w:t>
      </w:r>
      <w:proofErr w:type="gramEnd"/>
      <w:r>
        <w:rPr>
          <w:rFonts w:hint="eastAsia"/>
          <w:spacing w:val="2"/>
        </w:rPr>
        <w:t>換辦公大樓空調冰水主機及建置智慧空調整合控制系統案，尚在執行中</w:t>
      </w:r>
      <w:r w:rsidRPr="008E4482">
        <w:rPr>
          <w:rFonts w:hint="eastAsia"/>
          <w:spacing w:val="2"/>
        </w:rPr>
        <w:t>。</w:t>
      </w:r>
    </w:p>
    <w:p w14:paraId="01073ABA" w14:textId="77777777" w:rsidR="002D70C2" w:rsidRPr="00CB764A" w:rsidRDefault="002D70C2" w:rsidP="000B1BC2">
      <w:pPr>
        <w:pStyle w:val="ab"/>
        <w:spacing w:beforeLines="20" w:before="72" w:line="474" w:lineRule="exact"/>
        <w:ind w:firstLine="569"/>
        <w:rPr>
          <w:spacing w:val="2"/>
        </w:rPr>
      </w:pPr>
      <w:r w:rsidRPr="00CB764A">
        <w:rPr>
          <w:rFonts w:hint="eastAsia"/>
          <w:spacing w:val="2"/>
        </w:rPr>
        <w:t xml:space="preserve">（二）預算執行之審核 </w:t>
      </w:r>
    </w:p>
    <w:p w14:paraId="0D6492EB" w14:textId="6D554921" w:rsidR="002D70C2" w:rsidRPr="00CB764A" w:rsidRDefault="002D70C2" w:rsidP="000B1BC2">
      <w:pPr>
        <w:pStyle w:val="13"/>
        <w:overflowPunct w:val="0"/>
        <w:spacing w:line="474" w:lineRule="exact"/>
        <w:ind w:firstLineChars="200" w:firstLine="488"/>
        <w:rPr>
          <w:spacing w:val="2"/>
        </w:rPr>
      </w:pPr>
      <w:r w:rsidRPr="00CB764A">
        <w:rPr>
          <w:rFonts w:hint="eastAsia"/>
          <w:spacing w:val="2"/>
        </w:rPr>
        <w:t>1.</w:t>
      </w:r>
      <w:r w:rsidRPr="00227681">
        <w:rPr>
          <w:rFonts w:hint="eastAsia"/>
          <w:spacing w:val="2"/>
        </w:rPr>
        <w:t>歲入預算數77億844萬餘元，決算審核結果，審定實現數76億1,744萬餘元，應收保留數1億713萬餘元，主要係</w:t>
      </w:r>
      <w:r>
        <w:rPr>
          <w:rFonts w:hint="eastAsia"/>
          <w:spacing w:val="2"/>
        </w:rPr>
        <w:t>地價稅、土地增值稅、房屋稅、使用牌照稅及印花稅等稅款尚待繼續收繳</w:t>
      </w:r>
      <w:r w:rsidRPr="00227681">
        <w:rPr>
          <w:rFonts w:hint="eastAsia"/>
          <w:spacing w:val="2"/>
        </w:rPr>
        <w:t>；合計決算審定數為77億2,457萬餘元，較預算增加1,613萬餘元（0.21％），主要係</w:t>
      </w:r>
      <w:r>
        <w:rPr>
          <w:rFonts w:hint="eastAsia"/>
          <w:spacing w:val="2"/>
        </w:rPr>
        <w:t>印花稅</w:t>
      </w:r>
      <w:r w:rsidR="007C6FCE">
        <w:rPr>
          <w:rFonts w:hint="eastAsia"/>
          <w:spacing w:val="2"/>
        </w:rPr>
        <w:t>收入</w:t>
      </w:r>
      <w:r w:rsidRPr="00CB764A">
        <w:rPr>
          <w:rFonts w:hint="eastAsia"/>
          <w:spacing w:val="2"/>
        </w:rPr>
        <w:t>較預計增加所致。</w:t>
      </w:r>
    </w:p>
    <w:p w14:paraId="6664EE54" w14:textId="77777777" w:rsidR="002D70C2" w:rsidRPr="00CB4196" w:rsidRDefault="002D70C2" w:rsidP="000B1BC2">
      <w:pPr>
        <w:pStyle w:val="13"/>
        <w:overflowPunct w:val="0"/>
        <w:spacing w:line="474" w:lineRule="exact"/>
        <w:ind w:firstLineChars="200" w:firstLine="480"/>
        <w:rPr>
          <w:spacing w:val="-2"/>
        </w:rPr>
      </w:pPr>
      <w:r w:rsidRPr="00CB4196">
        <w:rPr>
          <w:rFonts w:hint="eastAsia"/>
        </w:rPr>
        <w:t>2.</w:t>
      </w:r>
      <w:r w:rsidRPr="00B26CEA">
        <w:rPr>
          <w:rFonts w:hint="eastAsia"/>
        </w:rPr>
        <w:t>以前年度歲入轉入數計2億2,769萬餘元，決算審核結果，審定實現數9,142萬餘元（40.15％）；減免（註銷）數3,294萬餘元（14.47％），主要係</w:t>
      </w:r>
      <w:r>
        <w:rPr>
          <w:rFonts w:hint="eastAsia"/>
        </w:rPr>
        <w:t>註銷更正、撤銷稅額之查定數</w:t>
      </w:r>
      <w:r w:rsidRPr="00C7313B">
        <w:rPr>
          <w:kern w:val="0"/>
        </w:rPr>
        <w:t>；應收保留數1億332萬餘元（45.38％），主要係</w:t>
      </w:r>
      <w:r>
        <w:rPr>
          <w:rFonts w:hint="eastAsia"/>
          <w:kern w:val="0"/>
        </w:rPr>
        <w:t>使用牌照稅、地價稅、土地增值稅、房屋稅及娛樂稅等稅款及使用牌照稅罰鍰尚待繼續收繳</w:t>
      </w:r>
      <w:r w:rsidRPr="00CB4196">
        <w:rPr>
          <w:rFonts w:hint="eastAsia"/>
          <w:spacing w:val="-2"/>
        </w:rPr>
        <w:t>。</w:t>
      </w:r>
    </w:p>
    <w:p w14:paraId="4917F142" w14:textId="2EF639FA" w:rsidR="002D70C2" w:rsidRPr="00CB4196" w:rsidRDefault="002D70C2" w:rsidP="00402C90">
      <w:pPr>
        <w:pStyle w:val="13"/>
        <w:overflowPunct w:val="0"/>
        <w:spacing w:line="494" w:lineRule="exact"/>
        <w:ind w:firstLineChars="200" w:firstLine="488"/>
        <w:rPr>
          <w:spacing w:val="2"/>
        </w:rPr>
      </w:pPr>
      <w:r w:rsidRPr="00CB4196">
        <w:rPr>
          <w:rFonts w:hint="eastAsia"/>
          <w:spacing w:val="2"/>
        </w:rPr>
        <w:lastRenderedPageBreak/>
        <w:t>3.</w:t>
      </w:r>
      <w:r w:rsidRPr="00553063">
        <w:rPr>
          <w:rFonts w:hint="eastAsia"/>
          <w:spacing w:val="2"/>
        </w:rPr>
        <w:t>歲出預算數2億3,842萬餘元，決算審核結果，審定實現數2億547萬餘元（86.18％），應付保留數1,499萬餘元（6.29％），保留原因詳「（一）計畫實施之查核」說明；合計決算審</w:t>
      </w:r>
      <w:r w:rsidRPr="005A628B">
        <w:rPr>
          <w:rFonts w:hint="eastAsia"/>
        </w:rPr>
        <w:t>定數為2億2,047萬餘元，預算賸餘1,794萬餘元（7.53％），主要係</w:t>
      </w:r>
      <w:r w:rsidR="007C6FCE">
        <w:rPr>
          <w:rFonts w:hint="eastAsia"/>
        </w:rPr>
        <w:t>實際進用員額較少之人事</w:t>
      </w:r>
      <w:r w:rsidRPr="005A628B">
        <w:rPr>
          <w:rFonts w:hint="eastAsia"/>
        </w:rPr>
        <w:t>費</w:t>
      </w:r>
      <w:r w:rsidR="007C6FCE">
        <w:rPr>
          <w:rFonts w:hint="eastAsia"/>
        </w:rPr>
        <w:t>結餘</w:t>
      </w:r>
      <w:r w:rsidRPr="005A628B">
        <w:rPr>
          <w:rFonts w:hint="eastAsia"/>
        </w:rPr>
        <w:t>所致。</w:t>
      </w:r>
    </w:p>
    <w:p w14:paraId="368F3FF4" w14:textId="77777777" w:rsidR="002D70C2" w:rsidRDefault="002D70C2" w:rsidP="00402C90">
      <w:pPr>
        <w:pStyle w:val="ab"/>
        <w:spacing w:beforeLines="20" w:before="72" w:line="494" w:lineRule="exact"/>
        <w:ind w:firstLine="569"/>
        <w:rPr>
          <w:spacing w:val="2"/>
        </w:rPr>
      </w:pPr>
      <w:r w:rsidRPr="004C5937">
        <w:rPr>
          <w:rFonts w:hint="eastAsia"/>
          <w:spacing w:val="2"/>
        </w:rPr>
        <w:t>（三）重要審核意見</w:t>
      </w:r>
    </w:p>
    <w:p w14:paraId="3095385A" w14:textId="77777777" w:rsidR="002D70C2" w:rsidRPr="0083282C" w:rsidRDefault="002D70C2" w:rsidP="00402C90">
      <w:pPr>
        <w:pStyle w:val="15"/>
        <w:spacing w:line="494" w:lineRule="exact"/>
        <w:ind w:firstLineChars="200" w:firstLine="561"/>
      </w:pPr>
      <w:r w:rsidRPr="0083282C">
        <w:rPr>
          <w:rFonts w:hint="eastAsia"/>
        </w:rPr>
        <w:t>1.為實現居住正義，落實量能課稅，配合房屋稅條例修正，訂定並推動房屋稅差別稅率新制，惟部分房屋未依實際使用現況課稅，</w:t>
      </w:r>
      <w:r>
        <w:t>有待</w:t>
      </w:r>
      <w:proofErr w:type="gramStart"/>
      <w:r>
        <w:t>賡</w:t>
      </w:r>
      <w:proofErr w:type="gramEnd"/>
      <w:r>
        <w:t>續</w:t>
      </w:r>
      <w:r>
        <w:rPr>
          <w:rFonts w:hint="eastAsia"/>
        </w:rPr>
        <w:t>強化清查作業</w:t>
      </w:r>
      <w:r w:rsidRPr="0083282C">
        <w:rPr>
          <w:rFonts w:hint="eastAsia"/>
        </w:rPr>
        <w:t>，以維租稅公平。</w:t>
      </w:r>
    </w:p>
    <w:p w14:paraId="679F9DD3" w14:textId="7B8BE49F" w:rsidR="002D70C2" w:rsidRPr="0083282C" w:rsidRDefault="00711C7B" w:rsidP="00402C90">
      <w:pPr>
        <w:pStyle w:val="15"/>
        <w:spacing w:line="494" w:lineRule="exact"/>
        <w:ind w:firstLineChars="200" w:firstLine="480"/>
        <w:rPr>
          <w:b w:val="0"/>
          <w:spacing w:val="2"/>
          <w:sz w:val="24"/>
          <w:szCs w:val="24"/>
        </w:rPr>
      </w:pPr>
      <w:r w:rsidRPr="0083282C">
        <w:rPr>
          <w:b w:val="0"/>
          <w:noProof/>
          <w:spacing w:val="2"/>
          <w:sz w:val="24"/>
          <w:szCs w:val="24"/>
        </w:rPr>
        <mc:AlternateContent>
          <mc:Choice Requires="wps">
            <w:drawing>
              <wp:anchor distT="0" distB="0" distL="114300" distR="114300" simplePos="0" relativeHeight="251693056" behindDoc="0" locked="0" layoutInCell="1" allowOverlap="1" wp14:anchorId="5C780B90" wp14:editId="13798E05">
                <wp:simplePos x="0" y="0"/>
                <wp:positionH relativeFrom="column">
                  <wp:posOffset>2028190</wp:posOffset>
                </wp:positionH>
                <wp:positionV relativeFrom="paragraph">
                  <wp:posOffset>2855372</wp:posOffset>
                </wp:positionV>
                <wp:extent cx="4293870" cy="1836000"/>
                <wp:effectExtent l="0" t="0" r="0" b="1206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3870" cy="1836000"/>
                        </a:xfrm>
                        <a:prstGeom prst="rect">
                          <a:avLst/>
                        </a:prstGeom>
                        <a:noFill/>
                        <a:ln w="9525">
                          <a:noFill/>
                          <a:miter lim="800000"/>
                          <a:headEnd/>
                          <a:tailEnd/>
                        </a:ln>
                      </wps:spPr>
                      <wps:txbx>
                        <w:txbxContent>
                          <w:p w14:paraId="4429606A" w14:textId="77777777" w:rsidR="00E23BC7" w:rsidRDefault="00E23BC7" w:rsidP="00711C7B">
                            <w:pPr>
                              <w:spacing w:line="280" w:lineRule="exact"/>
                              <w:jc w:val="center"/>
                              <w:rPr>
                                <w:rFonts w:ascii="標楷體" w:eastAsia="標楷體" w:hAnsi="標楷體"/>
                                <w:b/>
                                <w:noProof/>
                              </w:rPr>
                            </w:pPr>
                            <w:r>
                              <w:rPr>
                                <w:rFonts w:ascii="標楷體" w:eastAsia="標楷體" w:hAnsi="標楷體" w:hint="eastAsia"/>
                                <w:b/>
                                <w:noProof/>
                              </w:rPr>
                              <w:t>表</w:t>
                            </w:r>
                            <w:r w:rsidRPr="006B59F7">
                              <w:rPr>
                                <w:rFonts w:ascii="標楷體" w:eastAsia="標楷體" w:hAnsi="標楷體"/>
                                <w:b/>
                                <w:noProof/>
                              </w:rPr>
                              <w:t>1</w:t>
                            </w:r>
                            <w:r w:rsidRPr="006B59F7">
                              <w:rPr>
                                <w:rFonts w:ascii="標楷體" w:eastAsia="標楷體" w:hAnsi="標楷體" w:hint="eastAsia"/>
                                <w:b/>
                                <w:noProof/>
                              </w:rPr>
                              <w:t xml:space="preserve">　</w:t>
                            </w:r>
                            <w:r>
                              <w:rPr>
                                <w:rFonts w:ascii="標楷體" w:eastAsia="標楷體" w:hAnsi="標楷體" w:hint="eastAsia"/>
                                <w:b/>
                                <w:noProof/>
                              </w:rPr>
                              <w:t>1</w:t>
                            </w:r>
                            <w:r>
                              <w:rPr>
                                <w:rFonts w:ascii="標楷體" w:eastAsia="標楷體" w:hAnsi="標楷體"/>
                                <w:b/>
                                <w:noProof/>
                              </w:rPr>
                              <w:t>14年度未依實際使用現況課徵</w:t>
                            </w:r>
                            <w:r>
                              <w:rPr>
                                <w:rFonts w:ascii="標楷體" w:eastAsia="標楷體" w:hAnsi="標楷體" w:hint="eastAsia"/>
                                <w:b/>
                                <w:noProof/>
                              </w:rPr>
                              <w:t>房屋稅</w:t>
                            </w:r>
                            <w:r>
                              <w:rPr>
                                <w:rFonts w:ascii="標楷體" w:eastAsia="標楷體" w:hAnsi="標楷體"/>
                                <w:b/>
                                <w:noProof/>
                              </w:rPr>
                              <w:t>情形</w:t>
                            </w:r>
                          </w:p>
                          <w:p w14:paraId="0264A1AC" w14:textId="77777777" w:rsidR="00E23BC7" w:rsidRPr="007F7618" w:rsidRDefault="00E23BC7" w:rsidP="00402C90">
                            <w:pPr>
                              <w:spacing w:before="60" w:line="220" w:lineRule="exact"/>
                              <w:ind w:rightChars="5" w:right="12"/>
                              <w:jc w:val="right"/>
                              <w:rPr>
                                <w:rFonts w:ascii="標楷體" w:eastAsia="標楷體" w:hAnsi="標楷體"/>
                                <w:noProof/>
                                <w:sz w:val="20"/>
                              </w:rPr>
                            </w:pPr>
                            <w:r w:rsidRPr="007F7618">
                              <w:rPr>
                                <w:rFonts w:ascii="標楷體" w:eastAsia="標楷體" w:hAnsi="標楷體" w:hint="eastAsia"/>
                                <w:noProof/>
                                <w:sz w:val="20"/>
                              </w:rPr>
                              <w:t>單位</w:t>
                            </w:r>
                            <w:r w:rsidRPr="007F7618">
                              <w:rPr>
                                <w:rFonts w:ascii="標楷體" w:eastAsia="標楷體" w:hAnsi="標楷體"/>
                                <w:noProof/>
                                <w:sz w:val="20"/>
                              </w:rPr>
                              <w:t>：</w:t>
                            </w:r>
                            <w:r w:rsidRPr="007F7618">
                              <w:rPr>
                                <w:rFonts w:ascii="標楷體" w:eastAsia="標楷體" w:hAnsi="標楷體" w:hint="eastAsia"/>
                                <w:noProof/>
                                <w:sz w:val="20"/>
                              </w:rPr>
                              <w:t>件</w:t>
                            </w:r>
                          </w:p>
                          <w:tbl>
                            <w:tblPr>
                              <w:tblStyle w:val="af"/>
                              <w:tblW w:w="6475" w:type="dxa"/>
                              <w:tblLook w:val="04A0" w:firstRow="1" w:lastRow="0" w:firstColumn="1" w:lastColumn="0" w:noHBand="0" w:noVBand="1"/>
                            </w:tblPr>
                            <w:tblGrid>
                              <w:gridCol w:w="5665"/>
                              <w:gridCol w:w="810"/>
                            </w:tblGrid>
                            <w:tr w:rsidR="00E23BC7" w14:paraId="6FCF26BC" w14:textId="77777777" w:rsidTr="00D357C8">
                              <w:trPr>
                                <w:trHeight w:val="170"/>
                              </w:trPr>
                              <w:tc>
                                <w:tcPr>
                                  <w:tcW w:w="5665" w:type="dxa"/>
                                  <w:shd w:val="clear" w:color="auto" w:fill="D9D9D9" w:themeFill="background1" w:themeFillShade="D9"/>
                                  <w:vAlign w:val="center"/>
                                </w:tcPr>
                                <w:p w14:paraId="699AEAD2" w14:textId="77777777" w:rsidR="00E23BC7" w:rsidRPr="00AE548B" w:rsidRDefault="00E23BC7" w:rsidP="00402C90">
                                  <w:pPr>
                                    <w:tabs>
                                      <w:tab w:val="left" w:pos="2053"/>
                                    </w:tabs>
                                    <w:spacing w:line="240" w:lineRule="exact"/>
                                    <w:jc w:val="center"/>
                                    <w:rPr>
                                      <w:rFonts w:ascii="標楷體" w:eastAsia="標楷體" w:hAnsi="標楷體"/>
                                      <w:noProof/>
                                      <w:sz w:val="20"/>
                                    </w:rPr>
                                  </w:pPr>
                                  <w:r w:rsidRPr="00AE548B">
                                    <w:rPr>
                                      <w:rFonts w:ascii="標楷體" w:eastAsia="標楷體" w:hAnsi="標楷體" w:hint="eastAsia"/>
                                      <w:noProof/>
                                      <w:sz w:val="20"/>
                                    </w:rPr>
                                    <w:t>未依</w:t>
                                  </w:r>
                                  <w:r w:rsidRPr="00AE548B">
                                    <w:rPr>
                                      <w:rFonts w:ascii="標楷體" w:eastAsia="標楷體" w:hAnsi="標楷體"/>
                                      <w:noProof/>
                                      <w:sz w:val="20"/>
                                    </w:rPr>
                                    <w:t>實際使用現況課徵</w:t>
                                  </w:r>
                                  <w:r>
                                    <w:rPr>
                                      <w:rFonts w:ascii="標楷體" w:eastAsia="標楷體" w:hAnsi="標楷體" w:hint="eastAsia"/>
                                      <w:noProof/>
                                      <w:sz w:val="20"/>
                                    </w:rPr>
                                    <w:t>房屋稅</w:t>
                                  </w:r>
                                  <w:r w:rsidRPr="00AE548B">
                                    <w:rPr>
                                      <w:rFonts w:ascii="標楷體" w:eastAsia="標楷體" w:hAnsi="標楷體"/>
                                      <w:noProof/>
                                      <w:sz w:val="20"/>
                                    </w:rPr>
                                    <w:t>態樣</w:t>
                                  </w:r>
                                </w:p>
                              </w:tc>
                              <w:tc>
                                <w:tcPr>
                                  <w:tcW w:w="810" w:type="dxa"/>
                                  <w:shd w:val="clear" w:color="auto" w:fill="D9D9D9" w:themeFill="background1" w:themeFillShade="D9"/>
                                  <w:vAlign w:val="center"/>
                                </w:tcPr>
                                <w:p w14:paraId="772F61FD" w14:textId="77777777" w:rsidR="00E23BC7" w:rsidRPr="00AE548B" w:rsidRDefault="00E23BC7" w:rsidP="00402C90">
                                  <w:pPr>
                                    <w:spacing w:line="240" w:lineRule="exact"/>
                                    <w:jc w:val="center"/>
                                    <w:rPr>
                                      <w:rFonts w:ascii="標楷體" w:eastAsia="標楷體" w:hAnsi="標楷體"/>
                                      <w:noProof/>
                                      <w:sz w:val="20"/>
                                    </w:rPr>
                                  </w:pPr>
                                  <w:r>
                                    <w:rPr>
                                      <w:rFonts w:ascii="標楷體" w:eastAsia="標楷體" w:hAnsi="標楷體" w:hint="eastAsia"/>
                                      <w:noProof/>
                                      <w:sz w:val="20"/>
                                    </w:rPr>
                                    <w:t>件</w:t>
                                  </w:r>
                                  <w:r w:rsidRPr="00AE548B">
                                    <w:rPr>
                                      <w:rFonts w:ascii="標楷體" w:eastAsia="標楷體" w:hAnsi="標楷體" w:hint="eastAsia"/>
                                      <w:noProof/>
                                      <w:sz w:val="20"/>
                                    </w:rPr>
                                    <w:t>數</w:t>
                                  </w:r>
                                </w:p>
                              </w:tc>
                            </w:tr>
                            <w:tr w:rsidR="00E23BC7" w14:paraId="40C0C9E1" w14:textId="77777777" w:rsidTr="00D357C8">
                              <w:trPr>
                                <w:trHeight w:val="170"/>
                              </w:trPr>
                              <w:tc>
                                <w:tcPr>
                                  <w:tcW w:w="5665" w:type="dxa"/>
                                  <w:vAlign w:val="center"/>
                                </w:tcPr>
                                <w:p w14:paraId="790DF600" w14:textId="77777777" w:rsidR="00E23BC7" w:rsidRPr="0067596D" w:rsidRDefault="00E23BC7" w:rsidP="00402C90">
                                  <w:pPr>
                                    <w:spacing w:line="240" w:lineRule="exact"/>
                                    <w:jc w:val="center"/>
                                    <w:rPr>
                                      <w:rFonts w:ascii="標楷體" w:eastAsia="標楷體" w:hAnsi="標楷體"/>
                                      <w:b/>
                                      <w:noProof/>
                                      <w:sz w:val="20"/>
                                    </w:rPr>
                                  </w:pPr>
                                  <w:r w:rsidRPr="0067596D">
                                    <w:rPr>
                                      <w:rFonts w:ascii="標楷體" w:eastAsia="標楷體" w:hAnsi="標楷體" w:hint="eastAsia"/>
                                      <w:b/>
                                      <w:noProof/>
                                      <w:sz w:val="20"/>
                                    </w:rPr>
                                    <w:t>合計</w:t>
                                  </w:r>
                                </w:p>
                              </w:tc>
                              <w:tc>
                                <w:tcPr>
                                  <w:tcW w:w="810" w:type="dxa"/>
                                  <w:vAlign w:val="center"/>
                                </w:tcPr>
                                <w:p w14:paraId="27A35A02" w14:textId="77777777" w:rsidR="00E23BC7" w:rsidRPr="0067596D" w:rsidRDefault="00E23BC7" w:rsidP="00402C90">
                                  <w:pPr>
                                    <w:spacing w:line="240" w:lineRule="exact"/>
                                    <w:jc w:val="center"/>
                                    <w:rPr>
                                      <w:rFonts w:ascii="標楷體" w:eastAsia="標楷體" w:hAnsi="標楷體"/>
                                      <w:b/>
                                      <w:noProof/>
                                      <w:sz w:val="20"/>
                                    </w:rPr>
                                  </w:pPr>
                                  <w:r w:rsidRPr="0067596D">
                                    <w:rPr>
                                      <w:rFonts w:ascii="標楷體" w:eastAsia="標楷體" w:hAnsi="標楷體" w:hint="eastAsia"/>
                                      <w:b/>
                                      <w:noProof/>
                                      <w:sz w:val="20"/>
                                    </w:rPr>
                                    <w:t>1</w:t>
                                  </w:r>
                                  <w:r w:rsidRPr="0067596D">
                                    <w:rPr>
                                      <w:rFonts w:ascii="標楷體" w:eastAsia="標楷體" w:hAnsi="標楷體"/>
                                      <w:b/>
                                      <w:noProof/>
                                      <w:sz w:val="20"/>
                                    </w:rPr>
                                    <w:t>54</w:t>
                                  </w:r>
                                </w:p>
                              </w:tc>
                            </w:tr>
                            <w:tr w:rsidR="00E23BC7" w14:paraId="083856B2" w14:textId="77777777" w:rsidTr="00D357C8">
                              <w:trPr>
                                <w:trHeight w:val="170"/>
                              </w:trPr>
                              <w:tc>
                                <w:tcPr>
                                  <w:tcW w:w="5665" w:type="dxa"/>
                                  <w:vAlign w:val="center"/>
                                </w:tcPr>
                                <w:p w14:paraId="3F0D9DB2" w14:textId="77777777" w:rsidR="00E23BC7" w:rsidRPr="00AE548B" w:rsidRDefault="00E23BC7" w:rsidP="00402C90">
                                  <w:pPr>
                                    <w:spacing w:line="240" w:lineRule="exact"/>
                                    <w:jc w:val="both"/>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w:t>
                                  </w:r>
                                  <w:r w:rsidRPr="00AE548B">
                                    <w:rPr>
                                      <w:rFonts w:ascii="標楷體" w:eastAsia="標楷體" w:hAnsi="標楷體" w:hint="eastAsia"/>
                                      <w:noProof/>
                                      <w:sz w:val="20"/>
                                    </w:rPr>
                                    <w:t>部分</w:t>
                                  </w:r>
                                  <w:r w:rsidRPr="00AE548B">
                                    <w:rPr>
                                      <w:rFonts w:ascii="標楷體" w:eastAsia="標楷體" w:hAnsi="標楷體"/>
                                      <w:noProof/>
                                      <w:sz w:val="20"/>
                                    </w:rPr>
                                    <w:t>房屋供營業使用，惟</w:t>
                                  </w:r>
                                  <w:r>
                                    <w:rPr>
                                      <w:rFonts w:ascii="標楷體" w:eastAsia="標楷體" w:hAnsi="標楷體" w:hint="eastAsia"/>
                                      <w:noProof/>
                                      <w:sz w:val="20"/>
                                    </w:rPr>
                                    <w:t>仍以住家用稅率課徵房屋稅。</w:t>
                                  </w:r>
                                </w:p>
                              </w:tc>
                              <w:tc>
                                <w:tcPr>
                                  <w:tcW w:w="810" w:type="dxa"/>
                                  <w:vAlign w:val="center"/>
                                </w:tcPr>
                                <w:p w14:paraId="08679128"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noProof/>
                                      <w:sz w:val="20"/>
                                    </w:rPr>
                                    <w:t>15</w:t>
                                  </w:r>
                                </w:p>
                              </w:tc>
                            </w:tr>
                            <w:tr w:rsidR="00E23BC7" w14:paraId="020FE049" w14:textId="77777777" w:rsidTr="00D357C8">
                              <w:trPr>
                                <w:trHeight w:val="170"/>
                              </w:trPr>
                              <w:tc>
                                <w:tcPr>
                                  <w:tcW w:w="5665" w:type="dxa"/>
                                  <w:vAlign w:val="center"/>
                                </w:tcPr>
                                <w:p w14:paraId="74628FC0" w14:textId="77777777" w:rsidR="00E23BC7" w:rsidRPr="00AE548B" w:rsidRDefault="00E23BC7" w:rsidP="00402C90">
                                  <w:pPr>
                                    <w:spacing w:line="240" w:lineRule="exact"/>
                                    <w:jc w:val="both"/>
                                    <w:rPr>
                                      <w:rFonts w:ascii="標楷體" w:eastAsia="標楷體" w:hAnsi="標楷體"/>
                                      <w:noProof/>
                                      <w:sz w:val="20"/>
                                    </w:rPr>
                                  </w:pPr>
                                  <w:r w:rsidRPr="00AE548B">
                                    <w:rPr>
                                      <w:rFonts w:ascii="標楷體" w:eastAsia="標楷體" w:hAnsi="標楷體" w:hint="eastAsia"/>
                                      <w:noProof/>
                                      <w:sz w:val="20"/>
                                    </w:rPr>
                                    <w:t>2</w:t>
                                  </w:r>
                                  <w:r w:rsidRPr="00AE548B">
                                    <w:rPr>
                                      <w:rFonts w:ascii="標楷體" w:eastAsia="標楷體" w:hAnsi="標楷體"/>
                                      <w:noProof/>
                                      <w:sz w:val="20"/>
                                    </w:rPr>
                                    <w:t>.</w:t>
                                  </w:r>
                                  <w:r w:rsidRPr="00B459C2">
                                    <w:rPr>
                                      <w:rFonts w:ascii="標楷體" w:eastAsia="標楷體" w:hAnsi="標楷體" w:hint="eastAsia"/>
                                      <w:noProof/>
                                      <w:sz w:val="20"/>
                                    </w:rPr>
                                    <w:t>部分</w:t>
                                  </w:r>
                                  <w:r w:rsidRPr="00B459C2">
                                    <w:rPr>
                                      <w:rFonts w:ascii="標楷體" w:eastAsia="標楷體" w:hAnsi="標楷體"/>
                                      <w:noProof/>
                                      <w:sz w:val="20"/>
                                    </w:rPr>
                                    <w:t>房屋供</w:t>
                                  </w:r>
                                  <w:r w:rsidRPr="00B459C2">
                                    <w:rPr>
                                      <w:rFonts w:ascii="標楷體" w:eastAsia="標楷體" w:hAnsi="標楷體" w:hint="eastAsia"/>
                                      <w:noProof/>
                                      <w:sz w:val="20"/>
                                    </w:rPr>
                                    <w:t>執行業務</w:t>
                                  </w:r>
                                  <w:r w:rsidRPr="00B459C2">
                                    <w:rPr>
                                      <w:rFonts w:ascii="標楷體" w:eastAsia="標楷體" w:hAnsi="標楷體"/>
                                      <w:noProof/>
                                      <w:sz w:val="20"/>
                                    </w:rPr>
                                    <w:t>使用，惟仍以</w:t>
                                  </w:r>
                                  <w:r w:rsidRPr="00B459C2">
                                    <w:rPr>
                                      <w:rFonts w:ascii="標楷體" w:eastAsia="標楷體" w:hAnsi="標楷體" w:hint="eastAsia"/>
                                      <w:noProof/>
                                      <w:sz w:val="20"/>
                                    </w:rPr>
                                    <w:t>住家用稅率課徵房屋稅。</w:t>
                                  </w:r>
                                </w:p>
                              </w:tc>
                              <w:tc>
                                <w:tcPr>
                                  <w:tcW w:w="810" w:type="dxa"/>
                                  <w:vAlign w:val="center"/>
                                </w:tcPr>
                                <w:p w14:paraId="0431B596"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9</w:t>
                                  </w:r>
                                </w:p>
                              </w:tc>
                            </w:tr>
                            <w:tr w:rsidR="00E23BC7" w14:paraId="632955B4" w14:textId="77777777" w:rsidTr="00D357C8">
                              <w:trPr>
                                <w:trHeight w:val="170"/>
                              </w:trPr>
                              <w:tc>
                                <w:tcPr>
                                  <w:tcW w:w="5665" w:type="dxa"/>
                                  <w:vAlign w:val="center"/>
                                </w:tcPr>
                                <w:p w14:paraId="361C0B1D" w14:textId="77777777" w:rsidR="00E23BC7" w:rsidRPr="00B459C2" w:rsidRDefault="00E23BC7" w:rsidP="00402C90">
                                  <w:pPr>
                                    <w:spacing w:line="240" w:lineRule="exact"/>
                                    <w:jc w:val="both"/>
                                    <w:rPr>
                                      <w:rFonts w:ascii="標楷體" w:eastAsia="標楷體" w:hAnsi="標楷體"/>
                                      <w:noProof/>
                                      <w:sz w:val="20"/>
                                    </w:rPr>
                                  </w:pPr>
                                  <w:r w:rsidRPr="00B459C2">
                                    <w:rPr>
                                      <w:rFonts w:ascii="標楷體" w:eastAsia="標楷體" w:hAnsi="標楷體" w:hint="eastAsia"/>
                                      <w:noProof/>
                                      <w:sz w:val="20"/>
                                    </w:rPr>
                                    <w:t>3</w:t>
                                  </w:r>
                                  <w:r w:rsidRPr="00B459C2">
                                    <w:rPr>
                                      <w:rFonts w:ascii="標楷體" w:eastAsia="標楷體" w:hAnsi="標楷體"/>
                                      <w:noProof/>
                                      <w:sz w:val="20"/>
                                    </w:rPr>
                                    <w:t>.</w:t>
                                  </w:r>
                                  <w:r w:rsidRPr="00B459C2">
                                    <w:rPr>
                                      <w:rFonts w:ascii="標楷體" w:eastAsia="標楷體" w:hAnsi="標楷體" w:hint="eastAsia"/>
                                      <w:noProof/>
                                      <w:sz w:val="20"/>
                                    </w:rPr>
                                    <w:t>部分</w:t>
                                  </w:r>
                                  <w:r w:rsidRPr="00B459C2">
                                    <w:rPr>
                                      <w:rFonts w:ascii="標楷體" w:eastAsia="標楷體" w:hAnsi="標楷體"/>
                                      <w:noProof/>
                                      <w:sz w:val="20"/>
                                    </w:rPr>
                                    <w:t>房屋非</w:t>
                                  </w:r>
                                  <w:r w:rsidRPr="00B459C2">
                                    <w:rPr>
                                      <w:rFonts w:ascii="標楷體" w:eastAsia="標楷體" w:hAnsi="標楷體" w:hint="eastAsia"/>
                                      <w:noProof/>
                                      <w:sz w:val="20"/>
                                    </w:rPr>
                                    <w:t>供公益出租</w:t>
                                  </w:r>
                                  <w:r w:rsidRPr="00B459C2">
                                    <w:rPr>
                                      <w:rFonts w:ascii="標楷體" w:eastAsia="標楷體" w:hAnsi="標楷體"/>
                                      <w:noProof/>
                                      <w:sz w:val="20"/>
                                    </w:rPr>
                                    <w:t>使用，惟仍以住家用稅率</w:t>
                                  </w:r>
                                  <w:r w:rsidRPr="00B459C2">
                                    <w:rPr>
                                      <w:rFonts w:ascii="標楷體" w:eastAsia="標楷體" w:hAnsi="標楷體" w:hint="eastAsia"/>
                                      <w:noProof/>
                                      <w:sz w:val="20"/>
                                    </w:rPr>
                                    <w:t>課徵房屋稅。</w:t>
                                  </w:r>
                                </w:p>
                              </w:tc>
                              <w:tc>
                                <w:tcPr>
                                  <w:tcW w:w="810" w:type="dxa"/>
                                  <w:vAlign w:val="center"/>
                                </w:tcPr>
                                <w:p w14:paraId="6CE33306"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9</w:t>
                                  </w:r>
                                  <w:r w:rsidRPr="00AE548B">
                                    <w:rPr>
                                      <w:rFonts w:ascii="標楷體" w:eastAsia="標楷體" w:hAnsi="標楷體"/>
                                      <w:noProof/>
                                      <w:sz w:val="20"/>
                                    </w:rPr>
                                    <w:t>1</w:t>
                                  </w:r>
                                </w:p>
                              </w:tc>
                            </w:tr>
                            <w:tr w:rsidR="00E23BC7" w14:paraId="3F4A5855" w14:textId="77777777" w:rsidTr="00D357C8">
                              <w:trPr>
                                <w:trHeight w:val="170"/>
                              </w:trPr>
                              <w:tc>
                                <w:tcPr>
                                  <w:tcW w:w="5665" w:type="dxa"/>
                                  <w:vAlign w:val="center"/>
                                </w:tcPr>
                                <w:p w14:paraId="43C9C337" w14:textId="3FF25F85" w:rsidR="00E23BC7" w:rsidRPr="00B459C2" w:rsidRDefault="00E23BC7" w:rsidP="00402C90">
                                  <w:pPr>
                                    <w:spacing w:line="240" w:lineRule="exact"/>
                                    <w:jc w:val="both"/>
                                    <w:rPr>
                                      <w:rFonts w:ascii="標楷體" w:eastAsia="標楷體" w:hAnsi="標楷體"/>
                                      <w:noProof/>
                                      <w:spacing w:val="-4"/>
                                      <w:sz w:val="20"/>
                                    </w:rPr>
                                  </w:pPr>
                                  <w:r w:rsidRPr="00B459C2">
                                    <w:rPr>
                                      <w:rFonts w:ascii="標楷體" w:eastAsia="標楷體" w:hAnsi="標楷體" w:hint="eastAsia"/>
                                      <w:noProof/>
                                      <w:spacing w:val="-4"/>
                                      <w:sz w:val="20"/>
                                    </w:rPr>
                                    <w:t>4</w:t>
                                  </w:r>
                                  <w:r w:rsidRPr="00B459C2">
                                    <w:rPr>
                                      <w:rFonts w:ascii="標楷體" w:eastAsia="標楷體" w:hAnsi="標楷體"/>
                                      <w:noProof/>
                                      <w:spacing w:val="-4"/>
                                      <w:sz w:val="20"/>
                                    </w:rPr>
                                    <w:t>.</w:t>
                                  </w:r>
                                  <w:r w:rsidRPr="00B459C2">
                                    <w:rPr>
                                      <w:rFonts w:ascii="標楷體" w:eastAsia="標楷體" w:hAnsi="標楷體" w:hint="eastAsia"/>
                                      <w:noProof/>
                                      <w:spacing w:val="-4"/>
                                      <w:sz w:val="20"/>
                                    </w:rPr>
                                    <w:t>部分</w:t>
                                  </w:r>
                                  <w:r w:rsidRPr="00B459C2">
                                    <w:rPr>
                                      <w:rFonts w:ascii="標楷體" w:eastAsia="標楷體" w:hAnsi="標楷體"/>
                                      <w:noProof/>
                                      <w:spacing w:val="-4"/>
                                      <w:sz w:val="20"/>
                                    </w:rPr>
                                    <w:t>房屋供</w:t>
                                  </w:r>
                                  <w:r w:rsidRPr="00B459C2">
                                    <w:rPr>
                                      <w:rFonts w:ascii="標楷體" w:eastAsia="標楷體" w:hAnsi="標楷體" w:hint="eastAsia"/>
                                      <w:noProof/>
                                      <w:spacing w:val="-4"/>
                                      <w:sz w:val="20"/>
                                    </w:rPr>
                                    <w:t>健身房</w:t>
                                  </w:r>
                                  <w:r w:rsidRPr="00B459C2">
                                    <w:rPr>
                                      <w:rFonts w:ascii="標楷體" w:eastAsia="標楷體" w:hAnsi="標楷體"/>
                                      <w:noProof/>
                                      <w:spacing w:val="-4"/>
                                      <w:sz w:val="20"/>
                                    </w:rPr>
                                    <w:t>等用途使用</w:t>
                                  </w:r>
                                  <w:r w:rsidRPr="00B459C2">
                                    <w:rPr>
                                      <w:rFonts w:ascii="標楷體" w:eastAsia="標楷體" w:hAnsi="標楷體" w:hint="eastAsia"/>
                                      <w:noProof/>
                                      <w:spacing w:val="-4"/>
                                      <w:sz w:val="20"/>
                                    </w:rPr>
                                    <w:t>，</w:t>
                                  </w:r>
                                  <w:r w:rsidRPr="00B459C2">
                                    <w:rPr>
                                      <w:rFonts w:ascii="標楷體" w:eastAsia="標楷體" w:hAnsi="標楷體"/>
                                      <w:noProof/>
                                      <w:spacing w:val="-4"/>
                                      <w:sz w:val="20"/>
                                    </w:rPr>
                                    <w:t>惟</w:t>
                                  </w:r>
                                  <w:r w:rsidRPr="00B459C2">
                                    <w:rPr>
                                      <w:rFonts w:ascii="標楷體" w:eastAsia="標楷體" w:hAnsi="標楷體" w:hint="eastAsia"/>
                                      <w:noProof/>
                                      <w:spacing w:val="-4"/>
                                      <w:sz w:val="20"/>
                                    </w:rPr>
                                    <w:t>未依規定</w:t>
                                  </w:r>
                                  <w:r w:rsidRPr="00B459C2">
                                    <w:rPr>
                                      <w:rFonts w:ascii="標楷體" w:eastAsia="標楷體" w:hAnsi="標楷體"/>
                                      <w:noProof/>
                                      <w:spacing w:val="-4"/>
                                      <w:sz w:val="20"/>
                                    </w:rPr>
                                    <w:t>改課房屋稅。</w:t>
                                  </w:r>
                                  <w:r w:rsidRPr="00B459C2">
                                    <w:rPr>
                                      <w:rFonts w:ascii="標楷體" w:eastAsia="標楷體" w:hAnsi="標楷體" w:hint="eastAsia"/>
                                      <w:noProof/>
                                      <w:spacing w:val="-4"/>
                                      <w:sz w:val="20"/>
                                    </w:rPr>
                                    <w:t>（註</w:t>
                                  </w:r>
                                  <w:r>
                                    <w:rPr>
                                      <w:rFonts w:ascii="標楷體" w:eastAsia="標楷體" w:hAnsi="標楷體" w:hint="eastAsia"/>
                                      <w:noProof/>
                                      <w:spacing w:val="-4"/>
                                      <w:sz w:val="20"/>
                                    </w:rPr>
                                    <w:t>1</w:t>
                                  </w:r>
                                  <w:r w:rsidRPr="00B459C2">
                                    <w:rPr>
                                      <w:rFonts w:ascii="標楷體" w:eastAsia="標楷體" w:hAnsi="標楷體" w:hint="eastAsia"/>
                                      <w:noProof/>
                                      <w:spacing w:val="-4"/>
                                      <w:sz w:val="20"/>
                                    </w:rPr>
                                    <w:t>）</w:t>
                                  </w:r>
                                </w:p>
                              </w:tc>
                              <w:tc>
                                <w:tcPr>
                                  <w:tcW w:w="810" w:type="dxa"/>
                                  <w:vAlign w:val="center"/>
                                </w:tcPr>
                                <w:p w14:paraId="2E52F33E"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6</w:t>
                                  </w:r>
                                </w:p>
                              </w:tc>
                            </w:tr>
                            <w:tr w:rsidR="00E23BC7" w14:paraId="4A7168EA" w14:textId="77777777" w:rsidTr="00D357C8">
                              <w:trPr>
                                <w:trHeight w:val="170"/>
                              </w:trPr>
                              <w:tc>
                                <w:tcPr>
                                  <w:tcW w:w="5665" w:type="dxa"/>
                                  <w:vAlign w:val="center"/>
                                </w:tcPr>
                                <w:p w14:paraId="222B814F" w14:textId="77777777" w:rsidR="00E23BC7" w:rsidRPr="00AE548B" w:rsidRDefault="00E23BC7" w:rsidP="00402C90">
                                  <w:pPr>
                                    <w:spacing w:line="240" w:lineRule="exact"/>
                                    <w:jc w:val="both"/>
                                    <w:rPr>
                                      <w:rFonts w:ascii="標楷體" w:eastAsia="標楷體" w:hAnsi="標楷體"/>
                                      <w:noProof/>
                                      <w:sz w:val="20"/>
                                    </w:rPr>
                                  </w:pPr>
                                  <w:r w:rsidRPr="00AE548B">
                                    <w:rPr>
                                      <w:rFonts w:ascii="標楷體" w:eastAsia="標楷體" w:hAnsi="標楷體" w:hint="eastAsia"/>
                                      <w:noProof/>
                                      <w:sz w:val="20"/>
                                    </w:rPr>
                                    <w:t>5</w:t>
                                  </w:r>
                                  <w:r w:rsidRPr="00AE548B">
                                    <w:rPr>
                                      <w:rFonts w:ascii="標楷體" w:eastAsia="標楷體" w:hAnsi="標楷體"/>
                                      <w:noProof/>
                                      <w:sz w:val="20"/>
                                    </w:rPr>
                                    <w:t>.</w:t>
                                  </w:r>
                                  <w:r>
                                    <w:rPr>
                                      <w:rFonts w:ascii="標楷體" w:eastAsia="標楷體" w:hAnsi="標楷體" w:hint="eastAsia"/>
                                      <w:noProof/>
                                      <w:sz w:val="20"/>
                                    </w:rPr>
                                    <w:t>部分</w:t>
                                  </w:r>
                                  <w:r>
                                    <w:rPr>
                                      <w:rFonts w:ascii="標楷體" w:eastAsia="標楷體" w:hAnsi="標楷體"/>
                                      <w:noProof/>
                                      <w:sz w:val="20"/>
                                    </w:rPr>
                                    <w:t>房屋供</w:t>
                                  </w:r>
                                  <w:r>
                                    <w:rPr>
                                      <w:rFonts w:ascii="標楷體" w:eastAsia="標楷體" w:hAnsi="標楷體" w:hint="eastAsia"/>
                                      <w:noProof/>
                                      <w:sz w:val="20"/>
                                    </w:rPr>
                                    <w:t>旅宿</w:t>
                                  </w:r>
                                  <w:r>
                                    <w:rPr>
                                      <w:rFonts w:ascii="標楷體" w:eastAsia="標楷體" w:hAnsi="標楷體"/>
                                      <w:noProof/>
                                      <w:sz w:val="20"/>
                                    </w:rPr>
                                    <w:t>營業使</w:t>
                                  </w:r>
                                  <w:r>
                                    <w:rPr>
                                      <w:rFonts w:ascii="標楷體" w:eastAsia="標楷體" w:hAnsi="標楷體" w:hint="eastAsia"/>
                                      <w:noProof/>
                                      <w:sz w:val="20"/>
                                    </w:rPr>
                                    <w:t>用</w:t>
                                  </w:r>
                                  <w:r>
                                    <w:rPr>
                                      <w:rFonts w:ascii="標楷體" w:eastAsia="標楷體" w:hAnsi="標楷體"/>
                                      <w:noProof/>
                                      <w:sz w:val="20"/>
                                    </w:rPr>
                                    <w:t>，惟未按營業用</w:t>
                                  </w:r>
                                  <w:r>
                                    <w:rPr>
                                      <w:rFonts w:ascii="標楷體" w:eastAsia="標楷體" w:hAnsi="標楷體" w:hint="eastAsia"/>
                                      <w:noProof/>
                                      <w:sz w:val="20"/>
                                    </w:rPr>
                                    <w:t>稅率</w:t>
                                  </w:r>
                                  <w:r>
                                    <w:rPr>
                                      <w:rFonts w:ascii="標楷體" w:eastAsia="標楷體" w:hAnsi="標楷體"/>
                                      <w:noProof/>
                                      <w:sz w:val="20"/>
                                    </w:rPr>
                                    <w:t>課徵房屋稅。</w:t>
                                  </w:r>
                                </w:p>
                              </w:tc>
                              <w:tc>
                                <w:tcPr>
                                  <w:tcW w:w="810" w:type="dxa"/>
                                  <w:vAlign w:val="center"/>
                                </w:tcPr>
                                <w:p w14:paraId="7A0C71A9"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3</w:t>
                                  </w:r>
                                </w:p>
                              </w:tc>
                            </w:tr>
                          </w:tbl>
                          <w:p w14:paraId="7BD2B10C" w14:textId="77777777" w:rsidR="00E23BC7" w:rsidRPr="00B459C2" w:rsidRDefault="00E23BC7" w:rsidP="00291FE1">
                            <w:pPr>
                              <w:spacing w:line="220" w:lineRule="exact"/>
                              <w:rPr>
                                <w:rFonts w:ascii="標楷體" w:eastAsia="標楷體" w:hAnsi="標楷體"/>
                                <w:noProof/>
                                <w:sz w:val="18"/>
                                <w:szCs w:val="18"/>
                              </w:rPr>
                            </w:pPr>
                            <w:r w:rsidRPr="00B459C2">
                              <w:rPr>
                                <w:rFonts w:ascii="標楷體" w:eastAsia="標楷體" w:hAnsi="標楷體" w:hint="eastAsia"/>
                                <w:noProof/>
                                <w:sz w:val="18"/>
                                <w:szCs w:val="18"/>
                              </w:rPr>
                              <w:t>註</w:t>
                            </w:r>
                            <w:r w:rsidRPr="00B459C2">
                              <w:rPr>
                                <w:rFonts w:ascii="標楷體" w:eastAsia="標楷體" w:hAnsi="標楷體"/>
                                <w:noProof/>
                                <w:sz w:val="18"/>
                                <w:szCs w:val="18"/>
                              </w:rPr>
                              <w:t>：1.</w:t>
                            </w:r>
                            <w:r>
                              <w:rPr>
                                <w:rFonts w:ascii="標楷體" w:eastAsia="標楷體" w:hAnsi="標楷體" w:hint="eastAsia"/>
                                <w:noProof/>
                                <w:sz w:val="18"/>
                                <w:szCs w:val="18"/>
                              </w:rPr>
                              <w:t>用途包括</w:t>
                            </w:r>
                            <w:r>
                              <w:rPr>
                                <w:rFonts w:ascii="標楷體" w:eastAsia="標楷體" w:hAnsi="標楷體"/>
                                <w:noProof/>
                                <w:sz w:val="18"/>
                                <w:szCs w:val="18"/>
                              </w:rPr>
                              <w:t>：健身房</w:t>
                            </w:r>
                            <w:r>
                              <w:rPr>
                                <w:rFonts w:ascii="標楷體" w:eastAsia="標楷體" w:hAnsi="標楷體" w:hint="eastAsia"/>
                                <w:noProof/>
                                <w:sz w:val="18"/>
                                <w:szCs w:val="18"/>
                              </w:rPr>
                              <w:t>、運動教室、實體取貨店舖、</w:t>
                            </w:r>
                            <w:r>
                              <w:rPr>
                                <w:rFonts w:ascii="標楷體" w:eastAsia="標楷體" w:hAnsi="標楷體"/>
                                <w:noProof/>
                                <w:sz w:val="18"/>
                                <w:szCs w:val="18"/>
                              </w:rPr>
                              <w:t>零售店鋪</w:t>
                            </w:r>
                            <w:r>
                              <w:rPr>
                                <w:rFonts w:ascii="標楷體" w:eastAsia="標楷體" w:hAnsi="標楷體" w:hint="eastAsia"/>
                                <w:noProof/>
                                <w:sz w:val="18"/>
                                <w:szCs w:val="18"/>
                              </w:rPr>
                              <w:t>及補習班等</w:t>
                            </w:r>
                            <w:r>
                              <w:rPr>
                                <w:rFonts w:ascii="標楷體" w:eastAsia="標楷體" w:hAnsi="標楷體"/>
                                <w:noProof/>
                                <w:sz w:val="18"/>
                                <w:szCs w:val="18"/>
                              </w:rPr>
                              <w:t>。</w:t>
                            </w:r>
                          </w:p>
                          <w:p w14:paraId="5CDF039B" w14:textId="77777777" w:rsidR="00E23BC7" w:rsidRPr="00B459C2" w:rsidRDefault="00E23BC7" w:rsidP="00291FE1">
                            <w:pPr>
                              <w:spacing w:line="220" w:lineRule="exact"/>
                              <w:ind w:leftChars="150" w:left="360"/>
                              <w:rPr>
                                <w:rFonts w:ascii="標楷體" w:eastAsia="標楷體" w:hAnsi="標楷體"/>
                                <w:noProof/>
                                <w:sz w:val="18"/>
                                <w:szCs w:val="18"/>
                              </w:rPr>
                            </w:pPr>
                            <w:r w:rsidRPr="00B459C2">
                              <w:rPr>
                                <w:rFonts w:ascii="標楷體" w:eastAsia="標楷體" w:hAnsi="標楷體" w:hint="eastAsia"/>
                                <w:noProof/>
                                <w:sz w:val="18"/>
                                <w:szCs w:val="18"/>
                              </w:rPr>
                              <w:t>2</w:t>
                            </w:r>
                            <w:r w:rsidRPr="00B459C2">
                              <w:rPr>
                                <w:rFonts w:ascii="標楷體" w:eastAsia="標楷體" w:hAnsi="標楷體"/>
                                <w:noProof/>
                                <w:sz w:val="18"/>
                                <w:szCs w:val="18"/>
                              </w:rPr>
                              <w:t>.</w:t>
                            </w:r>
                            <w:r w:rsidRPr="00B459C2">
                              <w:rPr>
                                <w:rFonts w:ascii="標楷體" w:eastAsia="標楷體" w:hAnsi="標楷體" w:hint="eastAsia"/>
                                <w:noProof/>
                                <w:sz w:val="18"/>
                                <w:szCs w:val="18"/>
                              </w:rPr>
                              <w:t>資料來源：</w:t>
                            </w:r>
                            <w:r>
                              <w:rPr>
                                <w:rFonts w:ascii="標楷體" w:eastAsia="標楷體" w:hAnsi="標楷體" w:hint="eastAsia"/>
                                <w:noProof/>
                                <w:sz w:val="18"/>
                                <w:szCs w:val="18"/>
                              </w:rPr>
                              <w:t>整理自新竹</w:t>
                            </w:r>
                            <w:r>
                              <w:rPr>
                                <w:rFonts w:ascii="標楷體" w:eastAsia="標楷體" w:hAnsi="標楷體"/>
                                <w:noProof/>
                                <w:sz w:val="18"/>
                                <w:szCs w:val="18"/>
                              </w:rPr>
                              <w:t>市稅務局提供資料</w:t>
                            </w:r>
                            <w:r>
                              <w:rPr>
                                <w:rFonts w:ascii="標楷體" w:eastAsia="標楷體" w:hAnsi="標楷體" w:hint="eastAsia"/>
                                <w:noProof/>
                                <w:sz w:val="18"/>
                                <w:szCs w:val="18"/>
                              </w:rPr>
                              <w:t>。</w:t>
                            </w: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780B90" id="_x0000_s1034" type="#_x0000_t202" style="position:absolute;left:0;text-align:left;margin-left:159.7pt;margin-top:224.85pt;width:338.1pt;height:144.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" filled="f" stroked="f">
                <v:textbox inset=",,,0">
                  <w:txbxContent>
                    <w:p w14:paraId="4429606A" w14:textId="77777777" w:rsidR="00E23BC7" w:rsidRDefault="00E23BC7" w:rsidP="00711C7B">
                      <w:pPr>
                        <w:spacing w:line="280" w:lineRule="exact"/>
                        <w:jc w:val="center"/>
                        <w:rPr>
                          <w:rFonts w:ascii="標楷體" w:eastAsia="標楷體" w:hAnsi="標楷體"/>
                          <w:b/>
                          <w:noProof/>
                        </w:rPr>
                      </w:pPr>
                      <w:r>
                        <w:rPr>
                          <w:rFonts w:ascii="標楷體" w:eastAsia="標楷體" w:hAnsi="標楷體" w:hint="eastAsia"/>
                          <w:b/>
                          <w:noProof/>
                        </w:rPr>
                        <w:t>表</w:t>
                      </w:r>
                      <w:r w:rsidRPr="006B59F7">
                        <w:rPr>
                          <w:rFonts w:ascii="標楷體" w:eastAsia="標楷體" w:hAnsi="標楷體"/>
                          <w:b/>
                          <w:noProof/>
                        </w:rPr>
                        <w:t>1</w:t>
                      </w:r>
                      <w:r w:rsidRPr="006B59F7">
                        <w:rPr>
                          <w:rFonts w:ascii="標楷體" w:eastAsia="標楷體" w:hAnsi="標楷體" w:hint="eastAsia"/>
                          <w:b/>
                          <w:noProof/>
                        </w:rPr>
                        <w:t xml:space="preserve">　</w:t>
                      </w:r>
                      <w:r>
                        <w:rPr>
                          <w:rFonts w:ascii="標楷體" w:eastAsia="標楷體" w:hAnsi="標楷體" w:hint="eastAsia"/>
                          <w:b/>
                          <w:noProof/>
                        </w:rPr>
                        <w:t>1</w:t>
                      </w:r>
                      <w:r>
                        <w:rPr>
                          <w:rFonts w:ascii="標楷體" w:eastAsia="標楷體" w:hAnsi="標楷體"/>
                          <w:b/>
                          <w:noProof/>
                        </w:rPr>
                        <w:t>14年度未依實際使用現況課徵</w:t>
                      </w:r>
                      <w:r>
                        <w:rPr>
                          <w:rFonts w:ascii="標楷體" w:eastAsia="標楷體" w:hAnsi="標楷體" w:hint="eastAsia"/>
                          <w:b/>
                          <w:noProof/>
                        </w:rPr>
                        <w:t>房屋稅</w:t>
                      </w:r>
                      <w:r>
                        <w:rPr>
                          <w:rFonts w:ascii="標楷體" w:eastAsia="標楷體" w:hAnsi="標楷體"/>
                          <w:b/>
                          <w:noProof/>
                        </w:rPr>
                        <w:t>情形</w:t>
                      </w:r>
                    </w:p>
                    <w:p w14:paraId="0264A1AC" w14:textId="77777777" w:rsidR="00E23BC7" w:rsidRPr="007F7618" w:rsidRDefault="00E23BC7" w:rsidP="00402C90">
                      <w:pPr>
                        <w:spacing w:before="60" w:line="220" w:lineRule="exact"/>
                        <w:ind w:rightChars="5" w:right="12"/>
                        <w:jc w:val="right"/>
                        <w:rPr>
                          <w:rFonts w:ascii="標楷體" w:eastAsia="標楷體" w:hAnsi="標楷體"/>
                          <w:noProof/>
                          <w:sz w:val="20"/>
                        </w:rPr>
                      </w:pPr>
                      <w:r w:rsidRPr="007F7618">
                        <w:rPr>
                          <w:rFonts w:ascii="標楷體" w:eastAsia="標楷體" w:hAnsi="標楷體" w:hint="eastAsia"/>
                          <w:noProof/>
                          <w:sz w:val="20"/>
                        </w:rPr>
                        <w:t>單位</w:t>
                      </w:r>
                      <w:r w:rsidRPr="007F7618">
                        <w:rPr>
                          <w:rFonts w:ascii="標楷體" w:eastAsia="標楷體" w:hAnsi="標楷體"/>
                          <w:noProof/>
                          <w:sz w:val="20"/>
                        </w:rPr>
                        <w:t>：</w:t>
                      </w:r>
                      <w:r w:rsidRPr="007F7618">
                        <w:rPr>
                          <w:rFonts w:ascii="標楷體" w:eastAsia="標楷體" w:hAnsi="標楷體" w:hint="eastAsia"/>
                          <w:noProof/>
                          <w:sz w:val="20"/>
                        </w:rPr>
                        <w:t>件</w:t>
                      </w:r>
                    </w:p>
                    <w:tbl>
                      <w:tblPr>
                        <w:tblStyle w:val="af"/>
                        <w:tblW w:w="6475" w:type="dxa"/>
                        <w:tblLook w:val="04A0" w:firstRow="1" w:lastRow="0" w:firstColumn="1" w:lastColumn="0" w:noHBand="0" w:noVBand="1"/>
                      </w:tblPr>
                      <w:tblGrid>
                        <w:gridCol w:w="5665"/>
                        <w:gridCol w:w="810"/>
                      </w:tblGrid>
                      <w:tr w:rsidR="00E23BC7" w14:paraId="6FCF26BC" w14:textId="77777777" w:rsidTr="00D357C8">
                        <w:trPr>
                          <w:trHeight w:val="170"/>
                        </w:trPr>
                        <w:tc>
                          <w:tcPr>
                            <w:tcW w:w="5665" w:type="dxa"/>
                            <w:shd w:val="clear" w:color="auto" w:fill="D9D9D9" w:themeFill="background1" w:themeFillShade="D9"/>
                            <w:vAlign w:val="center"/>
                          </w:tcPr>
                          <w:p w14:paraId="699AEAD2" w14:textId="77777777" w:rsidR="00E23BC7" w:rsidRPr="00AE548B" w:rsidRDefault="00E23BC7" w:rsidP="00402C90">
                            <w:pPr>
                              <w:tabs>
                                <w:tab w:val="left" w:pos="2053"/>
                              </w:tabs>
                              <w:spacing w:line="240" w:lineRule="exact"/>
                              <w:jc w:val="center"/>
                              <w:rPr>
                                <w:rFonts w:ascii="標楷體" w:eastAsia="標楷體" w:hAnsi="標楷體"/>
                                <w:noProof/>
                                <w:sz w:val="20"/>
                              </w:rPr>
                            </w:pPr>
                            <w:r w:rsidRPr="00AE548B">
                              <w:rPr>
                                <w:rFonts w:ascii="標楷體" w:eastAsia="標楷體" w:hAnsi="標楷體" w:hint="eastAsia"/>
                                <w:noProof/>
                                <w:sz w:val="20"/>
                              </w:rPr>
                              <w:t>未依</w:t>
                            </w:r>
                            <w:r w:rsidRPr="00AE548B">
                              <w:rPr>
                                <w:rFonts w:ascii="標楷體" w:eastAsia="標楷體" w:hAnsi="標楷體"/>
                                <w:noProof/>
                                <w:sz w:val="20"/>
                              </w:rPr>
                              <w:t>實際使用現況課徵</w:t>
                            </w:r>
                            <w:r>
                              <w:rPr>
                                <w:rFonts w:ascii="標楷體" w:eastAsia="標楷體" w:hAnsi="標楷體" w:hint="eastAsia"/>
                                <w:noProof/>
                                <w:sz w:val="20"/>
                              </w:rPr>
                              <w:t>房屋稅</w:t>
                            </w:r>
                            <w:r w:rsidRPr="00AE548B">
                              <w:rPr>
                                <w:rFonts w:ascii="標楷體" w:eastAsia="標楷體" w:hAnsi="標楷體"/>
                                <w:noProof/>
                                <w:sz w:val="20"/>
                              </w:rPr>
                              <w:t>態樣</w:t>
                            </w:r>
                          </w:p>
                        </w:tc>
                        <w:tc>
                          <w:tcPr>
                            <w:tcW w:w="810" w:type="dxa"/>
                            <w:shd w:val="clear" w:color="auto" w:fill="D9D9D9" w:themeFill="background1" w:themeFillShade="D9"/>
                            <w:vAlign w:val="center"/>
                          </w:tcPr>
                          <w:p w14:paraId="772F61FD" w14:textId="77777777" w:rsidR="00E23BC7" w:rsidRPr="00AE548B" w:rsidRDefault="00E23BC7" w:rsidP="00402C90">
                            <w:pPr>
                              <w:spacing w:line="240" w:lineRule="exact"/>
                              <w:jc w:val="center"/>
                              <w:rPr>
                                <w:rFonts w:ascii="標楷體" w:eastAsia="標楷體" w:hAnsi="標楷體"/>
                                <w:noProof/>
                                <w:sz w:val="20"/>
                              </w:rPr>
                            </w:pPr>
                            <w:r>
                              <w:rPr>
                                <w:rFonts w:ascii="標楷體" w:eastAsia="標楷體" w:hAnsi="標楷體" w:hint="eastAsia"/>
                                <w:noProof/>
                                <w:sz w:val="20"/>
                              </w:rPr>
                              <w:t>件</w:t>
                            </w:r>
                            <w:r w:rsidRPr="00AE548B">
                              <w:rPr>
                                <w:rFonts w:ascii="標楷體" w:eastAsia="標楷體" w:hAnsi="標楷體" w:hint="eastAsia"/>
                                <w:noProof/>
                                <w:sz w:val="20"/>
                              </w:rPr>
                              <w:t>數</w:t>
                            </w:r>
                          </w:p>
                        </w:tc>
                      </w:tr>
                      <w:tr w:rsidR="00E23BC7" w14:paraId="40C0C9E1" w14:textId="77777777" w:rsidTr="00D357C8">
                        <w:trPr>
                          <w:trHeight w:val="170"/>
                        </w:trPr>
                        <w:tc>
                          <w:tcPr>
                            <w:tcW w:w="5665" w:type="dxa"/>
                            <w:vAlign w:val="center"/>
                          </w:tcPr>
                          <w:p w14:paraId="790DF600" w14:textId="77777777" w:rsidR="00E23BC7" w:rsidRPr="0067596D" w:rsidRDefault="00E23BC7" w:rsidP="00402C90">
                            <w:pPr>
                              <w:spacing w:line="240" w:lineRule="exact"/>
                              <w:jc w:val="center"/>
                              <w:rPr>
                                <w:rFonts w:ascii="標楷體" w:eastAsia="標楷體" w:hAnsi="標楷體"/>
                                <w:b/>
                                <w:noProof/>
                                <w:sz w:val="20"/>
                              </w:rPr>
                            </w:pPr>
                            <w:r w:rsidRPr="0067596D">
                              <w:rPr>
                                <w:rFonts w:ascii="標楷體" w:eastAsia="標楷體" w:hAnsi="標楷體" w:hint="eastAsia"/>
                                <w:b/>
                                <w:noProof/>
                                <w:sz w:val="20"/>
                              </w:rPr>
                              <w:t>合計</w:t>
                            </w:r>
                          </w:p>
                        </w:tc>
                        <w:tc>
                          <w:tcPr>
                            <w:tcW w:w="810" w:type="dxa"/>
                            <w:vAlign w:val="center"/>
                          </w:tcPr>
                          <w:p w14:paraId="27A35A02" w14:textId="77777777" w:rsidR="00E23BC7" w:rsidRPr="0067596D" w:rsidRDefault="00E23BC7" w:rsidP="00402C90">
                            <w:pPr>
                              <w:spacing w:line="240" w:lineRule="exact"/>
                              <w:jc w:val="center"/>
                              <w:rPr>
                                <w:rFonts w:ascii="標楷體" w:eastAsia="標楷體" w:hAnsi="標楷體"/>
                                <w:b/>
                                <w:noProof/>
                                <w:sz w:val="20"/>
                              </w:rPr>
                            </w:pPr>
                            <w:r w:rsidRPr="0067596D">
                              <w:rPr>
                                <w:rFonts w:ascii="標楷體" w:eastAsia="標楷體" w:hAnsi="標楷體" w:hint="eastAsia"/>
                                <w:b/>
                                <w:noProof/>
                                <w:sz w:val="20"/>
                              </w:rPr>
                              <w:t>1</w:t>
                            </w:r>
                            <w:r w:rsidRPr="0067596D">
                              <w:rPr>
                                <w:rFonts w:ascii="標楷體" w:eastAsia="標楷體" w:hAnsi="標楷體"/>
                                <w:b/>
                                <w:noProof/>
                                <w:sz w:val="20"/>
                              </w:rPr>
                              <w:t>54</w:t>
                            </w:r>
                          </w:p>
                        </w:tc>
                      </w:tr>
                      <w:tr w:rsidR="00E23BC7" w14:paraId="083856B2" w14:textId="77777777" w:rsidTr="00D357C8">
                        <w:trPr>
                          <w:trHeight w:val="170"/>
                        </w:trPr>
                        <w:tc>
                          <w:tcPr>
                            <w:tcW w:w="5665" w:type="dxa"/>
                            <w:vAlign w:val="center"/>
                          </w:tcPr>
                          <w:p w14:paraId="3F0D9DB2" w14:textId="77777777" w:rsidR="00E23BC7" w:rsidRPr="00AE548B" w:rsidRDefault="00E23BC7" w:rsidP="00402C90">
                            <w:pPr>
                              <w:spacing w:line="240" w:lineRule="exact"/>
                              <w:jc w:val="both"/>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w:t>
                            </w:r>
                            <w:r w:rsidRPr="00AE548B">
                              <w:rPr>
                                <w:rFonts w:ascii="標楷體" w:eastAsia="標楷體" w:hAnsi="標楷體" w:hint="eastAsia"/>
                                <w:noProof/>
                                <w:sz w:val="20"/>
                              </w:rPr>
                              <w:t>部分</w:t>
                            </w:r>
                            <w:r w:rsidRPr="00AE548B">
                              <w:rPr>
                                <w:rFonts w:ascii="標楷體" w:eastAsia="標楷體" w:hAnsi="標楷體"/>
                                <w:noProof/>
                                <w:sz w:val="20"/>
                              </w:rPr>
                              <w:t>房屋供營業使用，惟</w:t>
                            </w:r>
                            <w:r>
                              <w:rPr>
                                <w:rFonts w:ascii="標楷體" w:eastAsia="標楷體" w:hAnsi="標楷體" w:hint="eastAsia"/>
                                <w:noProof/>
                                <w:sz w:val="20"/>
                              </w:rPr>
                              <w:t>仍以住家用稅率課徵房屋稅。</w:t>
                            </w:r>
                          </w:p>
                        </w:tc>
                        <w:tc>
                          <w:tcPr>
                            <w:tcW w:w="810" w:type="dxa"/>
                            <w:vAlign w:val="center"/>
                          </w:tcPr>
                          <w:p w14:paraId="08679128"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noProof/>
                                <w:sz w:val="20"/>
                              </w:rPr>
                              <w:t>15</w:t>
                            </w:r>
                          </w:p>
                        </w:tc>
                      </w:tr>
                      <w:tr w:rsidR="00E23BC7" w14:paraId="020FE049" w14:textId="77777777" w:rsidTr="00D357C8">
                        <w:trPr>
                          <w:trHeight w:val="170"/>
                        </w:trPr>
                        <w:tc>
                          <w:tcPr>
                            <w:tcW w:w="5665" w:type="dxa"/>
                            <w:vAlign w:val="center"/>
                          </w:tcPr>
                          <w:p w14:paraId="74628FC0" w14:textId="77777777" w:rsidR="00E23BC7" w:rsidRPr="00AE548B" w:rsidRDefault="00E23BC7" w:rsidP="00402C90">
                            <w:pPr>
                              <w:spacing w:line="240" w:lineRule="exact"/>
                              <w:jc w:val="both"/>
                              <w:rPr>
                                <w:rFonts w:ascii="標楷體" w:eastAsia="標楷體" w:hAnsi="標楷體"/>
                                <w:noProof/>
                                <w:sz w:val="20"/>
                              </w:rPr>
                            </w:pPr>
                            <w:r w:rsidRPr="00AE548B">
                              <w:rPr>
                                <w:rFonts w:ascii="標楷體" w:eastAsia="標楷體" w:hAnsi="標楷體" w:hint="eastAsia"/>
                                <w:noProof/>
                                <w:sz w:val="20"/>
                              </w:rPr>
                              <w:t>2</w:t>
                            </w:r>
                            <w:r w:rsidRPr="00AE548B">
                              <w:rPr>
                                <w:rFonts w:ascii="標楷體" w:eastAsia="標楷體" w:hAnsi="標楷體"/>
                                <w:noProof/>
                                <w:sz w:val="20"/>
                              </w:rPr>
                              <w:t>.</w:t>
                            </w:r>
                            <w:r w:rsidRPr="00B459C2">
                              <w:rPr>
                                <w:rFonts w:ascii="標楷體" w:eastAsia="標楷體" w:hAnsi="標楷體" w:hint="eastAsia"/>
                                <w:noProof/>
                                <w:sz w:val="20"/>
                              </w:rPr>
                              <w:t>部分</w:t>
                            </w:r>
                            <w:r w:rsidRPr="00B459C2">
                              <w:rPr>
                                <w:rFonts w:ascii="標楷體" w:eastAsia="標楷體" w:hAnsi="標楷體"/>
                                <w:noProof/>
                                <w:sz w:val="20"/>
                              </w:rPr>
                              <w:t>房屋供</w:t>
                            </w:r>
                            <w:r w:rsidRPr="00B459C2">
                              <w:rPr>
                                <w:rFonts w:ascii="標楷體" w:eastAsia="標楷體" w:hAnsi="標楷體" w:hint="eastAsia"/>
                                <w:noProof/>
                                <w:sz w:val="20"/>
                              </w:rPr>
                              <w:t>執行業務</w:t>
                            </w:r>
                            <w:r w:rsidRPr="00B459C2">
                              <w:rPr>
                                <w:rFonts w:ascii="標楷體" w:eastAsia="標楷體" w:hAnsi="標楷體"/>
                                <w:noProof/>
                                <w:sz w:val="20"/>
                              </w:rPr>
                              <w:t>使用，惟仍以</w:t>
                            </w:r>
                            <w:r w:rsidRPr="00B459C2">
                              <w:rPr>
                                <w:rFonts w:ascii="標楷體" w:eastAsia="標楷體" w:hAnsi="標楷體" w:hint="eastAsia"/>
                                <w:noProof/>
                                <w:sz w:val="20"/>
                              </w:rPr>
                              <w:t>住家用稅率課徵房屋稅。</w:t>
                            </w:r>
                          </w:p>
                        </w:tc>
                        <w:tc>
                          <w:tcPr>
                            <w:tcW w:w="810" w:type="dxa"/>
                            <w:vAlign w:val="center"/>
                          </w:tcPr>
                          <w:p w14:paraId="0431B596"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9</w:t>
                            </w:r>
                          </w:p>
                        </w:tc>
                      </w:tr>
                      <w:tr w:rsidR="00E23BC7" w14:paraId="632955B4" w14:textId="77777777" w:rsidTr="00D357C8">
                        <w:trPr>
                          <w:trHeight w:val="170"/>
                        </w:trPr>
                        <w:tc>
                          <w:tcPr>
                            <w:tcW w:w="5665" w:type="dxa"/>
                            <w:vAlign w:val="center"/>
                          </w:tcPr>
                          <w:p w14:paraId="361C0B1D" w14:textId="77777777" w:rsidR="00E23BC7" w:rsidRPr="00B459C2" w:rsidRDefault="00E23BC7" w:rsidP="00402C90">
                            <w:pPr>
                              <w:spacing w:line="240" w:lineRule="exact"/>
                              <w:jc w:val="both"/>
                              <w:rPr>
                                <w:rFonts w:ascii="標楷體" w:eastAsia="標楷體" w:hAnsi="標楷體"/>
                                <w:noProof/>
                                <w:sz w:val="20"/>
                              </w:rPr>
                            </w:pPr>
                            <w:r w:rsidRPr="00B459C2">
                              <w:rPr>
                                <w:rFonts w:ascii="標楷體" w:eastAsia="標楷體" w:hAnsi="標楷體" w:hint="eastAsia"/>
                                <w:noProof/>
                                <w:sz w:val="20"/>
                              </w:rPr>
                              <w:t>3</w:t>
                            </w:r>
                            <w:r w:rsidRPr="00B459C2">
                              <w:rPr>
                                <w:rFonts w:ascii="標楷體" w:eastAsia="標楷體" w:hAnsi="標楷體"/>
                                <w:noProof/>
                                <w:sz w:val="20"/>
                              </w:rPr>
                              <w:t>.</w:t>
                            </w:r>
                            <w:r w:rsidRPr="00B459C2">
                              <w:rPr>
                                <w:rFonts w:ascii="標楷體" w:eastAsia="標楷體" w:hAnsi="標楷體" w:hint="eastAsia"/>
                                <w:noProof/>
                                <w:sz w:val="20"/>
                              </w:rPr>
                              <w:t>部分</w:t>
                            </w:r>
                            <w:r w:rsidRPr="00B459C2">
                              <w:rPr>
                                <w:rFonts w:ascii="標楷體" w:eastAsia="標楷體" w:hAnsi="標楷體"/>
                                <w:noProof/>
                                <w:sz w:val="20"/>
                              </w:rPr>
                              <w:t>房屋非</w:t>
                            </w:r>
                            <w:r w:rsidRPr="00B459C2">
                              <w:rPr>
                                <w:rFonts w:ascii="標楷體" w:eastAsia="標楷體" w:hAnsi="標楷體" w:hint="eastAsia"/>
                                <w:noProof/>
                                <w:sz w:val="20"/>
                              </w:rPr>
                              <w:t>供公益出租</w:t>
                            </w:r>
                            <w:r w:rsidRPr="00B459C2">
                              <w:rPr>
                                <w:rFonts w:ascii="標楷體" w:eastAsia="標楷體" w:hAnsi="標楷體"/>
                                <w:noProof/>
                                <w:sz w:val="20"/>
                              </w:rPr>
                              <w:t>使用，惟仍以住家用稅率</w:t>
                            </w:r>
                            <w:r w:rsidRPr="00B459C2">
                              <w:rPr>
                                <w:rFonts w:ascii="標楷體" w:eastAsia="標楷體" w:hAnsi="標楷體" w:hint="eastAsia"/>
                                <w:noProof/>
                                <w:sz w:val="20"/>
                              </w:rPr>
                              <w:t>課徵房屋稅。</w:t>
                            </w:r>
                          </w:p>
                        </w:tc>
                        <w:tc>
                          <w:tcPr>
                            <w:tcW w:w="810" w:type="dxa"/>
                            <w:vAlign w:val="center"/>
                          </w:tcPr>
                          <w:p w14:paraId="6CE33306"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9</w:t>
                            </w:r>
                            <w:r w:rsidRPr="00AE548B">
                              <w:rPr>
                                <w:rFonts w:ascii="標楷體" w:eastAsia="標楷體" w:hAnsi="標楷體"/>
                                <w:noProof/>
                                <w:sz w:val="20"/>
                              </w:rPr>
                              <w:t>1</w:t>
                            </w:r>
                          </w:p>
                        </w:tc>
                      </w:tr>
                      <w:tr w:rsidR="00E23BC7" w14:paraId="3F4A5855" w14:textId="77777777" w:rsidTr="00D357C8">
                        <w:trPr>
                          <w:trHeight w:val="170"/>
                        </w:trPr>
                        <w:tc>
                          <w:tcPr>
                            <w:tcW w:w="5665" w:type="dxa"/>
                            <w:vAlign w:val="center"/>
                          </w:tcPr>
                          <w:p w14:paraId="43C9C337" w14:textId="3FF25F85" w:rsidR="00E23BC7" w:rsidRPr="00B459C2" w:rsidRDefault="00E23BC7" w:rsidP="00402C90">
                            <w:pPr>
                              <w:spacing w:line="240" w:lineRule="exact"/>
                              <w:jc w:val="both"/>
                              <w:rPr>
                                <w:rFonts w:ascii="標楷體" w:eastAsia="標楷體" w:hAnsi="標楷體"/>
                                <w:noProof/>
                                <w:spacing w:val="-4"/>
                                <w:sz w:val="20"/>
                              </w:rPr>
                            </w:pPr>
                            <w:r w:rsidRPr="00B459C2">
                              <w:rPr>
                                <w:rFonts w:ascii="標楷體" w:eastAsia="標楷體" w:hAnsi="標楷體" w:hint="eastAsia"/>
                                <w:noProof/>
                                <w:spacing w:val="-4"/>
                                <w:sz w:val="20"/>
                              </w:rPr>
                              <w:t>4</w:t>
                            </w:r>
                            <w:r w:rsidRPr="00B459C2">
                              <w:rPr>
                                <w:rFonts w:ascii="標楷體" w:eastAsia="標楷體" w:hAnsi="標楷體"/>
                                <w:noProof/>
                                <w:spacing w:val="-4"/>
                                <w:sz w:val="20"/>
                              </w:rPr>
                              <w:t>.</w:t>
                            </w:r>
                            <w:r w:rsidRPr="00B459C2">
                              <w:rPr>
                                <w:rFonts w:ascii="標楷體" w:eastAsia="標楷體" w:hAnsi="標楷體" w:hint="eastAsia"/>
                                <w:noProof/>
                                <w:spacing w:val="-4"/>
                                <w:sz w:val="20"/>
                              </w:rPr>
                              <w:t>部分</w:t>
                            </w:r>
                            <w:r w:rsidRPr="00B459C2">
                              <w:rPr>
                                <w:rFonts w:ascii="標楷體" w:eastAsia="標楷體" w:hAnsi="標楷體"/>
                                <w:noProof/>
                                <w:spacing w:val="-4"/>
                                <w:sz w:val="20"/>
                              </w:rPr>
                              <w:t>房屋供</w:t>
                            </w:r>
                            <w:r w:rsidRPr="00B459C2">
                              <w:rPr>
                                <w:rFonts w:ascii="標楷體" w:eastAsia="標楷體" w:hAnsi="標楷體" w:hint="eastAsia"/>
                                <w:noProof/>
                                <w:spacing w:val="-4"/>
                                <w:sz w:val="20"/>
                              </w:rPr>
                              <w:t>健身房</w:t>
                            </w:r>
                            <w:r w:rsidRPr="00B459C2">
                              <w:rPr>
                                <w:rFonts w:ascii="標楷體" w:eastAsia="標楷體" w:hAnsi="標楷體"/>
                                <w:noProof/>
                                <w:spacing w:val="-4"/>
                                <w:sz w:val="20"/>
                              </w:rPr>
                              <w:t>等用途使用</w:t>
                            </w:r>
                            <w:r w:rsidRPr="00B459C2">
                              <w:rPr>
                                <w:rFonts w:ascii="標楷體" w:eastAsia="標楷體" w:hAnsi="標楷體" w:hint="eastAsia"/>
                                <w:noProof/>
                                <w:spacing w:val="-4"/>
                                <w:sz w:val="20"/>
                              </w:rPr>
                              <w:t>，</w:t>
                            </w:r>
                            <w:r w:rsidRPr="00B459C2">
                              <w:rPr>
                                <w:rFonts w:ascii="標楷體" w:eastAsia="標楷體" w:hAnsi="標楷體"/>
                                <w:noProof/>
                                <w:spacing w:val="-4"/>
                                <w:sz w:val="20"/>
                              </w:rPr>
                              <w:t>惟</w:t>
                            </w:r>
                            <w:r w:rsidRPr="00B459C2">
                              <w:rPr>
                                <w:rFonts w:ascii="標楷體" w:eastAsia="標楷體" w:hAnsi="標楷體" w:hint="eastAsia"/>
                                <w:noProof/>
                                <w:spacing w:val="-4"/>
                                <w:sz w:val="20"/>
                              </w:rPr>
                              <w:t>未依規定</w:t>
                            </w:r>
                            <w:r w:rsidRPr="00B459C2">
                              <w:rPr>
                                <w:rFonts w:ascii="標楷體" w:eastAsia="標楷體" w:hAnsi="標楷體"/>
                                <w:noProof/>
                                <w:spacing w:val="-4"/>
                                <w:sz w:val="20"/>
                              </w:rPr>
                              <w:t>改課房屋稅。</w:t>
                            </w:r>
                            <w:r w:rsidRPr="00B459C2">
                              <w:rPr>
                                <w:rFonts w:ascii="標楷體" w:eastAsia="標楷體" w:hAnsi="標楷體" w:hint="eastAsia"/>
                                <w:noProof/>
                                <w:spacing w:val="-4"/>
                                <w:sz w:val="20"/>
                              </w:rPr>
                              <w:t>（註</w:t>
                            </w:r>
                            <w:r>
                              <w:rPr>
                                <w:rFonts w:ascii="標楷體" w:eastAsia="標楷體" w:hAnsi="標楷體" w:hint="eastAsia"/>
                                <w:noProof/>
                                <w:spacing w:val="-4"/>
                                <w:sz w:val="20"/>
                              </w:rPr>
                              <w:t>1</w:t>
                            </w:r>
                            <w:r w:rsidRPr="00B459C2">
                              <w:rPr>
                                <w:rFonts w:ascii="標楷體" w:eastAsia="標楷體" w:hAnsi="標楷體" w:hint="eastAsia"/>
                                <w:noProof/>
                                <w:spacing w:val="-4"/>
                                <w:sz w:val="20"/>
                              </w:rPr>
                              <w:t>）</w:t>
                            </w:r>
                          </w:p>
                        </w:tc>
                        <w:tc>
                          <w:tcPr>
                            <w:tcW w:w="810" w:type="dxa"/>
                            <w:vAlign w:val="center"/>
                          </w:tcPr>
                          <w:p w14:paraId="2E52F33E"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6</w:t>
                            </w:r>
                          </w:p>
                        </w:tc>
                      </w:tr>
                      <w:tr w:rsidR="00E23BC7" w14:paraId="4A7168EA" w14:textId="77777777" w:rsidTr="00D357C8">
                        <w:trPr>
                          <w:trHeight w:val="170"/>
                        </w:trPr>
                        <w:tc>
                          <w:tcPr>
                            <w:tcW w:w="5665" w:type="dxa"/>
                            <w:vAlign w:val="center"/>
                          </w:tcPr>
                          <w:p w14:paraId="222B814F" w14:textId="77777777" w:rsidR="00E23BC7" w:rsidRPr="00AE548B" w:rsidRDefault="00E23BC7" w:rsidP="00402C90">
                            <w:pPr>
                              <w:spacing w:line="240" w:lineRule="exact"/>
                              <w:jc w:val="both"/>
                              <w:rPr>
                                <w:rFonts w:ascii="標楷體" w:eastAsia="標楷體" w:hAnsi="標楷體"/>
                                <w:noProof/>
                                <w:sz w:val="20"/>
                              </w:rPr>
                            </w:pPr>
                            <w:r w:rsidRPr="00AE548B">
                              <w:rPr>
                                <w:rFonts w:ascii="標楷體" w:eastAsia="標楷體" w:hAnsi="標楷體" w:hint="eastAsia"/>
                                <w:noProof/>
                                <w:sz w:val="20"/>
                              </w:rPr>
                              <w:t>5</w:t>
                            </w:r>
                            <w:r w:rsidRPr="00AE548B">
                              <w:rPr>
                                <w:rFonts w:ascii="標楷體" w:eastAsia="標楷體" w:hAnsi="標楷體"/>
                                <w:noProof/>
                                <w:sz w:val="20"/>
                              </w:rPr>
                              <w:t>.</w:t>
                            </w:r>
                            <w:r>
                              <w:rPr>
                                <w:rFonts w:ascii="標楷體" w:eastAsia="標楷體" w:hAnsi="標楷體" w:hint="eastAsia"/>
                                <w:noProof/>
                                <w:sz w:val="20"/>
                              </w:rPr>
                              <w:t>部分</w:t>
                            </w:r>
                            <w:r>
                              <w:rPr>
                                <w:rFonts w:ascii="標楷體" w:eastAsia="標楷體" w:hAnsi="標楷體"/>
                                <w:noProof/>
                                <w:sz w:val="20"/>
                              </w:rPr>
                              <w:t>房屋供</w:t>
                            </w:r>
                            <w:r>
                              <w:rPr>
                                <w:rFonts w:ascii="標楷體" w:eastAsia="標楷體" w:hAnsi="標楷體" w:hint="eastAsia"/>
                                <w:noProof/>
                                <w:sz w:val="20"/>
                              </w:rPr>
                              <w:t>旅宿</w:t>
                            </w:r>
                            <w:r>
                              <w:rPr>
                                <w:rFonts w:ascii="標楷體" w:eastAsia="標楷體" w:hAnsi="標楷體"/>
                                <w:noProof/>
                                <w:sz w:val="20"/>
                              </w:rPr>
                              <w:t>營業使</w:t>
                            </w:r>
                            <w:r>
                              <w:rPr>
                                <w:rFonts w:ascii="標楷體" w:eastAsia="標楷體" w:hAnsi="標楷體" w:hint="eastAsia"/>
                                <w:noProof/>
                                <w:sz w:val="20"/>
                              </w:rPr>
                              <w:t>用</w:t>
                            </w:r>
                            <w:r>
                              <w:rPr>
                                <w:rFonts w:ascii="標楷體" w:eastAsia="標楷體" w:hAnsi="標楷體"/>
                                <w:noProof/>
                                <w:sz w:val="20"/>
                              </w:rPr>
                              <w:t>，惟未按營業用</w:t>
                            </w:r>
                            <w:r>
                              <w:rPr>
                                <w:rFonts w:ascii="標楷體" w:eastAsia="標楷體" w:hAnsi="標楷體" w:hint="eastAsia"/>
                                <w:noProof/>
                                <w:sz w:val="20"/>
                              </w:rPr>
                              <w:t>稅率</w:t>
                            </w:r>
                            <w:r>
                              <w:rPr>
                                <w:rFonts w:ascii="標楷體" w:eastAsia="標楷體" w:hAnsi="標楷體"/>
                                <w:noProof/>
                                <w:sz w:val="20"/>
                              </w:rPr>
                              <w:t>課徵房屋稅。</w:t>
                            </w:r>
                          </w:p>
                        </w:tc>
                        <w:tc>
                          <w:tcPr>
                            <w:tcW w:w="810" w:type="dxa"/>
                            <w:vAlign w:val="center"/>
                          </w:tcPr>
                          <w:p w14:paraId="7A0C71A9" w14:textId="77777777" w:rsidR="00E23BC7" w:rsidRPr="00AE548B" w:rsidRDefault="00E23BC7" w:rsidP="00402C90">
                            <w:pPr>
                              <w:spacing w:line="240" w:lineRule="exact"/>
                              <w:jc w:val="center"/>
                              <w:rPr>
                                <w:rFonts w:ascii="標楷體" w:eastAsia="標楷體" w:hAnsi="標楷體"/>
                                <w:noProof/>
                                <w:sz w:val="20"/>
                              </w:rPr>
                            </w:pPr>
                            <w:r w:rsidRPr="00AE548B">
                              <w:rPr>
                                <w:rFonts w:ascii="標楷體" w:eastAsia="標楷體" w:hAnsi="標楷體" w:hint="eastAsia"/>
                                <w:noProof/>
                                <w:sz w:val="20"/>
                              </w:rPr>
                              <w:t>1</w:t>
                            </w:r>
                            <w:r w:rsidRPr="00AE548B">
                              <w:rPr>
                                <w:rFonts w:ascii="標楷體" w:eastAsia="標楷體" w:hAnsi="標楷體"/>
                                <w:noProof/>
                                <w:sz w:val="20"/>
                              </w:rPr>
                              <w:t>3</w:t>
                            </w:r>
                          </w:p>
                        </w:tc>
                      </w:tr>
                    </w:tbl>
                    <w:p w14:paraId="7BD2B10C" w14:textId="77777777" w:rsidR="00E23BC7" w:rsidRPr="00B459C2" w:rsidRDefault="00E23BC7" w:rsidP="00291FE1">
                      <w:pPr>
                        <w:spacing w:line="220" w:lineRule="exact"/>
                        <w:rPr>
                          <w:rFonts w:ascii="標楷體" w:eastAsia="標楷體" w:hAnsi="標楷體"/>
                          <w:noProof/>
                          <w:sz w:val="18"/>
                          <w:szCs w:val="18"/>
                        </w:rPr>
                      </w:pPr>
                      <w:r w:rsidRPr="00B459C2">
                        <w:rPr>
                          <w:rFonts w:ascii="標楷體" w:eastAsia="標楷體" w:hAnsi="標楷體" w:hint="eastAsia"/>
                          <w:noProof/>
                          <w:sz w:val="18"/>
                          <w:szCs w:val="18"/>
                        </w:rPr>
                        <w:t>註</w:t>
                      </w:r>
                      <w:r w:rsidRPr="00B459C2">
                        <w:rPr>
                          <w:rFonts w:ascii="標楷體" w:eastAsia="標楷體" w:hAnsi="標楷體"/>
                          <w:noProof/>
                          <w:sz w:val="18"/>
                          <w:szCs w:val="18"/>
                        </w:rPr>
                        <w:t>：1.</w:t>
                      </w:r>
                      <w:r>
                        <w:rPr>
                          <w:rFonts w:ascii="標楷體" w:eastAsia="標楷體" w:hAnsi="標楷體" w:hint="eastAsia"/>
                          <w:noProof/>
                          <w:sz w:val="18"/>
                          <w:szCs w:val="18"/>
                        </w:rPr>
                        <w:t>用途包括</w:t>
                      </w:r>
                      <w:r>
                        <w:rPr>
                          <w:rFonts w:ascii="標楷體" w:eastAsia="標楷體" w:hAnsi="標楷體"/>
                          <w:noProof/>
                          <w:sz w:val="18"/>
                          <w:szCs w:val="18"/>
                        </w:rPr>
                        <w:t>：健身房</w:t>
                      </w:r>
                      <w:r>
                        <w:rPr>
                          <w:rFonts w:ascii="標楷體" w:eastAsia="標楷體" w:hAnsi="標楷體" w:hint="eastAsia"/>
                          <w:noProof/>
                          <w:sz w:val="18"/>
                          <w:szCs w:val="18"/>
                        </w:rPr>
                        <w:t>、運動教室、實體取貨店舖、</w:t>
                      </w:r>
                      <w:r>
                        <w:rPr>
                          <w:rFonts w:ascii="標楷體" w:eastAsia="標楷體" w:hAnsi="標楷體"/>
                          <w:noProof/>
                          <w:sz w:val="18"/>
                          <w:szCs w:val="18"/>
                        </w:rPr>
                        <w:t>零售店鋪</w:t>
                      </w:r>
                      <w:r>
                        <w:rPr>
                          <w:rFonts w:ascii="標楷體" w:eastAsia="標楷體" w:hAnsi="標楷體" w:hint="eastAsia"/>
                          <w:noProof/>
                          <w:sz w:val="18"/>
                          <w:szCs w:val="18"/>
                        </w:rPr>
                        <w:t>及補習班等</w:t>
                      </w:r>
                      <w:r>
                        <w:rPr>
                          <w:rFonts w:ascii="標楷體" w:eastAsia="標楷體" w:hAnsi="標楷體"/>
                          <w:noProof/>
                          <w:sz w:val="18"/>
                          <w:szCs w:val="18"/>
                        </w:rPr>
                        <w:t>。</w:t>
                      </w:r>
                    </w:p>
                    <w:p w14:paraId="5CDF039B" w14:textId="77777777" w:rsidR="00E23BC7" w:rsidRPr="00B459C2" w:rsidRDefault="00E23BC7" w:rsidP="00291FE1">
                      <w:pPr>
                        <w:spacing w:line="220" w:lineRule="exact"/>
                        <w:ind w:leftChars="150" w:left="360"/>
                        <w:rPr>
                          <w:rFonts w:ascii="標楷體" w:eastAsia="標楷體" w:hAnsi="標楷體"/>
                          <w:noProof/>
                          <w:sz w:val="18"/>
                          <w:szCs w:val="18"/>
                        </w:rPr>
                      </w:pPr>
                      <w:r w:rsidRPr="00B459C2">
                        <w:rPr>
                          <w:rFonts w:ascii="標楷體" w:eastAsia="標楷體" w:hAnsi="標楷體" w:hint="eastAsia"/>
                          <w:noProof/>
                          <w:sz w:val="18"/>
                          <w:szCs w:val="18"/>
                        </w:rPr>
                        <w:t>2</w:t>
                      </w:r>
                      <w:r w:rsidRPr="00B459C2">
                        <w:rPr>
                          <w:rFonts w:ascii="標楷體" w:eastAsia="標楷體" w:hAnsi="標楷體"/>
                          <w:noProof/>
                          <w:sz w:val="18"/>
                          <w:szCs w:val="18"/>
                        </w:rPr>
                        <w:t>.</w:t>
                      </w:r>
                      <w:r w:rsidRPr="00B459C2">
                        <w:rPr>
                          <w:rFonts w:ascii="標楷體" w:eastAsia="標楷體" w:hAnsi="標楷體" w:hint="eastAsia"/>
                          <w:noProof/>
                          <w:sz w:val="18"/>
                          <w:szCs w:val="18"/>
                        </w:rPr>
                        <w:t>資料來源：</w:t>
                      </w:r>
                      <w:r>
                        <w:rPr>
                          <w:rFonts w:ascii="標楷體" w:eastAsia="標楷體" w:hAnsi="標楷體" w:hint="eastAsia"/>
                          <w:noProof/>
                          <w:sz w:val="18"/>
                          <w:szCs w:val="18"/>
                        </w:rPr>
                        <w:t>整理自新竹</w:t>
                      </w:r>
                      <w:r>
                        <w:rPr>
                          <w:rFonts w:ascii="標楷體" w:eastAsia="標楷體" w:hAnsi="標楷體"/>
                          <w:noProof/>
                          <w:sz w:val="18"/>
                          <w:szCs w:val="18"/>
                        </w:rPr>
                        <w:t>市稅務局提供資料</w:t>
                      </w:r>
                      <w:r>
                        <w:rPr>
                          <w:rFonts w:ascii="標楷體" w:eastAsia="標楷體" w:hAnsi="標楷體" w:hint="eastAsia"/>
                          <w:noProof/>
                          <w:sz w:val="18"/>
                          <w:szCs w:val="18"/>
                        </w:rPr>
                        <w:t>。</w:t>
                      </w:r>
                    </w:p>
                  </w:txbxContent>
                </v:textbox>
                <w10:wrap type="square"/>
              </v:shape>
            </w:pict>
          </mc:Fallback>
        </mc:AlternateContent>
      </w:r>
      <w:r w:rsidR="002D70C2" w:rsidRPr="0083282C">
        <w:rPr>
          <w:rFonts w:hint="eastAsia"/>
          <w:b w:val="0"/>
          <w:spacing w:val="2"/>
          <w:sz w:val="24"/>
          <w:szCs w:val="24"/>
        </w:rPr>
        <w:t>政府為實現居住正義及促進房屋合理利用，自113年7月1日起實施房屋稅差別稅率新制，藉由提高多屋持有者及非自住住家用房屋稅負，並減輕自住及公益出租等房屋之租稅負擔，以落實量能課稅及租稅公平原則。新竹市政府為配合中央政策推動，於同年7月31日修正公布新竹市房屋稅徵收自治條例，由稅務局訂定房屋稅差別稅率，將全國單一自住房屋稅率由1.2％調降至1％，及非自住稅率由原1.5％至3.6％調高為2.4％至4.8％</w:t>
      </w:r>
      <w:r w:rsidR="007C6FCE">
        <w:rPr>
          <w:rFonts w:hint="eastAsia"/>
          <w:b w:val="0"/>
          <w:spacing w:val="2"/>
          <w:sz w:val="24"/>
          <w:szCs w:val="24"/>
        </w:rPr>
        <w:t>，</w:t>
      </w:r>
      <w:r w:rsidR="002D70C2" w:rsidRPr="0083282C">
        <w:rPr>
          <w:rFonts w:hint="eastAsia"/>
          <w:b w:val="0"/>
          <w:spacing w:val="2"/>
          <w:sz w:val="24"/>
          <w:szCs w:val="24"/>
        </w:rPr>
        <w:t>該局</w:t>
      </w:r>
      <w:proofErr w:type="gramStart"/>
      <w:r w:rsidR="002D70C2" w:rsidRPr="0083282C">
        <w:rPr>
          <w:rFonts w:hint="eastAsia"/>
          <w:b w:val="0"/>
          <w:spacing w:val="2"/>
          <w:sz w:val="24"/>
          <w:szCs w:val="24"/>
        </w:rPr>
        <w:t>114</w:t>
      </w:r>
      <w:proofErr w:type="gramEnd"/>
      <w:r w:rsidR="002D70C2" w:rsidRPr="0083282C">
        <w:rPr>
          <w:rFonts w:hint="eastAsia"/>
          <w:b w:val="0"/>
          <w:spacing w:val="2"/>
          <w:sz w:val="24"/>
          <w:szCs w:val="24"/>
        </w:rPr>
        <w:t>年度房屋稅實徵件數21萬794件、實徵淨額</w:t>
      </w:r>
      <w:r w:rsidR="002D70C2" w:rsidRPr="0083282C">
        <w:rPr>
          <w:b w:val="0"/>
          <w:spacing w:val="2"/>
          <w:sz w:val="24"/>
          <w:szCs w:val="24"/>
        </w:rPr>
        <w:t>20</w:t>
      </w:r>
      <w:r w:rsidR="002D70C2" w:rsidRPr="0083282C">
        <w:rPr>
          <w:rFonts w:hint="eastAsia"/>
          <w:b w:val="0"/>
          <w:spacing w:val="2"/>
          <w:sz w:val="24"/>
          <w:szCs w:val="24"/>
        </w:rPr>
        <w:t>億</w:t>
      </w:r>
      <w:r w:rsidR="002D70C2" w:rsidRPr="0083282C">
        <w:rPr>
          <w:b w:val="0"/>
          <w:spacing w:val="2"/>
          <w:sz w:val="24"/>
          <w:szCs w:val="24"/>
        </w:rPr>
        <w:t>6,</w:t>
      </w:r>
      <w:r w:rsidR="002D70C2" w:rsidRPr="0083282C">
        <w:rPr>
          <w:rFonts w:hint="eastAsia"/>
          <w:b w:val="0"/>
          <w:spacing w:val="2"/>
          <w:sz w:val="24"/>
          <w:szCs w:val="24"/>
        </w:rPr>
        <w:t>687萬餘元</w:t>
      </w:r>
      <w:r w:rsidR="007C6FCE">
        <w:rPr>
          <w:rFonts w:hint="eastAsia"/>
          <w:b w:val="0"/>
          <w:spacing w:val="2"/>
          <w:sz w:val="24"/>
          <w:szCs w:val="24"/>
        </w:rPr>
        <w:t>。</w:t>
      </w:r>
      <w:r w:rsidR="002D70C2" w:rsidRPr="0083282C">
        <w:rPr>
          <w:rFonts w:hint="eastAsia"/>
          <w:b w:val="0"/>
          <w:spacing w:val="2"/>
          <w:sz w:val="24"/>
          <w:szCs w:val="24"/>
        </w:rPr>
        <w:t>經</w:t>
      </w:r>
      <w:r w:rsidR="007C6FCE">
        <w:rPr>
          <w:rFonts w:hint="eastAsia"/>
          <w:b w:val="0"/>
          <w:spacing w:val="2"/>
          <w:sz w:val="24"/>
          <w:szCs w:val="24"/>
        </w:rPr>
        <w:t>查房屋稅徵課作業執行情形</w:t>
      </w:r>
      <w:r w:rsidR="002D70C2" w:rsidRPr="0083282C">
        <w:rPr>
          <w:rFonts w:hint="eastAsia"/>
          <w:b w:val="0"/>
          <w:spacing w:val="2"/>
          <w:sz w:val="24"/>
          <w:szCs w:val="24"/>
        </w:rPr>
        <w:t>，核有：（1）部分房屋供營業、執行業務使用，惟仍以住家用稅率課徵房屋稅；（2）部分房屋非供公益出租使用，惟仍以住家用稅率課徵房屋稅；（3）部分房屋供健身房等用途使用，惟未依規定改課房屋稅；（4）部分房屋</w:t>
      </w:r>
      <w:proofErr w:type="gramStart"/>
      <w:r w:rsidR="002D70C2" w:rsidRPr="0083282C">
        <w:rPr>
          <w:rFonts w:hint="eastAsia"/>
          <w:b w:val="0"/>
          <w:spacing w:val="2"/>
          <w:sz w:val="24"/>
          <w:szCs w:val="24"/>
        </w:rPr>
        <w:t>供旅宿</w:t>
      </w:r>
      <w:proofErr w:type="gramEnd"/>
      <w:r w:rsidR="002D70C2" w:rsidRPr="0083282C">
        <w:rPr>
          <w:rFonts w:hint="eastAsia"/>
          <w:b w:val="0"/>
          <w:spacing w:val="2"/>
          <w:sz w:val="24"/>
          <w:szCs w:val="24"/>
        </w:rPr>
        <w:t>營業使用，惟未按營業用稅率課徵房屋稅等情事（表1），經函請</w:t>
      </w:r>
      <w:proofErr w:type="gramStart"/>
      <w:r w:rsidR="002D70C2" w:rsidRPr="0083282C">
        <w:rPr>
          <w:rFonts w:hint="eastAsia"/>
          <w:b w:val="0"/>
          <w:spacing w:val="2"/>
          <w:sz w:val="24"/>
          <w:szCs w:val="24"/>
        </w:rPr>
        <w:t>研</w:t>
      </w:r>
      <w:proofErr w:type="gramEnd"/>
      <w:r w:rsidR="002D70C2" w:rsidRPr="0083282C">
        <w:rPr>
          <w:rFonts w:hint="eastAsia"/>
          <w:b w:val="0"/>
          <w:spacing w:val="2"/>
          <w:sz w:val="24"/>
          <w:szCs w:val="24"/>
        </w:rPr>
        <w:t>謀改善。據復：經查處結果，已補徵房屋稅26件、稅額4</w:t>
      </w:r>
      <w:r w:rsidR="002D70C2" w:rsidRPr="0083282C">
        <w:rPr>
          <w:b w:val="0"/>
          <w:spacing w:val="2"/>
          <w:sz w:val="24"/>
          <w:szCs w:val="24"/>
        </w:rPr>
        <w:t>,</w:t>
      </w:r>
      <w:r w:rsidR="002D70C2" w:rsidRPr="0083282C">
        <w:rPr>
          <w:rFonts w:hint="eastAsia"/>
          <w:b w:val="0"/>
          <w:spacing w:val="2"/>
          <w:sz w:val="24"/>
          <w:szCs w:val="24"/>
        </w:rPr>
        <w:t>55</w:t>
      </w:r>
      <w:r w:rsidR="002D70C2" w:rsidRPr="0083282C">
        <w:rPr>
          <w:b w:val="0"/>
          <w:spacing w:val="2"/>
          <w:sz w:val="24"/>
          <w:szCs w:val="24"/>
        </w:rPr>
        <w:t>2</w:t>
      </w:r>
      <w:r w:rsidR="002D70C2" w:rsidRPr="0083282C">
        <w:rPr>
          <w:rFonts w:hint="eastAsia"/>
          <w:b w:val="0"/>
          <w:spacing w:val="2"/>
          <w:sz w:val="24"/>
          <w:szCs w:val="24"/>
        </w:rPr>
        <w:t>元，原已按實際使用現況</w:t>
      </w:r>
      <w:proofErr w:type="gramStart"/>
      <w:r w:rsidR="002D70C2" w:rsidRPr="0083282C">
        <w:rPr>
          <w:rFonts w:hint="eastAsia"/>
          <w:b w:val="0"/>
          <w:spacing w:val="2"/>
          <w:sz w:val="24"/>
          <w:szCs w:val="24"/>
        </w:rPr>
        <w:t>課徵者13件</w:t>
      </w:r>
      <w:proofErr w:type="gramEnd"/>
      <w:r w:rsidR="002D70C2" w:rsidRPr="0083282C">
        <w:rPr>
          <w:rFonts w:hint="eastAsia"/>
          <w:b w:val="0"/>
          <w:spacing w:val="2"/>
          <w:sz w:val="24"/>
          <w:szCs w:val="24"/>
        </w:rPr>
        <w:t>，其餘案件列入1</w:t>
      </w:r>
      <w:r w:rsidR="002D70C2" w:rsidRPr="0083282C">
        <w:rPr>
          <w:b w:val="0"/>
          <w:spacing w:val="2"/>
          <w:sz w:val="24"/>
          <w:szCs w:val="24"/>
        </w:rPr>
        <w:t>15</w:t>
      </w:r>
      <w:r w:rsidR="002D70C2" w:rsidRPr="0083282C">
        <w:rPr>
          <w:rFonts w:hint="eastAsia"/>
          <w:b w:val="0"/>
          <w:spacing w:val="2"/>
          <w:sz w:val="24"/>
          <w:szCs w:val="24"/>
        </w:rPr>
        <w:t>年清查計畫持續辦理。</w:t>
      </w:r>
    </w:p>
    <w:p w14:paraId="71768C47" w14:textId="77777777" w:rsidR="002D70C2" w:rsidRPr="0083282C" w:rsidRDefault="002D70C2" w:rsidP="006E7F3E">
      <w:pPr>
        <w:pStyle w:val="15"/>
        <w:spacing w:line="488" w:lineRule="exact"/>
        <w:ind w:firstLineChars="200" w:firstLine="561"/>
      </w:pPr>
      <w:r w:rsidRPr="0083282C">
        <w:rPr>
          <w:rFonts w:hint="eastAsia"/>
        </w:rPr>
        <w:t>2.持續辦理地價稅稅籍及使用情形清查作業，惟仍有部分地價稅未依規定改課，或按適用稅率核課等情事，有待落實土地使用情形查核作業，以確保地價稅核課之正確性與公平性。</w:t>
      </w:r>
    </w:p>
    <w:p w14:paraId="6BF07DD2" w14:textId="77777777" w:rsidR="00402C90" w:rsidRDefault="002D70C2" w:rsidP="006E7F3E">
      <w:pPr>
        <w:pStyle w:val="15"/>
        <w:spacing w:line="482" w:lineRule="exact"/>
        <w:ind w:firstLineChars="200" w:firstLine="488"/>
        <w:jc w:val="distribute"/>
        <w:rPr>
          <w:b w:val="0"/>
          <w:spacing w:val="2"/>
          <w:sz w:val="24"/>
          <w:szCs w:val="24"/>
        </w:rPr>
      </w:pPr>
      <w:r w:rsidRPr="0083282C">
        <w:rPr>
          <w:rFonts w:hint="eastAsia"/>
          <w:b w:val="0"/>
          <w:spacing w:val="2"/>
          <w:sz w:val="24"/>
          <w:szCs w:val="24"/>
        </w:rPr>
        <w:t>永續發展為國家長遠發展之基石，政府為回應全球永續發展行動並與國際接軌，積極</w:t>
      </w:r>
      <w:proofErr w:type="gramStart"/>
      <w:r w:rsidRPr="0083282C">
        <w:rPr>
          <w:rFonts w:hint="eastAsia"/>
          <w:b w:val="0"/>
          <w:spacing w:val="2"/>
          <w:sz w:val="24"/>
          <w:szCs w:val="24"/>
        </w:rPr>
        <w:t>擘劃永</w:t>
      </w:r>
      <w:proofErr w:type="gramEnd"/>
      <w:r w:rsidRPr="0083282C">
        <w:rPr>
          <w:rFonts w:hint="eastAsia"/>
          <w:b w:val="0"/>
          <w:spacing w:val="2"/>
          <w:sz w:val="24"/>
          <w:szCs w:val="24"/>
        </w:rPr>
        <w:t>續發展策略與架構，訂定臺灣永續發展目標18項核心目標、143項具體目標及337項對應</w:t>
      </w:r>
    </w:p>
    <w:p w14:paraId="0417CF36" w14:textId="3B4DACFC" w:rsidR="002D70C2" w:rsidRPr="0083282C" w:rsidRDefault="00403108" w:rsidP="006E7F3E">
      <w:pPr>
        <w:pStyle w:val="15"/>
        <w:spacing w:line="477" w:lineRule="exact"/>
        <w:ind w:firstLineChars="0" w:firstLine="0"/>
        <w:rPr>
          <w:b w:val="0"/>
          <w:spacing w:val="2"/>
          <w:sz w:val="24"/>
          <w:szCs w:val="24"/>
        </w:rPr>
      </w:pPr>
      <w:r w:rsidRPr="0083282C">
        <w:rPr>
          <w:b w:val="0"/>
          <w:noProof/>
          <w:spacing w:val="2"/>
          <w:sz w:val="24"/>
          <w:szCs w:val="24"/>
        </w:rPr>
        <w:lastRenderedPageBreak/>
        <mc:AlternateContent>
          <mc:Choice Requires="wps">
            <w:drawing>
              <wp:anchor distT="45720" distB="45720" distL="114300" distR="114300" simplePos="0" relativeHeight="251828224" behindDoc="0" locked="0" layoutInCell="1" allowOverlap="1" wp14:anchorId="4416F430" wp14:editId="611E69B0">
                <wp:simplePos x="0" y="0"/>
                <wp:positionH relativeFrom="column">
                  <wp:posOffset>1682750</wp:posOffset>
                </wp:positionH>
                <wp:positionV relativeFrom="paragraph">
                  <wp:posOffset>1905291</wp:posOffset>
                </wp:positionV>
                <wp:extent cx="4591050" cy="345600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050" cy="3456000"/>
                        </a:xfrm>
                        <a:prstGeom prst="rect">
                          <a:avLst/>
                        </a:prstGeom>
                        <a:solidFill>
                          <a:srgbClr val="FFFFFF"/>
                        </a:solidFill>
                        <a:ln w="9525">
                          <a:noFill/>
                          <a:miter lim="800000"/>
                          <a:headEnd/>
                          <a:tailEnd/>
                        </a:ln>
                      </wps:spPr>
                      <wps:txbx>
                        <w:txbxContent>
                          <w:p w14:paraId="6CCCF5DD" w14:textId="77777777" w:rsidR="00E23BC7" w:rsidRDefault="00E23BC7" w:rsidP="00403108">
                            <w:pPr>
                              <w:jc w:val="center"/>
                              <w:rPr>
                                <w:rFonts w:ascii="標楷體" w:eastAsia="標楷體" w:hAnsi="標楷體"/>
                                <w:b/>
                              </w:rPr>
                            </w:pPr>
                            <w:r w:rsidRPr="007331BC">
                              <w:rPr>
                                <w:rFonts w:ascii="標楷體" w:eastAsia="標楷體" w:hAnsi="標楷體" w:hint="eastAsia"/>
                                <w:b/>
                              </w:rPr>
                              <w:t>圖</w:t>
                            </w:r>
                            <w:r w:rsidRPr="007331BC">
                              <w:rPr>
                                <w:rFonts w:ascii="標楷體" w:eastAsia="標楷體" w:hAnsi="標楷體"/>
                                <w:b/>
                              </w:rPr>
                              <w:t xml:space="preserve">1　</w:t>
                            </w:r>
                            <w:r w:rsidRPr="007331BC">
                              <w:rPr>
                                <w:rFonts w:ascii="標楷體" w:eastAsia="標楷體" w:hAnsi="標楷體" w:hint="eastAsia"/>
                                <w:b/>
                              </w:rPr>
                              <w:t>近</w:t>
                            </w:r>
                            <w:proofErr w:type="gramStart"/>
                            <w:r w:rsidRPr="007331BC">
                              <w:rPr>
                                <w:rFonts w:ascii="標楷體" w:eastAsia="標楷體" w:hAnsi="標楷體"/>
                                <w:b/>
                              </w:rPr>
                              <w:t>5</w:t>
                            </w:r>
                            <w:proofErr w:type="gramEnd"/>
                            <w:r w:rsidRPr="007331BC">
                              <w:rPr>
                                <w:rFonts w:ascii="標楷體" w:eastAsia="標楷體" w:hAnsi="標楷體"/>
                                <w:b/>
                              </w:rPr>
                              <w:t>年度地價稅實徵情形</w:t>
                            </w:r>
                          </w:p>
                          <w:p w14:paraId="0E010497" w14:textId="77777777" w:rsidR="00E23BC7" w:rsidRPr="007331BC" w:rsidRDefault="00E23BC7" w:rsidP="00403108">
                            <w:pPr>
                              <w:jc w:val="center"/>
                              <w:rPr>
                                <w:rFonts w:ascii="標楷體" w:eastAsia="標楷體" w:hAnsi="標楷體"/>
                                <w:b/>
                              </w:rPr>
                            </w:pPr>
                            <w:r>
                              <w:rPr>
                                <w:noProof/>
                              </w:rPr>
                              <w:drawing>
                                <wp:inline distT="0" distB="0" distL="0" distR="0" wp14:anchorId="737A1044" wp14:editId="562F0E3A">
                                  <wp:extent cx="4510405" cy="2968388"/>
                                  <wp:effectExtent l="0" t="0" r="4445" b="381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819DE82" w14:textId="77777777" w:rsidR="00E23BC7" w:rsidRPr="007331BC" w:rsidRDefault="00E23BC7" w:rsidP="006E7F3E">
                            <w:pPr>
                              <w:snapToGrid w:val="0"/>
                              <w:spacing w:beforeLines="5" w:before="18" w:line="240" w:lineRule="atLeast"/>
                              <w:ind w:firstLineChars="157" w:firstLine="283"/>
                              <w:rPr>
                                <w:rFonts w:ascii="標楷體" w:eastAsia="標楷體" w:hAnsi="標楷體"/>
                                <w:sz w:val="18"/>
                              </w:rPr>
                            </w:pPr>
                            <w:r w:rsidRPr="007331BC">
                              <w:rPr>
                                <w:rFonts w:ascii="標楷體" w:eastAsia="標楷體" w:hAnsi="標楷體" w:hint="eastAsia"/>
                                <w:sz w:val="18"/>
                              </w:rPr>
                              <w:t>資料來源</w:t>
                            </w:r>
                            <w:r w:rsidRPr="007331BC">
                              <w:rPr>
                                <w:rFonts w:ascii="標楷體" w:eastAsia="標楷體" w:hAnsi="標楷體"/>
                                <w:sz w:val="18"/>
                              </w:rPr>
                              <w:t>：整理自</w:t>
                            </w:r>
                            <w:proofErr w:type="gramStart"/>
                            <w:r w:rsidRPr="007331BC">
                              <w:rPr>
                                <w:rFonts w:ascii="標楷體" w:eastAsia="標楷體" w:hAnsi="標楷體"/>
                                <w:sz w:val="18"/>
                              </w:rPr>
                              <w:t>114</w:t>
                            </w:r>
                            <w:proofErr w:type="gramEnd"/>
                            <w:r w:rsidRPr="007331BC">
                              <w:rPr>
                                <w:rFonts w:ascii="標楷體" w:eastAsia="標楷體" w:hAnsi="標楷體"/>
                                <w:sz w:val="18"/>
                              </w:rPr>
                              <w:t>年度新竹市稅捐統計年報。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16F430" id="_x0000_s1035" type="#_x0000_t202" style="position:absolute;left:0;text-align:left;margin-left:132.5pt;margin-top:150pt;width:361.5pt;height:272.15pt;z-index:251828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" stroked="f">
                <v:textbox>
                  <w:txbxContent>
                    <w:p w14:paraId="6CCCF5DD" w14:textId="77777777" w:rsidR="00E23BC7" w:rsidRDefault="00E23BC7" w:rsidP="00403108">
                      <w:pPr>
                        <w:jc w:val="center"/>
                        <w:rPr>
                          <w:rFonts w:ascii="標楷體" w:eastAsia="標楷體" w:hAnsi="標楷體"/>
                          <w:b/>
                        </w:rPr>
                      </w:pPr>
                      <w:r w:rsidRPr="007331BC">
                        <w:rPr>
                          <w:rFonts w:ascii="標楷體" w:eastAsia="標楷體" w:hAnsi="標楷體" w:hint="eastAsia"/>
                          <w:b/>
                        </w:rPr>
                        <w:t>圖</w:t>
                      </w:r>
                      <w:r w:rsidRPr="007331BC">
                        <w:rPr>
                          <w:rFonts w:ascii="標楷體" w:eastAsia="標楷體" w:hAnsi="標楷體"/>
                          <w:b/>
                        </w:rPr>
                        <w:t xml:space="preserve">1　</w:t>
                      </w:r>
                      <w:r w:rsidRPr="007331BC">
                        <w:rPr>
                          <w:rFonts w:ascii="標楷體" w:eastAsia="標楷體" w:hAnsi="標楷體" w:hint="eastAsia"/>
                          <w:b/>
                        </w:rPr>
                        <w:t>近</w:t>
                      </w:r>
                      <w:proofErr w:type="gramStart"/>
                      <w:r w:rsidRPr="007331BC">
                        <w:rPr>
                          <w:rFonts w:ascii="標楷體" w:eastAsia="標楷體" w:hAnsi="標楷體"/>
                          <w:b/>
                        </w:rPr>
                        <w:t>5</w:t>
                      </w:r>
                      <w:proofErr w:type="gramEnd"/>
                      <w:r w:rsidRPr="007331BC">
                        <w:rPr>
                          <w:rFonts w:ascii="標楷體" w:eastAsia="標楷體" w:hAnsi="標楷體"/>
                          <w:b/>
                        </w:rPr>
                        <w:t>年度地價稅實徵情形</w:t>
                      </w:r>
                    </w:p>
                    <w:p w14:paraId="0E010497" w14:textId="77777777" w:rsidR="00E23BC7" w:rsidRPr="007331BC" w:rsidRDefault="00E23BC7" w:rsidP="00403108">
                      <w:pPr>
                        <w:jc w:val="center"/>
                        <w:rPr>
                          <w:rFonts w:ascii="標楷體" w:eastAsia="標楷體" w:hAnsi="標楷體"/>
                          <w:b/>
                        </w:rPr>
                      </w:pPr>
                      <w:r>
                        <w:rPr>
                          <w:noProof/>
                        </w:rPr>
                        <w:drawing>
                          <wp:inline distT="0" distB="0" distL="0" distR="0" wp14:anchorId="737A1044" wp14:editId="562F0E3A">
                            <wp:extent cx="4510405" cy="2968388"/>
                            <wp:effectExtent l="0" t="0" r="4445" b="381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819DE82" w14:textId="77777777" w:rsidR="00E23BC7" w:rsidRPr="007331BC" w:rsidRDefault="00E23BC7" w:rsidP="006E7F3E">
                      <w:pPr>
                        <w:snapToGrid w:val="0"/>
                        <w:spacing w:beforeLines="5" w:before="18" w:line="240" w:lineRule="atLeast"/>
                        <w:ind w:firstLineChars="157" w:firstLine="283"/>
                        <w:rPr>
                          <w:rFonts w:ascii="標楷體" w:eastAsia="標楷體" w:hAnsi="標楷體"/>
                          <w:sz w:val="18"/>
                        </w:rPr>
                      </w:pPr>
                      <w:r w:rsidRPr="007331BC">
                        <w:rPr>
                          <w:rFonts w:ascii="標楷體" w:eastAsia="標楷體" w:hAnsi="標楷體" w:hint="eastAsia"/>
                          <w:sz w:val="18"/>
                        </w:rPr>
                        <w:t>資料來源</w:t>
                      </w:r>
                      <w:r w:rsidRPr="007331BC">
                        <w:rPr>
                          <w:rFonts w:ascii="標楷體" w:eastAsia="標楷體" w:hAnsi="標楷體"/>
                          <w:sz w:val="18"/>
                        </w:rPr>
                        <w:t>：整理自</w:t>
                      </w:r>
                      <w:proofErr w:type="gramStart"/>
                      <w:r w:rsidRPr="007331BC">
                        <w:rPr>
                          <w:rFonts w:ascii="標楷體" w:eastAsia="標楷體" w:hAnsi="標楷體"/>
                          <w:sz w:val="18"/>
                        </w:rPr>
                        <w:t>114</w:t>
                      </w:r>
                      <w:proofErr w:type="gramEnd"/>
                      <w:r w:rsidRPr="007331BC">
                        <w:rPr>
                          <w:rFonts w:ascii="標楷體" w:eastAsia="標楷體" w:hAnsi="標楷體"/>
                          <w:sz w:val="18"/>
                        </w:rPr>
                        <w:t>年度新竹市稅捐統計年報。</w:t>
                      </w:r>
                    </w:p>
                  </w:txbxContent>
                </v:textbox>
                <w10:wrap type="square"/>
              </v:shape>
            </w:pict>
          </mc:Fallback>
        </mc:AlternateContent>
      </w:r>
      <w:r w:rsidR="002D70C2" w:rsidRPr="0083282C">
        <w:rPr>
          <w:rFonts w:hint="eastAsia"/>
          <w:b w:val="0"/>
          <w:spacing w:val="2"/>
          <w:sz w:val="24"/>
          <w:szCs w:val="24"/>
        </w:rPr>
        <w:t>指標，其中核心目標10「減少不平等」之具體目標10.4，係透過推動社會保障措施、照顧經濟弱勢、強化就業能力、促進薪資成長及提升租稅公平，持續改善所得分配。稅務局持續辦理地價稅稅籍及使用情形清查作業，掌握土地使用現況，以維護租稅公平，有助落實前開具體目標提升租稅公平之政策意旨。該局</w:t>
      </w:r>
      <w:proofErr w:type="gramStart"/>
      <w:r w:rsidR="002D70C2" w:rsidRPr="0083282C">
        <w:rPr>
          <w:rFonts w:hint="eastAsia"/>
          <w:b w:val="0"/>
          <w:spacing w:val="2"/>
          <w:sz w:val="24"/>
          <w:szCs w:val="24"/>
        </w:rPr>
        <w:t>114</w:t>
      </w:r>
      <w:proofErr w:type="gramEnd"/>
      <w:r w:rsidR="002D70C2" w:rsidRPr="0083282C">
        <w:rPr>
          <w:rFonts w:hint="eastAsia"/>
          <w:b w:val="0"/>
          <w:spacing w:val="2"/>
          <w:sz w:val="24"/>
          <w:szCs w:val="24"/>
        </w:rPr>
        <w:t>年度地價稅預算數18億4</w:t>
      </w:r>
      <w:r w:rsidR="002D70C2" w:rsidRPr="0083282C">
        <w:rPr>
          <w:b w:val="0"/>
          <w:spacing w:val="2"/>
          <w:sz w:val="24"/>
          <w:szCs w:val="24"/>
        </w:rPr>
        <w:t>,316</w:t>
      </w:r>
      <w:r w:rsidR="002D70C2" w:rsidRPr="0083282C">
        <w:rPr>
          <w:rFonts w:hint="eastAsia"/>
          <w:b w:val="0"/>
          <w:spacing w:val="2"/>
          <w:sz w:val="24"/>
          <w:szCs w:val="24"/>
        </w:rPr>
        <w:t>萬餘元，實徵淨額19億2</w:t>
      </w:r>
      <w:r w:rsidR="002D70C2" w:rsidRPr="0083282C">
        <w:rPr>
          <w:b w:val="0"/>
          <w:spacing w:val="2"/>
          <w:sz w:val="24"/>
          <w:szCs w:val="24"/>
        </w:rPr>
        <w:t>,782</w:t>
      </w:r>
      <w:r w:rsidR="002D70C2" w:rsidRPr="0083282C">
        <w:rPr>
          <w:rFonts w:hint="eastAsia"/>
          <w:b w:val="0"/>
          <w:spacing w:val="2"/>
          <w:sz w:val="24"/>
          <w:szCs w:val="24"/>
        </w:rPr>
        <w:t>萬餘元，且近</w:t>
      </w:r>
      <w:proofErr w:type="gramStart"/>
      <w:r w:rsidR="002D70C2" w:rsidRPr="0083282C">
        <w:rPr>
          <w:rFonts w:hint="eastAsia"/>
          <w:b w:val="0"/>
          <w:spacing w:val="2"/>
          <w:sz w:val="24"/>
          <w:szCs w:val="24"/>
        </w:rPr>
        <w:t>5</w:t>
      </w:r>
      <w:proofErr w:type="gramEnd"/>
      <w:r w:rsidR="002D70C2" w:rsidRPr="0083282C">
        <w:rPr>
          <w:rFonts w:hint="eastAsia"/>
          <w:b w:val="0"/>
          <w:spacing w:val="2"/>
          <w:sz w:val="24"/>
          <w:szCs w:val="24"/>
        </w:rPr>
        <w:t>年度（110至114年度）實徵淨額占預算數比率介於97.15％及110.43％</w:t>
      </w:r>
      <w:proofErr w:type="gramStart"/>
      <w:r w:rsidR="002D70C2" w:rsidRPr="0083282C">
        <w:rPr>
          <w:rFonts w:hint="eastAsia"/>
          <w:b w:val="0"/>
          <w:spacing w:val="2"/>
          <w:sz w:val="24"/>
          <w:szCs w:val="24"/>
        </w:rPr>
        <w:t>之間（</w:t>
      </w:r>
      <w:proofErr w:type="gramEnd"/>
      <w:r w:rsidR="002D70C2" w:rsidRPr="0083282C">
        <w:rPr>
          <w:rFonts w:hint="eastAsia"/>
          <w:b w:val="0"/>
          <w:spacing w:val="2"/>
          <w:sz w:val="24"/>
          <w:szCs w:val="24"/>
        </w:rPr>
        <w:t>圖1）</w:t>
      </w:r>
      <w:r w:rsidR="007B0A08">
        <w:rPr>
          <w:rFonts w:hint="eastAsia"/>
          <w:b w:val="0"/>
          <w:spacing w:val="2"/>
          <w:sz w:val="24"/>
          <w:szCs w:val="24"/>
        </w:rPr>
        <w:t>。</w:t>
      </w:r>
      <w:r w:rsidR="002D70C2" w:rsidRPr="0083282C">
        <w:rPr>
          <w:rFonts w:hint="eastAsia"/>
          <w:b w:val="0"/>
          <w:spacing w:val="2"/>
          <w:sz w:val="24"/>
          <w:szCs w:val="24"/>
        </w:rPr>
        <w:t>經查該局地價稅徵課作業執行情形，核有：（1）部分供營業、執行業務或租賃使用之建築坐落土地，仍以自用住宅用地稅率課徵地價稅；（2）部分特定農業區、山坡地保育區土地，</w:t>
      </w:r>
      <w:proofErr w:type="gramStart"/>
      <w:r w:rsidR="002D70C2" w:rsidRPr="0083282C">
        <w:rPr>
          <w:rFonts w:hint="eastAsia"/>
          <w:b w:val="0"/>
          <w:spacing w:val="2"/>
          <w:sz w:val="24"/>
          <w:szCs w:val="24"/>
        </w:rPr>
        <w:t>疑涉供</w:t>
      </w:r>
      <w:proofErr w:type="gramEnd"/>
      <w:r w:rsidR="002D70C2" w:rsidRPr="0083282C">
        <w:rPr>
          <w:rFonts w:hint="eastAsia"/>
          <w:b w:val="0"/>
          <w:spacing w:val="2"/>
          <w:sz w:val="24"/>
          <w:szCs w:val="24"/>
        </w:rPr>
        <w:t>鐵皮建物、回填土方、工廠、商場或住宅等非農業使用，惟未依規定改課地價稅；（3）部分未合法登記工廠坐落之土地，未依規定改課地價稅；（4）部分已辦理廢止或歇業登記工廠坐落之土地，仍按事業用地稅率課</w:t>
      </w:r>
      <w:proofErr w:type="gramStart"/>
      <w:r w:rsidR="002D70C2" w:rsidRPr="0083282C">
        <w:rPr>
          <w:rFonts w:hint="eastAsia"/>
          <w:b w:val="0"/>
          <w:spacing w:val="2"/>
          <w:sz w:val="24"/>
          <w:szCs w:val="24"/>
        </w:rPr>
        <w:t>徵</w:t>
      </w:r>
      <w:proofErr w:type="gramEnd"/>
      <w:r w:rsidR="002D70C2" w:rsidRPr="0083282C">
        <w:rPr>
          <w:rFonts w:hint="eastAsia"/>
          <w:b w:val="0"/>
          <w:spacing w:val="2"/>
          <w:sz w:val="24"/>
          <w:szCs w:val="24"/>
        </w:rPr>
        <w:t>；（5）部分合法工廠坐落之土地，仍按自用住宅用地稅率課</w:t>
      </w:r>
      <w:proofErr w:type="gramStart"/>
      <w:r w:rsidR="002D70C2" w:rsidRPr="0083282C">
        <w:rPr>
          <w:rFonts w:hint="eastAsia"/>
          <w:b w:val="0"/>
          <w:spacing w:val="2"/>
          <w:sz w:val="24"/>
          <w:szCs w:val="24"/>
        </w:rPr>
        <w:t>徵</w:t>
      </w:r>
      <w:proofErr w:type="gramEnd"/>
      <w:r w:rsidR="002D70C2" w:rsidRPr="0083282C">
        <w:rPr>
          <w:rFonts w:hint="eastAsia"/>
          <w:b w:val="0"/>
          <w:spacing w:val="2"/>
          <w:sz w:val="24"/>
          <w:szCs w:val="24"/>
        </w:rPr>
        <w:t>；（6）部分都市計畫公共設施保留地，未依減免後稅率課徵地價稅等情事，經函請</w:t>
      </w:r>
      <w:proofErr w:type="gramStart"/>
      <w:r w:rsidR="002D70C2" w:rsidRPr="0083282C">
        <w:rPr>
          <w:rFonts w:hint="eastAsia"/>
          <w:b w:val="0"/>
          <w:spacing w:val="2"/>
          <w:sz w:val="24"/>
          <w:szCs w:val="24"/>
        </w:rPr>
        <w:t>研</w:t>
      </w:r>
      <w:proofErr w:type="gramEnd"/>
      <w:r w:rsidR="002D70C2" w:rsidRPr="0083282C">
        <w:rPr>
          <w:rFonts w:hint="eastAsia"/>
          <w:b w:val="0"/>
          <w:spacing w:val="2"/>
          <w:sz w:val="24"/>
          <w:szCs w:val="24"/>
        </w:rPr>
        <w:t>謀改善。據復：經查處結果，已補徵地價稅55件、稅額83萬餘元；另都市計畫公共設施保留地，已依減免後稅率</w:t>
      </w:r>
      <w:proofErr w:type="gramStart"/>
      <w:r w:rsidR="002D70C2" w:rsidRPr="0083282C">
        <w:rPr>
          <w:rFonts w:hint="eastAsia"/>
          <w:b w:val="0"/>
          <w:spacing w:val="2"/>
          <w:sz w:val="24"/>
          <w:szCs w:val="24"/>
        </w:rPr>
        <w:t>課徵者</w:t>
      </w:r>
      <w:proofErr w:type="gramEnd"/>
      <w:r w:rsidR="002D70C2" w:rsidRPr="0083282C">
        <w:rPr>
          <w:rFonts w:hint="eastAsia"/>
          <w:b w:val="0"/>
          <w:spacing w:val="2"/>
          <w:sz w:val="24"/>
          <w:szCs w:val="24"/>
        </w:rPr>
        <w:t>1</w:t>
      </w:r>
      <w:r w:rsidR="002D70C2" w:rsidRPr="0083282C">
        <w:rPr>
          <w:b w:val="0"/>
          <w:spacing w:val="2"/>
          <w:sz w:val="24"/>
          <w:szCs w:val="24"/>
        </w:rPr>
        <w:t>,399</w:t>
      </w:r>
      <w:r w:rsidR="002D70C2" w:rsidRPr="0083282C">
        <w:rPr>
          <w:rFonts w:hint="eastAsia"/>
          <w:b w:val="0"/>
          <w:spacing w:val="2"/>
          <w:sz w:val="24"/>
          <w:szCs w:val="24"/>
        </w:rPr>
        <w:t>件、減徵稅額246萬餘元。</w:t>
      </w:r>
    </w:p>
    <w:p w14:paraId="20751014" w14:textId="77777777" w:rsidR="002D70C2" w:rsidRPr="0083282C" w:rsidRDefault="002D70C2" w:rsidP="006E7F3E">
      <w:pPr>
        <w:pStyle w:val="15"/>
        <w:spacing w:line="477" w:lineRule="exact"/>
        <w:ind w:firstLineChars="200" w:firstLine="561"/>
      </w:pPr>
      <w:r w:rsidRPr="0083282C">
        <w:t>3.</w:t>
      </w:r>
      <w:r w:rsidRPr="0083282C">
        <w:rPr>
          <w:rFonts w:hint="eastAsia"/>
        </w:rPr>
        <w:t>持續精進</w:t>
      </w:r>
      <w:proofErr w:type="gramStart"/>
      <w:r w:rsidRPr="0083282C">
        <w:rPr>
          <w:rFonts w:hint="eastAsia"/>
        </w:rPr>
        <w:t>稽</w:t>
      </w:r>
      <w:proofErr w:type="gramEnd"/>
      <w:r w:rsidRPr="0083282C">
        <w:rPr>
          <w:rFonts w:hint="eastAsia"/>
        </w:rPr>
        <w:t>徵業務，落實稅籍清查及欠稅清理作業，惟仍有部分欠稅案件之送達、移送執行等作業程序未</w:t>
      </w:r>
      <w:proofErr w:type="gramStart"/>
      <w:r w:rsidRPr="0083282C">
        <w:rPr>
          <w:rFonts w:hint="eastAsia"/>
        </w:rPr>
        <w:t>臻</w:t>
      </w:r>
      <w:proofErr w:type="gramEnd"/>
      <w:r w:rsidRPr="0083282C">
        <w:rPr>
          <w:rFonts w:hint="eastAsia"/>
        </w:rPr>
        <w:t>周延，有待</w:t>
      </w:r>
      <w:proofErr w:type="gramStart"/>
      <w:r w:rsidRPr="0083282C">
        <w:rPr>
          <w:rFonts w:hint="eastAsia"/>
        </w:rPr>
        <w:t>研</w:t>
      </w:r>
      <w:proofErr w:type="gramEnd"/>
      <w:r w:rsidRPr="0083282C">
        <w:rPr>
          <w:rFonts w:hint="eastAsia"/>
        </w:rPr>
        <w:t>謀改善，以增進稅捐</w:t>
      </w:r>
      <w:proofErr w:type="gramStart"/>
      <w:r w:rsidRPr="0083282C">
        <w:rPr>
          <w:rFonts w:hint="eastAsia"/>
        </w:rPr>
        <w:t>稽</w:t>
      </w:r>
      <w:proofErr w:type="gramEnd"/>
      <w:r w:rsidRPr="0083282C">
        <w:rPr>
          <w:rFonts w:hint="eastAsia"/>
        </w:rPr>
        <w:t>徵效能</w:t>
      </w:r>
      <w:r>
        <w:rPr>
          <w:rFonts w:hint="eastAsia"/>
        </w:rPr>
        <w:t>。</w:t>
      </w:r>
    </w:p>
    <w:p w14:paraId="45F6915A" w14:textId="7738D294" w:rsidR="002D70C2" w:rsidRPr="000A376C" w:rsidRDefault="002D70C2" w:rsidP="006E7F3E">
      <w:pPr>
        <w:pStyle w:val="15"/>
        <w:spacing w:line="477" w:lineRule="exact"/>
        <w:ind w:firstLineChars="200" w:firstLine="488"/>
        <w:rPr>
          <w:b w:val="0"/>
          <w:spacing w:val="2"/>
          <w:sz w:val="24"/>
          <w:szCs w:val="24"/>
        </w:rPr>
      </w:pPr>
      <w:r w:rsidRPr="0083282C">
        <w:rPr>
          <w:rFonts w:hint="eastAsia"/>
          <w:b w:val="0"/>
          <w:spacing w:val="2"/>
          <w:sz w:val="24"/>
          <w:szCs w:val="24"/>
        </w:rPr>
        <w:t>為維護租稅公平、</w:t>
      </w:r>
      <w:proofErr w:type="gramStart"/>
      <w:r w:rsidRPr="0083282C">
        <w:rPr>
          <w:rFonts w:hint="eastAsia"/>
          <w:b w:val="0"/>
          <w:spacing w:val="2"/>
          <w:sz w:val="24"/>
          <w:szCs w:val="24"/>
        </w:rPr>
        <w:t>增裕市庫</w:t>
      </w:r>
      <w:proofErr w:type="gramEnd"/>
      <w:r w:rsidRPr="0083282C">
        <w:rPr>
          <w:rFonts w:hint="eastAsia"/>
          <w:b w:val="0"/>
          <w:spacing w:val="2"/>
          <w:sz w:val="24"/>
          <w:szCs w:val="24"/>
        </w:rPr>
        <w:t>收入，稅務局依據稅捐</w:t>
      </w:r>
      <w:proofErr w:type="gramStart"/>
      <w:r w:rsidRPr="0083282C">
        <w:rPr>
          <w:rFonts w:hint="eastAsia"/>
          <w:b w:val="0"/>
          <w:spacing w:val="2"/>
          <w:sz w:val="24"/>
          <w:szCs w:val="24"/>
        </w:rPr>
        <w:t>稽</w:t>
      </w:r>
      <w:proofErr w:type="gramEnd"/>
      <w:r w:rsidRPr="0083282C">
        <w:rPr>
          <w:rFonts w:hint="eastAsia"/>
          <w:b w:val="0"/>
          <w:spacing w:val="2"/>
          <w:sz w:val="24"/>
          <w:szCs w:val="24"/>
        </w:rPr>
        <w:t>徵機關清理欠稅作業要點相關規定，訂定欠稅清理計畫，加強清理及防止欠稅。該局</w:t>
      </w:r>
      <w:proofErr w:type="gramStart"/>
      <w:r w:rsidRPr="0083282C">
        <w:rPr>
          <w:rFonts w:hint="eastAsia"/>
          <w:b w:val="0"/>
          <w:spacing w:val="2"/>
          <w:sz w:val="24"/>
          <w:szCs w:val="24"/>
        </w:rPr>
        <w:t>114</w:t>
      </w:r>
      <w:proofErr w:type="gramEnd"/>
      <w:r w:rsidRPr="0083282C">
        <w:rPr>
          <w:rFonts w:hint="eastAsia"/>
          <w:b w:val="0"/>
          <w:spacing w:val="2"/>
          <w:sz w:val="24"/>
          <w:szCs w:val="24"/>
        </w:rPr>
        <w:t>年度預計徵起欠稅金額1億2,000萬元，</w:t>
      </w:r>
      <w:proofErr w:type="gramStart"/>
      <w:r w:rsidRPr="0083282C">
        <w:rPr>
          <w:rFonts w:hint="eastAsia"/>
          <w:b w:val="0"/>
          <w:spacing w:val="2"/>
          <w:sz w:val="24"/>
          <w:szCs w:val="24"/>
        </w:rPr>
        <w:t>實際徵</w:t>
      </w:r>
      <w:proofErr w:type="gramEnd"/>
      <w:r w:rsidRPr="0083282C">
        <w:rPr>
          <w:rFonts w:hint="eastAsia"/>
          <w:b w:val="0"/>
          <w:spacing w:val="2"/>
          <w:sz w:val="24"/>
          <w:szCs w:val="24"/>
        </w:rPr>
        <w:t>起數1億6,523萬餘元，達成率137.70％，有效落實各項徵管措施與案件追蹤機制，且稅捐</w:t>
      </w:r>
      <w:proofErr w:type="gramStart"/>
      <w:r w:rsidRPr="0083282C">
        <w:rPr>
          <w:rFonts w:hint="eastAsia"/>
          <w:b w:val="0"/>
          <w:spacing w:val="2"/>
          <w:sz w:val="24"/>
          <w:szCs w:val="24"/>
        </w:rPr>
        <w:t>稽</w:t>
      </w:r>
      <w:proofErr w:type="gramEnd"/>
      <w:r w:rsidRPr="0083282C">
        <w:rPr>
          <w:rFonts w:hint="eastAsia"/>
          <w:b w:val="0"/>
          <w:spacing w:val="2"/>
          <w:sz w:val="24"/>
          <w:szCs w:val="24"/>
        </w:rPr>
        <w:t>徵作業績效自</w:t>
      </w:r>
      <w:proofErr w:type="gramStart"/>
      <w:r w:rsidRPr="0083282C">
        <w:rPr>
          <w:rFonts w:hint="eastAsia"/>
          <w:b w:val="0"/>
          <w:spacing w:val="2"/>
          <w:sz w:val="24"/>
          <w:szCs w:val="24"/>
        </w:rPr>
        <w:t>111</w:t>
      </w:r>
      <w:proofErr w:type="gramEnd"/>
      <w:r w:rsidRPr="0083282C">
        <w:rPr>
          <w:rFonts w:hint="eastAsia"/>
          <w:b w:val="0"/>
          <w:spacing w:val="2"/>
          <w:sz w:val="24"/>
          <w:szCs w:val="24"/>
        </w:rPr>
        <w:t>年度起連續3年獲財政部考核評定為乙組第1名。經查該局</w:t>
      </w:r>
      <w:proofErr w:type="gramStart"/>
      <w:r w:rsidRPr="0083282C">
        <w:rPr>
          <w:rFonts w:hint="eastAsia"/>
          <w:b w:val="0"/>
          <w:spacing w:val="2"/>
          <w:sz w:val="24"/>
          <w:szCs w:val="24"/>
        </w:rPr>
        <w:t>1</w:t>
      </w:r>
      <w:r w:rsidRPr="0083282C">
        <w:rPr>
          <w:b w:val="0"/>
          <w:spacing w:val="2"/>
          <w:sz w:val="24"/>
          <w:szCs w:val="24"/>
        </w:rPr>
        <w:t>14</w:t>
      </w:r>
      <w:proofErr w:type="gramEnd"/>
      <w:r w:rsidRPr="0083282C">
        <w:rPr>
          <w:rFonts w:hint="eastAsia"/>
          <w:b w:val="0"/>
          <w:spacing w:val="2"/>
          <w:sz w:val="24"/>
          <w:szCs w:val="24"/>
        </w:rPr>
        <w:t>年度辦理欠稅防止及清理作業情形，核有：（1）部分欠稅案件已逾限繳日6個月，仍未依規定辦</w:t>
      </w:r>
      <w:r w:rsidRPr="0083282C">
        <w:rPr>
          <w:rFonts w:hint="eastAsia"/>
          <w:b w:val="0"/>
          <w:spacing w:val="2"/>
          <w:sz w:val="24"/>
          <w:szCs w:val="24"/>
        </w:rPr>
        <w:lastRenderedPageBreak/>
        <w:t>理公示送達者計85件、金額29萬餘元（圖2）；另部分營業中商號之繳款書尚未合法送達者計1</w:t>
      </w:r>
      <w:r w:rsidRPr="0083282C">
        <w:rPr>
          <w:b w:val="0"/>
          <w:spacing w:val="2"/>
          <w:sz w:val="24"/>
          <w:szCs w:val="24"/>
        </w:rPr>
        <w:t>1</w:t>
      </w:r>
      <w:r w:rsidRPr="0083282C">
        <w:rPr>
          <w:rFonts w:hint="eastAsia"/>
          <w:b w:val="0"/>
          <w:spacing w:val="2"/>
          <w:sz w:val="24"/>
          <w:szCs w:val="24"/>
        </w:rPr>
        <w:t>件、金額2萬餘元；（2）部分欠稅案件已完成</w:t>
      </w:r>
      <w:proofErr w:type="gramStart"/>
      <w:r w:rsidRPr="0083282C">
        <w:rPr>
          <w:rFonts w:hint="eastAsia"/>
          <w:b w:val="0"/>
          <w:spacing w:val="2"/>
          <w:sz w:val="24"/>
          <w:szCs w:val="24"/>
        </w:rPr>
        <w:t>送達且滯納</w:t>
      </w:r>
      <w:proofErr w:type="gramEnd"/>
      <w:r w:rsidRPr="0083282C">
        <w:rPr>
          <w:rFonts w:hint="eastAsia"/>
          <w:b w:val="0"/>
          <w:spacing w:val="2"/>
          <w:sz w:val="24"/>
          <w:szCs w:val="24"/>
        </w:rPr>
        <w:t>期滿，惟尚未移送強制執行者計18件、金額23萬餘元；（3）部分欠稅案件已合法送達取證，惟繳納期屆滿100日始移送強制執行者計2</w:t>
      </w:r>
      <w:r w:rsidRPr="0083282C">
        <w:rPr>
          <w:b w:val="0"/>
          <w:spacing w:val="2"/>
          <w:sz w:val="24"/>
          <w:szCs w:val="24"/>
        </w:rPr>
        <w:t>8</w:t>
      </w:r>
      <w:r w:rsidRPr="0083282C">
        <w:rPr>
          <w:rFonts w:hint="eastAsia"/>
          <w:b w:val="0"/>
          <w:spacing w:val="2"/>
          <w:sz w:val="24"/>
          <w:szCs w:val="24"/>
        </w:rPr>
        <w:t>件、金額1</w:t>
      </w:r>
      <w:r w:rsidRPr="0083282C">
        <w:rPr>
          <w:b w:val="0"/>
          <w:spacing w:val="2"/>
          <w:sz w:val="24"/>
          <w:szCs w:val="24"/>
        </w:rPr>
        <w:t>0</w:t>
      </w:r>
      <w:r w:rsidRPr="0083282C">
        <w:rPr>
          <w:rFonts w:hint="eastAsia"/>
          <w:b w:val="0"/>
          <w:spacing w:val="2"/>
          <w:sz w:val="24"/>
          <w:szCs w:val="24"/>
        </w:rPr>
        <w:t>萬餘元等情事，經函請</w:t>
      </w:r>
      <w:proofErr w:type="gramStart"/>
      <w:r w:rsidRPr="0083282C">
        <w:rPr>
          <w:rFonts w:hint="eastAsia"/>
          <w:b w:val="0"/>
          <w:spacing w:val="2"/>
          <w:sz w:val="24"/>
          <w:szCs w:val="24"/>
        </w:rPr>
        <w:t>研</w:t>
      </w:r>
      <w:proofErr w:type="gramEnd"/>
      <w:r w:rsidRPr="0083282C">
        <w:rPr>
          <w:rFonts w:hint="eastAsia"/>
          <w:b w:val="0"/>
          <w:spacing w:val="2"/>
          <w:sz w:val="24"/>
          <w:szCs w:val="24"/>
        </w:rPr>
        <w:t>謀改善。據復：</w:t>
      </w:r>
      <w:r w:rsidR="0052560E">
        <w:rPr>
          <w:rFonts w:hint="eastAsia"/>
          <w:b w:val="0"/>
          <w:spacing w:val="2"/>
          <w:sz w:val="24"/>
          <w:szCs w:val="24"/>
        </w:rPr>
        <w:t>（</w:t>
      </w:r>
      <w:r w:rsidRPr="0083282C">
        <w:rPr>
          <w:rFonts w:hint="eastAsia"/>
          <w:b w:val="0"/>
          <w:spacing w:val="2"/>
          <w:sz w:val="24"/>
          <w:szCs w:val="24"/>
        </w:rPr>
        <w:t>1</w:t>
      </w:r>
      <w:r w:rsidR="0052560E">
        <w:rPr>
          <w:b w:val="0"/>
          <w:spacing w:val="2"/>
          <w:sz w:val="24"/>
          <w:szCs w:val="24"/>
        </w:rPr>
        <w:t>）</w:t>
      </w:r>
      <w:r w:rsidRPr="0083282C">
        <w:rPr>
          <w:rFonts w:hint="eastAsia"/>
          <w:b w:val="0"/>
          <w:spacing w:val="2"/>
          <w:sz w:val="24"/>
          <w:szCs w:val="24"/>
        </w:rPr>
        <w:t>已積極辦理欠稅案件送達取證相關作業，並透過定期</w:t>
      </w:r>
      <w:proofErr w:type="gramStart"/>
      <w:r w:rsidRPr="0083282C">
        <w:rPr>
          <w:rFonts w:hint="eastAsia"/>
          <w:b w:val="0"/>
          <w:spacing w:val="2"/>
          <w:sz w:val="24"/>
          <w:szCs w:val="24"/>
        </w:rPr>
        <w:t>產製滯納</w:t>
      </w:r>
      <w:proofErr w:type="gramEnd"/>
      <w:r w:rsidRPr="0083282C">
        <w:rPr>
          <w:rFonts w:hint="eastAsia"/>
          <w:b w:val="0"/>
          <w:spacing w:val="2"/>
          <w:sz w:val="24"/>
          <w:szCs w:val="24"/>
        </w:rPr>
        <w:t>期滿欠稅清冊及未送達案件清冊，以掌握案件辦理進</w:t>
      </w:r>
      <w:r w:rsidR="0084329B" w:rsidRPr="00482EB6">
        <w:rPr>
          <w:noProof/>
          <w:color w:val="FF0000"/>
          <w:spacing w:val="-2"/>
          <w:szCs w:val="24"/>
        </w:rPr>
        <mc:AlternateContent>
          <mc:Choice Requires="wps">
            <w:drawing>
              <wp:anchor distT="45720" distB="45720" distL="114300" distR="114300" simplePos="0" relativeHeight="251697152" behindDoc="0" locked="0" layoutInCell="1" allowOverlap="1" wp14:anchorId="7799B185" wp14:editId="50526411">
                <wp:simplePos x="0" y="0"/>
                <wp:positionH relativeFrom="margin">
                  <wp:posOffset>1851316</wp:posOffset>
                </wp:positionH>
                <wp:positionV relativeFrom="paragraph">
                  <wp:posOffset>1606550</wp:posOffset>
                </wp:positionV>
                <wp:extent cx="4453255" cy="3481705"/>
                <wp:effectExtent l="0" t="0" r="4445" b="444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3255" cy="3481705"/>
                        </a:xfrm>
                        <a:prstGeom prst="rect">
                          <a:avLst/>
                        </a:prstGeom>
                        <a:noFill/>
                        <a:ln w="9525">
                          <a:noFill/>
                          <a:miter lim="800000"/>
                          <a:headEnd/>
                          <a:tailEnd/>
                        </a:ln>
                      </wps:spPr>
                      <wps:txbx>
                        <w:txbxContent>
                          <w:p w14:paraId="42D6C045" w14:textId="77777777" w:rsidR="00E23BC7" w:rsidRPr="00482EB6" w:rsidRDefault="00E23BC7" w:rsidP="00482EB6">
                            <w:pPr>
                              <w:jc w:val="center"/>
                              <w:rPr>
                                <w:rFonts w:ascii="標楷體" w:eastAsia="標楷體" w:hAnsi="標楷體"/>
                              </w:rPr>
                            </w:pPr>
                            <w:r w:rsidRPr="00482EB6">
                              <w:rPr>
                                <w:rFonts w:ascii="標楷體" w:eastAsia="標楷體" w:hAnsi="標楷體" w:hint="eastAsia"/>
                                <w:b/>
                                <w:bCs/>
                              </w:rPr>
                              <w:t>圖2　未辦理公示送達案件逾限</w:t>
                            </w:r>
                            <w:proofErr w:type="gramStart"/>
                            <w:r w:rsidRPr="00482EB6">
                              <w:rPr>
                                <w:rFonts w:ascii="標楷體" w:eastAsia="標楷體" w:hAnsi="標楷體" w:hint="eastAsia"/>
                                <w:b/>
                                <w:bCs/>
                              </w:rPr>
                              <w:t>繳</w:t>
                            </w:r>
                            <w:proofErr w:type="gramEnd"/>
                            <w:r w:rsidRPr="00482EB6">
                              <w:rPr>
                                <w:rFonts w:ascii="標楷體" w:eastAsia="標楷體" w:hAnsi="標楷體" w:hint="eastAsia"/>
                                <w:b/>
                                <w:bCs/>
                              </w:rPr>
                              <w:t>日期期間分布情形</w:t>
                            </w:r>
                          </w:p>
                          <w:p w14:paraId="439AFACC" w14:textId="77777777" w:rsidR="00E23BC7" w:rsidRDefault="00E23BC7">
                            <w:r>
                              <w:rPr>
                                <w:noProof/>
                              </w:rPr>
                              <w:drawing>
                                <wp:inline distT="0" distB="0" distL="0" distR="0" wp14:anchorId="356FBE4E" wp14:editId="5E21B9AA">
                                  <wp:extent cx="4430395" cy="3209027"/>
                                  <wp:effectExtent l="0" t="0" r="8255"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9B185" id="_x0000_s1036" type="#_x0000_t202" style="position:absolute;left:0;text-align:left;margin-left:145.75pt;margin-top:126.5pt;width:350.65pt;height:274.1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" filled="f" stroked="f">
                <v:textbox inset="1mm,0,1mm,0">
                  <w:txbxContent>
                    <w:p w14:paraId="42D6C045" w14:textId="77777777" w:rsidR="00E23BC7" w:rsidRPr="00482EB6" w:rsidRDefault="00E23BC7" w:rsidP="00482EB6">
                      <w:pPr>
                        <w:jc w:val="center"/>
                        <w:rPr>
                          <w:rFonts w:ascii="標楷體" w:eastAsia="標楷體" w:hAnsi="標楷體"/>
                        </w:rPr>
                      </w:pPr>
                      <w:r w:rsidRPr="00482EB6">
                        <w:rPr>
                          <w:rFonts w:ascii="標楷體" w:eastAsia="標楷體" w:hAnsi="標楷體" w:hint="eastAsia"/>
                          <w:b/>
                          <w:bCs/>
                        </w:rPr>
                        <w:t>圖2　未辦理公示送達案件逾限</w:t>
                      </w:r>
                      <w:proofErr w:type="gramStart"/>
                      <w:r w:rsidRPr="00482EB6">
                        <w:rPr>
                          <w:rFonts w:ascii="標楷體" w:eastAsia="標楷體" w:hAnsi="標楷體" w:hint="eastAsia"/>
                          <w:b/>
                          <w:bCs/>
                        </w:rPr>
                        <w:t>繳</w:t>
                      </w:r>
                      <w:proofErr w:type="gramEnd"/>
                      <w:r w:rsidRPr="00482EB6">
                        <w:rPr>
                          <w:rFonts w:ascii="標楷體" w:eastAsia="標楷體" w:hAnsi="標楷體" w:hint="eastAsia"/>
                          <w:b/>
                          <w:bCs/>
                        </w:rPr>
                        <w:t>日期期間分布情形</w:t>
                      </w:r>
                    </w:p>
                    <w:p w14:paraId="439AFACC" w14:textId="77777777" w:rsidR="00E23BC7" w:rsidRDefault="00E23BC7">
                      <w:r>
                        <w:rPr>
                          <w:noProof/>
                        </w:rPr>
                        <w:drawing>
                          <wp:inline distT="0" distB="0" distL="0" distR="0" wp14:anchorId="356FBE4E" wp14:editId="5E21B9AA">
                            <wp:extent cx="4430395" cy="3209027"/>
                            <wp:effectExtent l="0" t="0" r="8255"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xbxContent>
                </v:textbox>
                <w10:wrap type="square" anchorx="margin"/>
              </v:shape>
            </w:pict>
          </mc:Fallback>
        </mc:AlternateContent>
      </w:r>
      <w:r w:rsidRPr="0083282C">
        <w:rPr>
          <w:rFonts w:hint="eastAsia"/>
          <w:b w:val="0"/>
          <w:spacing w:val="2"/>
          <w:sz w:val="24"/>
          <w:szCs w:val="24"/>
        </w:rPr>
        <w:t>度，落實送達相關程序；</w:t>
      </w:r>
      <w:r w:rsidR="0052560E">
        <w:rPr>
          <w:rFonts w:hint="eastAsia"/>
          <w:b w:val="0"/>
          <w:spacing w:val="2"/>
          <w:sz w:val="24"/>
          <w:szCs w:val="24"/>
        </w:rPr>
        <w:t>（</w:t>
      </w:r>
      <w:r w:rsidRPr="0083282C">
        <w:rPr>
          <w:rFonts w:hint="eastAsia"/>
          <w:b w:val="0"/>
          <w:spacing w:val="2"/>
          <w:sz w:val="24"/>
          <w:szCs w:val="24"/>
        </w:rPr>
        <w:t>2</w:t>
      </w:r>
      <w:r w:rsidR="0052560E">
        <w:rPr>
          <w:b w:val="0"/>
          <w:spacing w:val="2"/>
          <w:sz w:val="24"/>
          <w:szCs w:val="24"/>
        </w:rPr>
        <w:t>）</w:t>
      </w:r>
      <w:r w:rsidRPr="0083282C">
        <w:rPr>
          <w:rFonts w:hint="eastAsia"/>
          <w:b w:val="0"/>
          <w:spacing w:val="2"/>
          <w:sz w:val="24"/>
          <w:szCs w:val="24"/>
        </w:rPr>
        <w:t>已積極辦理移送強制執行作業，並透過定期產</w:t>
      </w:r>
      <w:proofErr w:type="gramStart"/>
      <w:r w:rsidRPr="0083282C">
        <w:rPr>
          <w:rFonts w:hint="eastAsia"/>
          <w:b w:val="0"/>
          <w:spacing w:val="2"/>
          <w:sz w:val="24"/>
          <w:szCs w:val="24"/>
        </w:rPr>
        <w:t>製未催繳取</w:t>
      </w:r>
      <w:proofErr w:type="gramEnd"/>
      <w:r w:rsidRPr="0083282C">
        <w:rPr>
          <w:rFonts w:hint="eastAsia"/>
          <w:b w:val="0"/>
          <w:spacing w:val="2"/>
          <w:sz w:val="24"/>
          <w:szCs w:val="24"/>
        </w:rPr>
        <w:t>證清冊及待移送清冊，以掌握時效，儘速辦理移送作業；</w:t>
      </w:r>
      <w:r w:rsidR="0052560E">
        <w:rPr>
          <w:rFonts w:hint="eastAsia"/>
          <w:b w:val="0"/>
          <w:spacing w:val="2"/>
          <w:sz w:val="24"/>
          <w:szCs w:val="24"/>
        </w:rPr>
        <w:t>（</w:t>
      </w:r>
      <w:r w:rsidRPr="0083282C">
        <w:rPr>
          <w:b w:val="0"/>
          <w:spacing w:val="2"/>
          <w:sz w:val="24"/>
          <w:szCs w:val="24"/>
        </w:rPr>
        <w:t>3</w:t>
      </w:r>
      <w:r w:rsidR="0052560E">
        <w:rPr>
          <w:b w:val="0"/>
          <w:spacing w:val="2"/>
          <w:sz w:val="24"/>
          <w:szCs w:val="24"/>
        </w:rPr>
        <w:t>）</w:t>
      </w:r>
      <w:r w:rsidRPr="0083282C">
        <w:rPr>
          <w:rFonts w:hint="eastAsia"/>
          <w:b w:val="0"/>
          <w:spacing w:val="2"/>
          <w:sz w:val="24"/>
          <w:szCs w:val="24"/>
        </w:rPr>
        <w:t>截至115年1月31日止，已徵起或部分徵起案件計12件、金額2萬餘元，另經法務部行政執行署新竹分署核發執行憑證者計5件、金額1萬餘元。</w:t>
      </w:r>
    </w:p>
    <w:p w14:paraId="1F330B7B" w14:textId="77777777" w:rsidR="002D70C2" w:rsidRPr="006B4DE9" w:rsidRDefault="002D70C2" w:rsidP="002620EB">
      <w:pPr>
        <w:pStyle w:val="ab"/>
        <w:spacing w:beforeLines="30" w:before="108" w:line="482" w:lineRule="exact"/>
        <w:ind w:firstLine="569"/>
        <w:rPr>
          <w:spacing w:val="2"/>
        </w:rPr>
      </w:pPr>
      <w:r w:rsidRPr="006B4DE9">
        <w:rPr>
          <w:rFonts w:hint="eastAsia"/>
          <w:spacing w:val="2"/>
        </w:rPr>
        <w:t>（四）</w:t>
      </w:r>
      <w:proofErr w:type="gramStart"/>
      <w:r w:rsidRPr="006B4DE9">
        <w:rPr>
          <w:rFonts w:hint="eastAsia"/>
          <w:spacing w:val="2"/>
        </w:rPr>
        <w:t>113</w:t>
      </w:r>
      <w:proofErr w:type="gramEnd"/>
      <w:r w:rsidRPr="006B4DE9">
        <w:rPr>
          <w:rFonts w:hint="eastAsia"/>
          <w:spacing w:val="2"/>
        </w:rPr>
        <w:t>年度重要審核意見追蹤查核情形</w:t>
      </w:r>
    </w:p>
    <w:p w14:paraId="044C22BD" w14:textId="77777777" w:rsidR="002D70C2" w:rsidRPr="00837311" w:rsidRDefault="002D70C2" w:rsidP="002620EB">
      <w:pPr>
        <w:pStyle w:val="120"/>
        <w:overflowPunct w:val="0"/>
        <w:spacing w:line="482" w:lineRule="exact"/>
      </w:pPr>
      <w:proofErr w:type="gramStart"/>
      <w:r w:rsidRPr="00F90633">
        <w:rPr>
          <w:rFonts w:hint="eastAsia"/>
        </w:rPr>
        <w:t>本室於11</w:t>
      </w:r>
      <w:r>
        <w:rPr>
          <w:rFonts w:hint="eastAsia"/>
        </w:rPr>
        <w:t>3</w:t>
      </w:r>
      <w:proofErr w:type="gramEnd"/>
      <w:r w:rsidRPr="00F90633">
        <w:rPr>
          <w:rFonts w:hint="eastAsia"/>
        </w:rPr>
        <w:t>年度審核報告內列重要審核意見2項，經</w:t>
      </w:r>
      <w:proofErr w:type="gramStart"/>
      <w:r w:rsidRPr="00F90633">
        <w:rPr>
          <w:rFonts w:hint="eastAsia"/>
        </w:rPr>
        <w:t>賡</w:t>
      </w:r>
      <w:proofErr w:type="gramEnd"/>
      <w:r w:rsidRPr="00F90633">
        <w:rPr>
          <w:rFonts w:hint="eastAsia"/>
        </w:rPr>
        <w:t>續追蹤查核實際辦理結果，仍待繼續改善者1</w:t>
      </w:r>
      <w:r w:rsidRPr="00F90633">
        <w:rPr>
          <w:rFonts w:hint="eastAsia"/>
          <w:lang w:eastAsia="zh-HK"/>
        </w:rPr>
        <w:t>項</w:t>
      </w:r>
      <w:r w:rsidRPr="00F90633">
        <w:rPr>
          <w:rFonts w:hint="eastAsia"/>
        </w:rPr>
        <w:t>、依改善措施持續辦理者1項（表</w:t>
      </w:r>
      <w:r>
        <w:t>2</w:t>
      </w:r>
      <w:r w:rsidRPr="00F90633">
        <w:rPr>
          <w:rFonts w:hint="eastAsia"/>
        </w:rPr>
        <w:t>）</w:t>
      </w:r>
      <w:r w:rsidRPr="00F90633">
        <w:rPr>
          <w:rFonts w:hint="eastAsia"/>
          <w:lang w:eastAsia="zh-HK"/>
        </w:rPr>
        <w:t>，</w:t>
      </w:r>
      <w:r w:rsidRPr="00F90633">
        <w:rPr>
          <w:rFonts w:hint="eastAsia"/>
        </w:rPr>
        <w:t>其中仍待持續改善者，經再</w:t>
      </w:r>
      <w:proofErr w:type="gramStart"/>
      <w:r w:rsidRPr="00F90633">
        <w:rPr>
          <w:rFonts w:hint="eastAsia"/>
        </w:rPr>
        <w:t>研</w:t>
      </w:r>
      <w:proofErr w:type="gramEnd"/>
      <w:r w:rsidRPr="00F90633">
        <w:rPr>
          <w:rFonts w:hint="eastAsia"/>
        </w:rPr>
        <w:t>提審核意見</w:t>
      </w:r>
      <w:r>
        <w:rPr>
          <w:rFonts w:hint="eastAsia"/>
        </w:rPr>
        <w:t>2</w:t>
      </w:r>
      <w:r w:rsidRPr="00F90633">
        <w:rPr>
          <w:rFonts w:hint="eastAsia"/>
        </w:rPr>
        <w:t>項通知</w:t>
      </w:r>
      <w:proofErr w:type="gramStart"/>
      <w:r w:rsidRPr="00F90633">
        <w:rPr>
          <w:rFonts w:hint="eastAsia"/>
        </w:rPr>
        <w:t>研</w:t>
      </w:r>
      <w:proofErr w:type="gramEnd"/>
      <w:r w:rsidRPr="00F90633">
        <w:rPr>
          <w:rFonts w:hint="eastAsia"/>
        </w:rPr>
        <w:t>謀改善。</w:t>
      </w:r>
    </w:p>
    <w:p w14:paraId="77DD50D9" w14:textId="77777777" w:rsidR="002D70C2" w:rsidRPr="00F11929" w:rsidRDefault="002D70C2" w:rsidP="006E7F3E">
      <w:pPr>
        <w:overflowPunct w:val="0"/>
        <w:spacing w:beforeLines="35" w:before="126" w:afterLines="20" w:after="72" w:line="480" w:lineRule="exact"/>
        <w:ind w:left="1004" w:hanging="1004"/>
        <w:jc w:val="center"/>
        <w:rPr>
          <w:rFonts w:ascii="標楷體" w:eastAsia="標楷體" w:hAnsi="標楷體"/>
          <w:b/>
        </w:rPr>
      </w:pPr>
      <w:r w:rsidRPr="00F11929">
        <w:rPr>
          <w:rFonts w:ascii="標楷體" w:eastAsia="標楷體" w:hAnsi="標楷體" w:hint="eastAsia"/>
          <w:b/>
        </w:rPr>
        <w:t>表</w:t>
      </w:r>
      <w:r>
        <w:rPr>
          <w:rFonts w:ascii="標楷體" w:eastAsia="標楷體" w:hAnsi="標楷體"/>
          <w:b/>
        </w:rPr>
        <w:t>2</w:t>
      </w:r>
      <w:r w:rsidRPr="00F11929">
        <w:rPr>
          <w:rFonts w:ascii="標楷體" w:eastAsia="標楷體" w:hAnsi="標楷體" w:hint="eastAsia"/>
          <w:b/>
        </w:rPr>
        <w:t xml:space="preserve">　</w:t>
      </w:r>
      <w:proofErr w:type="gramStart"/>
      <w:r w:rsidRPr="00F11929">
        <w:rPr>
          <w:rFonts w:ascii="標楷體" w:eastAsia="標楷體" w:hAnsi="標楷體" w:hint="eastAsia"/>
          <w:b/>
        </w:rPr>
        <w:t>11</w:t>
      </w:r>
      <w:r>
        <w:rPr>
          <w:rFonts w:ascii="標楷體" w:eastAsia="標楷體" w:hAnsi="標楷體" w:hint="eastAsia"/>
          <w:b/>
        </w:rPr>
        <w:t>3</w:t>
      </w:r>
      <w:proofErr w:type="gramEnd"/>
      <w:r w:rsidRPr="00F11929">
        <w:rPr>
          <w:rFonts w:ascii="標楷體" w:eastAsia="標楷體" w:hAnsi="標楷體" w:hint="eastAsia"/>
          <w:b/>
        </w:rPr>
        <w:t>年度審核報告所列稅務局主管重要審核意見覆核辦理情形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2D70C2" w:rsidRPr="00F11929" w14:paraId="60AA4AA9" w14:textId="77777777" w:rsidTr="0080704E">
        <w:trPr>
          <w:trHeight w:val="397"/>
          <w:jc w:val="center"/>
        </w:trPr>
        <w:tc>
          <w:tcPr>
            <w:tcW w:w="3428" w:type="pct"/>
            <w:tcBorders>
              <w:bottom w:val="single" w:sz="4" w:space="0" w:color="auto"/>
            </w:tcBorders>
            <w:shd w:val="clear" w:color="auto" w:fill="D9D9D9" w:themeFill="background1" w:themeFillShade="D9"/>
            <w:vAlign w:val="center"/>
          </w:tcPr>
          <w:p w14:paraId="00738AC6" w14:textId="77777777" w:rsidR="002D70C2" w:rsidRPr="00F11929" w:rsidRDefault="002D70C2" w:rsidP="00C60F37">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14:paraId="6B9F7DCE" w14:textId="77777777" w:rsidR="002D70C2" w:rsidRPr="00F11929" w:rsidRDefault="002D70C2" w:rsidP="00C60F37">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2D70C2" w:rsidRPr="00F11929" w14:paraId="63D11E34" w14:textId="77777777" w:rsidTr="0080704E">
        <w:trPr>
          <w:trHeight w:val="397"/>
          <w:jc w:val="center"/>
        </w:trPr>
        <w:tc>
          <w:tcPr>
            <w:tcW w:w="3428" w:type="pct"/>
            <w:tcBorders>
              <w:right w:val="nil"/>
            </w:tcBorders>
            <w:vAlign w:val="center"/>
          </w:tcPr>
          <w:p w14:paraId="7FFF2050" w14:textId="77777777" w:rsidR="002D70C2" w:rsidRPr="00F11929" w:rsidRDefault="002D70C2" w:rsidP="002620EB">
            <w:pPr>
              <w:overflowPunct w:val="0"/>
              <w:spacing w:line="240" w:lineRule="exact"/>
              <w:ind w:left="200" w:hangingChars="100" w:hanging="200"/>
              <w:rPr>
                <w:rFonts w:ascii="標楷體" w:eastAsia="標楷體" w:hAnsi="標楷體"/>
                <w:b/>
                <w:sz w:val="20"/>
              </w:rPr>
            </w:pPr>
            <w:r w:rsidRPr="00F11929">
              <w:rPr>
                <w:rFonts w:ascii="標楷體" w:eastAsia="標楷體" w:hAnsi="標楷體" w:hint="eastAsia"/>
                <w:b/>
                <w:sz w:val="20"/>
              </w:rPr>
              <w:t>仍待繼續改善</w:t>
            </w:r>
          </w:p>
        </w:tc>
        <w:tc>
          <w:tcPr>
            <w:tcW w:w="1572" w:type="pct"/>
            <w:tcBorders>
              <w:left w:val="nil"/>
            </w:tcBorders>
            <w:vAlign w:val="center"/>
          </w:tcPr>
          <w:p w14:paraId="7987A4FB" w14:textId="77777777" w:rsidR="002D70C2" w:rsidRPr="00F11929" w:rsidRDefault="002D70C2" w:rsidP="002620EB">
            <w:pPr>
              <w:overflowPunct w:val="0"/>
              <w:spacing w:line="240" w:lineRule="exact"/>
              <w:ind w:left="200" w:hangingChars="100" w:hanging="200"/>
              <w:rPr>
                <w:rFonts w:ascii="標楷體" w:eastAsia="標楷體" w:hAnsi="標楷體"/>
                <w:sz w:val="20"/>
              </w:rPr>
            </w:pPr>
          </w:p>
        </w:tc>
      </w:tr>
      <w:tr w:rsidR="002D70C2" w:rsidRPr="00F11929" w14:paraId="3267C084" w14:textId="77777777" w:rsidTr="0080704E">
        <w:trPr>
          <w:trHeight w:val="907"/>
          <w:jc w:val="center"/>
        </w:trPr>
        <w:tc>
          <w:tcPr>
            <w:tcW w:w="3428" w:type="pct"/>
          </w:tcPr>
          <w:p w14:paraId="688095D1" w14:textId="77777777" w:rsidR="002D70C2" w:rsidRPr="00F11929" w:rsidRDefault="002D70C2" w:rsidP="002620EB">
            <w:pPr>
              <w:widowControl/>
              <w:overflowPunct w:val="0"/>
              <w:spacing w:line="280" w:lineRule="exact"/>
              <w:ind w:leftChars="-7" w:left="-17"/>
              <w:jc w:val="both"/>
              <w:rPr>
                <w:rFonts w:ascii="標楷體" w:eastAsia="標楷體" w:hAnsi="標楷體"/>
                <w:sz w:val="20"/>
              </w:rPr>
            </w:pPr>
            <w:proofErr w:type="gramStart"/>
            <w:r>
              <w:rPr>
                <w:rFonts w:ascii="標楷體" w:eastAsia="標楷體" w:hAnsi="標楷體" w:hint="eastAsia"/>
                <w:sz w:val="20"/>
              </w:rPr>
              <w:t>防止新欠及</w:t>
            </w:r>
            <w:proofErr w:type="gramEnd"/>
            <w:r>
              <w:rPr>
                <w:rFonts w:ascii="標楷體" w:eastAsia="標楷體" w:hAnsi="標楷體" w:hint="eastAsia"/>
                <w:sz w:val="20"/>
              </w:rPr>
              <w:t>清理舊欠績效獲財政部考核評定第1名，惟仍有部分房屋稅、地價稅及印花稅未依實際使用情形課</w:t>
            </w:r>
            <w:proofErr w:type="gramStart"/>
            <w:r>
              <w:rPr>
                <w:rFonts w:ascii="標楷體" w:eastAsia="標楷體" w:hAnsi="標楷體" w:hint="eastAsia"/>
                <w:sz w:val="20"/>
              </w:rPr>
              <w:t>徵</w:t>
            </w:r>
            <w:proofErr w:type="gramEnd"/>
            <w:r>
              <w:rPr>
                <w:rFonts w:ascii="標楷體" w:eastAsia="標楷體" w:hAnsi="標楷體" w:hint="eastAsia"/>
                <w:sz w:val="20"/>
              </w:rPr>
              <w:t>，稅籍資料尚待釐正，以維護租稅公平</w:t>
            </w:r>
            <w:r w:rsidRPr="00F11929">
              <w:rPr>
                <w:rFonts w:ascii="標楷體" w:eastAsia="標楷體" w:hAnsi="標楷體" w:hint="eastAsia"/>
                <w:sz w:val="20"/>
              </w:rPr>
              <w:t>。</w:t>
            </w:r>
          </w:p>
        </w:tc>
        <w:tc>
          <w:tcPr>
            <w:tcW w:w="1572" w:type="pct"/>
            <w:tcBorders>
              <w:bottom w:val="single" w:sz="4" w:space="0" w:color="auto"/>
            </w:tcBorders>
          </w:tcPr>
          <w:p w14:paraId="28006678" w14:textId="77777777" w:rsidR="002D70C2" w:rsidRPr="00F11929" w:rsidRDefault="002D70C2" w:rsidP="002620EB">
            <w:pPr>
              <w:overflowPunct w:val="0"/>
              <w:spacing w:line="280" w:lineRule="exact"/>
              <w:jc w:val="both"/>
              <w:rPr>
                <w:rFonts w:ascii="標楷體" w:eastAsia="標楷體" w:hAnsi="標楷體"/>
                <w:spacing w:val="-2"/>
                <w:sz w:val="20"/>
                <w:lang w:eastAsia="zh-HK"/>
              </w:rPr>
            </w:pPr>
            <w:r>
              <w:rPr>
                <w:rFonts w:ascii="標楷體" w:eastAsia="標楷體" w:hAnsi="標楷體" w:hint="eastAsia"/>
                <w:spacing w:val="-2"/>
                <w:sz w:val="20"/>
                <w:lang w:eastAsia="zh-HK"/>
              </w:rPr>
              <w:t>稅</w:t>
            </w:r>
            <w:r>
              <w:rPr>
                <w:rFonts w:ascii="標楷體" w:eastAsia="標楷體" w:hAnsi="標楷體" w:hint="eastAsia"/>
                <w:spacing w:val="-2"/>
                <w:sz w:val="20"/>
              </w:rPr>
              <w:t>捐徵課</w:t>
            </w:r>
            <w:r w:rsidRPr="009D1459">
              <w:rPr>
                <w:rFonts w:ascii="標楷體" w:eastAsia="標楷體" w:hAnsi="標楷體" w:hint="eastAsia"/>
                <w:spacing w:val="-2"/>
                <w:sz w:val="20"/>
                <w:lang w:eastAsia="zh-HK"/>
              </w:rPr>
              <w:t>作業</w:t>
            </w:r>
            <w:r>
              <w:rPr>
                <w:rFonts w:ascii="標楷體" w:eastAsia="標楷體" w:hAnsi="標楷體" w:hint="eastAsia"/>
                <w:spacing w:val="-2"/>
                <w:sz w:val="20"/>
              </w:rPr>
              <w:t>仍</w:t>
            </w:r>
            <w:r w:rsidRPr="009D1459">
              <w:rPr>
                <w:rFonts w:ascii="標楷體" w:eastAsia="標楷體" w:hAnsi="標楷體" w:hint="eastAsia"/>
                <w:spacing w:val="-2"/>
                <w:sz w:val="20"/>
                <w:lang w:eastAsia="zh-HK"/>
              </w:rPr>
              <w:t>未盡</w:t>
            </w:r>
            <w:r>
              <w:rPr>
                <w:rFonts w:ascii="標楷體" w:eastAsia="標楷體" w:hAnsi="標楷體" w:hint="eastAsia"/>
                <w:spacing w:val="-2"/>
                <w:sz w:val="20"/>
              </w:rPr>
              <w:t>周延</w:t>
            </w:r>
            <w:r w:rsidRPr="00F11929">
              <w:rPr>
                <w:rFonts w:ascii="標楷體" w:eastAsia="標楷體" w:hAnsi="標楷體" w:hint="eastAsia"/>
                <w:spacing w:val="-2"/>
                <w:sz w:val="20"/>
              </w:rPr>
              <w:t>，業</w:t>
            </w:r>
            <w:r w:rsidRPr="00F11929">
              <w:rPr>
                <w:rFonts w:ascii="標楷體" w:eastAsia="標楷體" w:hAnsi="標楷體" w:hint="eastAsia"/>
                <w:spacing w:val="-2"/>
                <w:sz w:val="20"/>
                <w:lang w:eastAsia="zh-HK"/>
              </w:rPr>
              <w:t>再研提審核意見詳「（三）重要審核意見</w:t>
            </w:r>
            <w:r>
              <w:rPr>
                <w:rFonts w:ascii="標楷體" w:eastAsia="標楷體" w:hAnsi="標楷體" w:hint="eastAsia"/>
                <w:spacing w:val="-2"/>
                <w:sz w:val="20"/>
              </w:rPr>
              <w:t>1、2</w:t>
            </w:r>
            <w:r w:rsidRPr="00F11929">
              <w:rPr>
                <w:rFonts w:ascii="標楷體" w:eastAsia="標楷體" w:hAnsi="標楷體" w:hint="eastAsia"/>
                <w:spacing w:val="-2"/>
                <w:sz w:val="20"/>
                <w:lang w:eastAsia="zh-HK"/>
              </w:rPr>
              <w:t>」。</w:t>
            </w:r>
          </w:p>
        </w:tc>
      </w:tr>
      <w:tr w:rsidR="002D70C2" w:rsidRPr="00F11929" w14:paraId="3AF350FA" w14:textId="77777777" w:rsidTr="0080704E">
        <w:trPr>
          <w:trHeight w:val="397"/>
          <w:jc w:val="center"/>
        </w:trPr>
        <w:tc>
          <w:tcPr>
            <w:tcW w:w="5000" w:type="pct"/>
            <w:gridSpan w:val="2"/>
            <w:vAlign w:val="center"/>
          </w:tcPr>
          <w:p w14:paraId="51516743" w14:textId="77777777" w:rsidR="002D70C2" w:rsidRPr="009D1459" w:rsidRDefault="002D70C2" w:rsidP="002620EB">
            <w:pPr>
              <w:overflowPunct w:val="0"/>
              <w:spacing w:line="240" w:lineRule="exact"/>
              <w:ind w:left="200" w:hangingChars="100" w:hanging="200"/>
              <w:rPr>
                <w:rFonts w:ascii="標楷體" w:eastAsia="標楷體" w:hAnsi="標楷體"/>
                <w:spacing w:val="-2"/>
                <w:sz w:val="20"/>
                <w:lang w:eastAsia="zh-HK"/>
              </w:rPr>
            </w:pPr>
            <w:r>
              <w:rPr>
                <w:rFonts w:ascii="標楷體" w:eastAsia="標楷體" w:hAnsi="標楷體" w:hint="eastAsia"/>
                <w:b/>
                <w:sz w:val="20"/>
              </w:rPr>
              <w:t>依改善措施持續辦理</w:t>
            </w:r>
          </w:p>
        </w:tc>
      </w:tr>
      <w:tr w:rsidR="002D70C2" w:rsidRPr="00F11929" w14:paraId="4CDB3C5D" w14:textId="77777777" w:rsidTr="00057A26">
        <w:trPr>
          <w:trHeight w:val="867"/>
          <w:jc w:val="center"/>
        </w:trPr>
        <w:tc>
          <w:tcPr>
            <w:tcW w:w="3428" w:type="pct"/>
          </w:tcPr>
          <w:p w14:paraId="23766648" w14:textId="77777777" w:rsidR="002D70C2" w:rsidRPr="00F11929" w:rsidRDefault="002D70C2" w:rsidP="002620EB">
            <w:pPr>
              <w:widowControl/>
              <w:overflowPunct w:val="0"/>
              <w:spacing w:line="280" w:lineRule="exact"/>
              <w:ind w:leftChars="-7" w:left="-17"/>
              <w:jc w:val="both"/>
              <w:rPr>
                <w:rFonts w:ascii="標楷體" w:eastAsia="標楷體" w:hAnsi="標楷體"/>
                <w:sz w:val="20"/>
              </w:rPr>
            </w:pPr>
            <w:r>
              <w:rPr>
                <w:rFonts w:ascii="標楷體" w:eastAsia="標楷體" w:hAnsi="標楷體" w:hint="eastAsia"/>
                <w:sz w:val="20"/>
              </w:rPr>
              <w:t>為落實智慧治理施政目標，持續推動電子稅單及地方稅e化繳稅，惟稅單電子化比率偏低，且e化繳稅程度仍有提升空間，有待</w:t>
            </w:r>
            <w:proofErr w:type="gramStart"/>
            <w:r>
              <w:rPr>
                <w:rFonts w:ascii="標楷體" w:eastAsia="標楷體" w:hAnsi="標楷體" w:hint="eastAsia"/>
                <w:sz w:val="20"/>
              </w:rPr>
              <w:t>研</w:t>
            </w:r>
            <w:proofErr w:type="gramEnd"/>
            <w:r>
              <w:rPr>
                <w:rFonts w:ascii="標楷體" w:eastAsia="標楷體" w:hAnsi="標楷體" w:hint="eastAsia"/>
                <w:sz w:val="20"/>
              </w:rPr>
              <w:t>謀改善，</w:t>
            </w:r>
            <w:proofErr w:type="gramStart"/>
            <w:r>
              <w:rPr>
                <w:rFonts w:ascii="標楷體" w:eastAsia="標楷體" w:hAnsi="標楷體" w:hint="eastAsia"/>
                <w:sz w:val="20"/>
              </w:rPr>
              <w:t>俾</w:t>
            </w:r>
            <w:proofErr w:type="gramEnd"/>
            <w:r>
              <w:rPr>
                <w:rFonts w:ascii="標楷體" w:eastAsia="標楷體" w:hAnsi="標楷體" w:hint="eastAsia"/>
                <w:sz w:val="20"/>
              </w:rPr>
              <w:t>提升</w:t>
            </w:r>
            <w:proofErr w:type="gramStart"/>
            <w:r>
              <w:rPr>
                <w:rFonts w:ascii="標楷體" w:eastAsia="標楷體" w:hAnsi="標楷體" w:hint="eastAsia"/>
                <w:sz w:val="20"/>
              </w:rPr>
              <w:t>稽</w:t>
            </w:r>
            <w:proofErr w:type="gramEnd"/>
            <w:r>
              <w:rPr>
                <w:rFonts w:ascii="標楷體" w:eastAsia="標楷體" w:hAnsi="標楷體" w:hint="eastAsia"/>
                <w:sz w:val="20"/>
              </w:rPr>
              <w:t>徵行政效能</w:t>
            </w:r>
            <w:r w:rsidRPr="00F11929">
              <w:rPr>
                <w:rFonts w:ascii="標楷體" w:eastAsia="標楷體" w:hAnsi="標楷體" w:hint="eastAsia"/>
                <w:sz w:val="20"/>
              </w:rPr>
              <w:t>。</w:t>
            </w:r>
          </w:p>
        </w:tc>
        <w:tc>
          <w:tcPr>
            <w:tcW w:w="1572" w:type="pct"/>
            <w:tcBorders>
              <w:tl2br w:val="single" w:sz="4" w:space="0" w:color="auto"/>
            </w:tcBorders>
          </w:tcPr>
          <w:p w14:paraId="103E9B5F" w14:textId="77777777" w:rsidR="002D70C2" w:rsidRPr="00F11929" w:rsidRDefault="002D70C2" w:rsidP="002620EB">
            <w:pPr>
              <w:overflowPunct w:val="0"/>
              <w:spacing w:line="280" w:lineRule="exact"/>
              <w:jc w:val="both"/>
              <w:rPr>
                <w:rFonts w:ascii="標楷體" w:eastAsia="標楷體" w:hAnsi="標楷體"/>
                <w:spacing w:val="-2"/>
                <w:sz w:val="20"/>
                <w:lang w:eastAsia="zh-HK"/>
              </w:rPr>
            </w:pPr>
          </w:p>
        </w:tc>
      </w:tr>
    </w:tbl>
    <w:p w14:paraId="11A7A61D" w14:textId="77777777" w:rsidR="002D70C2" w:rsidRPr="00837311" w:rsidRDefault="002D70C2" w:rsidP="002D70C2">
      <w:pPr>
        <w:pStyle w:val="120"/>
        <w:overflowPunct w:val="0"/>
        <w:spacing w:beforeLines="20" w:before="72" w:line="14" w:lineRule="exact"/>
        <w:ind w:firstLineChars="0" w:firstLine="0"/>
        <w:rPr>
          <w:spacing w:val="2"/>
        </w:rPr>
      </w:pPr>
    </w:p>
    <w:p w14:paraId="679C5058" w14:textId="77777777" w:rsidR="00941099" w:rsidRPr="00985F5A" w:rsidRDefault="00941099" w:rsidP="006E7F3E">
      <w:pPr>
        <w:widowControl/>
        <w:overflowPunct w:val="0"/>
        <w:spacing w:line="476" w:lineRule="exact"/>
        <w:rPr>
          <w:rFonts w:ascii="Times New Roman" w:eastAsia="標楷體" w:hAnsi="標楷體"/>
          <w:b/>
          <w:bCs/>
          <w:sz w:val="36"/>
          <w:szCs w:val="36"/>
        </w:rPr>
      </w:pPr>
      <w:r w:rsidRPr="00985F5A">
        <w:rPr>
          <w:rFonts w:ascii="Times New Roman" w:eastAsia="標楷體" w:hAnsi="標楷體" w:hint="eastAsia"/>
          <w:b/>
          <w:bCs/>
          <w:sz w:val="36"/>
          <w:szCs w:val="36"/>
        </w:rPr>
        <w:lastRenderedPageBreak/>
        <w:t>陸、教育處主管</w:t>
      </w:r>
    </w:p>
    <w:p w14:paraId="72C32771" w14:textId="77777777" w:rsidR="00941099" w:rsidRPr="00985F5A" w:rsidRDefault="00941099" w:rsidP="006E7F3E">
      <w:pPr>
        <w:pStyle w:val="120"/>
        <w:overflowPunct w:val="0"/>
        <w:spacing w:line="476" w:lineRule="exact"/>
      </w:pPr>
      <w:r w:rsidRPr="00985F5A">
        <w:rPr>
          <w:rFonts w:hint="eastAsia"/>
        </w:rPr>
        <w:t>教育處主管僅新竹市立體育場1個機關，掌理體育場轄管各場地設施及設備之管理、維護，推展全民體育活動及競賽，並結合民間、公司、社團等單位辦理各項體育活動及訓練等業務。茲將</w:t>
      </w:r>
      <w:proofErr w:type="gramStart"/>
      <w:r w:rsidRPr="00985F5A">
        <w:rPr>
          <w:rFonts w:hint="eastAsia"/>
        </w:rPr>
        <w:t>11</w:t>
      </w:r>
      <w:r>
        <w:rPr>
          <w:rFonts w:hint="eastAsia"/>
        </w:rPr>
        <w:t>4</w:t>
      </w:r>
      <w:proofErr w:type="gramEnd"/>
      <w:r w:rsidRPr="00985F5A">
        <w:rPr>
          <w:rFonts w:hint="eastAsia"/>
        </w:rPr>
        <w:t>年度決算審核結果說明如次</w:t>
      </w:r>
      <w:proofErr w:type="gramStart"/>
      <w:r w:rsidRPr="00985F5A">
        <w:rPr>
          <w:rFonts w:hint="eastAsia"/>
          <w:color w:val="000000" w:themeColor="text1"/>
        </w:rPr>
        <w:t>（</w:t>
      </w:r>
      <w:proofErr w:type="gramEnd"/>
      <w:r w:rsidRPr="00985F5A">
        <w:rPr>
          <w:rFonts w:hint="eastAsia"/>
          <w:color w:val="000000" w:themeColor="text1"/>
        </w:rPr>
        <w:t>有關歲入、歲出決算之審定及各項差異之原因分析等詳細內容，請至審計部全球資訊網/總決算審核報告/總決算審核報告查詢平台查閱</w:t>
      </w:r>
      <w:r>
        <w:rPr>
          <w:rFonts w:hint="eastAsia"/>
          <w:color w:val="000000" w:themeColor="text1"/>
        </w:rPr>
        <w:t>；</w:t>
      </w:r>
      <w:r w:rsidRPr="007C32D5">
        <w:rPr>
          <w:rFonts w:hint="eastAsia"/>
          <w:color w:val="000000" w:themeColor="text1"/>
        </w:rPr>
        <w:t>重大公共建設計畫執行情形之查核，請</w:t>
      </w:r>
      <w:proofErr w:type="gramStart"/>
      <w:r w:rsidRPr="007C32D5">
        <w:rPr>
          <w:rFonts w:hint="eastAsia"/>
          <w:color w:val="000000" w:themeColor="text1"/>
        </w:rPr>
        <w:t>參閱戊</w:t>
      </w:r>
      <w:proofErr w:type="gramEnd"/>
      <w:r w:rsidRPr="007C32D5">
        <w:rPr>
          <w:rFonts w:hint="eastAsia"/>
          <w:color w:val="000000" w:themeColor="text1"/>
        </w:rPr>
        <w:t>、肆、重大公共建設計畫及採購執行情形之查核</w:t>
      </w:r>
      <w:proofErr w:type="gramStart"/>
      <w:r w:rsidRPr="00985F5A">
        <w:rPr>
          <w:rFonts w:hint="eastAsia"/>
          <w:color w:val="000000" w:themeColor="text1"/>
        </w:rPr>
        <w:t>）</w:t>
      </w:r>
      <w:proofErr w:type="gramEnd"/>
      <w:r w:rsidRPr="00985F5A">
        <w:rPr>
          <w:rFonts w:hint="eastAsia"/>
        </w:rPr>
        <w:t>：</w:t>
      </w:r>
    </w:p>
    <w:p w14:paraId="43CD1455" w14:textId="77777777" w:rsidR="00941099" w:rsidRPr="00985F5A" w:rsidRDefault="00941099" w:rsidP="006E7F3E">
      <w:pPr>
        <w:overflowPunct w:val="0"/>
        <w:spacing w:beforeLines="30" w:before="108" w:line="476" w:lineRule="exact"/>
        <w:ind w:firstLineChars="200" w:firstLine="561"/>
        <w:rPr>
          <w:rFonts w:ascii="標楷體" w:eastAsia="標楷體" w:hAnsi="標楷體"/>
          <w:b/>
          <w:sz w:val="28"/>
          <w:szCs w:val="28"/>
        </w:rPr>
      </w:pPr>
      <w:r w:rsidRPr="00985F5A">
        <w:rPr>
          <w:rFonts w:ascii="標楷體" w:eastAsia="標楷體" w:hAnsi="標楷體" w:hint="eastAsia"/>
          <w:b/>
          <w:sz w:val="28"/>
          <w:szCs w:val="28"/>
        </w:rPr>
        <w:t>（一）計畫實施之查核</w:t>
      </w:r>
    </w:p>
    <w:p w14:paraId="2D91EB81" w14:textId="77777777" w:rsidR="00941099" w:rsidRPr="00E304A3" w:rsidRDefault="00941099" w:rsidP="006E7F3E">
      <w:pPr>
        <w:pStyle w:val="13"/>
        <w:overflowPunct w:val="0"/>
        <w:spacing w:line="476" w:lineRule="exact"/>
        <w:rPr>
          <w:color w:val="000000" w:themeColor="text1"/>
        </w:rPr>
      </w:pPr>
      <w:r w:rsidRPr="00E304A3">
        <w:rPr>
          <w:rFonts w:hint="eastAsia"/>
          <w:color w:val="000000" w:themeColor="text1"/>
        </w:rPr>
        <w:t>業務計畫2項，下分工作計畫2項，包括推廣全民運動，以提升運動風氣；充實維護場地設施設備，提供優質之體育活動及訓練環境等重要施政項目，其中已執行完成者1項，尚在執行者1項，主要係</w:t>
      </w:r>
      <w:r>
        <w:rPr>
          <w:rFonts w:hint="eastAsia"/>
          <w:color w:val="000000" w:themeColor="text1"/>
        </w:rPr>
        <w:t>國有土地</w:t>
      </w:r>
      <w:r w:rsidRPr="00E304A3">
        <w:rPr>
          <w:rFonts w:hint="eastAsia"/>
          <w:color w:val="000000" w:themeColor="text1"/>
        </w:rPr>
        <w:t>有償撥用</w:t>
      </w:r>
      <w:r>
        <w:rPr>
          <w:rFonts w:hint="eastAsia"/>
          <w:color w:val="000000" w:themeColor="text1"/>
        </w:rPr>
        <w:t>作業</w:t>
      </w:r>
      <w:r w:rsidRPr="00E304A3">
        <w:rPr>
          <w:rFonts w:hint="eastAsia"/>
          <w:color w:val="000000" w:themeColor="text1"/>
        </w:rPr>
        <w:t>尚在</w:t>
      </w:r>
      <w:r>
        <w:rPr>
          <w:rFonts w:hint="eastAsia"/>
        </w:rPr>
        <w:t>辦理</w:t>
      </w:r>
      <w:r w:rsidRPr="00E304A3">
        <w:rPr>
          <w:rFonts w:hint="eastAsia"/>
          <w:color w:val="000000" w:themeColor="text1"/>
        </w:rPr>
        <w:t>中。</w:t>
      </w:r>
    </w:p>
    <w:p w14:paraId="5204798C" w14:textId="77777777" w:rsidR="00941099" w:rsidRPr="00985F5A" w:rsidRDefault="00941099" w:rsidP="006E7F3E">
      <w:pPr>
        <w:overflowPunct w:val="0"/>
        <w:spacing w:beforeLines="30" w:before="108" w:line="476" w:lineRule="exact"/>
        <w:ind w:firstLineChars="200" w:firstLine="561"/>
        <w:rPr>
          <w:rFonts w:ascii="標楷體" w:eastAsia="標楷體" w:hAnsi="標楷體"/>
          <w:b/>
          <w:sz w:val="28"/>
          <w:szCs w:val="28"/>
        </w:rPr>
      </w:pPr>
      <w:r w:rsidRPr="00985F5A">
        <w:rPr>
          <w:rFonts w:ascii="標楷體" w:eastAsia="標楷體" w:hAnsi="標楷體" w:hint="eastAsia"/>
          <w:b/>
          <w:sz w:val="28"/>
          <w:szCs w:val="28"/>
        </w:rPr>
        <w:t>（二）預算執行之審核</w:t>
      </w:r>
    </w:p>
    <w:p w14:paraId="10B7C6DB" w14:textId="77777777" w:rsidR="00941099" w:rsidRPr="00985F5A" w:rsidRDefault="00941099" w:rsidP="006E7F3E">
      <w:pPr>
        <w:pStyle w:val="13"/>
        <w:overflowPunct w:val="0"/>
        <w:spacing w:line="476" w:lineRule="exact"/>
        <w:rPr>
          <w:highlight w:val="yellow"/>
        </w:rPr>
      </w:pPr>
      <w:r w:rsidRPr="00985F5A">
        <w:t>1.</w:t>
      </w:r>
      <w:r w:rsidRPr="00985F5A">
        <w:rPr>
          <w:rFonts w:hint="eastAsia"/>
        </w:rPr>
        <w:t>歲入預算數766萬元，決算審核結果，審定實現數962萬餘元，較預算增加196萬餘元（25.62％），主要係</w:t>
      </w:r>
      <w:r>
        <w:rPr>
          <w:rFonts w:hint="eastAsia"/>
        </w:rPr>
        <w:t>場地設施使用規費收入</w:t>
      </w:r>
      <w:r w:rsidRPr="00985F5A">
        <w:rPr>
          <w:rFonts w:hint="eastAsia"/>
        </w:rPr>
        <w:t>較預計增加</w:t>
      </w:r>
      <w:r w:rsidRPr="00985F5A">
        <w:t>。</w:t>
      </w:r>
    </w:p>
    <w:p w14:paraId="75546E9C" w14:textId="624BE5CB" w:rsidR="00941099" w:rsidRPr="00985F5A" w:rsidRDefault="00941099" w:rsidP="006E7F3E">
      <w:pPr>
        <w:pStyle w:val="13"/>
        <w:overflowPunct w:val="0"/>
        <w:spacing w:line="476" w:lineRule="exact"/>
        <w:rPr>
          <w:highlight w:val="yellow"/>
        </w:rPr>
      </w:pPr>
      <w:r w:rsidRPr="00F8127B">
        <w:rPr>
          <w:rFonts w:hint="eastAsia"/>
        </w:rPr>
        <w:t>2</w:t>
      </w:r>
      <w:r w:rsidRPr="00F8127B">
        <w:t>.</w:t>
      </w:r>
      <w:r w:rsidRPr="00F8127B">
        <w:rPr>
          <w:rFonts w:hint="eastAsia"/>
        </w:rPr>
        <w:t>以前年度歲入轉入數計290萬餘元，決算審核結果，審定應收保留數290萬餘元（100.00％），主要係中央政府補助</w:t>
      </w:r>
      <w:r w:rsidR="00880AF4">
        <w:rPr>
          <w:rFonts w:hint="eastAsia"/>
        </w:rPr>
        <w:t>辦理</w:t>
      </w:r>
      <w:r w:rsidRPr="00F8127B">
        <w:rPr>
          <w:rFonts w:hint="eastAsia"/>
        </w:rPr>
        <w:t>新竹市立自由車場暨周邊環境設施改善工程款項，依執行進</w:t>
      </w:r>
      <w:r w:rsidRPr="00985F5A">
        <w:rPr>
          <w:rFonts w:hint="eastAsia"/>
        </w:rPr>
        <w:t>度撥款</w:t>
      </w:r>
      <w:r w:rsidRPr="00985F5A">
        <w:t>。</w:t>
      </w:r>
    </w:p>
    <w:p w14:paraId="43245992" w14:textId="77777777" w:rsidR="00941099" w:rsidRPr="00985F5A" w:rsidRDefault="00941099" w:rsidP="006E7F3E">
      <w:pPr>
        <w:pStyle w:val="13"/>
        <w:overflowPunct w:val="0"/>
        <w:spacing w:line="476" w:lineRule="exact"/>
      </w:pPr>
      <w:r w:rsidRPr="00985F5A">
        <w:rPr>
          <w:rFonts w:hint="eastAsia"/>
        </w:rPr>
        <w:t>3</w:t>
      </w:r>
      <w:r w:rsidRPr="00985F5A">
        <w:t>.</w:t>
      </w:r>
      <w:r w:rsidRPr="00985F5A">
        <w:rPr>
          <w:rFonts w:hint="eastAsia"/>
        </w:rPr>
        <w:t>歲出預算數3,976萬餘元，決算審核結果，審定實現數3,708萬餘元（93.25％），應付保留數53萬餘元（1.35％），保留原因詳「（一）計畫實施之查核」說明；合計決算審定數為3,762萬餘元，預算賸餘214萬餘元（5.40％），主要係實際進用員額較少之人事費結餘</w:t>
      </w:r>
      <w:r w:rsidRPr="00985F5A">
        <w:t>。</w:t>
      </w:r>
    </w:p>
    <w:p w14:paraId="648D1C77" w14:textId="77777777" w:rsidR="00941099" w:rsidRPr="00985F5A" w:rsidRDefault="00941099" w:rsidP="006E7F3E">
      <w:pPr>
        <w:pStyle w:val="13"/>
        <w:overflowPunct w:val="0"/>
        <w:spacing w:line="476" w:lineRule="exact"/>
      </w:pPr>
      <w:r w:rsidRPr="00985F5A">
        <w:rPr>
          <w:rFonts w:hint="eastAsia"/>
        </w:rPr>
        <w:t>4</w:t>
      </w:r>
      <w:r w:rsidRPr="00985F5A">
        <w:t>.</w:t>
      </w:r>
      <w:r w:rsidRPr="00985F5A">
        <w:rPr>
          <w:rFonts w:hint="eastAsia"/>
        </w:rPr>
        <w:t>以前年度歲出轉入數計1億4,815萬餘元，決算審核結果，審定實現數6,196萬餘元（41.82％）；應付保留數8,619萬餘元（58.18％），主要係新竹市立體育場香山綜合運動場改建工程</w:t>
      </w:r>
      <w:r>
        <w:rPr>
          <w:rFonts w:hint="eastAsia"/>
        </w:rPr>
        <w:t>及</w:t>
      </w:r>
      <w:r w:rsidRPr="00985F5A">
        <w:rPr>
          <w:rFonts w:hint="eastAsia"/>
        </w:rPr>
        <w:t>自由車場暨周邊環境設施改善工程</w:t>
      </w:r>
      <w:r>
        <w:rPr>
          <w:rFonts w:hint="eastAsia"/>
        </w:rPr>
        <w:t>等，</w:t>
      </w:r>
      <w:r w:rsidRPr="00985F5A">
        <w:rPr>
          <w:rFonts w:hint="eastAsia"/>
        </w:rPr>
        <w:t>尚在執行中。</w:t>
      </w:r>
    </w:p>
    <w:p w14:paraId="1489E6B0" w14:textId="77777777" w:rsidR="00C60F37" w:rsidRPr="00C60F37" w:rsidRDefault="00C60F37" w:rsidP="006E7F3E">
      <w:pPr>
        <w:widowControl/>
        <w:overflowPunct w:val="0"/>
        <w:spacing w:beforeLines="76" w:before="273" w:line="476" w:lineRule="exact"/>
        <w:rPr>
          <w:rFonts w:ascii="Times New Roman" w:eastAsia="標楷體" w:hAnsi="標楷體"/>
          <w:b/>
          <w:bCs/>
          <w:sz w:val="36"/>
          <w:szCs w:val="36"/>
        </w:rPr>
      </w:pPr>
      <w:proofErr w:type="gramStart"/>
      <w:r w:rsidRPr="00C60F37">
        <w:rPr>
          <w:rFonts w:ascii="Times New Roman" w:eastAsia="標楷體" w:hAnsi="標楷體" w:hint="eastAsia"/>
          <w:b/>
          <w:bCs/>
          <w:sz w:val="36"/>
          <w:szCs w:val="36"/>
        </w:rPr>
        <w:t>柒</w:t>
      </w:r>
      <w:proofErr w:type="gramEnd"/>
      <w:r w:rsidRPr="00C60F37">
        <w:rPr>
          <w:rFonts w:ascii="Times New Roman" w:eastAsia="標楷體" w:hAnsi="標楷體" w:hint="eastAsia"/>
          <w:b/>
          <w:bCs/>
          <w:sz w:val="36"/>
          <w:szCs w:val="36"/>
        </w:rPr>
        <w:t>、文化局主管</w:t>
      </w:r>
    </w:p>
    <w:p w14:paraId="09639F2B" w14:textId="77777777" w:rsidR="00C60F37" w:rsidRPr="004354B8" w:rsidRDefault="004571F1" w:rsidP="006E7F3E">
      <w:pPr>
        <w:pStyle w:val="120"/>
        <w:overflowPunct w:val="0"/>
        <w:spacing w:line="476" w:lineRule="exact"/>
      </w:pPr>
      <w:r w:rsidRPr="004571F1">
        <w:rPr>
          <w:rFonts w:hint="eastAsia"/>
        </w:rPr>
        <w:t>文化局主管計有公務機關1個，非營業特種基金單位1個，各該單位決算及附屬單位決算非營業部分之審核情形如次</w:t>
      </w:r>
      <w:proofErr w:type="gramStart"/>
      <w:r w:rsidRPr="004571F1">
        <w:rPr>
          <w:rFonts w:hint="eastAsia"/>
        </w:rPr>
        <w:t>（</w:t>
      </w:r>
      <w:proofErr w:type="gramEnd"/>
      <w:r w:rsidRPr="004571F1">
        <w:rPr>
          <w:rFonts w:hint="eastAsia"/>
        </w:rPr>
        <w:t>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4571F1">
        <w:rPr>
          <w:rFonts w:hint="eastAsia"/>
        </w:rPr>
        <w:t>參閱戊</w:t>
      </w:r>
      <w:proofErr w:type="gramEnd"/>
      <w:r w:rsidRPr="004571F1">
        <w:rPr>
          <w:rFonts w:hint="eastAsia"/>
        </w:rPr>
        <w:t>、肆、重大公共建設計畫及採購執行情形之查核</w:t>
      </w:r>
      <w:proofErr w:type="gramStart"/>
      <w:r w:rsidRPr="004571F1">
        <w:rPr>
          <w:rFonts w:hint="eastAsia"/>
        </w:rPr>
        <w:t>）</w:t>
      </w:r>
      <w:proofErr w:type="gramEnd"/>
      <w:r w:rsidRPr="004571F1">
        <w:rPr>
          <w:rFonts w:hint="eastAsia"/>
        </w:rPr>
        <w:t>：</w:t>
      </w:r>
    </w:p>
    <w:p w14:paraId="4DDDF50F" w14:textId="77777777" w:rsidR="00C60F37" w:rsidRPr="004354B8" w:rsidRDefault="00C60F37" w:rsidP="006E7F3E">
      <w:pPr>
        <w:overflowPunct w:val="0"/>
        <w:adjustRightInd w:val="0"/>
        <w:snapToGrid w:val="0"/>
        <w:spacing w:line="441" w:lineRule="exact"/>
        <w:ind w:firstLineChars="101" w:firstLine="324"/>
        <w:jc w:val="both"/>
        <w:rPr>
          <w:rFonts w:ascii="標楷體" w:eastAsia="標楷體" w:hAnsi="標楷體"/>
          <w:b/>
          <w:sz w:val="32"/>
          <w:szCs w:val="32"/>
        </w:rPr>
      </w:pPr>
      <w:r w:rsidRPr="004354B8">
        <w:rPr>
          <w:rFonts w:ascii="標楷體" w:eastAsia="標楷體" w:hAnsi="標楷體" w:hint="eastAsia"/>
          <w:b/>
          <w:sz w:val="32"/>
          <w:szCs w:val="32"/>
        </w:rPr>
        <w:lastRenderedPageBreak/>
        <w:t>一、單位決算部分</w:t>
      </w:r>
    </w:p>
    <w:p w14:paraId="570F2261" w14:textId="77777777" w:rsidR="00C36DAF" w:rsidRPr="004354B8" w:rsidRDefault="00C36DAF" w:rsidP="006E7F3E">
      <w:pPr>
        <w:overflowPunct w:val="0"/>
        <w:adjustRightInd w:val="0"/>
        <w:snapToGrid w:val="0"/>
        <w:spacing w:line="441" w:lineRule="exact"/>
        <w:ind w:firstLineChars="200" w:firstLine="480"/>
        <w:jc w:val="both"/>
        <w:rPr>
          <w:rFonts w:ascii="標楷體" w:eastAsia="標楷體" w:hAnsi="標楷體"/>
          <w:szCs w:val="24"/>
        </w:rPr>
      </w:pPr>
      <w:r w:rsidRPr="004354B8">
        <w:rPr>
          <w:rFonts w:ascii="標楷體" w:eastAsia="標楷體" w:hAnsi="標楷體" w:hint="eastAsia"/>
          <w:szCs w:val="24"/>
        </w:rPr>
        <w:t>文化局主管僅新竹市文化局1個機關，掌理新竹市文化藝術傳承推展、文化資產維護利用、公共圖書館營運輔導、表演藝術推展、博物館業務推展及營運等事項。茲將</w:t>
      </w:r>
      <w:proofErr w:type="gramStart"/>
      <w:r>
        <w:rPr>
          <w:rFonts w:ascii="標楷體" w:eastAsia="標楷體" w:hAnsi="標楷體" w:hint="eastAsia"/>
          <w:szCs w:val="24"/>
        </w:rPr>
        <w:t>114</w:t>
      </w:r>
      <w:proofErr w:type="gramEnd"/>
      <w:r w:rsidRPr="004354B8">
        <w:rPr>
          <w:rFonts w:ascii="標楷體" w:eastAsia="標楷體" w:hAnsi="標楷體" w:hint="eastAsia"/>
          <w:szCs w:val="24"/>
        </w:rPr>
        <w:t>年度決算審核結果說明如次：</w:t>
      </w:r>
    </w:p>
    <w:p w14:paraId="7AA6CC96" w14:textId="77777777" w:rsidR="00C60F37" w:rsidRPr="004354B8" w:rsidRDefault="00C60F37" w:rsidP="006E7F3E">
      <w:pPr>
        <w:overflowPunct w:val="0"/>
        <w:spacing w:beforeLines="20" w:before="72" w:line="441"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（一）計畫實施之查核</w:t>
      </w:r>
    </w:p>
    <w:p w14:paraId="6C037F2A" w14:textId="77777777" w:rsidR="00C36DAF" w:rsidRPr="004354B8" w:rsidRDefault="00C36DAF" w:rsidP="006E7F3E">
      <w:pPr>
        <w:overflowPunct w:val="0"/>
        <w:adjustRightInd w:val="0"/>
        <w:snapToGrid w:val="0"/>
        <w:spacing w:line="441" w:lineRule="exact"/>
        <w:ind w:firstLineChars="200" w:firstLine="480"/>
        <w:jc w:val="both"/>
        <w:rPr>
          <w:rFonts w:ascii="標楷體" w:eastAsia="標楷體" w:hAnsi="標楷體"/>
          <w:color w:val="FF0000"/>
          <w:szCs w:val="24"/>
        </w:rPr>
      </w:pPr>
      <w:r w:rsidRPr="004354B8">
        <w:rPr>
          <w:rFonts w:ascii="標楷體" w:eastAsia="標楷體" w:hAnsi="標楷體" w:hint="eastAsia"/>
          <w:szCs w:val="24"/>
        </w:rPr>
        <w:t>業務計畫2項，下分工作計畫</w:t>
      </w:r>
      <w:r>
        <w:rPr>
          <w:rFonts w:ascii="標楷體" w:eastAsia="標楷體" w:hAnsi="標楷體"/>
          <w:szCs w:val="24"/>
        </w:rPr>
        <w:t>8</w:t>
      </w:r>
      <w:r w:rsidRPr="004354B8">
        <w:rPr>
          <w:rFonts w:ascii="標楷體" w:eastAsia="標楷體" w:hAnsi="標楷體" w:hint="eastAsia"/>
          <w:szCs w:val="24"/>
        </w:rPr>
        <w:t>項，包括</w:t>
      </w:r>
      <w:r>
        <w:rPr>
          <w:rFonts w:ascii="標楷體" w:eastAsia="標楷體" w:hAnsi="標楷體" w:hint="eastAsia"/>
          <w:szCs w:val="24"/>
        </w:rPr>
        <w:t>文化場館營運提升</w:t>
      </w:r>
      <w:r>
        <w:rPr>
          <w:rFonts w:ascii="標楷體" w:eastAsia="標楷體" w:hAnsi="標楷體" w:hint="eastAsia"/>
          <w:color w:val="000000" w:themeColor="text1"/>
          <w:szCs w:val="24"/>
        </w:rPr>
        <w:t>，深化藝文</w:t>
      </w:r>
      <w:r w:rsidRPr="00304849">
        <w:rPr>
          <w:rFonts w:ascii="標楷體" w:eastAsia="標楷體" w:hAnsi="標楷體" w:hint="eastAsia"/>
          <w:color w:val="000000" w:themeColor="text1"/>
          <w:szCs w:val="24"/>
        </w:rPr>
        <w:t>生活</w:t>
      </w:r>
      <w:r>
        <w:rPr>
          <w:rFonts w:ascii="標楷體" w:eastAsia="標楷體" w:hAnsi="標楷體" w:hint="eastAsia"/>
          <w:color w:val="000000" w:themeColor="text1"/>
          <w:szCs w:val="24"/>
        </w:rPr>
        <w:t>與教育</w:t>
      </w:r>
      <w:r w:rsidRPr="00304849">
        <w:rPr>
          <w:rFonts w:ascii="標楷體" w:eastAsia="標楷體" w:hAnsi="標楷體" w:hint="eastAsia"/>
          <w:color w:val="000000" w:themeColor="text1"/>
          <w:szCs w:val="24"/>
        </w:rPr>
        <w:t>、</w:t>
      </w:r>
      <w:r w:rsidRPr="00B60D1F">
        <w:rPr>
          <w:rFonts w:ascii="標楷體" w:eastAsia="標楷體" w:hAnsi="標楷體"/>
          <w:color w:val="000000" w:themeColor="text1"/>
          <w:szCs w:val="24"/>
        </w:rPr>
        <w:t>營造城市閱讀環境，提升市民閱覽力</w:t>
      </w:r>
      <w:r w:rsidRPr="00304849">
        <w:rPr>
          <w:rFonts w:ascii="標楷體" w:eastAsia="標楷體" w:hAnsi="標楷體" w:hint="eastAsia"/>
          <w:color w:val="000000" w:themeColor="text1"/>
          <w:szCs w:val="24"/>
        </w:rPr>
        <w:t>、</w:t>
      </w:r>
      <w:r w:rsidRPr="00B60D1F">
        <w:rPr>
          <w:rFonts w:ascii="標楷體" w:eastAsia="標楷體" w:hAnsi="標楷體"/>
          <w:color w:val="000000" w:themeColor="text1"/>
          <w:szCs w:val="24"/>
        </w:rPr>
        <w:t>博物館群營運提升計畫</w:t>
      </w:r>
      <w:r w:rsidRPr="00304849">
        <w:rPr>
          <w:rFonts w:ascii="標楷體" w:eastAsia="標楷體" w:hAnsi="標楷體" w:hint="eastAsia"/>
          <w:color w:val="000000" w:themeColor="text1"/>
          <w:szCs w:val="24"/>
        </w:rPr>
        <w:t>、</w:t>
      </w:r>
      <w:r w:rsidRPr="00B60D1F">
        <w:rPr>
          <w:rFonts w:ascii="標楷體" w:eastAsia="標楷體" w:hAnsi="標楷體"/>
          <w:color w:val="000000" w:themeColor="text1"/>
          <w:szCs w:val="24"/>
        </w:rPr>
        <w:t>扶植在地藝文人才，健全藝文環境</w:t>
      </w:r>
      <w:r w:rsidRPr="00304849">
        <w:rPr>
          <w:rFonts w:ascii="標楷體" w:eastAsia="標楷體" w:hAnsi="標楷體" w:hint="eastAsia"/>
          <w:color w:val="000000" w:themeColor="text1"/>
          <w:szCs w:val="24"/>
        </w:rPr>
        <w:t>、</w:t>
      </w:r>
      <w:r w:rsidRPr="00B60D1F">
        <w:rPr>
          <w:rFonts w:ascii="標楷體" w:eastAsia="標楷體" w:hAnsi="標楷體"/>
          <w:color w:val="000000" w:themeColor="text1"/>
          <w:szCs w:val="24"/>
        </w:rPr>
        <w:t>拓展國際交流</w:t>
      </w:r>
      <w:r w:rsidRPr="004354B8">
        <w:rPr>
          <w:rFonts w:ascii="標楷體" w:eastAsia="標楷體" w:hAnsi="標楷體" w:hint="eastAsia"/>
          <w:szCs w:val="24"/>
        </w:rPr>
        <w:t>，</w:t>
      </w:r>
      <w:r w:rsidRPr="00B60D1F">
        <w:rPr>
          <w:rFonts w:ascii="標楷體" w:eastAsia="標楷體" w:hAnsi="標楷體"/>
          <w:color w:val="000000" w:themeColor="text1"/>
          <w:szCs w:val="24"/>
        </w:rPr>
        <w:t>行銷城市魅力</w:t>
      </w:r>
      <w:r w:rsidRPr="00304849">
        <w:rPr>
          <w:rFonts w:ascii="標楷體" w:eastAsia="標楷體" w:hAnsi="標楷體" w:hint="eastAsia"/>
          <w:color w:val="000000" w:themeColor="text1"/>
          <w:szCs w:val="24"/>
        </w:rPr>
        <w:t>、</w:t>
      </w:r>
      <w:r w:rsidRPr="00B60D1F">
        <w:rPr>
          <w:rFonts w:ascii="標楷體" w:eastAsia="標楷體" w:hAnsi="標楷體"/>
          <w:color w:val="000000" w:themeColor="text1"/>
          <w:szCs w:val="24"/>
        </w:rPr>
        <w:t>保存文化資產、豐厚文史深度</w:t>
      </w:r>
      <w:r w:rsidRPr="00304849">
        <w:rPr>
          <w:rFonts w:ascii="標楷體" w:eastAsia="標楷體" w:hAnsi="標楷體" w:hint="eastAsia"/>
          <w:color w:val="000000" w:themeColor="text1"/>
          <w:szCs w:val="24"/>
        </w:rPr>
        <w:t>、</w:t>
      </w:r>
      <w:r w:rsidRPr="00B60D1F">
        <w:rPr>
          <w:rFonts w:ascii="標楷體" w:eastAsia="標楷體" w:hAnsi="標楷體"/>
          <w:color w:val="000000" w:themeColor="text1"/>
          <w:szCs w:val="24"/>
        </w:rPr>
        <w:t>發展城市特色，營造文化生活圈</w:t>
      </w:r>
      <w:r w:rsidRPr="00304849">
        <w:rPr>
          <w:rFonts w:ascii="標楷體" w:eastAsia="標楷體" w:hAnsi="標楷體" w:hint="eastAsia"/>
          <w:color w:val="000000" w:themeColor="text1"/>
          <w:szCs w:val="24"/>
        </w:rPr>
        <w:t>等</w:t>
      </w:r>
      <w:r w:rsidRPr="004354B8">
        <w:rPr>
          <w:rFonts w:ascii="標楷體" w:eastAsia="標楷體" w:hAnsi="標楷體" w:hint="eastAsia"/>
          <w:szCs w:val="24"/>
        </w:rPr>
        <w:t>重要施政項目，其中已執行完成者</w:t>
      </w:r>
      <w:r>
        <w:rPr>
          <w:rFonts w:ascii="標楷體" w:eastAsia="標楷體" w:hAnsi="標楷體" w:hint="eastAsia"/>
          <w:szCs w:val="24"/>
        </w:rPr>
        <w:t>2</w:t>
      </w:r>
      <w:r w:rsidRPr="004354B8">
        <w:rPr>
          <w:rFonts w:ascii="標楷體" w:eastAsia="標楷體" w:hAnsi="標楷體" w:hint="eastAsia"/>
          <w:szCs w:val="24"/>
        </w:rPr>
        <w:t>項，尚在執行者6項，</w:t>
      </w:r>
      <w:r w:rsidRPr="002F05F9">
        <w:rPr>
          <w:rFonts w:ascii="標楷體" w:eastAsia="標楷體" w:hAnsi="標楷體" w:hint="eastAsia"/>
          <w:color w:val="000000" w:themeColor="text1"/>
          <w:szCs w:val="24"/>
        </w:rPr>
        <w:t>主要係歷史建築日本海軍第六燃料廠新竹支廠修復再利用第三期工程及歷史建築新竹少年刑務所職務</w:t>
      </w:r>
      <w:proofErr w:type="gramStart"/>
      <w:r w:rsidRPr="002F05F9">
        <w:rPr>
          <w:rFonts w:ascii="標楷體" w:eastAsia="標楷體" w:hAnsi="標楷體" w:hint="eastAsia"/>
          <w:color w:val="000000" w:themeColor="text1"/>
          <w:szCs w:val="24"/>
        </w:rPr>
        <w:t>官舍群再造</w:t>
      </w:r>
      <w:proofErr w:type="gramEnd"/>
      <w:r w:rsidRPr="002F05F9">
        <w:rPr>
          <w:rFonts w:ascii="標楷體" w:eastAsia="標楷體" w:hAnsi="標楷體" w:hint="eastAsia"/>
          <w:color w:val="000000" w:themeColor="text1"/>
          <w:szCs w:val="24"/>
        </w:rPr>
        <w:t>歷史現場計畫等案，尚在執行中。</w:t>
      </w:r>
    </w:p>
    <w:p w14:paraId="5D326505" w14:textId="77777777" w:rsidR="00C60F37" w:rsidRPr="004354B8" w:rsidRDefault="00C60F37" w:rsidP="006E7F3E">
      <w:pPr>
        <w:overflowPunct w:val="0"/>
        <w:spacing w:beforeLines="20" w:before="72" w:line="441"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（二）預算執行之審核</w:t>
      </w:r>
    </w:p>
    <w:p w14:paraId="715A46E8" w14:textId="77777777" w:rsidR="00C36DAF" w:rsidRPr="004354B8" w:rsidRDefault="00C36DAF" w:rsidP="006E7F3E">
      <w:pPr>
        <w:overflowPunct w:val="0"/>
        <w:adjustRightInd w:val="0"/>
        <w:snapToGrid w:val="0"/>
        <w:spacing w:line="441" w:lineRule="exact"/>
        <w:ind w:firstLineChars="236" w:firstLine="566"/>
        <w:jc w:val="both"/>
        <w:rPr>
          <w:rFonts w:ascii="標楷體" w:eastAsia="標楷體" w:hAnsi="標楷體"/>
          <w:szCs w:val="24"/>
        </w:rPr>
      </w:pPr>
      <w:r w:rsidRPr="004354B8">
        <w:rPr>
          <w:rFonts w:ascii="標楷體" w:eastAsia="標楷體" w:hAnsi="標楷體" w:hint="eastAsia"/>
          <w:szCs w:val="24"/>
        </w:rPr>
        <w:t>1.</w:t>
      </w:r>
      <w:r w:rsidRPr="00CC57CB">
        <w:rPr>
          <w:rFonts w:ascii="標楷體" w:eastAsia="標楷體" w:hAnsi="標楷體" w:hint="eastAsia"/>
          <w:szCs w:val="24"/>
        </w:rPr>
        <w:t>歲入預算數9,107萬餘元，決算審核結果，審定實現數3,479萬餘元，應收保留數6,139萬餘元，</w:t>
      </w:r>
      <w:r w:rsidRPr="002F05F9">
        <w:rPr>
          <w:rFonts w:ascii="標楷體" w:eastAsia="標楷體" w:hAnsi="標楷體" w:hint="eastAsia"/>
          <w:szCs w:val="24"/>
        </w:rPr>
        <w:t>主要係歷史建築新竹少年刑務所職務</w:t>
      </w:r>
      <w:proofErr w:type="gramStart"/>
      <w:r w:rsidRPr="002F05F9">
        <w:rPr>
          <w:rFonts w:ascii="標楷體" w:eastAsia="標楷體" w:hAnsi="標楷體" w:hint="eastAsia"/>
          <w:szCs w:val="24"/>
        </w:rPr>
        <w:t>官舍群工藝</w:t>
      </w:r>
      <w:proofErr w:type="gramEnd"/>
      <w:r w:rsidRPr="002F05F9">
        <w:rPr>
          <w:rFonts w:ascii="標楷體" w:eastAsia="標楷體" w:hAnsi="標楷體" w:hint="eastAsia"/>
          <w:szCs w:val="24"/>
        </w:rPr>
        <w:t>文化園區再造歷史現場計畫及歷史建築日本海軍第六燃料廠新竹支廠修復再利用第三期工程等補助款依執行進度核撥，尚未撥入；合計決算審定數為9,619萬餘元，較預算增加512萬餘元（5.63％），主要係將軍村OT案及湖畔料亭委託經營之權利金收入較預計增加所致。</w:t>
      </w:r>
    </w:p>
    <w:p w14:paraId="2F5F272C" w14:textId="77777777" w:rsidR="00C36DAF" w:rsidRDefault="00C36DAF" w:rsidP="006E7F3E">
      <w:pPr>
        <w:overflowPunct w:val="0"/>
        <w:adjustRightInd w:val="0"/>
        <w:snapToGrid w:val="0"/>
        <w:spacing w:line="441" w:lineRule="exact"/>
        <w:ind w:firstLineChars="236" w:firstLine="566"/>
        <w:jc w:val="both"/>
        <w:rPr>
          <w:rFonts w:ascii="標楷體" w:eastAsia="標楷體" w:hAnsi="標楷體"/>
          <w:szCs w:val="24"/>
        </w:rPr>
      </w:pPr>
      <w:r w:rsidRPr="004354B8">
        <w:rPr>
          <w:rFonts w:ascii="標楷體" w:eastAsia="標楷體" w:hAnsi="標楷體" w:hint="eastAsia"/>
          <w:szCs w:val="24"/>
        </w:rPr>
        <w:t>2.</w:t>
      </w:r>
      <w:r w:rsidRPr="00CC57CB">
        <w:rPr>
          <w:rFonts w:ascii="標楷體" w:eastAsia="標楷體" w:hAnsi="標楷體" w:hint="eastAsia"/>
          <w:szCs w:val="24"/>
        </w:rPr>
        <w:t>以前年度歲入轉入數計2億3,302萬餘元，決算審核結果，審定實現數1,378萬餘元（5.92％）；減免（註銷）數14萬餘元（0.06％），</w:t>
      </w:r>
      <w:r w:rsidRPr="00AA1CB0">
        <w:rPr>
          <w:rFonts w:ascii="標楷體" w:eastAsia="標楷體" w:hAnsi="標楷體" w:hint="eastAsia"/>
          <w:szCs w:val="24"/>
        </w:rPr>
        <w:t>主要係計畫型補助收入依實際結算金額核撥而予減免</w:t>
      </w:r>
      <w:r w:rsidRPr="00CC57CB">
        <w:rPr>
          <w:rFonts w:ascii="標楷體" w:eastAsia="標楷體" w:hAnsi="標楷體" w:hint="eastAsia"/>
          <w:szCs w:val="24"/>
        </w:rPr>
        <w:t>；應收保留數2億1,908萬餘元（94.02％），</w:t>
      </w:r>
      <w:r w:rsidRPr="00AA1CB0">
        <w:rPr>
          <w:rFonts w:ascii="標楷體" w:eastAsia="標楷體" w:hAnsi="標楷體" w:hint="eastAsia"/>
          <w:szCs w:val="24"/>
        </w:rPr>
        <w:t>主要係新竹市圖書館新總館暨停車場興建工程、新竹日本海軍第六燃料廠</w:t>
      </w:r>
      <w:r>
        <w:rPr>
          <w:rFonts w:ascii="標楷體" w:eastAsia="標楷體" w:hAnsi="標楷體" w:hint="eastAsia"/>
          <w:szCs w:val="24"/>
        </w:rPr>
        <w:t>及</w:t>
      </w:r>
      <w:r w:rsidRPr="00AA1CB0">
        <w:rPr>
          <w:rFonts w:ascii="標楷體" w:eastAsia="標楷體" w:hAnsi="標楷體" w:hint="eastAsia"/>
          <w:szCs w:val="24"/>
        </w:rPr>
        <w:t>科技知識藝術村落歷史現場再造與活化計畫等補助款依執行進度核撥，尚未撥入。</w:t>
      </w:r>
    </w:p>
    <w:p w14:paraId="706E843F" w14:textId="77777777" w:rsidR="00C36DAF" w:rsidRDefault="00C36DAF" w:rsidP="00057A26">
      <w:pPr>
        <w:overflowPunct w:val="0"/>
        <w:adjustRightInd w:val="0"/>
        <w:snapToGrid w:val="0"/>
        <w:spacing w:line="442" w:lineRule="exact"/>
        <w:ind w:firstLineChars="236" w:firstLine="566"/>
        <w:jc w:val="both"/>
        <w:rPr>
          <w:rFonts w:ascii="標楷體" w:eastAsia="標楷體" w:hAnsi="標楷體"/>
          <w:szCs w:val="24"/>
        </w:rPr>
      </w:pPr>
      <w:r w:rsidRPr="004354B8">
        <w:rPr>
          <w:rFonts w:ascii="標楷體" w:eastAsia="標楷體" w:hAnsi="標楷體" w:hint="eastAsia"/>
          <w:szCs w:val="24"/>
        </w:rPr>
        <w:t>3.</w:t>
      </w:r>
      <w:r w:rsidRPr="00CC57CB">
        <w:rPr>
          <w:rFonts w:ascii="標楷體" w:eastAsia="標楷體" w:hAnsi="標楷體" w:hint="eastAsia"/>
          <w:szCs w:val="24"/>
        </w:rPr>
        <w:t>歲出原編列預算數5億6,964萬餘元，因</w:t>
      </w:r>
      <w:r>
        <w:rPr>
          <w:rFonts w:ascii="標楷體" w:eastAsia="標楷體" w:hAnsi="標楷體" w:hint="eastAsia"/>
          <w:szCs w:val="24"/>
        </w:rPr>
        <w:t>辦理新</w:t>
      </w:r>
      <w:r w:rsidRPr="0099420B">
        <w:rPr>
          <w:rFonts w:ascii="標楷體" w:eastAsia="標楷體" w:hAnsi="標楷體" w:hint="eastAsia"/>
          <w:szCs w:val="24"/>
        </w:rPr>
        <w:t>竹市</w:t>
      </w:r>
      <w:r>
        <w:rPr>
          <w:rFonts w:ascii="標楷體" w:eastAsia="標楷體" w:hAnsi="標楷體" w:hint="eastAsia"/>
          <w:szCs w:val="24"/>
        </w:rPr>
        <w:t>鐵道藝術村屋頂整修工程及其規劃設計技術服務案</w:t>
      </w:r>
      <w:r w:rsidRPr="00CC57CB">
        <w:rPr>
          <w:rFonts w:ascii="標楷體" w:eastAsia="標楷體" w:hAnsi="標楷體" w:hint="eastAsia"/>
          <w:szCs w:val="24"/>
        </w:rPr>
        <w:t>等事由，經動支第二預備金1,411萬餘元，合計5億8,376萬餘元，決算審核結果，審定實現數4億4,229萬餘元（75.77％），應付保留數1億2,153萬餘元（20.82％），保留原因詳「（一）計畫實施之查核」說明；合計決算審定數為5億6,383萬餘元，預算賸餘1,993萬餘元（3.41％），</w:t>
      </w:r>
      <w:r w:rsidRPr="0077546C">
        <w:rPr>
          <w:rFonts w:ascii="標楷體" w:eastAsia="標楷體" w:hAnsi="標楷體" w:hint="eastAsia"/>
          <w:szCs w:val="24"/>
        </w:rPr>
        <w:t>主要係</w:t>
      </w:r>
      <w:r>
        <w:rPr>
          <w:rFonts w:ascii="標楷體" w:eastAsia="標楷體" w:hAnsi="標楷體" w:hint="eastAsia"/>
          <w:szCs w:val="24"/>
        </w:rPr>
        <w:t>按</w:t>
      </w:r>
      <w:r w:rsidRPr="0077546C">
        <w:rPr>
          <w:rFonts w:ascii="標楷體" w:eastAsia="標楷體" w:hAnsi="標楷體" w:hint="eastAsia"/>
          <w:szCs w:val="24"/>
        </w:rPr>
        <w:t>業務</w:t>
      </w:r>
      <w:r>
        <w:rPr>
          <w:rFonts w:ascii="標楷體" w:eastAsia="標楷體" w:hAnsi="標楷體" w:hint="eastAsia"/>
          <w:szCs w:val="24"/>
        </w:rPr>
        <w:t>需要減少支付之賸餘。</w:t>
      </w:r>
    </w:p>
    <w:p w14:paraId="5AD446BE" w14:textId="77777777" w:rsidR="00C36DAF" w:rsidRDefault="00C36DAF" w:rsidP="00057A26">
      <w:pPr>
        <w:overflowPunct w:val="0"/>
        <w:adjustRightInd w:val="0"/>
        <w:snapToGrid w:val="0"/>
        <w:spacing w:line="442" w:lineRule="exact"/>
        <w:ind w:firstLineChars="236" w:firstLine="566"/>
        <w:jc w:val="both"/>
        <w:rPr>
          <w:rFonts w:ascii="標楷體" w:eastAsia="標楷體" w:hAnsi="標楷體"/>
          <w:szCs w:val="24"/>
        </w:rPr>
      </w:pPr>
      <w:r w:rsidRPr="004354B8">
        <w:rPr>
          <w:rFonts w:ascii="標楷體" w:eastAsia="標楷體" w:hAnsi="標楷體" w:hint="eastAsia"/>
          <w:szCs w:val="24"/>
        </w:rPr>
        <w:t>4.</w:t>
      </w:r>
      <w:r w:rsidRPr="00CC57CB">
        <w:rPr>
          <w:rFonts w:ascii="標楷體" w:eastAsia="標楷體" w:hAnsi="標楷體" w:hint="eastAsia"/>
          <w:szCs w:val="24"/>
        </w:rPr>
        <w:t>以前年度歲出轉入數計8億3,672萬餘元，決算審核結果，審定實現數2億1,339萬餘元（25.50％）；減免（註銷）數7,758萬餘元（9.27％），主要係</w:t>
      </w:r>
      <w:r w:rsidRPr="00AA1CB0">
        <w:rPr>
          <w:rFonts w:ascii="標楷體" w:eastAsia="標楷體" w:hAnsi="標楷體" w:hint="eastAsia"/>
          <w:szCs w:val="24"/>
        </w:rPr>
        <w:t>新竹市國際展演中心</w:t>
      </w:r>
      <w:r>
        <w:rPr>
          <w:rFonts w:ascii="標楷體" w:eastAsia="標楷體" w:hAnsi="標楷體" w:hint="eastAsia"/>
          <w:szCs w:val="24"/>
        </w:rPr>
        <w:t>新建及</w:t>
      </w:r>
      <w:r w:rsidRPr="00AA1CB0">
        <w:rPr>
          <w:rFonts w:ascii="標楷體" w:eastAsia="標楷體" w:hAnsi="標楷體" w:hint="eastAsia"/>
          <w:szCs w:val="24"/>
        </w:rPr>
        <w:t>兒童探索館整修</w:t>
      </w:r>
      <w:r>
        <w:rPr>
          <w:rFonts w:ascii="標楷體" w:eastAsia="標楷體" w:hAnsi="標楷體" w:hint="eastAsia"/>
          <w:szCs w:val="24"/>
        </w:rPr>
        <w:t>等</w:t>
      </w:r>
      <w:r w:rsidRPr="00AA1CB0">
        <w:rPr>
          <w:rFonts w:ascii="標楷體" w:eastAsia="標楷體" w:hAnsi="標楷體" w:hint="eastAsia"/>
          <w:szCs w:val="24"/>
        </w:rPr>
        <w:t>工程終止契約</w:t>
      </w:r>
      <w:r>
        <w:rPr>
          <w:rFonts w:ascii="標楷體" w:eastAsia="標楷體" w:hAnsi="標楷體" w:hint="eastAsia"/>
          <w:szCs w:val="24"/>
        </w:rPr>
        <w:t>，相關經費予以註銷</w:t>
      </w:r>
      <w:r w:rsidRPr="00CC57CB">
        <w:rPr>
          <w:rFonts w:ascii="標楷體" w:eastAsia="標楷體" w:hAnsi="標楷體" w:hint="eastAsia"/>
          <w:szCs w:val="24"/>
        </w:rPr>
        <w:t>；應付保留數5億4,574萬餘元（65.22％），</w:t>
      </w:r>
      <w:r>
        <w:rPr>
          <w:rFonts w:ascii="標楷體" w:eastAsia="標楷體" w:hAnsi="標楷體" w:hint="eastAsia"/>
          <w:szCs w:val="24"/>
        </w:rPr>
        <w:t>主要係</w:t>
      </w:r>
      <w:r w:rsidRPr="004B5196">
        <w:rPr>
          <w:rFonts w:ascii="標楷體" w:eastAsia="標楷體" w:hAnsi="標楷體" w:hint="eastAsia"/>
          <w:szCs w:val="24"/>
        </w:rPr>
        <w:t>新竹市圖書館新總館暨停車場興建工程，尚在執行中。</w:t>
      </w:r>
    </w:p>
    <w:p w14:paraId="1CAAC98E" w14:textId="77777777" w:rsidR="00C60F37" w:rsidRPr="004354B8" w:rsidRDefault="00C60F37" w:rsidP="00501D3D">
      <w:pPr>
        <w:overflowPunct w:val="0"/>
        <w:adjustRightInd w:val="0"/>
        <w:snapToGrid w:val="0"/>
        <w:spacing w:beforeLines="30" w:before="108" w:line="480" w:lineRule="exact"/>
        <w:ind w:firstLineChars="101" w:firstLine="324"/>
        <w:jc w:val="both"/>
        <w:rPr>
          <w:rFonts w:ascii="標楷體" w:eastAsia="標楷體" w:hAnsi="標楷體"/>
          <w:b/>
          <w:sz w:val="32"/>
          <w:szCs w:val="32"/>
        </w:rPr>
      </w:pPr>
      <w:r w:rsidRPr="004354B8">
        <w:rPr>
          <w:rFonts w:ascii="標楷體" w:eastAsia="標楷體" w:hAnsi="標楷體" w:hint="eastAsia"/>
          <w:b/>
          <w:sz w:val="32"/>
          <w:szCs w:val="32"/>
        </w:rPr>
        <w:lastRenderedPageBreak/>
        <w:t>二、附屬單位決算非營業部分</w:t>
      </w:r>
    </w:p>
    <w:p w14:paraId="5F0320F4" w14:textId="77777777" w:rsidR="00C60F37" w:rsidRPr="004354B8" w:rsidRDefault="00C60F37" w:rsidP="00501D3D">
      <w:pPr>
        <w:overflowPunct w:val="0"/>
        <w:adjustRightInd w:val="0"/>
        <w:snapToGrid w:val="0"/>
        <w:spacing w:line="480" w:lineRule="exact"/>
        <w:ind w:firstLineChars="200" w:firstLine="480"/>
        <w:jc w:val="both"/>
        <w:rPr>
          <w:rFonts w:ascii="標楷體" w:eastAsia="標楷體" w:hAnsi="標楷體"/>
          <w:szCs w:val="24"/>
        </w:rPr>
      </w:pPr>
      <w:r w:rsidRPr="004354B8">
        <w:rPr>
          <w:rFonts w:ascii="標楷體" w:eastAsia="標楷體" w:hAnsi="標楷體" w:hint="eastAsia"/>
          <w:szCs w:val="24"/>
        </w:rPr>
        <w:t>文化局主管僅新竹市</w:t>
      </w:r>
      <w:proofErr w:type="gramStart"/>
      <w:r w:rsidRPr="004354B8">
        <w:rPr>
          <w:rFonts w:ascii="標楷體" w:eastAsia="標楷體" w:hAnsi="標楷體" w:hint="eastAsia"/>
          <w:szCs w:val="24"/>
        </w:rPr>
        <w:t>世</w:t>
      </w:r>
      <w:proofErr w:type="gramEnd"/>
      <w:r w:rsidRPr="004354B8">
        <w:rPr>
          <w:rFonts w:ascii="標楷體" w:eastAsia="標楷體" w:hAnsi="標楷體" w:hint="eastAsia"/>
          <w:szCs w:val="24"/>
        </w:rPr>
        <w:t>博</w:t>
      </w:r>
      <w:proofErr w:type="gramStart"/>
      <w:r w:rsidRPr="004354B8">
        <w:rPr>
          <w:rFonts w:ascii="標楷體" w:eastAsia="標楷體" w:hAnsi="標楷體" w:hint="eastAsia"/>
          <w:szCs w:val="24"/>
        </w:rPr>
        <w:t>台灣館產創園區</w:t>
      </w:r>
      <w:proofErr w:type="gramEnd"/>
      <w:r w:rsidRPr="004354B8">
        <w:rPr>
          <w:rFonts w:ascii="標楷體" w:eastAsia="標楷體" w:hAnsi="標楷體" w:hint="eastAsia"/>
          <w:szCs w:val="24"/>
        </w:rPr>
        <w:t>作業基金1個作業基金單位。茲將</w:t>
      </w:r>
      <w:proofErr w:type="gramStart"/>
      <w:r w:rsidRPr="004354B8">
        <w:rPr>
          <w:rFonts w:ascii="標楷體" w:eastAsia="標楷體" w:hAnsi="標楷體"/>
          <w:szCs w:val="24"/>
        </w:rPr>
        <w:t>11</w:t>
      </w:r>
      <w:r>
        <w:rPr>
          <w:rFonts w:ascii="標楷體" w:eastAsia="標楷體" w:hAnsi="標楷體"/>
          <w:szCs w:val="24"/>
        </w:rPr>
        <w:t>4</w:t>
      </w:r>
      <w:proofErr w:type="gramEnd"/>
      <w:r w:rsidRPr="004354B8">
        <w:rPr>
          <w:rFonts w:ascii="標楷體" w:eastAsia="標楷體" w:hAnsi="標楷體" w:hint="eastAsia"/>
          <w:szCs w:val="24"/>
        </w:rPr>
        <w:t>年度決算審核結果說明如次：</w:t>
      </w:r>
    </w:p>
    <w:p w14:paraId="16141EB7" w14:textId="77777777" w:rsidR="00C60F37" w:rsidRPr="004354B8" w:rsidRDefault="00C60F37" w:rsidP="00501D3D">
      <w:pPr>
        <w:overflowPunct w:val="0"/>
        <w:adjustRightInd w:val="0"/>
        <w:snapToGrid w:val="0"/>
        <w:spacing w:beforeLines="20" w:before="72" w:line="480"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（一）計畫實施之查核</w:t>
      </w:r>
    </w:p>
    <w:p w14:paraId="1CEAFF71" w14:textId="77777777" w:rsidR="00C60F37" w:rsidRPr="004354B8" w:rsidRDefault="00C60F37" w:rsidP="00501D3D">
      <w:pPr>
        <w:overflowPunct w:val="0"/>
        <w:adjustRightInd w:val="0"/>
        <w:snapToGrid w:val="0"/>
        <w:spacing w:line="480" w:lineRule="exact"/>
        <w:ind w:firstLineChars="200" w:firstLine="480"/>
        <w:jc w:val="both"/>
        <w:rPr>
          <w:rFonts w:ascii="標楷體" w:eastAsia="標楷體" w:hAnsi="標楷體"/>
          <w:szCs w:val="24"/>
        </w:rPr>
      </w:pPr>
      <w:r w:rsidRPr="004354B8">
        <w:rPr>
          <w:rFonts w:ascii="標楷體" w:eastAsia="標楷體" w:hAnsi="標楷體" w:hint="eastAsia"/>
          <w:szCs w:val="24"/>
        </w:rPr>
        <w:t>營運計畫僅業務費用1項，實施結果，</w:t>
      </w:r>
      <w:r>
        <w:rPr>
          <w:rFonts w:ascii="標楷體" w:eastAsia="標楷體" w:hAnsi="標楷體" w:hint="eastAsia"/>
          <w:szCs w:val="24"/>
        </w:rPr>
        <w:t>業</w:t>
      </w:r>
      <w:r w:rsidRPr="00963829">
        <w:rPr>
          <w:rFonts w:ascii="標楷體" w:eastAsia="標楷體" w:hAnsi="標楷體" w:hint="eastAsia"/>
          <w:szCs w:val="24"/>
        </w:rPr>
        <w:t>達預計目標</w:t>
      </w:r>
      <w:r w:rsidRPr="004354B8">
        <w:rPr>
          <w:rFonts w:ascii="標楷體" w:eastAsia="標楷體" w:hAnsi="標楷體" w:hint="eastAsia"/>
          <w:szCs w:val="24"/>
        </w:rPr>
        <w:t>。</w:t>
      </w:r>
    </w:p>
    <w:p w14:paraId="7E5644EC" w14:textId="77777777" w:rsidR="00C60F37" w:rsidRPr="004354B8" w:rsidRDefault="00C60F37" w:rsidP="00501D3D">
      <w:pPr>
        <w:overflowPunct w:val="0"/>
        <w:adjustRightInd w:val="0"/>
        <w:snapToGrid w:val="0"/>
        <w:spacing w:beforeLines="20" w:before="72" w:line="480" w:lineRule="exact"/>
        <w:ind w:firstLineChars="200" w:firstLine="561"/>
        <w:rPr>
          <w:rFonts w:ascii="標楷體" w:eastAsia="標楷體" w:hAnsi="標楷體"/>
          <w:b/>
          <w:sz w:val="28"/>
          <w:szCs w:val="28"/>
        </w:rPr>
      </w:pPr>
      <w:r w:rsidRPr="004354B8">
        <w:rPr>
          <w:rFonts w:ascii="標楷體" w:eastAsia="標楷體" w:hAnsi="標楷體" w:hint="eastAsia"/>
          <w:b/>
          <w:sz w:val="28"/>
          <w:szCs w:val="28"/>
        </w:rPr>
        <w:t>（二）餘</w:t>
      </w:r>
      <w:proofErr w:type="gramStart"/>
      <w:r w:rsidRPr="004354B8">
        <w:rPr>
          <w:rFonts w:ascii="標楷體" w:eastAsia="標楷體" w:hAnsi="標楷體" w:hint="eastAsia"/>
          <w:b/>
          <w:sz w:val="28"/>
          <w:szCs w:val="28"/>
        </w:rPr>
        <w:t>絀</w:t>
      </w:r>
      <w:proofErr w:type="gramEnd"/>
      <w:r w:rsidRPr="004354B8">
        <w:rPr>
          <w:rFonts w:ascii="標楷體" w:eastAsia="標楷體" w:hAnsi="標楷體" w:hint="eastAsia"/>
          <w:b/>
          <w:sz w:val="28"/>
          <w:szCs w:val="28"/>
        </w:rPr>
        <w:t>之審定</w:t>
      </w:r>
    </w:p>
    <w:p w14:paraId="4E9F1EC0" w14:textId="77777777" w:rsidR="00C60F37" w:rsidRPr="004354B8" w:rsidRDefault="00C60F37" w:rsidP="00501D3D">
      <w:pPr>
        <w:overflowPunct w:val="0"/>
        <w:adjustRightInd w:val="0"/>
        <w:snapToGrid w:val="0"/>
        <w:spacing w:line="480" w:lineRule="exact"/>
        <w:ind w:firstLineChars="200" w:firstLine="480"/>
        <w:jc w:val="both"/>
        <w:rPr>
          <w:rFonts w:ascii="標楷體" w:eastAsia="標楷體" w:hAnsi="標楷體"/>
          <w:szCs w:val="24"/>
        </w:rPr>
      </w:pPr>
      <w:r w:rsidRPr="004354B8">
        <w:rPr>
          <w:rFonts w:ascii="標楷體" w:eastAsia="標楷體" w:hAnsi="標楷體" w:hint="eastAsia"/>
          <w:szCs w:val="24"/>
        </w:rPr>
        <w:t>決算審核結果，審定短</w:t>
      </w:r>
      <w:proofErr w:type="gramStart"/>
      <w:r w:rsidRPr="004354B8">
        <w:rPr>
          <w:rFonts w:ascii="標楷體" w:eastAsia="標楷體" w:hAnsi="標楷體" w:hint="eastAsia"/>
          <w:szCs w:val="24"/>
        </w:rPr>
        <w:t>絀</w:t>
      </w:r>
      <w:proofErr w:type="gramEnd"/>
      <w:r w:rsidRPr="00BE75FF">
        <w:rPr>
          <w:rFonts w:ascii="標楷體" w:eastAsia="標楷體" w:hAnsi="標楷體" w:hint="eastAsia"/>
          <w:szCs w:val="24"/>
        </w:rPr>
        <w:t>3,301萬餘元，較預算短</w:t>
      </w:r>
      <w:proofErr w:type="gramStart"/>
      <w:r w:rsidRPr="00BE75FF">
        <w:rPr>
          <w:rFonts w:ascii="標楷體" w:eastAsia="標楷體" w:hAnsi="標楷體" w:hint="eastAsia"/>
          <w:szCs w:val="24"/>
        </w:rPr>
        <w:t>絀</w:t>
      </w:r>
      <w:proofErr w:type="gramEnd"/>
      <w:r w:rsidRPr="00BE75FF">
        <w:rPr>
          <w:rFonts w:ascii="標楷體" w:eastAsia="標楷體" w:hAnsi="標楷體" w:hint="eastAsia"/>
          <w:szCs w:val="24"/>
        </w:rPr>
        <w:t>2,936萬餘元，增加364萬餘元，約12.42％，主要係商標權攤銷費用較預計增加所致。</w:t>
      </w:r>
    </w:p>
    <w:p w14:paraId="496B7FE5" w14:textId="77777777" w:rsidR="00C60F37" w:rsidRPr="00526D23" w:rsidRDefault="00C60F37" w:rsidP="00501D3D">
      <w:pPr>
        <w:overflowPunct w:val="0"/>
        <w:adjustRightInd w:val="0"/>
        <w:snapToGrid w:val="0"/>
        <w:spacing w:beforeLines="20" w:before="72" w:line="480" w:lineRule="exact"/>
        <w:ind w:firstLineChars="101" w:firstLine="324"/>
        <w:jc w:val="both"/>
        <w:rPr>
          <w:rFonts w:ascii="標楷體" w:eastAsia="標楷體" w:hAnsi="標楷體"/>
          <w:b/>
          <w:sz w:val="32"/>
          <w:szCs w:val="32"/>
        </w:rPr>
      </w:pPr>
      <w:r w:rsidRPr="00526D23">
        <w:rPr>
          <w:rFonts w:ascii="標楷體" w:eastAsia="標楷體" w:hAnsi="標楷體" w:hint="eastAsia"/>
          <w:b/>
          <w:sz w:val="32"/>
          <w:szCs w:val="32"/>
        </w:rPr>
        <w:t>三、重要審核意見</w:t>
      </w:r>
    </w:p>
    <w:p w14:paraId="3C164D5B" w14:textId="77777777" w:rsidR="00C60F37" w:rsidRPr="00C60F37" w:rsidRDefault="00C60F37" w:rsidP="00501D3D">
      <w:pPr>
        <w:pStyle w:val="afff3"/>
        <w:adjustRightInd w:val="0"/>
        <w:spacing w:line="480" w:lineRule="exact"/>
        <w:ind w:leftChars="100" w:left="240" w:firstLineChars="100" w:firstLine="280"/>
      </w:pPr>
      <w:r w:rsidRPr="00526D23">
        <w:rPr>
          <w:rFonts w:hint="eastAsia"/>
        </w:rPr>
        <w:t>（一）</w:t>
      </w:r>
      <w:proofErr w:type="gramStart"/>
      <w:r w:rsidR="00004B18" w:rsidRPr="00004B18">
        <w:rPr>
          <w:rFonts w:hint="eastAsia"/>
        </w:rPr>
        <w:t>賡</w:t>
      </w:r>
      <w:proofErr w:type="gramEnd"/>
      <w:r w:rsidR="00004B18" w:rsidRPr="00004B18">
        <w:rPr>
          <w:rFonts w:hint="eastAsia"/>
        </w:rPr>
        <w:t>續推動多元藝文發展等施政計畫，</w:t>
      </w:r>
      <w:proofErr w:type="gramStart"/>
      <w:r w:rsidR="00004B18" w:rsidRPr="00004B18">
        <w:rPr>
          <w:rFonts w:hint="eastAsia"/>
        </w:rPr>
        <w:t>114</w:t>
      </w:r>
      <w:proofErr w:type="gramEnd"/>
      <w:r w:rsidR="00004B18" w:rsidRPr="00004B18">
        <w:rPr>
          <w:rFonts w:hint="eastAsia"/>
        </w:rPr>
        <w:t>年度預算執行率雖已提升，惟仍有改善空間，又</w:t>
      </w:r>
      <w:proofErr w:type="gramStart"/>
      <w:r w:rsidR="00004B18" w:rsidRPr="00004B18">
        <w:rPr>
          <w:rFonts w:hint="eastAsia"/>
        </w:rPr>
        <w:t>115</w:t>
      </w:r>
      <w:proofErr w:type="gramEnd"/>
      <w:r w:rsidR="00004B18" w:rsidRPr="00004B18">
        <w:rPr>
          <w:rFonts w:hint="eastAsia"/>
        </w:rPr>
        <w:t>年度預算大幅增加，</w:t>
      </w:r>
      <w:proofErr w:type="gramStart"/>
      <w:r w:rsidR="00004B18" w:rsidRPr="00004B18">
        <w:rPr>
          <w:rFonts w:hint="eastAsia"/>
        </w:rPr>
        <w:t>為免歲出</w:t>
      </w:r>
      <w:proofErr w:type="gramEnd"/>
      <w:r w:rsidR="00004B18" w:rsidRPr="00004B18">
        <w:rPr>
          <w:rFonts w:hint="eastAsia"/>
        </w:rPr>
        <w:t>保留數膨脹，影響往後計畫執行成效，亟待積極辦理，及早籌謀因應，以形塑文化城市願景。</w:t>
      </w:r>
    </w:p>
    <w:p w14:paraId="3EA27BBE" w14:textId="714287E4" w:rsidR="00004B18" w:rsidRPr="00004B18" w:rsidRDefault="00513FF7" w:rsidP="00467D39">
      <w:pPr>
        <w:overflowPunct w:val="0"/>
        <w:spacing w:beforeLines="10" w:before="36" w:line="460" w:lineRule="exact"/>
        <w:ind w:firstLineChars="200" w:firstLine="480"/>
        <w:jc w:val="both"/>
        <w:rPr>
          <w:rFonts w:ascii="標楷體" w:eastAsia="標楷體" w:hAnsi="標楷體"/>
          <w:noProof/>
        </w:rPr>
      </w:pPr>
      <w:r w:rsidRPr="00841F1C">
        <w:rPr>
          <w:rFonts w:ascii="標楷體" w:eastAsia="標楷體" w:hAnsi="標楷體"/>
          <w:noProof/>
        </w:rPr>
        <mc:AlternateContent>
          <mc:Choice Requires="wps">
            <w:drawing>
              <wp:anchor distT="45720" distB="45720" distL="114300" distR="114300" simplePos="0" relativeHeight="251758592" behindDoc="0" locked="0" layoutInCell="1" allowOverlap="1" wp14:anchorId="4C0A88B1" wp14:editId="2064233A">
                <wp:simplePos x="0" y="0"/>
                <wp:positionH relativeFrom="margin">
                  <wp:posOffset>1642745</wp:posOffset>
                </wp:positionH>
                <wp:positionV relativeFrom="paragraph">
                  <wp:posOffset>2720340</wp:posOffset>
                </wp:positionV>
                <wp:extent cx="4668520" cy="2239010"/>
                <wp:effectExtent l="0" t="0" r="0" b="889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8520" cy="2239010"/>
                        </a:xfrm>
                        <a:prstGeom prst="rect">
                          <a:avLst/>
                        </a:prstGeom>
                        <a:noFill/>
                        <a:ln w="9525">
                          <a:noFill/>
                          <a:miter lim="800000"/>
                          <a:headEnd/>
                          <a:tailEnd/>
                        </a:ln>
                      </wps:spPr>
                      <wps:txbx>
                        <w:txbxContent>
                          <w:p w14:paraId="6FBD9498" w14:textId="77777777" w:rsidR="00E23BC7" w:rsidRPr="00C976B0" w:rsidRDefault="00E23BC7" w:rsidP="00501D3D">
                            <w:pPr>
                              <w:spacing w:beforeLines="30" w:before="108" w:afterLines="30" w:after="108" w:line="240" w:lineRule="exact"/>
                              <w:jc w:val="center"/>
                              <w:rPr>
                                <w:rFonts w:ascii="標楷體" w:eastAsia="標楷體" w:hAnsi="標楷體"/>
                                <w:b/>
                              </w:rPr>
                            </w:pPr>
                            <w:r w:rsidRPr="00C976B0">
                              <w:rPr>
                                <w:rFonts w:ascii="標楷體" w:eastAsia="標楷體" w:hAnsi="標楷體" w:hint="eastAsia"/>
                                <w:b/>
                              </w:rPr>
                              <w:t>圖1</w:t>
                            </w:r>
                            <w:r>
                              <w:rPr>
                                <w:rFonts w:ascii="標楷體" w:eastAsia="標楷體" w:hAnsi="標楷體" w:hint="eastAsia"/>
                                <w:b/>
                              </w:rPr>
                              <w:t xml:space="preserve">　</w:t>
                            </w:r>
                            <w:proofErr w:type="gramStart"/>
                            <w:r>
                              <w:rPr>
                                <w:rFonts w:ascii="標楷體" w:eastAsia="標楷體" w:hAnsi="標楷體"/>
                                <w:b/>
                              </w:rPr>
                              <w:t>115</w:t>
                            </w:r>
                            <w:proofErr w:type="gramEnd"/>
                            <w:r>
                              <w:rPr>
                                <w:rFonts w:ascii="標楷體" w:eastAsia="標楷體" w:hAnsi="標楷體"/>
                                <w:b/>
                              </w:rPr>
                              <w:t>年度</w:t>
                            </w:r>
                            <w:r>
                              <w:rPr>
                                <w:rFonts w:ascii="標楷體" w:eastAsia="標楷體" w:hAnsi="標楷體" w:hint="eastAsia"/>
                                <w:b/>
                              </w:rPr>
                              <w:t>文化支出</w:t>
                            </w:r>
                            <w:r>
                              <w:rPr>
                                <w:rFonts w:ascii="標楷體" w:eastAsia="標楷體" w:hAnsi="標楷體"/>
                                <w:b/>
                              </w:rPr>
                              <w:t>預算</w:t>
                            </w:r>
                            <w:r>
                              <w:rPr>
                                <w:rFonts w:ascii="標楷體" w:eastAsia="標楷體" w:hAnsi="標楷體" w:hint="eastAsia"/>
                                <w:b/>
                              </w:rPr>
                              <w:t>執行挑戰與因應</w:t>
                            </w:r>
                          </w:p>
                          <w:p w14:paraId="56FA8AE5" w14:textId="0F414FEA" w:rsidR="00E23BC7" w:rsidRPr="00C976B0" w:rsidRDefault="00E23BC7" w:rsidP="00BF3B4A">
                            <w:pPr>
                              <w:jc w:val="center"/>
                              <w:rPr>
                                <w:sz w:val="20"/>
                              </w:rPr>
                            </w:pPr>
                            <w:r>
                              <w:rPr>
                                <w:noProof/>
                                <w:sz w:val="20"/>
                              </w:rPr>
                              <w:drawing>
                                <wp:inline distT="0" distB="0" distL="0" distR="0" wp14:anchorId="57A37A08" wp14:editId="6CD7CED2">
                                  <wp:extent cx="4514850" cy="1644015"/>
                                  <wp:effectExtent l="19050" t="19050" r="19050" b="1333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年度文化局預算執行挑戰-1.png"/>
                                          <pic:cNvPicPr/>
                                        </pic:nvPicPr>
                                        <pic:blipFill rotWithShape="1">
                                          <a:blip r:embed="rId14">
                                            <a:extLst>
                                              <a:ext uri="{28A0092B-C50C-407E-A947-70E740481C1C}">
                                                <a14:useLocalDpi xmlns:a14="http://schemas.microsoft.com/office/drawing/2010/main" val="0"/>
                                              </a:ext>
                                            </a:extLst>
                                          </a:blip>
                                          <a:srcRect l="790"/>
                                          <a:stretch/>
                                        </pic:blipFill>
                                        <pic:spPr bwMode="auto">
                                          <a:xfrm>
                                            <a:off x="0" y="0"/>
                                            <a:ext cx="4514850" cy="1644015"/>
                                          </a:xfrm>
                                          <a:prstGeom prst="rect">
                                            <a:avLst/>
                                          </a:prstGeom>
                                          <a:ln w="12700" cap="flat" cmpd="sng" algn="ctr">
                                            <a:solidFill>
                                              <a:srgbClr val="ED7D31">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4AF60CF" w14:textId="34464DA8" w:rsidR="00E23BC7" w:rsidRPr="00C976B0" w:rsidRDefault="00E23BC7" w:rsidP="00780542">
                            <w:pPr>
                              <w:spacing w:line="160" w:lineRule="exact"/>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：整理自</w:t>
                            </w:r>
                            <w:r>
                              <w:rPr>
                                <w:rFonts w:ascii="標楷體" w:eastAsia="標楷體" w:hAnsi="標楷體" w:hint="eastAsia"/>
                                <w:sz w:val="18"/>
                                <w:szCs w:val="18"/>
                              </w:rPr>
                              <w:t>新</w:t>
                            </w:r>
                            <w:r>
                              <w:rPr>
                                <w:rFonts w:ascii="標楷體" w:eastAsia="標楷體" w:hAnsi="標楷體"/>
                                <w:sz w:val="18"/>
                                <w:szCs w:val="18"/>
                              </w:rPr>
                              <w:t>竹市文化局提供資料。</w:t>
                            </w:r>
                          </w:p>
                        </w:txbxContent>
                      </wps:txbx>
                      <wps:bodyPr rot="0" vert="horz" wrap="square" lIns="18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0A88B1" id="_x0000_s1037" type="#_x0000_t202" style="position:absolute;left:0;text-align:left;margin-left:129.35pt;margin-top:214.2pt;width:367.6pt;height:176.3pt;z-index:25175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" filled="f" stroked="f">
                <v:textbox inset=".5mm,0,0,0">
                  <w:txbxContent>
                    <w:p w14:paraId="6FBD9498" w14:textId="77777777" w:rsidR="00E23BC7" w:rsidRPr="00C976B0" w:rsidRDefault="00E23BC7" w:rsidP="00501D3D">
                      <w:pPr>
                        <w:spacing w:beforeLines="30" w:before="108" w:afterLines="30" w:after="108" w:line="240" w:lineRule="exact"/>
                        <w:jc w:val="center"/>
                        <w:rPr>
                          <w:rFonts w:ascii="標楷體" w:eastAsia="標楷體" w:hAnsi="標楷體"/>
                          <w:b/>
                        </w:rPr>
                      </w:pPr>
                      <w:r w:rsidRPr="00C976B0">
                        <w:rPr>
                          <w:rFonts w:ascii="標楷體" w:eastAsia="標楷體" w:hAnsi="標楷體" w:hint="eastAsia"/>
                          <w:b/>
                        </w:rPr>
                        <w:t>圖1</w:t>
                      </w:r>
                      <w:r>
                        <w:rPr>
                          <w:rFonts w:ascii="標楷體" w:eastAsia="標楷體" w:hAnsi="標楷體" w:hint="eastAsia"/>
                          <w:b/>
                        </w:rPr>
                        <w:t xml:space="preserve">　</w:t>
                      </w:r>
                      <w:proofErr w:type="gramStart"/>
                      <w:r>
                        <w:rPr>
                          <w:rFonts w:ascii="標楷體" w:eastAsia="標楷體" w:hAnsi="標楷體"/>
                          <w:b/>
                        </w:rPr>
                        <w:t>115</w:t>
                      </w:r>
                      <w:proofErr w:type="gramEnd"/>
                      <w:r>
                        <w:rPr>
                          <w:rFonts w:ascii="標楷體" w:eastAsia="標楷體" w:hAnsi="標楷體"/>
                          <w:b/>
                        </w:rPr>
                        <w:t>年度</w:t>
                      </w:r>
                      <w:r>
                        <w:rPr>
                          <w:rFonts w:ascii="標楷體" w:eastAsia="標楷體" w:hAnsi="標楷體" w:hint="eastAsia"/>
                          <w:b/>
                        </w:rPr>
                        <w:t>文化支出</w:t>
                      </w:r>
                      <w:r>
                        <w:rPr>
                          <w:rFonts w:ascii="標楷體" w:eastAsia="標楷體" w:hAnsi="標楷體"/>
                          <w:b/>
                        </w:rPr>
                        <w:t>預算</w:t>
                      </w:r>
                      <w:r>
                        <w:rPr>
                          <w:rFonts w:ascii="標楷體" w:eastAsia="標楷體" w:hAnsi="標楷體" w:hint="eastAsia"/>
                          <w:b/>
                        </w:rPr>
                        <w:t>執行挑戰與因應</w:t>
                      </w:r>
                    </w:p>
                    <w:p w14:paraId="56FA8AE5" w14:textId="0F414FEA" w:rsidR="00E23BC7" w:rsidRPr="00C976B0" w:rsidRDefault="00E23BC7" w:rsidP="00BF3B4A">
                      <w:pPr>
                        <w:jc w:val="center"/>
                        <w:rPr>
                          <w:sz w:val="20"/>
                        </w:rPr>
                      </w:pPr>
                      <w:r>
                        <w:rPr>
                          <w:noProof/>
                          <w:sz w:val="20"/>
                        </w:rPr>
                        <w:drawing>
                          <wp:inline distT="0" distB="0" distL="0" distR="0" wp14:anchorId="57A37A08" wp14:editId="6CD7CED2">
                            <wp:extent cx="4514850" cy="1644015"/>
                            <wp:effectExtent l="19050" t="19050" r="19050" b="13335"/>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年度文化局預算執行挑戰-1.png"/>
                                    <pic:cNvPicPr/>
                                  </pic:nvPicPr>
                                  <pic:blipFill rotWithShape="1">
                                    <a:blip r:embed="rId14">
                                      <a:extLst>
                                        <a:ext uri="{28A0092B-C50C-407E-A947-70E740481C1C}">
                                          <a14:useLocalDpi xmlns:a14="http://schemas.microsoft.com/office/drawing/2010/main" val="0"/>
                                        </a:ext>
                                      </a:extLst>
                                    </a:blip>
                                    <a:srcRect l="790"/>
                                    <a:stretch/>
                                  </pic:blipFill>
                                  <pic:spPr bwMode="auto">
                                    <a:xfrm>
                                      <a:off x="0" y="0"/>
                                      <a:ext cx="4514850" cy="1644015"/>
                                    </a:xfrm>
                                    <a:prstGeom prst="rect">
                                      <a:avLst/>
                                    </a:prstGeom>
                                    <a:ln w="12700" cap="flat" cmpd="sng" algn="ctr">
                                      <a:solidFill>
                                        <a:srgbClr val="ED7D31">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4AF60CF" w14:textId="34464DA8" w:rsidR="00E23BC7" w:rsidRPr="00C976B0" w:rsidRDefault="00E23BC7" w:rsidP="00780542">
                      <w:pPr>
                        <w:spacing w:line="160" w:lineRule="exact"/>
                        <w:rPr>
                          <w:rFonts w:ascii="標楷體" w:eastAsia="標楷體" w:hAnsi="標楷體"/>
                          <w:sz w:val="18"/>
                          <w:szCs w:val="18"/>
                        </w:rPr>
                      </w:pPr>
                      <w:r>
                        <w:rPr>
                          <w:rFonts w:ascii="標楷體" w:eastAsia="標楷體" w:hAnsi="標楷體" w:hint="eastAsia"/>
                          <w:sz w:val="18"/>
                          <w:szCs w:val="18"/>
                        </w:rPr>
                        <w:t>資料來源</w:t>
                      </w:r>
                      <w:r>
                        <w:rPr>
                          <w:rFonts w:ascii="標楷體" w:eastAsia="標楷體" w:hAnsi="標楷體"/>
                          <w:sz w:val="18"/>
                          <w:szCs w:val="18"/>
                        </w:rPr>
                        <w:t>：整理自</w:t>
                      </w:r>
                      <w:r>
                        <w:rPr>
                          <w:rFonts w:ascii="標楷體" w:eastAsia="標楷體" w:hAnsi="標楷體" w:hint="eastAsia"/>
                          <w:sz w:val="18"/>
                          <w:szCs w:val="18"/>
                        </w:rPr>
                        <w:t>新</w:t>
                      </w:r>
                      <w:r>
                        <w:rPr>
                          <w:rFonts w:ascii="標楷體" w:eastAsia="標楷體" w:hAnsi="標楷體"/>
                          <w:sz w:val="18"/>
                          <w:szCs w:val="18"/>
                        </w:rPr>
                        <w:t>竹市文化局提供資料。</w:t>
                      </w:r>
                    </w:p>
                  </w:txbxContent>
                </v:textbox>
                <w10:wrap type="square" anchorx="margin"/>
              </v:shape>
            </w:pict>
          </mc:Fallback>
        </mc:AlternateContent>
      </w:r>
      <w:r w:rsidR="00B76890" w:rsidRPr="00B76890">
        <w:rPr>
          <w:rFonts w:ascii="標楷體" w:eastAsia="標楷體" w:hAnsi="標楷體" w:hint="eastAsia"/>
          <w:noProof/>
        </w:rPr>
        <w:t>文化局為傳承城市文化底蘊，形塑城市文化特色，114年度訂定「拓展藝文節慶特色，豐富城市文化生活」、「充實城市閱讀軟硬體，推動閱讀多樣性」及「持續文化資產保存活化，厚實在地文史深度」等6項施政綱領，推動城市文化之多元發展與永續經營。114年度編列歲出預算數5億8,376萬餘元，執行結果，實現數4億4,229萬餘元，實現率為75.77％；以前年度歲出轉入數8億3,672萬餘元，執行結果，實現數2億1,339萬餘元，實現率為25.50％，尚未達3成。經分析近3年度（112至114年度）歲出整體（包含以前年度轉入數）實現率自112年度之24.58％逐年攀升至114年度之46.16％，雖已持續改善惟仍未達5成，有待積極檢討妥處，加強預算執行。另財政收支劃分法修正後，挹注中央統籌分配款，文化局115年度歲出預算大幅增加至21億8,324萬餘元，加計114年度應付保留數6億6,728萬餘元，115年度歲出整體預算（包含以前年度轉入數）將高達28億5,053萬餘元，係近3年度最大執行量能（即114年度之6億5,568萬餘元）之4.35倍（圖1）</w:t>
      </w:r>
      <w:r w:rsidR="00004B18" w:rsidRPr="00004B18">
        <w:rPr>
          <w:rFonts w:ascii="標楷體" w:eastAsia="標楷體" w:hAnsi="標楷體" w:hint="eastAsia"/>
          <w:noProof/>
        </w:rPr>
        <w:t>，且115年</w:t>
      </w:r>
      <w:r w:rsidR="002D7771">
        <w:rPr>
          <w:rFonts w:ascii="標楷體" w:eastAsia="標楷體" w:hAnsi="標楷體" w:hint="eastAsia"/>
          <w:noProof/>
        </w:rPr>
        <w:t>度</w:t>
      </w:r>
      <w:r w:rsidR="00004B18" w:rsidRPr="00004B18">
        <w:rPr>
          <w:rFonts w:ascii="標楷體" w:eastAsia="標楷體" w:hAnsi="標楷體" w:hint="eastAsia"/>
          <w:noProof/>
        </w:rPr>
        <w:t>仍</w:t>
      </w:r>
      <w:r w:rsidR="00B76890" w:rsidRPr="00B76890">
        <w:rPr>
          <w:rFonts w:ascii="標楷體" w:eastAsia="標楷體" w:hAnsi="標楷體" w:hint="eastAsia"/>
          <w:noProof/>
        </w:rPr>
        <w:t>維持上（114）年度人力編制</w:t>
      </w:r>
      <w:r w:rsidR="00B76890" w:rsidRPr="00B76890">
        <w:rPr>
          <w:rFonts w:ascii="標楷體" w:eastAsia="標楷體" w:hAnsi="標楷體" w:hint="eastAsia"/>
          <w:noProof/>
        </w:rPr>
        <w:lastRenderedPageBreak/>
        <w:t>76名，允宜通盤考量現有人力所能負擔之執行量能，妥適規劃各項計畫辦理期程，避免歲出保留數急遽膨脹，影響往後年度計畫執行成效，以形塑文化城市願景之情事，經函請研謀改善。據復：近年辦理新竹日本海軍第六燃料廠與眷村聚落歷史現場再造與活化計畫等多項重大公共工程，因部分工程多次流標，或廠商延遲履約終止契約，或施工進度落後等致經費保留數增加，嗣後將預估工程進度妥為編列預算，加強預算執行，並妥適調配現有人力及行政資源，強化整體計畫執行量能，賡續將配合各項重大計畫推動情形，適時檢討人力及業務之配置。</w:t>
      </w:r>
    </w:p>
    <w:p w14:paraId="7A720023" w14:textId="77777777" w:rsidR="00C60F37" w:rsidRPr="00841F1C" w:rsidRDefault="00C60F37" w:rsidP="00C6708D">
      <w:pPr>
        <w:pStyle w:val="afff3"/>
        <w:spacing w:line="502" w:lineRule="exact"/>
        <w:ind w:firstLine="553"/>
        <w:rPr>
          <w:spacing w:val="-2"/>
        </w:rPr>
      </w:pPr>
      <w:r w:rsidRPr="00841F1C">
        <w:rPr>
          <w:rFonts w:hint="eastAsia"/>
          <w:spacing w:val="-2"/>
        </w:rPr>
        <w:t>（</w:t>
      </w:r>
      <w:r>
        <w:rPr>
          <w:rFonts w:hint="eastAsia"/>
          <w:spacing w:val="-2"/>
        </w:rPr>
        <w:t>二</w:t>
      </w:r>
      <w:r w:rsidRPr="00841F1C">
        <w:rPr>
          <w:rFonts w:hint="eastAsia"/>
          <w:spacing w:val="-2"/>
        </w:rPr>
        <w:t>）</w:t>
      </w:r>
      <w:r w:rsidR="00004B18" w:rsidRPr="00004B18">
        <w:rPr>
          <w:rFonts w:hint="eastAsia"/>
          <w:spacing w:val="-2"/>
        </w:rPr>
        <w:t>為提供藝文資訊服務，辦理「新竹．城市博物館」網站及APP建置，惟建置前未妥為評估後續維運及推廣之可行性，致APP於保固期滿即停止服務；又</w:t>
      </w:r>
      <w:proofErr w:type="gramStart"/>
      <w:r w:rsidR="00004B18" w:rsidRPr="00004B18">
        <w:rPr>
          <w:rFonts w:hint="eastAsia"/>
          <w:spacing w:val="-2"/>
        </w:rPr>
        <w:t>玻</w:t>
      </w:r>
      <w:proofErr w:type="gramEnd"/>
      <w:r w:rsidR="00004B18" w:rsidRPr="00004B18">
        <w:rPr>
          <w:rFonts w:hint="eastAsia"/>
          <w:spacing w:val="-2"/>
        </w:rPr>
        <w:t>工館門票收費標準及委外營運履約管理機制</w:t>
      </w:r>
      <w:proofErr w:type="gramStart"/>
      <w:r w:rsidR="00004B18" w:rsidRPr="00004B18">
        <w:rPr>
          <w:rFonts w:hint="eastAsia"/>
          <w:spacing w:val="-2"/>
        </w:rPr>
        <w:t>仍待精進</w:t>
      </w:r>
      <w:proofErr w:type="gramEnd"/>
      <w:r w:rsidR="00004B18" w:rsidRPr="00004B18">
        <w:rPr>
          <w:rFonts w:hint="eastAsia"/>
          <w:spacing w:val="-2"/>
        </w:rPr>
        <w:t>，允宜持續檢討改善，以提升公共文化服務效能。</w:t>
      </w:r>
    </w:p>
    <w:p w14:paraId="7147A8FB" w14:textId="7D93EFC0" w:rsidR="00004B18" w:rsidRDefault="00004B18" w:rsidP="00057A26">
      <w:pPr>
        <w:pStyle w:val="afff3"/>
        <w:spacing w:line="505" w:lineRule="exact"/>
        <w:ind w:firstLine="480"/>
        <w:rPr>
          <w:b w:val="0"/>
          <w:sz w:val="24"/>
          <w:szCs w:val="24"/>
        </w:rPr>
      </w:pPr>
      <w:r w:rsidRPr="00004B18">
        <w:rPr>
          <w:rFonts w:hint="eastAsia"/>
          <w:b w:val="0"/>
          <w:sz w:val="24"/>
          <w:szCs w:val="24"/>
        </w:rPr>
        <w:t>文化局為提供民眾完整藝文資訊與服務體驗，整合現有藝文資源，於111年4月辦理「新竹．城市博物館網站暨APP開發設計」資訊服務案，契約金額298萬元，同年12月完成建置，並上線提供服務；另新竹市玻璃工藝博物館（下稱</w:t>
      </w:r>
      <w:proofErr w:type="gramStart"/>
      <w:r w:rsidRPr="00004B18">
        <w:rPr>
          <w:rFonts w:hint="eastAsia"/>
          <w:b w:val="0"/>
          <w:sz w:val="24"/>
          <w:szCs w:val="24"/>
        </w:rPr>
        <w:t>玻</w:t>
      </w:r>
      <w:proofErr w:type="gramEnd"/>
      <w:r w:rsidRPr="00004B18">
        <w:rPr>
          <w:rFonts w:hint="eastAsia"/>
          <w:b w:val="0"/>
          <w:sz w:val="24"/>
          <w:szCs w:val="24"/>
        </w:rPr>
        <w:t>工館）結合文化與觀光資源，提供玻璃藝術展示、教育推廣及文化體驗等服務，並訂定門票收費標準及</w:t>
      </w:r>
      <w:proofErr w:type="gramStart"/>
      <w:r w:rsidRPr="00004B18">
        <w:rPr>
          <w:rFonts w:hint="eastAsia"/>
          <w:b w:val="0"/>
          <w:sz w:val="24"/>
          <w:szCs w:val="24"/>
        </w:rPr>
        <w:t>辦理文創商品</w:t>
      </w:r>
      <w:proofErr w:type="gramEnd"/>
      <w:r w:rsidRPr="00004B18">
        <w:rPr>
          <w:rFonts w:hint="eastAsia"/>
          <w:b w:val="0"/>
          <w:sz w:val="24"/>
          <w:szCs w:val="24"/>
        </w:rPr>
        <w:t>區</w:t>
      </w:r>
      <w:r w:rsidR="008B296B">
        <w:rPr>
          <w:rFonts w:hint="eastAsia"/>
          <w:b w:val="0"/>
          <w:sz w:val="24"/>
          <w:szCs w:val="24"/>
        </w:rPr>
        <w:t>與</w:t>
      </w:r>
      <w:r w:rsidRPr="00004B18">
        <w:rPr>
          <w:rFonts w:hint="eastAsia"/>
          <w:b w:val="0"/>
          <w:sz w:val="24"/>
          <w:szCs w:val="24"/>
        </w:rPr>
        <w:t>藝品行銷區之委託經營。經查資訊服務案之執行及</w:t>
      </w:r>
      <w:proofErr w:type="gramStart"/>
      <w:r w:rsidRPr="00004B18">
        <w:rPr>
          <w:rFonts w:hint="eastAsia"/>
          <w:b w:val="0"/>
          <w:sz w:val="24"/>
          <w:szCs w:val="24"/>
        </w:rPr>
        <w:t>玻</w:t>
      </w:r>
      <w:proofErr w:type="gramEnd"/>
      <w:r w:rsidRPr="00004B18">
        <w:rPr>
          <w:rFonts w:hint="eastAsia"/>
          <w:b w:val="0"/>
          <w:sz w:val="24"/>
          <w:szCs w:val="24"/>
        </w:rPr>
        <w:t>工館經營管理情形，核有：1</w:t>
      </w:r>
      <w:r w:rsidR="00D90BA4">
        <w:rPr>
          <w:b w:val="0"/>
          <w:sz w:val="24"/>
          <w:szCs w:val="24"/>
        </w:rPr>
        <w:t>.</w:t>
      </w:r>
      <w:r w:rsidRPr="00004B18">
        <w:rPr>
          <w:rFonts w:hint="eastAsia"/>
          <w:b w:val="0"/>
          <w:sz w:val="24"/>
          <w:szCs w:val="24"/>
        </w:rPr>
        <w:t>開發建置新竹．城市博物館網站（下稱網站）及新竹．城市博物館APP（下稱APP）等2項資訊系統，於111年12月16日完成建置，並於同年月23日驗收合格，其中APP主要提供會員每日任務、文化地圖定位導引、</w:t>
      </w:r>
      <w:proofErr w:type="gramStart"/>
      <w:r w:rsidRPr="00004B18">
        <w:rPr>
          <w:rFonts w:hint="eastAsia"/>
          <w:b w:val="0"/>
          <w:sz w:val="24"/>
          <w:szCs w:val="24"/>
        </w:rPr>
        <w:t>擴增實境</w:t>
      </w:r>
      <w:proofErr w:type="gramEnd"/>
      <w:r w:rsidRPr="00004B18">
        <w:rPr>
          <w:rFonts w:hint="eastAsia"/>
          <w:b w:val="0"/>
          <w:sz w:val="24"/>
          <w:szCs w:val="24"/>
        </w:rPr>
        <w:t>互動、即時便民資訊及會員專屬優惠等服務（圖</w:t>
      </w:r>
      <w:r w:rsidRPr="00004B18">
        <w:rPr>
          <w:b w:val="0"/>
          <w:sz w:val="24"/>
          <w:szCs w:val="24"/>
        </w:rPr>
        <w:t>2</w:t>
      </w:r>
      <w:r w:rsidRPr="00004B18">
        <w:rPr>
          <w:rFonts w:hint="eastAsia"/>
          <w:b w:val="0"/>
          <w:sz w:val="24"/>
          <w:szCs w:val="24"/>
        </w:rPr>
        <w:t>），</w:t>
      </w:r>
      <w:r w:rsidR="00C60F37" w:rsidRPr="00841F1C">
        <w:rPr>
          <w:rFonts w:cs="標楷體" w:hint="eastAsia"/>
          <w:noProof/>
        </w:rPr>
        <mc:AlternateContent>
          <mc:Choice Requires="wps">
            <w:drawing>
              <wp:anchor distT="45720" distB="45720" distL="114300" distR="114300" simplePos="0" relativeHeight="251700224" behindDoc="1" locked="1" layoutInCell="1" allowOverlap="0" wp14:anchorId="684204B0" wp14:editId="35E0BDCF">
                <wp:simplePos x="0" y="0"/>
                <wp:positionH relativeFrom="margin">
                  <wp:posOffset>4026535</wp:posOffset>
                </wp:positionH>
                <wp:positionV relativeFrom="margin">
                  <wp:posOffset>5652135</wp:posOffset>
                </wp:positionV>
                <wp:extent cx="2231390" cy="3131820"/>
                <wp:effectExtent l="0" t="0" r="0"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1390" cy="3131820"/>
                        </a:xfrm>
                        <a:prstGeom prst="rect">
                          <a:avLst/>
                        </a:prstGeom>
                        <a:noFill/>
                        <a:ln w="9525">
                          <a:noFill/>
                          <a:miter lim="800000"/>
                          <a:headEnd/>
                          <a:tailEnd/>
                        </a:ln>
                      </wps:spPr>
                      <wps:txbx>
                        <w:txbxContent>
                          <w:p w14:paraId="28EC234B" w14:textId="77777777" w:rsidR="00E23BC7" w:rsidRDefault="00E23BC7" w:rsidP="00C6708D">
                            <w:pPr>
                              <w:spacing w:afterLines="35" w:after="126"/>
                              <w:ind w:left="62" w:hangingChars="26" w:hanging="62"/>
                              <w:jc w:val="center"/>
                              <w:rPr>
                                <w:rFonts w:ascii="標楷體" w:eastAsia="標楷體" w:hAnsi="標楷體"/>
                                <w:b/>
                                <w:bCs/>
                              </w:rPr>
                            </w:pPr>
                            <w:r w:rsidRPr="0028333A">
                              <w:rPr>
                                <w:rFonts w:ascii="標楷體" w:eastAsia="標楷體" w:hAnsi="標楷體" w:hint="eastAsia"/>
                                <w:b/>
                                <w:bCs/>
                              </w:rPr>
                              <w:t>圖</w:t>
                            </w:r>
                            <w:r>
                              <w:rPr>
                                <w:rFonts w:ascii="標楷體" w:eastAsia="標楷體" w:hAnsi="標楷體"/>
                                <w:b/>
                                <w:bCs/>
                              </w:rPr>
                              <w:t>2</w:t>
                            </w:r>
                            <w:r>
                              <w:rPr>
                                <w:rFonts w:ascii="標楷體" w:eastAsia="標楷體" w:hAnsi="標楷體" w:hint="eastAsia"/>
                                <w:b/>
                                <w:bCs/>
                              </w:rPr>
                              <w:t xml:space="preserve">　</w:t>
                            </w:r>
                            <w:r w:rsidRPr="00B63F28">
                              <w:rPr>
                                <w:rFonts w:ascii="標楷體" w:eastAsia="標楷體" w:hAnsi="標楷體" w:hint="eastAsia"/>
                                <w:b/>
                                <w:bCs/>
                              </w:rPr>
                              <w:t>新竹</w:t>
                            </w:r>
                            <w:r w:rsidRPr="00150D9E">
                              <w:rPr>
                                <w:rFonts w:ascii="標楷體" w:eastAsia="標楷體" w:hAnsi="標楷體" w:hint="eastAsia"/>
                                <w:noProof/>
                                <w:szCs w:val="24"/>
                              </w:rPr>
                              <w:t>．</w:t>
                            </w:r>
                            <w:r w:rsidRPr="00B63F28">
                              <w:rPr>
                                <w:rFonts w:ascii="標楷體" w:eastAsia="標楷體" w:hAnsi="標楷體" w:hint="eastAsia"/>
                                <w:b/>
                                <w:bCs/>
                              </w:rPr>
                              <w:t>城市博物館</w:t>
                            </w:r>
                            <w:r>
                              <w:rPr>
                                <w:rFonts w:ascii="標楷體" w:eastAsia="標楷體" w:hAnsi="標楷體" w:hint="eastAsia"/>
                                <w:b/>
                                <w:bCs/>
                              </w:rPr>
                              <w:t>APP</w:t>
                            </w:r>
                          </w:p>
                          <w:p w14:paraId="0612B24A" w14:textId="77777777" w:rsidR="00E23BC7" w:rsidRDefault="00E23BC7" w:rsidP="00C6708D">
                            <w:pPr>
                              <w:jc w:val="center"/>
                              <w:rPr>
                                <w:noProof/>
                              </w:rPr>
                            </w:pPr>
                            <w:r>
                              <w:rPr>
                                <w:noProof/>
                              </w:rPr>
                              <w:drawing>
                                <wp:inline distT="0" distB="0" distL="0" distR="0" wp14:anchorId="3C736BBB" wp14:editId="32F8C1BC">
                                  <wp:extent cx="2117207" cy="2512800"/>
                                  <wp:effectExtent l="0" t="0" r="0" b="190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1.jpg"/>
                                          <pic:cNvPicPr/>
                                        </pic:nvPicPr>
                                        <pic:blipFill>
                                          <a:blip r:embed="rId15">
                                            <a:extLst>
                                              <a:ext uri="{28A0092B-C50C-407E-A947-70E740481C1C}">
                                                <a14:useLocalDpi xmlns:a14="http://schemas.microsoft.com/office/drawing/2010/main" val="0"/>
                                              </a:ext>
                                            </a:extLst>
                                          </a:blip>
                                          <a:stretch>
                                            <a:fillRect/>
                                          </a:stretch>
                                        </pic:blipFill>
                                        <pic:spPr>
                                          <a:xfrm>
                                            <a:off x="0" y="0"/>
                                            <a:ext cx="2117207" cy="2512800"/>
                                          </a:xfrm>
                                          <a:prstGeom prst="roundRect">
                                            <a:avLst/>
                                          </a:prstGeom>
                                        </pic:spPr>
                                      </pic:pic>
                                    </a:graphicData>
                                  </a:graphic>
                                </wp:inline>
                              </w:drawing>
                            </w:r>
                          </w:p>
                          <w:p w14:paraId="164E83A6" w14:textId="77777777" w:rsidR="00E23BC7" w:rsidRPr="007A4404" w:rsidRDefault="00E23BC7" w:rsidP="00C6708D">
                            <w:pPr>
                              <w:spacing w:beforeLines="35" w:before="126" w:line="240" w:lineRule="exact"/>
                              <w:ind w:left="47" w:hangingChars="26" w:hanging="47"/>
                              <w:jc w:val="both"/>
                              <w:rPr>
                                <w:rFonts w:ascii="標楷體" w:eastAsia="標楷體" w:hAnsi="標楷體"/>
                                <w:sz w:val="18"/>
                                <w:szCs w:val="18"/>
                              </w:rPr>
                            </w:pPr>
                            <w:r w:rsidRPr="007A4404">
                              <w:rPr>
                                <w:rFonts w:ascii="標楷體" w:eastAsia="標楷體" w:hAnsi="標楷體" w:hint="eastAsia"/>
                                <w:sz w:val="18"/>
                                <w:szCs w:val="18"/>
                              </w:rPr>
                              <w:t>資料來源：</w:t>
                            </w:r>
                            <w:r>
                              <w:rPr>
                                <w:rFonts w:ascii="標楷體" w:eastAsia="標楷體" w:hAnsi="標楷體" w:hint="eastAsia"/>
                                <w:sz w:val="18"/>
                                <w:szCs w:val="18"/>
                              </w:rPr>
                              <w:t>擷</w:t>
                            </w:r>
                            <w:r>
                              <w:rPr>
                                <w:rFonts w:ascii="標楷體" w:eastAsia="標楷體" w:hAnsi="標楷體"/>
                                <w:sz w:val="18"/>
                                <w:szCs w:val="18"/>
                              </w:rPr>
                              <w:t>取自新竹市文化局網站</w:t>
                            </w:r>
                            <w:r w:rsidRPr="007A4404">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84204B0" id="_x0000_s1038" type="#_x0000_t202" style="position:absolute;left:0;text-align:left;margin-left:317.05pt;margin-top:445.05pt;width:175.7pt;height:246.6pt;z-index:-251616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" o:allowoverlap="f" filled="f" stroked="f">
                <v:textbox inset="1mm,1mm,1mm,1mm">
                  <w:txbxContent>
                    <w:p w14:paraId="28EC234B" w14:textId="77777777" w:rsidR="00E23BC7" w:rsidRDefault="00E23BC7" w:rsidP="00C6708D">
                      <w:pPr>
                        <w:spacing w:afterLines="35" w:after="126"/>
                        <w:ind w:left="62" w:hangingChars="26" w:hanging="62"/>
                        <w:jc w:val="center"/>
                        <w:rPr>
                          <w:rFonts w:ascii="標楷體" w:eastAsia="標楷體" w:hAnsi="標楷體"/>
                          <w:b/>
                          <w:bCs/>
                        </w:rPr>
                      </w:pPr>
                      <w:r w:rsidRPr="0028333A">
                        <w:rPr>
                          <w:rFonts w:ascii="標楷體" w:eastAsia="標楷體" w:hAnsi="標楷體" w:hint="eastAsia"/>
                          <w:b/>
                          <w:bCs/>
                        </w:rPr>
                        <w:t>圖</w:t>
                      </w:r>
                      <w:r>
                        <w:rPr>
                          <w:rFonts w:ascii="標楷體" w:eastAsia="標楷體" w:hAnsi="標楷體"/>
                          <w:b/>
                          <w:bCs/>
                        </w:rPr>
                        <w:t>2</w:t>
                      </w:r>
                      <w:r>
                        <w:rPr>
                          <w:rFonts w:ascii="標楷體" w:eastAsia="標楷體" w:hAnsi="標楷體" w:hint="eastAsia"/>
                          <w:b/>
                          <w:bCs/>
                        </w:rPr>
                        <w:t xml:space="preserve">　</w:t>
                      </w:r>
                      <w:r w:rsidRPr="00B63F28">
                        <w:rPr>
                          <w:rFonts w:ascii="標楷體" w:eastAsia="標楷體" w:hAnsi="標楷體" w:hint="eastAsia"/>
                          <w:b/>
                          <w:bCs/>
                        </w:rPr>
                        <w:t>新竹</w:t>
                      </w:r>
                      <w:r w:rsidRPr="00150D9E">
                        <w:rPr>
                          <w:rFonts w:ascii="標楷體" w:eastAsia="標楷體" w:hAnsi="標楷體" w:hint="eastAsia"/>
                          <w:noProof/>
                          <w:szCs w:val="24"/>
                        </w:rPr>
                        <w:t>．</w:t>
                      </w:r>
                      <w:r w:rsidRPr="00B63F28">
                        <w:rPr>
                          <w:rFonts w:ascii="標楷體" w:eastAsia="標楷體" w:hAnsi="標楷體" w:hint="eastAsia"/>
                          <w:b/>
                          <w:bCs/>
                        </w:rPr>
                        <w:t>城市博物館</w:t>
                      </w:r>
                      <w:r>
                        <w:rPr>
                          <w:rFonts w:ascii="標楷體" w:eastAsia="標楷體" w:hAnsi="標楷體" w:hint="eastAsia"/>
                          <w:b/>
                          <w:bCs/>
                        </w:rPr>
                        <w:t>APP</w:t>
                      </w:r>
                    </w:p>
                    <w:p w14:paraId="0612B24A" w14:textId="77777777" w:rsidR="00E23BC7" w:rsidRDefault="00E23BC7" w:rsidP="00C6708D">
                      <w:pPr>
                        <w:jc w:val="center"/>
                        <w:rPr>
                          <w:noProof/>
                        </w:rPr>
                      </w:pPr>
                      <w:r>
                        <w:rPr>
                          <w:noProof/>
                        </w:rPr>
                        <w:drawing>
                          <wp:inline distT="0" distB="0" distL="0" distR="0" wp14:anchorId="3C736BBB" wp14:editId="32F8C1BC">
                            <wp:extent cx="2117207" cy="2512800"/>
                            <wp:effectExtent l="0" t="0" r="0" b="190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1.jpg"/>
                                    <pic:cNvPicPr/>
                                  </pic:nvPicPr>
                                  <pic:blipFill>
                                    <a:blip r:embed="rId15">
                                      <a:extLst>
                                        <a:ext uri="{28A0092B-C50C-407E-A947-70E740481C1C}">
                                          <a14:useLocalDpi xmlns:a14="http://schemas.microsoft.com/office/drawing/2010/main" val="0"/>
                                        </a:ext>
                                      </a:extLst>
                                    </a:blip>
                                    <a:stretch>
                                      <a:fillRect/>
                                    </a:stretch>
                                  </pic:blipFill>
                                  <pic:spPr>
                                    <a:xfrm>
                                      <a:off x="0" y="0"/>
                                      <a:ext cx="2117207" cy="2512800"/>
                                    </a:xfrm>
                                    <a:prstGeom prst="roundRect">
                                      <a:avLst/>
                                    </a:prstGeom>
                                  </pic:spPr>
                                </pic:pic>
                              </a:graphicData>
                            </a:graphic>
                          </wp:inline>
                        </w:drawing>
                      </w:r>
                    </w:p>
                    <w:p w14:paraId="164E83A6" w14:textId="77777777" w:rsidR="00E23BC7" w:rsidRPr="007A4404" w:rsidRDefault="00E23BC7" w:rsidP="00C6708D">
                      <w:pPr>
                        <w:spacing w:beforeLines="35" w:before="126" w:line="240" w:lineRule="exact"/>
                        <w:ind w:left="47" w:hangingChars="26" w:hanging="47"/>
                        <w:jc w:val="both"/>
                        <w:rPr>
                          <w:rFonts w:ascii="標楷體" w:eastAsia="標楷體" w:hAnsi="標楷體"/>
                          <w:sz w:val="18"/>
                          <w:szCs w:val="18"/>
                        </w:rPr>
                      </w:pPr>
                      <w:r w:rsidRPr="007A4404">
                        <w:rPr>
                          <w:rFonts w:ascii="標楷體" w:eastAsia="標楷體" w:hAnsi="標楷體" w:hint="eastAsia"/>
                          <w:sz w:val="18"/>
                          <w:szCs w:val="18"/>
                        </w:rPr>
                        <w:t>資料來源：</w:t>
                      </w:r>
                      <w:r>
                        <w:rPr>
                          <w:rFonts w:ascii="標楷體" w:eastAsia="標楷體" w:hAnsi="標楷體" w:hint="eastAsia"/>
                          <w:sz w:val="18"/>
                          <w:szCs w:val="18"/>
                        </w:rPr>
                        <w:t>擷</w:t>
                      </w:r>
                      <w:r>
                        <w:rPr>
                          <w:rFonts w:ascii="標楷體" w:eastAsia="標楷體" w:hAnsi="標楷體"/>
                          <w:sz w:val="18"/>
                          <w:szCs w:val="18"/>
                        </w:rPr>
                        <w:t>取自新竹市文化局網站</w:t>
                      </w:r>
                      <w:r w:rsidRPr="007A4404">
                        <w:rPr>
                          <w:rFonts w:ascii="標楷體" w:eastAsia="標楷體" w:hAnsi="標楷體" w:hint="eastAsia"/>
                          <w:sz w:val="18"/>
                          <w:szCs w:val="18"/>
                        </w:rPr>
                        <w:t>。</w:t>
                      </w:r>
                    </w:p>
                  </w:txbxContent>
                </v:textbox>
                <w10:wrap type="square" anchorx="margin" anchory="margin"/>
                <w10:anchorlock/>
              </v:shape>
            </w:pict>
          </mc:Fallback>
        </mc:AlternateContent>
      </w:r>
      <w:r w:rsidRPr="00004B18">
        <w:rPr>
          <w:rFonts w:hint="eastAsia"/>
          <w:b w:val="0"/>
          <w:sz w:val="24"/>
          <w:szCs w:val="24"/>
        </w:rPr>
        <w:t>惟該局建置前未依新竹市政府行動應用軟體開發及管理作業原則，妥為評估後續維運及推廣所需之財務與人力資源，致APP於2年保固期滿（113年12月22日）後，因維運成本高且功能與網站重疊，而停止</w:t>
      </w:r>
      <w:proofErr w:type="gramStart"/>
      <w:r w:rsidRPr="00004B18">
        <w:rPr>
          <w:rFonts w:hint="eastAsia"/>
          <w:b w:val="0"/>
          <w:sz w:val="24"/>
          <w:szCs w:val="24"/>
        </w:rPr>
        <w:t>維運並終止</w:t>
      </w:r>
      <w:proofErr w:type="gramEnd"/>
      <w:r w:rsidRPr="00004B18">
        <w:rPr>
          <w:rFonts w:hint="eastAsia"/>
          <w:b w:val="0"/>
          <w:sz w:val="24"/>
          <w:szCs w:val="24"/>
        </w:rPr>
        <w:t>服務，另APP上架期間之下載次數僅3,871次，建置</w:t>
      </w:r>
      <w:proofErr w:type="gramStart"/>
      <w:r w:rsidRPr="00004B18">
        <w:rPr>
          <w:rFonts w:hint="eastAsia"/>
          <w:b w:val="0"/>
          <w:sz w:val="24"/>
          <w:szCs w:val="24"/>
        </w:rPr>
        <w:t>效益未彰</w:t>
      </w:r>
      <w:proofErr w:type="gramEnd"/>
      <w:r w:rsidRPr="00004B18">
        <w:rPr>
          <w:rFonts w:hint="eastAsia"/>
          <w:b w:val="0"/>
          <w:sz w:val="24"/>
          <w:szCs w:val="24"/>
        </w:rPr>
        <w:t>，嗣後允宜落實辦理前置規劃及效益評估，以提升資訊系統建置效益；2</w:t>
      </w:r>
      <w:r w:rsidR="00D90BA4">
        <w:rPr>
          <w:b w:val="0"/>
          <w:sz w:val="24"/>
          <w:szCs w:val="24"/>
        </w:rPr>
        <w:t>.</w:t>
      </w:r>
      <w:r w:rsidRPr="00004B18">
        <w:rPr>
          <w:rFonts w:hint="eastAsia"/>
          <w:b w:val="0"/>
          <w:sz w:val="24"/>
          <w:szCs w:val="24"/>
        </w:rPr>
        <w:t>該局於104年10月訂定新竹市玻璃工藝博物館門票收費標準（下稱</w:t>
      </w:r>
      <w:proofErr w:type="gramStart"/>
      <w:r w:rsidRPr="00004B18">
        <w:rPr>
          <w:rFonts w:hint="eastAsia"/>
          <w:b w:val="0"/>
          <w:sz w:val="24"/>
          <w:szCs w:val="24"/>
        </w:rPr>
        <w:t>玻</w:t>
      </w:r>
      <w:proofErr w:type="gramEnd"/>
      <w:r w:rsidRPr="00004B18">
        <w:rPr>
          <w:rFonts w:hint="eastAsia"/>
          <w:b w:val="0"/>
          <w:sz w:val="24"/>
          <w:szCs w:val="24"/>
        </w:rPr>
        <w:t>工館門票收費標準），提供軍警、學生及身心障礙者等門票優惠，惟未參酌博物館法施行細則第4條規定，將</w:t>
      </w:r>
      <w:r w:rsidRPr="00841F1C">
        <w:rPr>
          <w:rFonts w:hint="eastAsia"/>
          <w:b w:val="0"/>
          <w:sz w:val="24"/>
          <w:szCs w:val="24"/>
        </w:rPr>
        <w:t>低收入戶納入門票優惠措施適用對象，允宜檢討門票優惠措施，並適時修正相關規定，以保障</w:t>
      </w:r>
      <w:r w:rsidRPr="00841F1C">
        <w:rPr>
          <w:rFonts w:hint="eastAsia"/>
          <w:b w:val="0"/>
          <w:sz w:val="24"/>
          <w:szCs w:val="24"/>
        </w:rPr>
        <w:lastRenderedPageBreak/>
        <w:t>低收入戶文化近用權益；3</w:t>
      </w:r>
      <w:r w:rsidR="00D90BA4">
        <w:rPr>
          <w:b w:val="0"/>
          <w:sz w:val="24"/>
          <w:szCs w:val="24"/>
        </w:rPr>
        <w:t>.</w:t>
      </w:r>
      <w:r w:rsidRPr="00841F1C">
        <w:rPr>
          <w:rFonts w:hint="eastAsia"/>
          <w:b w:val="0"/>
          <w:sz w:val="24"/>
          <w:szCs w:val="24"/>
        </w:rPr>
        <w:t>該局為增加</w:t>
      </w:r>
      <w:proofErr w:type="gramStart"/>
      <w:r w:rsidRPr="00841F1C">
        <w:rPr>
          <w:rFonts w:hint="eastAsia"/>
          <w:b w:val="0"/>
          <w:sz w:val="24"/>
          <w:szCs w:val="24"/>
        </w:rPr>
        <w:t>玻</w:t>
      </w:r>
      <w:proofErr w:type="gramEnd"/>
      <w:r w:rsidRPr="00841F1C">
        <w:rPr>
          <w:rFonts w:hint="eastAsia"/>
          <w:b w:val="0"/>
          <w:sz w:val="24"/>
          <w:szCs w:val="24"/>
        </w:rPr>
        <w:t>工館營運收入，</w:t>
      </w:r>
      <w:proofErr w:type="gramStart"/>
      <w:r w:rsidRPr="00841F1C">
        <w:rPr>
          <w:rFonts w:hint="eastAsia"/>
          <w:b w:val="0"/>
          <w:sz w:val="24"/>
          <w:szCs w:val="24"/>
        </w:rPr>
        <w:t>辦理文創商品</w:t>
      </w:r>
      <w:proofErr w:type="gramEnd"/>
      <w:r w:rsidRPr="00841F1C">
        <w:rPr>
          <w:rFonts w:hint="eastAsia"/>
          <w:b w:val="0"/>
          <w:sz w:val="24"/>
          <w:szCs w:val="24"/>
        </w:rPr>
        <w:t>區（期間113年4月至117年4月止）及藝品行銷區（期間111年7月至114年6月止）之委託經營管理，契約金額分別為54萬元及96萬元，惟廠商未依契約規定，於簽約日起15日內完成公共意外責任險及火</w:t>
      </w:r>
      <w:r>
        <w:rPr>
          <w:rFonts w:hint="eastAsia"/>
          <w:b w:val="0"/>
          <w:sz w:val="24"/>
          <w:szCs w:val="24"/>
        </w:rPr>
        <w:t>災保</w:t>
      </w:r>
      <w:r w:rsidRPr="00841F1C">
        <w:rPr>
          <w:rFonts w:hint="eastAsia"/>
          <w:b w:val="0"/>
          <w:sz w:val="24"/>
          <w:szCs w:val="24"/>
        </w:rPr>
        <w:t>險之投保，致營運期間有3至18個月</w:t>
      </w:r>
      <w:r w:rsidRPr="000F0410">
        <w:rPr>
          <w:rFonts w:hint="eastAsia"/>
          <w:b w:val="0"/>
          <w:color w:val="000000" w:themeColor="text1"/>
          <w:sz w:val="24"/>
          <w:szCs w:val="24"/>
        </w:rPr>
        <w:t>未獲保險保障</w:t>
      </w:r>
      <w:r w:rsidRPr="00841F1C">
        <w:rPr>
          <w:rFonts w:hint="eastAsia"/>
          <w:b w:val="0"/>
          <w:sz w:val="24"/>
          <w:szCs w:val="24"/>
        </w:rPr>
        <w:t>，</w:t>
      </w:r>
      <w:proofErr w:type="gramStart"/>
      <w:r w:rsidRPr="00841F1C">
        <w:rPr>
          <w:rFonts w:hint="eastAsia"/>
          <w:b w:val="0"/>
          <w:sz w:val="24"/>
          <w:szCs w:val="24"/>
        </w:rPr>
        <w:t>另文創商品</w:t>
      </w:r>
      <w:proofErr w:type="gramEnd"/>
      <w:r w:rsidRPr="00841F1C">
        <w:rPr>
          <w:rFonts w:hint="eastAsia"/>
          <w:b w:val="0"/>
          <w:sz w:val="24"/>
          <w:szCs w:val="24"/>
        </w:rPr>
        <w:t>區</w:t>
      </w:r>
      <w:r>
        <w:rPr>
          <w:rFonts w:hint="eastAsia"/>
          <w:b w:val="0"/>
          <w:sz w:val="24"/>
          <w:szCs w:val="24"/>
        </w:rPr>
        <w:t>之</w:t>
      </w:r>
      <w:r w:rsidRPr="00841F1C">
        <w:rPr>
          <w:rFonts w:hint="eastAsia"/>
          <w:b w:val="0"/>
          <w:sz w:val="24"/>
          <w:szCs w:val="24"/>
        </w:rPr>
        <w:t>實際投保期間僅至115年10月，未涵蓋契約</w:t>
      </w:r>
      <w:r>
        <w:rPr>
          <w:rFonts w:hint="eastAsia"/>
          <w:b w:val="0"/>
          <w:sz w:val="24"/>
          <w:szCs w:val="24"/>
        </w:rPr>
        <w:t>全部</w:t>
      </w:r>
      <w:r w:rsidRPr="00841F1C">
        <w:rPr>
          <w:rFonts w:hint="eastAsia"/>
          <w:b w:val="0"/>
          <w:sz w:val="24"/>
          <w:szCs w:val="24"/>
        </w:rPr>
        <w:t>營運</w:t>
      </w:r>
      <w:proofErr w:type="gramStart"/>
      <w:r w:rsidRPr="00841F1C">
        <w:rPr>
          <w:rFonts w:hint="eastAsia"/>
          <w:b w:val="0"/>
          <w:sz w:val="24"/>
          <w:szCs w:val="24"/>
        </w:rPr>
        <w:t>期間，</w:t>
      </w:r>
      <w:proofErr w:type="gramEnd"/>
      <w:r w:rsidRPr="00841F1C">
        <w:rPr>
          <w:rFonts w:hint="eastAsia"/>
          <w:b w:val="0"/>
          <w:sz w:val="24"/>
          <w:szCs w:val="24"/>
        </w:rPr>
        <w:t>影響委外營運期間風險保障，允宜督促廠商確實履行投保義務，以強化履約管理機制等情事，經函請</w:t>
      </w:r>
      <w:proofErr w:type="gramStart"/>
      <w:r w:rsidRPr="00841F1C">
        <w:rPr>
          <w:rFonts w:hint="eastAsia"/>
          <w:b w:val="0"/>
          <w:sz w:val="24"/>
          <w:szCs w:val="24"/>
        </w:rPr>
        <w:t>研</w:t>
      </w:r>
      <w:proofErr w:type="gramEnd"/>
      <w:r w:rsidRPr="00841F1C">
        <w:rPr>
          <w:rFonts w:hint="eastAsia"/>
          <w:b w:val="0"/>
          <w:sz w:val="24"/>
          <w:szCs w:val="24"/>
        </w:rPr>
        <w:t>謀改善。據復：1</w:t>
      </w:r>
      <w:r w:rsidR="00D90BA4">
        <w:rPr>
          <w:b w:val="0"/>
          <w:sz w:val="24"/>
          <w:szCs w:val="24"/>
        </w:rPr>
        <w:t>.</w:t>
      </w:r>
      <w:r w:rsidRPr="00841F1C">
        <w:rPr>
          <w:rFonts w:hint="eastAsia"/>
          <w:b w:val="0"/>
          <w:sz w:val="24"/>
          <w:szCs w:val="24"/>
        </w:rPr>
        <w:t>嗣後如有開發資訊軟體之需，將確實辦理使用需求、維運及推廣等先期評估作業，經綜合評估確認具開發</w:t>
      </w:r>
      <w:proofErr w:type="gramStart"/>
      <w:r w:rsidRPr="00841F1C">
        <w:rPr>
          <w:rFonts w:hint="eastAsia"/>
          <w:b w:val="0"/>
          <w:sz w:val="24"/>
          <w:szCs w:val="24"/>
        </w:rPr>
        <w:t>必要性後</w:t>
      </w:r>
      <w:proofErr w:type="gramEnd"/>
      <w:r w:rsidRPr="00841F1C">
        <w:rPr>
          <w:rFonts w:hint="eastAsia"/>
          <w:b w:val="0"/>
          <w:sz w:val="24"/>
          <w:szCs w:val="24"/>
        </w:rPr>
        <w:t>，始進行後續開發；2</w:t>
      </w:r>
      <w:r w:rsidR="00D90BA4">
        <w:rPr>
          <w:b w:val="0"/>
          <w:sz w:val="24"/>
          <w:szCs w:val="24"/>
        </w:rPr>
        <w:t>.</w:t>
      </w:r>
      <w:r w:rsidRPr="00841F1C">
        <w:rPr>
          <w:rFonts w:hint="eastAsia"/>
          <w:b w:val="0"/>
          <w:sz w:val="24"/>
          <w:szCs w:val="24"/>
        </w:rPr>
        <w:t>將參酌其他博物館之門票收費標準，將低收入戶納入免費入館對象，並於115年修正</w:t>
      </w:r>
      <w:proofErr w:type="gramStart"/>
      <w:r w:rsidRPr="00841F1C">
        <w:rPr>
          <w:rFonts w:hint="eastAsia"/>
          <w:b w:val="0"/>
          <w:sz w:val="24"/>
          <w:szCs w:val="24"/>
        </w:rPr>
        <w:t>玻</w:t>
      </w:r>
      <w:proofErr w:type="gramEnd"/>
      <w:r w:rsidRPr="00841F1C">
        <w:rPr>
          <w:rFonts w:hint="eastAsia"/>
          <w:b w:val="0"/>
          <w:sz w:val="24"/>
          <w:szCs w:val="24"/>
        </w:rPr>
        <w:t>工館門票收費標準；3</w:t>
      </w:r>
      <w:r w:rsidR="00D90BA4">
        <w:rPr>
          <w:b w:val="0"/>
          <w:sz w:val="24"/>
          <w:szCs w:val="24"/>
        </w:rPr>
        <w:t>.</w:t>
      </w:r>
      <w:r w:rsidRPr="00841F1C">
        <w:rPr>
          <w:rFonts w:hint="eastAsia"/>
          <w:b w:val="0"/>
          <w:sz w:val="24"/>
          <w:szCs w:val="24"/>
        </w:rPr>
        <w:t>嗣後將確實督促廠商依契約規定期間進行投保，並請廠商儘速辦理加保，以完善委外營運期間之保障。</w:t>
      </w:r>
    </w:p>
    <w:p w14:paraId="652A9820" w14:textId="77777777" w:rsidR="00C60F37" w:rsidRPr="00841F1C" w:rsidRDefault="00C60F37" w:rsidP="00501D3D">
      <w:pPr>
        <w:pStyle w:val="afff3"/>
        <w:spacing w:line="520" w:lineRule="exact"/>
        <w:ind w:firstLine="577"/>
      </w:pPr>
      <w:r w:rsidRPr="00841F1C">
        <w:rPr>
          <w:rFonts w:hint="eastAsia"/>
          <w:bCs/>
          <w:spacing w:val="4"/>
        </w:rPr>
        <w:t>（</w:t>
      </w:r>
      <w:r>
        <w:rPr>
          <w:rFonts w:hint="eastAsia"/>
          <w:bCs/>
          <w:spacing w:val="4"/>
        </w:rPr>
        <w:t>三</w:t>
      </w:r>
      <w:r w:rsidRPr="00841F1C">
        <w:rPr>
          <w:rFonts w:hint="eastAsia"/>
          <w:bCs/>
          <w:spacing w:val="4"/>
        </w:rPr>
        <w:t>）</w:t>
      </w:r>
      <w:r w:rsidR="00004B18" w:rsidRPr="00004B18">
        <w:rPr>
          <w:rFonts w:hint="eastAsia"/>
        </w:rPr>
        <w:t>打造多元博物館</w:t>
      </w:r>
      <w:proofErr w:type="gramStart"/>
      <w:r w:rsidR="00004B18" w:rsidRPr="00004B18">
        <w:rPr>
          <w:rFonts w:hint="eastAsia"/>
        </w:rPr>
        <w:t>形塑在地</w:t>
      </w:r>
      <w:proofErr w:type="gramEnd"/>
      <w:r w:rsidR="00004B18" w:rsidRPr="00004B18">
        <w:rPr>
          <w:rFonts w:hint="eastAsia"/>
        </w:rPr>
        <w:t>文化特色，惟各館舍間有委託經營策略欠周、長年封存典藏文物未規劃展出、營運模式多次調整致空間長年閒置等情，允宜積極結合藝文節慶及館舍營運策略，以提升公共文化資產之整體效益。</w:t>
      </w:r>
    </w:p>
    <w:p w14:paraId="2F49198D" w14:textId="470CFB12" w:rsidR="00AF752F" w:rsidRDefault="00731DA2" w:rsidP="00057A26">
      <w:pPr>
        <w:pStyle w:val="afff5"/>
        <w:spacing w:line="517" w:lineRule="exact"/>
        <w:ind w:firstLineChars="236" w:firstLine="566"/>
      </w:pPr>
      <w:r w:rsidRPr="00841F1C">
        <mc:AlternateContent>
          <mc:Choice Requires="wps">
            <w:drawing>
              <wp:anchor distT="45720" distB="45720" distL="114300" distR="114300" simplePos="0" relativeHeight="251830272" behindDoc="0" locked="0" layoutInCell="1" allowOverlap="1" wp14:anchorId="76B2AD16" wp14:editId="7B0D4495">
                <wp:simplePos x="0" y="0"/>
                <wp:positionH relativeFrom="margin">
                  <wp:posOffset>3176270</wp:posOffset>
                </wp:positionH>
                <wp:positionV relativeFrom="paragraph">
                  <wp:posOffset>1388745</wp:posOffset>
                </wp:positionV>
                <wp:extent cx="3124200" cy="3243580"/>
                <wp:effectExtent l="0" t="0" r="0" b="1397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0" cy="3243580"/>
                        </a:xfrm>
                        <a:prstGeom prst="rect">
                          <a:avLst/>
                        </a:prstGeom>
                        <a:noFill/>
                        <a:ln w="9525">
                          <a:noFill/>
                          <a:miter lim="800000"/>
                          <a:headEnd/>
                          <a:tailEnd/>
                        </a:ln>
                      </wps:spPr>
                      <wps:txbx>
                        <w:txbxContent>
                          <w:p w14:paraId="23594176" w14:textId="77777777" w:rsidR="00E23BC7" w:rsidRPr="00530AFE" w:rsidRDefault="00E23BC7" w:rsidP="00501D3D">
                            <w:pPr>
                              <w:spacing w:afterLines="15" w:after="54"/>
                              <w:jc w:val="center"/>
                              <w:rPr>
                                <w:rFonts w:ascii="標楷體" w:eastAsia="標楷體" w:hAnsi="標楷體"/>
                                <w:b/>
                                <w:spacing w:val="-2"/>
                              </w:rPr>
                            </w:pPr>
                            <w:r w:rsidRPr="00530AFE">
                              <w:rPr>
                                <w:rFonts w:ascii="標楷體" w:eastAsia="標楷體" w:hAnsi="標楷體" w:hint="eastAsia"/>
                                <w:b/>
                                <w:spacing w:val="-2"/>
                              </w:rPr>
                              <w:t>圖</w:t>
                            </w:r>
                            <w:r>
                              <w:rPr>
                                <w:rFonts w:ascii="標楷體" w:eastAsia="標楷體" w:hAnsi="標楷體"/>
                                <w:b/>
                                <w:spacing w:val="-2"/>
                              </w:rPr>
                              <w:t>3</w:t>
                            </w:r>
                            <w:r w:rsidRPr="00530AFE">
                              <w:rPr>
                                <w:rFonts w:ascii="標楷體" w:eastAsia="標楷體" w:hAnsi="標楷體" w:hint="eastAsia"/>
                                <w:b/>
                                <w:spacing w:val="-2"/>
                              </w:rPr>
                              <w:t xml:space="preserve">　玻璃工藝博物館委託經營</w:t>
                            </w:r>
                            <w:r>
                              <w:rPr>
                                <w:rFonts w:ascii="標楷體" w:eastAsia="標楷體" w:hAnsi="標楷體" w:hint="eastAsia"/>
                                <w:b/>
                                <w:spacing w:val="-2"/>
                              </w:rPr>
                              <w:t>策略</w:t>
                            </w:r>
                          </w:p>
                          <w:p w14:paraId="32311479" w14:textId="50507567" w:rsidR="00E23BC7" w:rsidRDefault="00E23BC7" w:rsidP="00B228E6">
                            <w:pPr>
                              <w:jc w:val="center"/>
                            </w:pPr>
                            <w:r>
                              <w:rPr>
                                <w:noProof/>
                              </w:rPr>
                              <w:drawing>
                                <wp:inline distT="0" distB="0" distL="0" distR="0" wp14:anchorId="39B4D63F" wp14:editId="0EF113D8">
                                  <wp:extent cx="3043136" cy="2633980"/>
                                  <wp:effectExtent l="0" t="0" r="508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玻工館.tif"/>
                                          <pic:cNvPicPr/>
                                        </pic:nvPicPr>
                                        <pic:blipFill>
                                          <a:blip r:embed="rId16">
                                            <a:extLst>
                                              <a:ext uri="{28A0092B-C50C-407E-A947-70E740481C1C}">
                                                <a14:useLocalDpi xmlns:a14="http://schemas.microsoft.com/office/drawing/2010/main" val="0"/>
                                              </a:ext>
                                            </a:extLst>
                                          </a:blip>
                                          <a:stretch>
                                            <a:fillRect/>
                                          </a:stretch>
                                        </pic:blipFill>
                                        <pic:spPr>
                                          <a:xfrm>
                                            <a:off x="0" y="0"/>
                                            <a:ext cx="3043136" cy="2633980"/>
                                          </a:xfrm>
                                          <a:prstGeom prst="rect">
                                            <a:avLst/>
                                          </a:prstGeom>
                                        </pic:spPr>
                                      </pic:pic>
                                    </a:graphicData>
                                  </a:graphic>
                                </wp:inline>
                              </w:drawing>
                            </w:r>
                          </w:p>
                          <w:p w14:paraId="1FEB402C" w14:textId="545EC435" w:rsidR="00E23BC7" w:rsidRPr="002E67A7" w:rsidRDefault="00E23BC7" w:rsidP="002F231E">
                            <w:pPr>
                              <w:spacing w:line="240" w:lineRule="exact"/>
                              <w:ind w:leftChars="20" w:left="48"/>
                              <w:rPr>
                                <w:rFonts w:ascii="標楷體" w:eastAsia="標楷體" w:hAnsi="標楷體"/>
                                <w:sz w:val="20"/>
                              </w:rPr>
                            </w:pPr>
                            <w:r w:rsidRPr="002E67A7">
                              <w:rPr>
                                <w:rFonts w:ascii="標楷體" w:eastAsia="標楷體" w:hAnsi="標楷體" w:hint="eastAsia"/>
                                <w:sz w:val="18"/>
                              </w:rPr>
                              <w:t>資料來源</w:t>
                            </w:r>
                            <w:r w:rsidRPr="002E67A7">
                              <w:rPr>
                                <w:rFonts w:ascii="標楷體" w:eastAsia="標楷體" w:hAnsi="標楷體"/>
                                <w:sz w:val="18"/>
                              </w:rPr>
                              <w:t>：</w:t>
                            </w:r>
                            <w:r>
                              <w:rPr>
                                <w:rFonts w:ascii="標楷體" w:eastAsia="標楷體" w:hAnsi="標楷體" w:hint="eastAsia"/>
                                <w:sz w:val="18"/>
                              </w:rPr>
                              <w:t>整理自新竹市</w:t>
                            </w:r>
                            <w:r>
                              <w:rPr>
                                <w:rFonts w:ascii="標楷體" w:eastAsia="標楷體" w:hAnsi="標楷體"/>
                                <w:sz w:val="18"/>
                              </w:rPr>
                              <w:t>文化局提供資料</w:t>
                            </w:r>
                            <w:r>
                              <w:rPr>
                                <w:rFonts w:ascii="標楷體" w:eastAsia="標楷體" w:hAnsi="標楷體" w:hint="eastAsia"/>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B2AD16" id="_x0000_s1039" type="#_x0000_t202" style="position:absolute;left:0;text-align:left;margin-left:250.1pt;margin-top:109.35pt;width:246pt;height:255.4pt;z-index:251830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" filled="f" stroked="f">
                <v:textbox inset=".5mm,0,.5mm,0">
                  <w:txbxContent>
                    <w:p w14:paraId="23594176" w14:textId="77777777" w:rsidR="00E23BC7" w:rsidRPr="00530AFE" w:rsidRDefault="00E23BC7" w:rsidP="00501D3D">
                      <w:pPr>
                        <w:spacing w:afterLines="15" w:after="54"/>
                        <w:jc w:val="center"/>
                        <w:rPr>
                          <w:rFonts w:ascii="標楷體" w:eastAsia="標楷體" w:hAnsi="標楷體"/>
                          <w:b/>
                          <w:spacing w:val="-2"/>
                        </w:rPr>
                      </w:pPr>
                      <w:r w:rsidRPr="00530AFE">
                        <w:rPr>
                          <w:rFonts w:ascii="標楷體" w:eastAsia="標楷體" w:hAnsi="標楷體" w:hint="eastAsia"/>
                          <w:b/>
                          <w:spacing w:val="-2"/>
                        </w:rPr>
                        <w:t>圖</w:t>
                      </w:r>
                      <w:r>
                        <w:rPr>
                          <w:rFonts w:ascii="標楷體" w:eastAsia="標楷體" w:hAnsi="標楷體"/>
                          <w:b/>
                          <w:spacing w:val="-2"/>
                        </w:rPr>
                        <w:t>3</w:t>
                      </w:r>
                      <w:r w:rsidRPr="00530AFE">
                        <w:rPr>
                          <w:rFonts w:ascii="標楷體" w:eastAsia="標楷體" w:hAnsi="標楷體" w:hint="eastAsia"/>
                          <w:b/>
                          <w:spacing w:val="-2"/>
                        </w:rPr>
                        <w:t xml:space="preserve">　玻璃工藝博物館委託經營</w:t>
                      </w:r>
                      <w:r>
                        <w:rPr>
                          <w:rFonts w:ascii="標楷體" w:eastAsia="標楷體" w:hAnsi="標楷體" w:hint="eastAsia"/>
                          <w:b/>
                          <w:spacing w:val="-2"/>
                        </w:rPr>
                        <w:t>策略</w:t>
                      </w:r>
                    </w:p>
                    <w:p w14:paraId="32311479" w14:textId="50507567" w:rsidR="00E23BC7" w:rsidRDefault="00E23BC7" w:rsidP="00B228E6">
                      <w:pPr>
                        <w:jc w:val="center"/>
                      </w:pPr>
                      <w:r>
                        <w:rPr>
                          <w:noProof/>
                        </w:rPr>
                        <w:drawing>
                          <wp:inline distT="0" distB="0" distL="0" distR="0" wp14:anchorId="39B4D63F" wp14:editId="0EF113D8">
                            <wp:extent cx="3043136" cy="2633980"/>
                            <wp:effectExtent l="0" t="0" r="508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玻工館.tif"/>
                                    <pic:cNvPicPr/>
                                  </pic:nvPicPr>
                                  <pic:blipFill>
                                    <a:blip r:embed="rId16">
                                      <a:extLst>
                                        <a:ext uri="{28A0092B-C50C-407E-A947-70E740481C1C}">
                                          <a14:useLocalDpi xmlns:a14="http://schemas.microsoft.com/office/drawing/2010/main" val="0"/>
                                        </a:ext>
                                      </a:extLst>
                                    </a:blip>
                                    <a:stretch>
                                      <a:fillRect/>
                                    </a:stretch>
                                  </pic:blipFill>
                                  <pic:spPr>
                                    <a:xfrm>
                                      <a:off x="0" y="0"/>
                                      <a:ext cx="3043136" cy="2633980"/>
                                    </a:xfrm>
                                    <a:prstGeom prst="rect">
                                      <a:avLst/>
                                    </a:prstGeom>
                                  </pic:spPr>
                                </pic:pic>
                              </a:graphicData>
                            </a:graphic>
                          </wp:inline>
                        </w:drawing>
                      </w:r>
                    </w:p>
                    <w:p w14:paraId="1FEB402C" w14:textId="545EC435" w:rsidR="00E23BC7" w:rsidRPr="002E67A7" w:rsidRDefault="00E23BC7" w:rsidP="002F231E">
                      <w:pPr>
                        <w:spacing w:line="240" w:lineRule="exact"/>
                        <w:ind w:leftChars="20" w:left="48"/>
                        <w:rPr>
                          <w:rFonts w:ascii="標楷體" w:eastAsia="標楷體" w:hAnsi="標楷體"/>
                          <w:sz w:val="20"/>
                        </w:rPr>
                      </w:pPr>
                      <w:r w:rsidRPr="002E67A7">
                        <w:rPr>
                          <w:rFonts w:ascii="標楷體" w:eastAsia="標楷體" w:hAnsi="標楷體" w:hint="eastAsia"/>
                          <w:sz w:val="18"/>
                        </w:rPr>
                        <w:t>資料來源</w:t>
                      </w:r>
                      <w:r w:rsidRPr="002E67A7">
                        <w:rPr>
                          <w:rFonts w:ascii="標楷體" w:eastAsia="標楷體" w:hAnsi="標楷體"/>
                          <w:sz w:val="18"/>
                        </w:rPr>
                        <w:t>：</w:t>
                      </w:r>
                      <w:r>
                        <w:rPr>
                          <w:rFonts w:ascii="標楷體" w:eastAsia="標楷體" w:hAnsi="標楷體" w:hint="eastAsia"/>
                          <w:sz w:val="18"/>
                        </w:rPr>
                        <w:t>整理自新竹市</w:t>
                      </w:r>
                      <w:r>
                        <w:rPr>
                          <w:rFonts w:ascii="標楷體" w:eastAsia="標楷體" w:hAnsi="標楷體"/>
                          <w:sz w:val="18"/>
                        </w:rPr>
                        <w:t>文化局提供資料</w:t>
                      </w:r>
                      <w:r>
                        <w:rPr>
                          <w:rFonts w:ascii="標楷體" w:eastAsia="標楷體" w:hAnsi="標楷體" w:hint="eastAsia"/>
                          <w:sz w:val="18"/>
                        </w:rPr>
                        <w:t>。</w:t>
                      </w:r>
                    </w:p>
                  </w:txbxContent>
                </v:textbox>
                <w10:wrap type="square" anchorx="margin"/>
              </v:shape>
            </w:pict>
          </mc:Fallback>
        </mc:AlternateContent>
      </w:r>
      <w:r w:rsidR="00004B18" w:rsidRPr="00004B18">
        <w:rPr>
          <w:rFonts w:hint="eastAsia"/>
          <w:spacing w:val="2"/>
        </w:rPr>
        <w:t>文化局</w:t>
      </w:r>
      <w:r w:rsidR="00004B18" w:rsidRPr="00841F1C">
        <w:rPr>
          <w:rFonts w:hint="eastAsia"/>
        </w:rPr>
        <w:t>成立新竹玻璃工藝博物館（下稱玻工館）、黑蝙蝠中隊文物陳列館（下稱黑蝙蝠中隊館）、眷村博物館（下稱眷博館）及影像博物館（下稱影博館）等博物館舍，其中除玻工館藝品行銷區及文創商品區，以委託經營方式辦理外，其餘皆由該局自行經營管理。經查各博物館舍經營管理情形，核有：</w:t>
      </w:r>
      <w:r w:rsidR="00004B18">
        <w:rPr>
          <w:rFonts w:hint="eastAsia"/>
        </w:rPr>
        <w:t>1</w:t>
      </w:r>
      <w:r w:rsidR="00D90BA4">
        <w:t>.</w:t>
      </w:r>
      <w:r w:rsidR="00004B18" w:rsidRPr="00841F1C">
        <w:rPr>
          <w:rFonts w:hint="eastAsia"/>
        </w:rPr>
        <w:t>該局委託經營玻工館1樓藝品行銷區及2樓文創商品區（圖</w:t>
      </w:r>
      <w:r w:rsidR="00004B18">
        <w:rPr>
          <w:rFonts w:hint="eastAsia"/>
        </w:rPr>
        <w:t>3</w:t>
      </w:r>
      <w:r w:rsidR="00004B18" w:rsidRPr="00841F1C">
        <w:rPr>
          <w:rFonts w:hint="eastAsia"/>
        </w:rPr>
        <w:t>），惟藝品行銷區113及114年度均未達銷售目標，及文創商品區於114年7月續約後，營運績效轉弱，且2區發展定位區隔未明，允宜善用玻璃設計藝術節（下稱玻藝節）及觀光效益，通盤檢討玻璃工藝品之推廣與行銷策略，俾充分結合文化與觀光資源，持續形塑在地文化特色；</w:t>
      </w:r>
      <w:r w:rsidR="00004B18">
        <w:t>2</w:t>
      </w:r>
      <w:r w:rsidR="00D90BA4">
        <w:t>.</w:t>
      </w:r>
      <w:r w:rsidR="00004B18" w:rsidRPr="00841F1C">
        <w:rPr>
          <w:rFonts w:hint="eastAsia"/>
        </w:rPr>
        <w:t>黑蝙蝠中隊館及眷博館之眷村類藏品合計1千5百餘件，依文化部109及110年度博物館評鑑結果，均建議擬定眷村廊帶整體上位計畫及整合空間設備改善資源，惟眷博館閉館整修2年</w:t>
      </w:r>
    </w:p>
    <w:p w14:paraId="2E1AE69B" w14:textId="2F461966" w:rsidR="00004B18" w:rsidRPr="00004B18" w:rsidRDefault="00004B18" w:rsidP="00AF752F">
      <w:pPr>
        <w:pStyle w:val="afff5"/>
        <w:spacing w:line="496" w:lineRule="exact"/>
        <w:ind w:firstLineChars="0" w:firstLine="0"/>
        <w:rPr>
          <w:spacing w:val="2"/>
        </w:rPr>
      </w:pPr>
      <w:r w:rsidRPr="00841F1C">
        <w:rPr>
          <w:rFonts w:hint="eastAsia"/>
        </w:rPr>
        <w:lastRenderedPageBreak/>
        <w:t>餘，仍未完成重新開館，</w:t>
      </w:r>
      <w:r>
        <w:rPr>
          <w:rFonts w:hint="eastAsia"/>
        </w:rPr>
        <w:t>且</w:t>
      </w:r>
      <w:r w:rsidRPr="00841F1C">
        <w:rPr>
          <w:rFonts w:hint="eastAsia"/>
        </w:rPr>
        <w:t>辦理眷村文化節未規劃展出眷村類藏品，未發揮典藏</w:t>
      </w:r>
      <w:r>
        <w:rPr>
          <w:rFonts w:hint="eastAsia"/>
        </w:rPr>
        <w:t>推廣效益</w:t>
      </w:r>
      <w:r w:rsidRPr="00841F1C">
        <w:rPr>
          <w:rFonts w:hint="eastAsia"/>
        </w:rPr>
        <w:t>，允宜建構眷村廊帶發展定位，並整合藝文節慶及館藏推廣策略，以宣揚眷村傳統堅毅文化與互助精神，提升公共文化資產之整體效益；</w:t>
      </w:r>
      <w:r>
        <w:t>3</w:t>
      </w:r>
      <w:r w:rsidR="00D90BA4">
        <w:t>.</w:t>
      </w:r>
      <w:r w:rsidRPr="00841F1C">
        <w:rPr>
          <w:rFonts w:hint="eastAsia"/>
        </w:rPr>
        <w:t>為提升影博館經營績效，推動委外經營OT案，惟因廠商經營困難而提前終止契約，致館舍營運模式反覆調整，並衍生5百餘件典藏品頻繁轉移存放地點，未能系統性展示，允宜儘速盤整開放使用後棟閒置空間，俾供典藏品存放及滿足常設展需求，並善用社交媒</w:t>
      </w:r>
      <w:r w:rsidR="00B228E6" w:rsidRPr="00841F1C">
        <mc:AlternateContent>
          <mc:Choice Requires="wps">
            <w:drawing>
              <wp:anchor distT="45720" distB="45720" distL="114300" distR="114300" simplePos="0" relativeHeight="251781120" behindDoc="0" locked="0" layoutInCell="1" allowOverlap="1" wp14:anchorId="593EA31B" wp14:editId="4AABC731">
                <wp:simplePos x="0" y="0"/>
                <wp:positionH relativeFrom="margin">
                  <wp:align>right</wp:align>
                </wp:positionH>
                <wp:positionV relativeFrom="paragraph">
                  <wp:posOffset>74428</wp:posOffset>
                </wp:positionV>
                <wp:extent cx="2671200" cy="2700000"/>
                <wp:effectExtent l="0" t="0" r="0" b="571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1200" cy="2700000"/>
                        </a:xfrm>
                        <a:prstGeom prst="rect">
                          <a:avLst/>
                        </a:prstGeom>
                        <a:solidFill>
                          <a:srgbClr val="FFFFFF"/>
                        </a:solidFill>
                        <a:ln w="9525">
                          <a:noFill/>
                          <a:miter lim="800000"/>
                          <a:headEnd/>
                          <a:tailEnd/>
                        </a:ln>
                      </wps:spPr>
                      <wps:txbx>
                        <w:txbxContent>
                          <w:p w14:paraId="705C44BD" w14:textId="77777777" w:rsidR="00E23BC7" w:rsidRDefault="00E23BC7" w:rsidP="00004B18">
                            <w:r>
                              <w:rPr>
                                <w:noProof/>
                              </w:rPr>
                              <w:drawing>
                                <wp:inline distT="0" distB="0" distL="0" distR="0" wp14:anchorId="53FAE85A" wp14:editId="5BB0B72F">
                                  <wp:extent cx="2573020" cy="2142818"/>
                                  <wp:effectExtent l="0" t="0" r="0" b="0"/>
                                  <wp:docPr id="30"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rotWithShape="1">
                                          <a:blip r:embed="rId17">
                                            <a:extLst>
                                              <a:ext uri="{28A0092B-C50C-407E-A947-70E740481C1C}">
                                                <a14:useLocalDpi xmlns:a14="http://schemas.microsoft.com/office/drawing/2010/main" val="0"/>
                                              </a:ext>
                                            </a:extLst>
                                          </a:blip>
                                          <a:srcRect r="12564"/>
                                          <a:stretch/>
                                        </pic:blipFill>
                                        <pic:spPr>
                                          <a:xfrm>
                                            <a:off x="0" y="0"/>
                                            <a:ext cx="2581184" cy="2149617"/>
                                          </a:xfrm>
                                          <a:prstGeom prst="roundRect">
                                            <a:avLst/>
                                          </a:prstGeom>
                                        </pic:spPr>
                                      </pic:pic>
                                    </a:graphicData>
                                  </a:graphic>
                                </wp:inline>
                              </w:drawing>
                            </w:r>
                          </w:p>
                          <w:p w14:paraId="1EC5E945" w14:textId="77777777" w:rsidR="00E23BC7" w:rsidRPr="00B22C84" w:rsidRDefault="00E23BC7" w:rsidP="00004B18">
                            <w:pPr>
                              <w:spacing w:beforeLines="15" w:before="54" w:line="240" w:lineRule="exact"/>
                              <w:jc w:val="center"/>
                              <w:rPr>
                                <w:rFonts w:ascii="標楷體" w:eastAsia="標楷體" w:hAnsi="標楷體"/>
                                <w:b/>
                              </w:rPr>
                            </w:pPr>
                            <w:r w:rsidRPr="00B22C84">
                              <w:rPr>
                                <w:rFonts w:ascii="標楷體" w:eastAsia="標楷體" w:hAnsi="標楷體" w:hint="eastAsia"/>
                                <w:b/>
                              </w:rPr>
                              <w:t>黑蝙蝠中隊文物陳列館剪影</w:t>
                            </w:r>
                          </w:p>
                          <w:p w14:paraId="2992B10B" w14:textId="77777777" w:rsidR="00E23BC7" w:rsidRPr="002E67A7" w:rsidRDefault="00E23BC7" w:rsidP="00004B18">
                            <w:pPr>
                              <w:jc w:val="center"/>
                              <w:rPr>
                                <w:rFonts w:ascii="標楷體" w:eastAsia="標楷體" w:hAnsi="標楷體"/>
                                <w:sz w:val="20"/>
                              </w:rPr>
                            </w:pPr>
                            <w:proofErr w:type="gramStart"/>
                            <w:r>
                              <w:rPr>
                                <w:rFonts w:ascii="標楷體" w:eastAsia="標楷體" w:hAnsi="標楷體" w:hint="eastAsia"/>
                                <w:sz w:val="18"/>
                              </w:rPr>
                              <w:t>（</w:t>
                            </w:r>
                            <w:proofErr w:type="gramEnd"/>
                            <w:r>
                              <w:rPr>
                                <w:rFonts w:ascii="標楷體" w:eastAsia="標楷體" w:hAnsi="標楷體" w:hint="eastAsia"/>
                                <w:sz w:val="18"/>
                              </w:rPr>
                              <w:t>圖片</w:t>
                            </w:r>
                            <w:r w:rsidRPr="002E67A7">
                              <w:rPr>
                                <w:rFonts w:ascii="標楷體" w:eastAsia="標楷體" w:hAnsi="標楷體" w:hint="eastAsia"/>
                                <w:sz w:val="18"/>
                              </w:rPr>
                              <w:t>來源</w:t>
                            </w:r>
                            <w:r w:rsidRPr="002E67A7">
                              <w:rPr>
                                <w:rFonts w:ascii="標楷體" w:eastAsia="標楷體" w:hAnsi="標楷體"/>
                                <w:sz w:val="18"/>
                              </w:rPr>
                              <w:t>：</w:t>
                            </w:r>
                            <w:proofErr w:type="gramStart"/>
                            <w:r>
                              <w:rPr>
                                <w:rFonts w:ascii="標楷體" w:eastAsia="標楷體" w:hAnsi="標楷體" w:hint="eastAsia"/>
                                <w:sz w:val="18"/>
                              </w:rPr>
                              <w:t>本室於</w:t>
                            </w:r>
                            <w:proofErr w:type="gramEnd"/>
                            <w:r>
                              <w:rPr>
                                <w:rFonts w:ascii="標楷體" w:eastAsia="標楷體" w:hAnsi="標楷體"/>
                                <w:sz w:val="18"/>
                              </w:rPr>
                              <w:t>114年11月拍攝</w:t>
                            </w:r>
                            <w:proofErr w:type="gramStart"/>
                            <w:r>
                              <w:rPr>
                                <w:rFonts w:ascii="標楷體" w:eastAsia="標楷體" w:hAnsi="標楷體" w:hint="eastAsia"/>
                                <w:sz w:val="18"/>
                              </w:rPr>
                              <w:t>）</w:t>
                            </w:r>
                            <w:proofErr w:type="gramEnd"/>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3EA31B" id="_x0000_s1040" type="#_x0000_t202" style="position:absolute;left:0;text-align:left;margin-left:159.15pt;margin-top:5.85pt;width:210.35pt;height:212.6pt;z-index:2517811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" stroked="f">
                <v:textbox inset=".5mm,0,.5mm,0">
                  <w:txbxContent>
                    <w:p w14:paraId="705C44BD" w14:textId="77777777" w:rsidR="00E23BC7" w:rsidRDefault="00E23BC7" w:rsidP="00004B18">
                      <w:r>
                        <w:rPr>
                          <w:noProof/>
                        </w:rPr>
                        <w:drawing>
                          <wp:inline distT="0" distB="0" distL="0" distR="0" wp14:anchorId="53FAE85A" wp14:editId="5BB0B72F">
                            <wp:extent cx="2573020" cy="2142818"/>
                            <wp:effectExtent l="0" t="0" r="0" b="0"/>
                            <wp:docPr id="30"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rotWithShape="1">
                                    <a:blip r:embed="rId17">
                                      <a:extLst>
                                        <a:ext uri="{28A0092B-C50C-407E-A947-70E740481C1C}">
                                          <a14:useLocalDpi xmlns:a14="http://schemas.microsoft.com/office/drawing/2010/main" val="0"/>
                                        </a:ext>
                                      </a:extLst>
                                    </a:blip>
                                    <a:srcRect r="12564"/>
                                    <a:stretch/>
                                  </pic:blipFill>
                                  <pic:spPr>
                                    <a:xfrm>
                                      <a:off x="0" y="0"/>
                                      <a:ext cx="2581184" cy="2149617"/>
                                    </a:xfrm>
                                    <a:prstGeom prst="roundRect">
                                      <a:avLst/>
                                    </a:prstGeom>
                                  </pic:spPr>
                                </pic:pic>
                              </a:graphicData>
                            </a:graphic>
                          </wp:inline>
                        </w:drawing>
                      </w:r>
                    </w:p>
                    <w:p w14:paraId="1EC5E945" w14:textId="77777777" w:rsidR="00E23BC7" w:rsidRPr="00B22C84" w:rsidRDefault="00E23BC7" w:rsidP="00004B18">
                      <w:pPr>
                        <w:spacing w:beforeLines="15" w:before="54" w:line="240" w:lineRule="exact"/>
                        <w:jc w:val="center"/>
                        <w:rPr>
                          <w:rFonts w:ascii="標楷體" w:eastAsia="標楷體" w:hAnsi="標楷體"/>
                          <w:b/>
                        </w:rPr>
                      </w:pPr>
                      <w:r w:rsidRPr="00B22C84">
                        <w:rPr>
                          <w:rFonts w:ascii="標楷體" w:eastAsia="標楷體" w:hAnsi="標楷體" w:hint="eastAsia"/>
                          <w:b/>
                        </w:rPr>
                        <w:t>黑蝙蝠中隊文物陳列館剪影</w:t>
                      </w:r>
                    </w:p>
                    <w:p w14:paraId="2992B10B" w14:textId="77777777" w:rsidR="00E23BC7" w:rsidRPr="002E67A7" w:rsidRDefault="00E23BC7" w:rsidP="00004B18">
                      <w:pPr>
                        <w:jc w:val="center"/>
                        <w:rPr>
                          <w:rFonts w:ascii="標楷體" w:eastAsia="標楷體" w:hAnsi="標楷體"/>
                          <w:sz w:val="20"/>
                        </w:rPr>
                      </w:pPr>
                      <w:proofErr w:type="gramStart"/>
                      <w:r>
                        <w:rPr>
                          <w:rFonts w:ascii="標楷體" w:eastAsia="標楷體" w:hAnsi="標楷體" w:hint="eastAsia"/>
                          <w:sz w:val="18"/>
                        </w:rPr>
                        <w:t>（</w:t>
                      </w:r>
                      <w:proofErr w:type="gramEnd"/>
                      <w:r>
                        <w:rPr>
                          <w:rFonts w:ascii="標楷體" w:eastAsia="標楷體" w:hAnsi="標楷體" w:hint="eastAsia"/>
                          <w:sz w:val="18"/>
                        </w:rPr>
                        <w:t>圖片</w:t>
                      </w:r>
                      <w:r w:rsidRPr="002E67A7">
                        <w:rPr>
                          <w:rFonts w:ascii="標楷體" w:eastAsia="標楷體" w:hAnsi="標楷體" w:hint="eastAsia"/>
                          <w:sz w:val="18"/>
                        </w:rPr>
                        <w:t>來源</w:t>
                      </w:r>
                      <w:r w:rsidRPr="002E67A7">
                        <w:rPr>
                          <w:rFonts w:ascii="標楷體" w:eastAsia="標楷體" w:hAnsi="標楷體"/>
                          <w:sz w:val="18"/>
                        </w:rPr>
                        <w:t>：</w:t>
                      </w:r>
                      <w:proofErr w:type="gramStart"/>
                      <w:r>
                        <w:rPr>
                          <w:rFonts w:ascii="標楷體" w:eastAsia="標楷體" w:hAnsi="標楷體" w:hint="eastAsia"/>
                          <w:sz w:val="18"/>
                        </w:rPr>
                        <w:t>本室於</w:t>
                      </w:r>
                      <w:proofErr w:type="gramEnd"/>
                      <w:r>
                        <w:rPr>
                          <w:rFonts w:ascii="標楷體" w:eastAsia="標楷體" w:hAnsi="標楷體"/>
                          <w:sz w:val="18"/>
                        </w:rPr>
                        <w:t>114年11月拍攝</w:t>
                      </w:r>
                      <w:proofErr w:type="gramStart"/>
                      <w:r>
                        <w:rPr>
                          <w:rFonts w:ascii="標楷體" w:eastAsia="標楷體" w:hAnsi="標楷體" w:hint="eastAsia"/>
                          <w:sz w:val="18"/>
                        </w:rPr>
                        <w:t>）</w:t>
                      </w:r>
                      <w:proofErr w:type="gramEnd"/>
                    </w:p>
                  </w:txbxContent>
                </v:textbox>
                <w10:wrap type="square" anchorx="margin"/>
              </v:shape>
            </w:pict>
          </mc:Fallback>
        </mc:AlternateContent>
      </w:r>
      <w:r w:rsidRPr="00841F1C">
        <w:rPr>
          <w:rFonts w:hint="eastAsia"/>
        </w:rPr>
        <w:t>體宣傳活動，以持續吸引新的觀眾群，俾提升影博館整體文化服務效能等情事，經函請研謀改善。</w:t>
      </w:r>
      <w:r w:rsidRPr="00004B18">
        <w:rPr>
          <w:rFonts w:hint="eastAsia"/>
          <w:spacing w:val="1"/>
        </w:rPr>
        <w:t>據復：1</w:t>
      </w:r>
      <w:r w:rsidR="00D90BA4">
        <w:rPr>
          <w:spacing w:val="1"/>
        </w:rPr>
        <w:t>.</w:t>
      </w:r>
      <w:r w:rsidRPr="00004B18">
        <w:rPr>
          <w:rFonts w:hint="eastAsia"/>
          <w:spacing w:val="1"/>
        </w:rPr>
        <w:t>將檢討改善玻工館經營策略，並持續規劃優質年度特展及玻藝節，增加入館參觀人次及帶動玻璃工藝文創商品購買人潮；</w:t>
      </w:r>
      <w:r w:rsidRPr="00004B18">
        <w:rPr>
          <w:spacing w:val="1"/>
        </w:rPr>
        <w:t>2</w:t>
      </w:r>
      <w:r w:rsidR="00D90BA4">
        <w:rPr>
          <w:spacing w:val="1"/>
        </w:rPr>
        <w:t>.</w:t>
      </w:r>
      <w:r w:rsidRPr="00004B18">
        <w:rPr>
          <w:rFonts w:hint="eastAsia"/>
          <w:spacing w:val="1"/>
        </w:rPr>
        <w:t>嗣後審慎評估市場行情，妥為規劃工程採購案，以提升採購效率。另相關推廣活動如眷村文化節，將透過策略活動人流導向館藏展示，擴大典藏效益，並連結眷博館與相關眷村據點，活化眷村廊帶，以提升公共文化資產之整體效益；</w:t>
      </w:r>
      <w:r w:rsidRPr="00004B18">
        <w:rPr>
          <w:spacing w:val="1"/>
        </w:rPr>
        <w:t>3</w:t>
      </w:r>
      <w:r w:rsidR="00D90BA4">
        <w:rPr>
          <w:spacing w:val="1"/>
        </w:rPr>
        <w:t>.</w:t>
      </w:r>
      <w:r w:rsidRPr="00004B18">
        <w:rPr>
          <w:rFonts w:hint="eastAsia"/>
          <w:spacing w:val="1"/>
        </w:rPr>
        <w:t>積極辦理影博館後棟空間重整工程之細部設計，期能打造符合影視團隊與藝文團體需求，另已盤點既有空間規劃典藏庫房，並將依典藏品保存需求，逐步強化典藏環境與管理機制。</w:t>
      </w:r>
    </w:p>
    <w:p w14:paraId="590DA020" w14:textId="300F8BC3" w:rsidR="00C60F37" w:rsidRPr="00841F1C" w:rsidRDefault="00C60F37" w:rsidP="00501D3D">
      <w:pPr>
        <w:pStyle w:val="afff3"/>
        <w:spacing w:line="480" w:lineRule="exact"/>
        <w:rPr>
          <w:bCs/>
        </w:rPr>
      </w:pPr>
      <w:r w:rsidRPr="00841F1C">
        <w:rPr>
          <w:rFonts w:hint="eastAsia"/>
        </w:rPr>
        <w:t>（四）</w:t>
      </w:r>
      <w:r w:rsidR="00004B18" w:rsidRPr="00004B18">
        <w:rPr>
          <w:rFonts w:hint="eastAsia"/>
          <w:bCs/>
        </w:rPr>
        <w:t>為健全博物館典藏管理機制，訂定</w:t>
      </w:r>
      <w:proofErr w:type="gramStart"/>
      <w:r w:rsidR="00004B18" w:rsidRPr="00004B18">
        <w:rPr>
          <w:rFonts w:hint="eastAsia"/>
          <w:bCs/>
        </w:rPr>
        <w:t>蒐</w:t>
      </w:r>
      <w:proofErr w:type="gramEnd"/>
      <w:r w:rsidR="00004B18" w:rsidRPr="00004B18">
        <w:rPr>
          <w:rFonts w:hint="eastAsia"/>
          <w:bCs/>
        </w:rPr>
        <w:t>藏管理作業程序，並定期接受</w:t>
      </w:r>
      <w:r w:rsidR="006B7B6E">
        <w:rPr>
          <w:rFonts w:hint="eastAsia"/>
          <w:bCs/>
        </w:rPr>
        <w:t>文化部</w:t>
      </w:r>
      <w:r w:rsidR="00004B18" w:rsidRPr="00004B18">
        <w:rPr>
          <w:rFonts w:hint="eastAsia"/>
          <w:bCs/>
        </w:rPr>
        <w:t>評鑑，惟部分藏品管理及保存未</w:t>
      </w:r>
      <w:proofErr w:type="gramStart"/>
      <w:r w:rsidR="00004B18" w:rsidRPr="00004B18">
        <w:rPr>
          <w:rFonts w:hint="eastAsia"/>
          <w:bCs/>
        </w:rPr>
        <w:t>臻</w:t>
      </w:r>
      <w:proofErr w:type="gramEnd"/>
      <w:r w:rsidR="00004B18" w:rsidRPr="00004B18">
        <w:rPr>
          <w:rFonts w:hint="eastAsia"/>
          <w:bCs/>
        </w:rPr>
        <w:t>周延，且通過評鑑後尚未積極推動認證，允宜</w:t>
      </w:r>
      <w:proofErr w:type="gramStart"/>
      <w:r w:rsidR="00004B18" w:rsidRPr="00004B18">
        <w:rPr>
          <w:rFonts w:hint="eastAsia"/>
          <w:bCs/>
        </w:rPr>
        <w:t>研</w:t>
      </w:r>
      <w:proofErr w:type="gramEnd"/>
      <w:r w:rsidR="00004B18" w:rsidRPr="00004B18">
        <w:rPr>
          <w:rFonts w:hint="eastAsia"/>
          <w:bCs/>
        </w:rPr>
        <w:t>謀改善，以提升文化資產保存品質及各館專業發展。</w:t>
      </w:r>
    </w:p>
    <w:p w14:paraId="22B28184" w14:textId="77777777" w:rsidR="00501D3D" w:rsidRDefault="00004B18" w:rsidP="00057A26">
      <w:pPr>
        <w:pStyle w:val="afff5"/>
        <w:spacing w:line="497" w:lineRule="exact"/>
        <w:ind w:firstLine="480"/>
        <w:jc w:val="distribute"/>
        <w:rPr>
          <w:szCs w:val="24"/>
        </w:rPr>
      </w:pPr>
      <w:r w:rsidRPr="00841F1C">
        <w:rPr>
          <w:rFonts w:hint="eastAsia"/>
          <w:szCs w:val="24"/>
        </w:rPr>
        <w:t>文化局為辦理轄管博物館蒐藏品之取得、審議、分級、登錄、入庫、管理維護及註銷與處置等業務，於112年6月訂定新竹</w:t>
      </w:r>
      <w:r w:rsidR="00236B84">
        <w:rPr>
          <w:rFonts w:hint="eastAsia"/>
          <w:szCs w:val="24"/>
        </w:rPr>
        <w:t>市</w:t>
      </w:r>
      <w:r w:rsidRPr="00841F1C">
        <w:rPr>
          <w:rFonts w:hint="eastAsia"/>
          <w:szCs w:val="24"/>
        </w:rPr>
        <w:t>文化局博物館蒐藏管理作業程序（下稱蒐藏管理作業程序），作為各館典藏管理及保存維護之依據；另為確保各博物館中長程發展規劃及執行成果之穩定性，定期接受文化部辦理之博物館評鑑。經查該局轄管博物館之典藏管理及館務發展規劃辦理情形，核有：1</w:t>
      </w:r>
      <w:r w:rsidR="00D90BA4">
        <w:rPr>
          <w:szCs w:val="24"/>
        </w:rPr>
        <w:t>.</w:t>
      </w:r>
      <w:r w:rsidRPr="00841F1C">
        <w:rPr>
          <w:rFonts w:hint="eastAsia"/>
          <w:szCs w:val="24"/>
        </w:rPr>
        <w:t>新竹玻璃工藝博物館（下稱玻工館）、黑蝙蝠中隊文物陳列館（下稱黑蝙蝠中隊館）、影像博物館（下稱影博館）及眷村博物館（下稱眷博館）等4館，截至114年10月底止，實體藏品計2,684件，惟自蒐藏管理作業程序訂定迄本室查核日（114年11月20日，下同）止，各館均未依蒐藏管理作業程序規定，</w:t>
      </w:r>
      <w:r>
        <w:rPr>
          <w:rFonts w:hint="eastAsia"/>
          <w:szCs w:val="24"/>
        </w:rPr>
        <w:t>每</w:t>
      </w:r>
      <w:r w:rsidRPr="00841F1C">
        <w:rPr>
          <w:rFonts w:hint="eastAsia"/>
          <w:szCs w:val="24"/>
        </w:rPr>
        <w:t>年辦理盤點作業，致藏品潛存遺失、錯置或保存不當之管理風險，允宜落實年度盤點作業，以健全典藏管理機制；2</w:t>
      </w:r>
      <w:r w:rsidR="00D90BA4">
        <w:rPr>
          <w:szCs w:val="24"/>
        </w:rPr>
        <w:t>.</w:t>
      </w:r>
      <w:r w:rsidRPr="00841F1C">
        <w:rPr>
          <w:rFonts w:hint="eastAsia"/>
          <w:szCs w:val="24"/>
        </w:rPr>
        <w:t>黑蝙蝠中隊館珍藏及展示飛行服裝、作戰</w:t>
      </w:r>
    </w:p>
    <w:p w14:paraId="7AC4C0F7" w14:textId="3BB17A6D" w:rsidR="00004B18" w:rsidRPr="00841F1C" w:rsidRDefault="00004B18" w:rsidP="00501D3D">
      <w:pPr>
        <w:pStyle w:val="afff5"/>
        <w:spacing w:line="495" w:lineRule="exact"/>
        <w:ind w:firstLineChars="0" w:firstLine="0"/>
        <w:rPr>
          <w:szCs w:val="24"/>
        </w:rPr>
      </w:pPr>
      <w:r w:rsidRPr="00841F1C">
        <w:rPr>
          <w:rFonts w:hint="eastAsia"/>
          <w:szCs w:val="24"/>
        </w:rPr>
        <w:lastRenderedPageBreak/>
        <w:t>用品、領航工具及紀念獎牌等具有高度歷史價值之文物，</w:t>
      </w:r>
      <w:r>
        <w:rPr>
          <w:rFonts w:hint="eastAsia"/>
          <w:szCs w:val="24"/>
        </w:rPr>
        <w:t>又</w:t>
      </w:r>
      <w:r w:rsidRPr="00841F1C">
        <w:rPr>
          <w:rFonts w:hint="eastAsia"/>
          <w:szCs w:val="24"/>
        </w:rPr>
        <w:t>據該局典藏文物清冊登載，部分藏品入藏時即有發霉、氧化、生鏽等劣化情形，惟經本室於114年11月14日現勘結果，該館地下一樓庫房濕度高達69.9％，逾國立故宮博物院文物展覽保存維護要點建議之織品等有機材質保</w:t>
      </w:r>
      <w:r w:rsidR="00501D3D">
        <w:rPr>
          <w:rFonts w:hint="eastAsia"/>
          <w:szCs w:val="24"/>
        </w:rPr>
        <mc:AlternateContent>
          <mc:Choice Requires="wps">
            <w:drawing>
              <wp:anchor distT="0" distB="0" distL="114300" distR="114300" simplePos="0" relativeHeight="251777024" behindDoc="1" locked="0" layoutInCell="1" allowOverlap="1" wp14:anchorId="10BCAC50" wp14:editId="0CFA3D15">
                <wp:simplePos x="0" y="0"/>
                <wp:positionH relativeFrom="margin">
                  <wp:posOffset>3018790</wp:posOffset>
                </wp:positionH>
                <wp:positionV relativeFrom="paragraph">
                  <wp:posOffset>1154430</wp:posOffset>
                </wp:positionV>
                <wp:extent cx="3258185" cy="2879725"/>
                <wp:effectExtent l="0" t="0" r="18415" b="15875"/>
                <wp:wrapTight wrapText="bothSides">
                  <wp:wrapPolygon edited="0">
                    <wp:start x="0" y="0"/>
                    <wp:lineTo x="0" y="21576"/>
                    <wp:lineTo x="21596" y="21576"/>
                    <wp:lineTo x="21596" y="0"/>
                    <wp:lineTo x="0" y="0"/>
                  </wp:wrapPolygon>
                </wp:wrapTight>
                <wp:docPr id="28" name="文字方塊 28"/>
                <wp:cNvGraphicFramePr/>
                <a:graphic xmlns:a="http://schemas.openxmlformats.org/drawingml/2006/main">
                  <a:graphicData uri="http://schemas.microsoft.com/office/word/2010/wordprocessingShape">
                    <wps:wsp>
                      <wps:cNvSpPr txBox="1"/>
                      <wps:spPr>
                        <a:xfrm>
                          <a:off x="0" y="0"/>
                          <a:ext cx="3258185" cy="2879725"/>
                        </a:xfrm>
                        <a:prstGeom prst="rect">
                          <a:avLst/>
                        </a:prstGeom>
                        <a:noFill/>
                        <a:ln w="6350">
                          <a:solidFill>
                            <a:schemeClr val="bg1"/>
                          </a:solidFill>
                        </a:ln>
                      </wps:spPr>
                      <wps:txbx>
                        <w:txbxContent>
                          <w:p w14:paraId="12CF45D4" w14:textId="77777777" w:rsidR="00E23BC7" w:rsidRDefault="00E23BC7" w:rsidP="00C36DAF">
                            <w:pPr>
                              <w:snapToGrid w:val="0"/>
                              <w:jc w:val="center"/>
                            </w:pPr>
                            <w:r>
                              <w:rPr>
                                <w:noProof/>
                              </w:rPr>
                              <w:drawing>
                                <wp:inline distT="0" distB="0" distL="0" distR="0" wp14:anchorId="7120F3D7" wp14:editId="1837623D">
                                  <wp:extent cx="3143675" cy="2357755"/>
                                  <wp:effectExtent l="0" t="0" r="0" b="4445"/>
                                  <wp:docPr id="1084894336" name="圖片 108489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51114_103440.jpg"/>
                                          <pic:cNvPicPr/>
                                        </pic:nvPicPr>
                                        <pic:blipFill>
                                          <a:blip r:embed="rId18">
                                            <a:extLst>
                                              <a:ext uri="{28A0092B-C50C-407E-A947-70E740481C1C}">
                                                <a14:useLocalDpi xmlns:a14="http://schemas.microsoft.com/office/drawing/2010/main" val="0"/>
                                              </a:ext>
                                            </a:extLst>
                                          </a:blip>
                                          <a:stretch>
                                            <a:fillRect/>
                                          </a:stretch>
                                        </pic:blipFill>
                                        <pic:spPr>
                                          <a:xfrm>
                                            <a:off x="0" y="0"/>
                                            <a:ext cx="3152312" cy="2364233"/>
                                          </a:xfrm>
                                          <a:prstGeom prst="roundRect">
                                            <a:avLst/>
                                          </a:prstGeom>
                                        </pic:spPr>
                                      </pic:pic>
                                    </a:graphicData>
                                  </a:graphic>
                                </wp:inline>
                              </w:drawing>
                            </w:r>
                            <w:r>
                              <w:rPr>
                                <w:noProof/>
                              </w:rPr>
                              <w:t xml:space="preserve"> </w:t>
                            </w:r>
                          </w:p>
                          <w:p w14:paraId="34B68572" w14:textId="77777777" w:rsidR="00E23BC7" w:rsidRDefault="00E23BC7" w:rsidP="00C36DAF">
                            <w:pPr>
                              <w:spacing w:beforeLines="20" w:before="72"/>
                              <w:jc w:val="center"/>
                              <w:rPr>
                                <w:rFonts w:ascii="標楷體" w:eastAsia="標楷體" w:hAnsi="標楷體"/>
                                <w:sz w:val="18"/>
                                <w:szCs w:val="18"/>
                              </w:rPr>
                            </w:pPr>
                            <w:r w:rsidRPr="00C55F4B">
                              <w:rPr>
                                <w:rFonts w:ascii="標楷體" w:eastAsia="標楷體" w:hAnsi="標楷體" w:hint="eastAsia"/>
                                <w:b/>
                                <w:szCs w:val="20"/>
                              </w:rPr>
                              <w:t>黑蝙蝠中隊館</w:t>
                            </w:r>
                            <w:r>
                              <w:rPr>
                                <w:rFonts w:ascii="標楷體" w:eastAsia="標楷體" w:hAnsi="標楷體" w:hint="eastAsia"/>
                                <w:b/>
                                <w:szCs w:val="20"/>
                              </w:rPr>
                              <w:t>展</w:t>
                            </w:r>
                            <w:r>
                              <w:rPr>
                                <w:rFonts w:ascii="標楷體" w:eastAsia="標楷體" w:hAnsi="標楷體"/>
                                <w:b/>
                                <w:szCs w:val="20"/>
                              </w:rPr>
                              <w:t>示</w:t>
                            </w:r>
                            <w:r>
                              <w:rPr>
                                <w:rFonts w:ascii="標楷體" w:eastAsia="標楷體" w:hAnsi="標楷體" w:hint="eastAsia"/>
                                <w:b/>
                                <w:szCs w:val="20"/>
                              </w:rPr>
                              <w:t>軍</w:t>
                            </w:r>
                            <w:r>
                              <w:rPr>
                                <w:rFonts w:ascii="標楷體" w:eastAsia="標楷體" w:hAnsi="標楷體"/>
                                <w:b/>
                                <w:szCs w:val="20"/>
                              </w:rPr>
                              <w:t>服</w:t>
                            </w:r>
                          </w:p>
                          <w:p w14:paraId="592A3F6D" w14:textId="77777777" w:rsidR="00E23BC7" w:rsidRDefault="00E23BC7" w:rsidP="00C36DAF">
                            <w:pPr>
                              <w:spacing w:line="24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Pr>
                                <w:rFonts w:ascii="微軟正黑體" w:eastAsia="微軟正黑體" w:hAnsi="微軟正黑體" w:hint="eastAsia"/>
                                <w:sz w:val="18"/>
                                <w:szCs w:val="18"/>
                              </w:rPr>
                              <w:t>：</w:t>
                            </w:r>
                            <w:proofErr w:type="gramStart"/>
                            <w:r>
                              <w:rPr>
                                <w:rFonts w:ascii="標楷體" w:eastAsia="標楷體" w:hAnsi="標楷體" w:hint="eastAsia"/>
                                <w:sz w:val="18"/>
                                <w:szCs w:val="18"/>
                              </w:rPr>
                              <w:t>本</w:t>
                            </w:r>
                            <w:r>
                              <w:rPr>
                                <w:rFonts w:ascii="標楷體" w:eastAsia="標楷體" w:hAnsi="標楷體"/>
                                <w:sz w:val="18"/>
                                <w:szCs w:val="18"/>
                              </w:rPr>
                              <w:t>室</w:t>
                            </w:r>
                            <w:r>
                              <w:rPr>
                                <w:rFonts w:ascii="標楷體" w:eastAsia="標楷體" w:hAnsi="標楷體" w:hint="eastAsia"/>
                                <w:sz w:val="18"/>
                                <w:szCs w:val="18"/>
                              </w:rPr>
                              <w:t>於</w:t>
                            </w:r>
                            <w:proofErr w:type="gramEnd"/>
                            <w:r w:rsidRPr="001227B0">
                              <w:rPr>
                                <w:rFonts w:ascii="標楷體" w:eastAsia="標楷體" w:hAnsi="標楷體"/>
                                <w:sz w:val="18"/>
                                <w:szCs w:val="18"/>
                              </w:rPr>
                              <w:t>114年</w:t>
                            </w:r>
                            <w:r w:rsidRPr="001227B0">
                              <w:rPr>
                                <w:rFonts w:ascii="標楷體" w:eastAsia="標楷體" w:hAnsi="標楷體" w:hint="eastAsia"/>
                                <w:sz w:val="18"/>
                                <w:szCs w:val="18"/>
                              </w:rPr>
                              <w:t>1</w:t>
                            </w:r>
                            <w:r>
                              <w:rPr>
                                <w:rFonts w:ascii="標楷體" w:eastAsia="標楷體" w:hAnsi="標楷體"/>
                                <w:sz w:val="18"/>
                                <w:szCs w:val="18"/>
                              </w:rPr>
                              <w:t>1</w:t>
                            </w:r>
                            <w:r w:rsidRPr="001227B0">
                              <w:rPr>
                                <w:rFonts w:ascii="標楷體" w:eastAsia="標楷體" w:hAnsi="標楷體"/>
                                <w:sz w:val="18"/>
                                <w:szCs w:val="18"/>
                              </w:rPr>
                              <w:t>月拍攝</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36000" tIns="3600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CAC50" id="文字方塊 28" o:spid="_x0000_s1041" type="#_x0000_t202" style="position:absolute;left:0;text-align:left;margin-left:237.7pt;margin-top:90.9pt;width:256.55pt;height:226.75pt;z-index:-251539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" filled="f" strokecolor="white [3212]" strokeweight=".5pt">
                <v:textbox inset="1mm,1mm,1mm">
                  <w:txbxContent>
                    <w:p w14:paraId="12CF45D4" w14:textId="77777777" w:rsidR="00E23BC7" w:rsidRDefault="00E23BC7" w:rsidP="00C36DAF">
                      <w:pPr>
                        <w:snapToGrid w:val="0"/>
                        <w:jc w:val="center"/>
                      </w:pPr>
                      <w:r>
                        <w:rPr>
                          <w:noProof/>
                        </w:rPr>
                        <w:drawing>
                          <wp:inline distT="0" distB="0" distL="0" distR="0" wp14:anchorId="7120F3D7" wp14:editId="1837623D">
                            <wp:extent cx="3143675" cy="2357755"/>
                            <wp:effectExtent l="0" t="0" r="0" b="4445"/>
                            <wp:docPr id="1084894336" name="圖片 108489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51114_103440.jpg"/>
                                    <pic:cNvPicPr/>
                                  </pic:nvPicPr>
                                  <pic:blipFill>
                                    <a:blip r:embed="rId18">
                                      <a:extLst>
                                        <a:ext uri="{28A0092B-C50C-407E-A947-70E740481C1C}">
                                          <a14:useLocalDpi xmlns:a14="http://schemas.microsoft.com/office/drawing/2010/main" val="0"/>
                                        </a:ext>
                                      </a:extLst>
                                    </a:blip>
                                    <a:stretch>
                                      <a:fillRect/>
                                    </a:stretch>
                                  </pic:blipFill>
                                  <pic:spPr>
                                    <a:xfrm>
                                      <a:off x="0" y="0"/>
                                      <a:ext cx="3152312" cy="2364233"/>
                                    </a:xfrm>
                                    <a:prstGeom prst="roundRect">
                                      <a:avLst/>
                                    </a:prstGeom>
                                  </pic:spPr>
                                </pic:pic>
                              </a:graphicData>
                            </a:graphic>
                          </wp:inline>
                        </w:drawing>
                      </w:r>
                      <w:r>
                        <w:rPr>
                          <w:noProof/>
                        </w:rPr>
                        <w:t xml:space="preserve"> </w:t>
                      </w:r>
                    </w:p>
                    <w:p w14:paraId="34B68572" w14:textId="77777777" w:rsidR="00E23BC7" w:rsidRDefault="00E23BC7" w:rsidP="00C36DAF">
                      <w:pPr>
                        <w:spacing w:beforeLines="20" w:before="72"/>
                        <w:jc w:val="center"/>
                        <w:rPr>
                          <w:rFonts w:ascii="標楷體" w:eastAsia="標楷體" w:hAnsi="標楷體"/>
                          <w:sz w:val="18"/>
                          <w:szCs w:val="18"/>
                        </w:rPr>
                      </w:pPr>
                      <w:r w:rsidRPr="00C55F4B">
                        <w:rPr>
                          <w:rFonts w:ascii="標楷體" w:eastAsia="標楷體" w:hAnsi="標楷體" w:hint="eastAsia"/>
                          <w:b/>
                          <w:szCs w:val="20"/>
                        </w:rPr>
                        <w:t>黑蝙蝠中隊館</w:t>
                      </w:r>
                      <w:r>
                        <w:rPr>
                          <w:rFonts w:ascii="標楷體" w:eastAsia="標楷體" w:hAnsi="標楷體" w:hint="eastAsia"/>
                          <w:b/>
                          <w:szCs w:val="20"/>
                        </w:rPr>
                        <w:t>展</w:t>
                      </w:r>
                      <w:r>
                        <w:rPr>
                          <w:rFonts w:ascii="標楷體" w:eastAsia="標楷體" w:hAnsi="標楷體"/>
                          <w:b/>
                          <w:szCs w:val="20"/>
                        </w:rPr>
                        <w:t>示</w:t>
                      </w:r>
                      <w:r>
                        <w:rPr>
                          <w:rFonts w:ascii="標楷體" w:eastAsia="標楷體" w:hAnsi="標楷體" w:hint="eastAsia"/>
                          <w:b/>
                          <w:szCs w:val="20"/>
                        </w:rPr>
                        <w:t>軍</w:t>
                      </w:r>
                      <w:r>
                        <w:rPr>
                          <w:rFonts w:ascii="標楷體" w:eastAsia="標楷體" w:hAnsi="標楷體"/>
                          <w:b/>
                          <w:szCs w:val="20"/>
                        </w:rPr>
                        <w:t>服</w:t>
                      </w:r>
                    </w:p>
                    <w:p w14:paraId="592A3F6D" w14:textId="77777777" w:rsidR="00E23BC7" w:rsidRDefault="00E23BC7" w:rsidP="00C36DAF">
                      <w:pPr>
                        <w:spacing w:line="24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Pr>
                          <w:rFonts w:ascii="微軟正黑體" w:eastAsia="微軟正黑體" w:hAnsi="微軟正黑體" w:hint="eastAsia"/>
                          <w:sz w:val="18"/>
                          <w:szCs w:val="18"/>
                        </w:rPr>
                        <w:t>：</w:t>
                      </w:r>
                      <w:proofErr w:type="gramStart"/>
                      <w:r>
                        <w:rPr>
                          <w:rFonts w:ascii="標楷體" w:eastAsia="標楷體" w:hAnsi="標楷體" w:hint="eastAsia"/>
                          <w:sz w:val="18"/>
                          <w:szCs w:val="18"/>
                        </w:rPr>
                        <w:t>本</w:t>
                      </w:r>
                      <w:r>
                        <w:rPr>
                          <w:rFonts w:ascii="標楷體" w:eastAsia="標楷體" w:hAnsi="標楷體"/>
                          <w:sz w:val="18"/>
                          <w:szCs w:val="18"/>
                        </w:rPr>
                        <w:t>室</w:t>
                      </w:r>
                      <w:r>
                        <w:rPr>
                          <w:rFonts w:ascii="標楷體" w:eastAsia="標楷體" w:hAnsi="標楷體" w:hint="eastAsia"/>
                          <w:sz w:val="18"/>
                          <w:szCs w:val="18"/>
                        </w:rPr>
                        <w:t>於</w:t>
                      </w:r>
                      <w:proofErr w:type="gramEnd"/>
                      <w:r w:rsidRPr="001227B0">
                        <w:rPr>
                          <w:rFonts w:ascii="標楷體" w:eastAsia="標楷體" w:hAnsi="標楷體"/>
                          <w:sz w:val="18"/>
                          <w:szCs w:val="18"/>
                        </w:rPr>
                        <w:t>114年</w:t>
                      </w:r>
                      <w:r w:rsidRPr="001227B0">
                        <w:rPr>
                          <w:rFonts w:ascii="標楷體" w:eastAsia="標楷體" w:hAnsi="標楷體" w:hint="eastAsia"/>
                          <w:sz w:val="18"/>
                          <w:szCs w:val="18"/>
                        </w:rPr>
                        <w:t>1</w:t>
                      </w:r>
                      <w:r>
                        <w:rPr>
                          <w:rFonts w:ascii="標楷體" w:eastAsia="標楷體" w:hAnsi="標楷體"/>
                          <w:sz w:val="18"/>
                          <w:szCs w:val="18"/>
                        </w:rPr>
                        <w:t>1</w:t>
                      </w:r>
                      <w:r w:rsidRPr="001227B0">
                        <w:rPr>
                          <w:rFonts w:ascii="標楷體" w:eastAsia="標楷體" w:hAnsi="標楷體"/>
                          <w:sz w:val="18"/>
                          <w:szCs w:val="18"/>
                        </w:rPr>
                        <w:t>月拍攝</w:t>
                      </w:r>
                      <w:proofErr w:type="gramStart"/>
                      <w:r>
                        <w:rPr>
                          <w:rFonts w:ascii="標楷體" w:eastAsia="標楷體" w:hAnsi="標楷體" w:hint="eastAsia"/>
                          <w:sz w:val="18"/>
                          <w:szCs w:val="18"/>
                        </w:rPr>
                        <w:t>）</w:t>
                      </w:r>
                      <w:proofErr w:type="gramEnd"/>
                    </w:p>
                  </w:txbxContent>
                </v:textbox>
                <w10:wrap type="tight" anchorx="margin"/>
              </v:shape>
            </w:pict>
          </mc:Fallback>
        </mc:AlternateContent>
      </w:r>
      <w:r w:rsidRPr="00841F1C">
        <w:rPr>
          <w:rFonts w:hint="eastAsia"/>
          <w:szCs w:val="24"/>
        </w:rPr>
        <w:t>存濕度上限（60％），不利藏品保存並恐加速劣化，允宜強化典藏環境監控及維護措施，以確保公共文化資產妥善保存；3</w:t>
      </w:r>
      <w:r w:rsidR="00D90BA4">
        <w:rPr>
          <w:szCs w:val="24"/>
        </w:rPr>
        <w:t>.</w:t>
      </w:r>
      <w:r w:rsidRPr="00841F1C">
        <w:rPr>
          <w:rFonts w:hint="eastAsia"/>
          <w:szCs w:val="24"/>
        </w:rPr>
        <w:t>依據博物館評鑑及認證辦法第9條及第10條規定，公立博物館自評鑑審議結果核定公告日起，每滿4年應重新接受評鑑，完成評鑑後得申請認證，以提升博物館之專業性，並表彰專業典範，惟玻工館、黑蝙蝠中隊館、影博館及眷博館等4館均於109或110年度通過博物館評鑑，迄本室查核日止，仍尚未規劃申請認證，為提升各館整體品牌能見度及強化館舍專業核心功能，允宜妥為評估申請認證之可行性，並研擬推動策略，擇定具代表性或潛力性之館舍優先申請認證，發揮示範效果，逐步提升各館專業發展，以充分展現文物典藏成果等情事，經函請研謀改善。據復：1</w:t>
      </w:r>
      <w:r w:rsidR="00D90BA4">
        <w:rPr>
          <w:szCs w:val="24"/>
        </w:rPr>
        <w:t>.</w:t>
      </w:r>
      <w:r w:rsidRPr="00841F1C">
        <w:rPr>
          <w:rFonts w:hint="eastAsia"/>
          <w:szCs w:val="24"/>
        </w:rPr>
        <w:t>已完成玻工館及黑蝙蝠中隊館之藏品盤點，其餘館舍將自115年度起依規劃期程分年辦理，以逐步完成各館藏品盤點作業；2</w:t>
      </w:r>
      <w:r w:rsidR="00D90BA4">
        <w:rPr>
          <w:szCs w:val="24"/>
        </w:rPr>
        <w:t>.</w:t>
      </w:r>
      <w:r w:rsidRPr="00841F1C">
        <w:rPr>
          <w:rFonts w:hint="eastAsia"/>
          <w:szCs w:val="24"/>
        </w:rPr>
        <w:t>已調整地下一樓庫房濕度控制值，並將持續落實蒐藏品維護管理作業；3</w:t>
      </w:r>
      <w:r w:rsidR="00D90BA4">
        <w:rPr>
          <w:szCs w:val="24"/>
        </w:rPr>
        <w:t>.</w:t>
      </w:r>
      <w:r w:rsidRPr="00841F1C">
        <w:rPr>
          <w:rFonts w:hint="eastAsia"/>
          <w:szCs w:val="24"/>
        </w:rPr>
        <w:t>已審慎評估博物館認證可行性，後續將視整體博物館營運穩定度及資源配置情形，研議推動相關認證作業。</w:t>
      </w:r>
    </w:p>
    <w:p w14:paraId="692BBFA9" w14:textId="77777777" w:rsidR="00004B18" w:rsidRDefault="00C60F37" w:rsidP="00501D3D">
      <w:pPr>
        <w:pStyle w:val="afff3"/>
        <w:spacing w:line="495" w:lineRule="exact"/>
      </w:pPr>
      <w:r w:rsidRPr="00841F1C">
        <w:rPr>
          <w:rFonts w:hint="eastAsia"/>
        </w:rPr>
        <w:t>（</w:t>
      </w:r>
      <w:r>
        <w:rPr>
          <w:rFonts w:hint="eastAsia"/>
        </w:rPr>
        <w:t>五</w:t>
      </w:r>
      <w:r w:rsidRPr="00841F1C">
        <w:rPr>
          <w:rFonts w:hint="eastAsia"/>
        </w:rPr>
        <w:t>）</w:t>
      </w:r>
      <w:r w:rsidR="00004B18" w:rsidRPr="00004B18">
        <w:rPr>
          <w:rFonts w:hint="eastAsia"/>
        </w:rPr>
        <w:t>為落實文化平權政策之推動，辦理</w:t>
      </w:r>
      <w:proofErr w:type="gramStart"/>
      <w:r w:rsidR="00004B18" w:rsidRPr="00004B18">
        <w:rPr>
          <w:rFonts w:hint="eastAsia"/>
        </w:rPr>
        <w:t>台語復振及</w:t>
      </w:r>
      <w:proofErr w:type="gramEnd"/>
      <w:r w:rsidR="00004B18" w:rsidRPr="00004B18">
        <w:rPr>
          <w:rFonts w:hint="eastAsia"/>
        </w:rPr>
        <w:t>文化教育推廣相關計畫，暨推動文化場館友善服務措施，惟推廣活動之資源配置、推廣策略及部分場館友善服務措施</w:t>
      </w:r>
      <w:proofErr w:type="gramStart"/>
      <w:r w:rsidR="00004B18" w:rsidRPr="00004B18">
        <w:rPr>
          <w:rFonts w:hint="eastAsia"/>
        </w:rPr>
        <w:t>尚待精進</w:t>
      </w:r>
      <w:proofErr w:type="gramEnd"/>
      <w:r w:rsidR="00004B18" w:rsidRPr="00004B18">
        <w:rPr>
          <w:rFonts w:hint="eastAsia"/>
        </w:rPr>
        <w:t>，允宜</w:t>
      </w:r>
      <w:proofErr w:type="gramStart"/>
      <w:r w:rsidR="00004B18" w:rsidRPr="00004B18">
        <w:rPr>
          <w:rFonts w:hint="eastAsia"/>
        </w:rPr>
        <w:t>研</w:t>
      </w:r>
      <w:proofErr w:type="gramEnd"/>
      <w:r w:rsidR="00004B18" w:rsidRPr="00004B18">
        <w:rPr>
          <w:rFonts w:hint="eastAsia"/>
        </w:rPr>
        <w:t>謀改善，以提升文化參與及近用權益。</w:t>
      </w:r>
    </w:p>
    <w:p w14:paraId="05820281" w14:textId="68D7536B" w:rsidR="00004B18" w:rsidRDefault="00004B18" w:rsidP="00057A26">
      <w:pPr>
        <w:pStyle w:val="afff5"/>
        <w:spacing w:line="494" w:lineRule="exact"/>
        <w:ind w:firstLineChars="236" w:firstLine="566"/>
        <w:rPr>
          <w:b/>
          <w:szCs w:val="24"/>
        </w:rPr>
      </w:pPr>
      <w:r w:rsidRPr="00004B18">
        <w:rPr>
          <w:rFonts w:hint="eastAsia"/>
          <w:szCs w:val="24"/>
        </w:rPr>
        <w:t>文化局為落實文化平權政策之推動，近3年度（112至114年度）獲文化部補助辦理「新竹市臺灣台語復振計畫」、「黑蝙蝠中隊文物陳列館提升計畫」（下稱黑蝙蝠中隊陳列館提升計畫）、「玻璃工藝博物館提升計畫」（下稱玻工館提升計畫）及「113-114年新竹市台語家庭計畫」等4項計畫，總經費1,075萬餘元，並於轄管文化展演場館辦理教育推廣活動及友善服務設（措）施自我檢核。經查其執行情形，核有：1</w:t>
      </w:r>
      <w:r w:rsidR="00D90BA4">
        <w:rPr>
          <w:szCs w:val="24"/>
        </w:rPr>
        <w:t>.</w:t>
      </w:r>
      <w:r w:rsidRPr="00004B18">
        <w:rPr>
          <w:rFonts w:hint="eastAsia"/>
          <w:szCs w:val="24"/>
        </w:rPr>
        <w:t>辦理新竹市臺灣台語復振計畫，112年於親子館、圖書館、國小、幼兒園等場館辦理台語說故事活動計80場，惟其中40場集中於香山親子館、關埔</w:t>
      </w:r>
      <w:r w:rsidRPr="00004B18">
        <w:rPr>
          <w:rFonts w:hint="eastAsia"/>
          <w:szCs w:val="24"/>
        </w:rPr>
        <w:lastRenderedPageBreak/>
        <w:t>國小及動物園、香山及南寮等圖書館分館辦理，場域分配未臻均衡；又112至113年度辦理黑蝙蝠中隊陳列館提升計畫及玻工館提升計畫等2項計畫，分別於轄內國小（35所）及國中（21所）辦理教具箱推廣活動（圖4），惟實際參與前開2館教具箱推廣活動之學校，各為國小7所</w:t>
      </w:r>
      <w:r w:rsidR="00B00A1F" w:rsidRPr="00B2319B">
        <w:rPr>
          <w:b/>
          <w:szCs w:val="24"/>
        </w:rPr>
        <mc:AlternateContent>
          <mc:Choice Requires="wps">
            <w:drawing>
              <wp:anchor distT="45720" distB="45720" distL="114300" distR="114300" simplePos="0" relativeHeight="251783168" behindDoc="0" locked="0" layoutInCell="1" allowOverlap="1" wp14:anchorId="6D23A74A" wp14:editId="6A906A67">
                <wp:simplePos x="0" y="0"/>
                <wp:positionH relativeFrom="margin">
                  <wp:posOffset>3216910</wp:posOffset>
                </wp:positionH>
                <wp:positionV relativeFrom="paragraph">
                  <wp:posOffset>1177925</wp:posOffset>
                </wp:positionV>
                <wp:extent cx="3092450" cy="2751455"/>
                <wp:effectExtent l="0" t="0" r="12700" b="10795"/>
                <wp:wrapSquare wrapText="bothSides"/>
                <wp:docPr id="10848943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0" cy="2751455"/>
                        </a:xfrm>
                        <a:prstGeom prst="rect">
                          <a:avLst/>
                        </a:prstGeom>
                        <a:noFill/>
                        <a:ln w="9525">
                          <a:noFill/>
                          <a:miter lim="800000"/>
                          <a:headEnd/>
                          <a:tailEnd/>
                        </a:ln>
                      </wps:spPr>
                      <wps:txbx>
                        <w:txbxContent>
                          <w:p w14:paraId="01E9701E" w14:textId="77777777" w:rsidR="00E23BC7" w:rsidRDefault="00E23BC7" w:rsidP="00004B18">
                            <w:pPr>
                              <w:snapToGrid w:val="0"/>
                              <w:spacing w:line="140" w:lineRule="atLeast"/>
                              <w:jc w:val="center"/>
                              <w:rPr>
                                <w:rFonts w:ascii="標楷體" w:eastAsia="標楷體" w:hAnsi="標楷體"/>
                                <w:b/>
                                <w:szCs w:val="24"/>
                              </w:rPr>
                            </w:pPr>
                            <w:r w:rsidRPr="00AC359C">
                              <w:rPr>
                                <w:rFonts w:ascii="標楷體" w:eastAsia="標楷體" w:hAnsi="標楷體" w:hint="eastAsia"/>
                                <w:b/>
                                <w:noProof/>
                              </w:rPr>
                              <w:t>圖</w:t>
                            </w:r>
                            <w:r>
                              <w:rPr>
                                <w:rFonts w:ascii="標楷體" w:eastAsia="標楷體" w:hAnsi="標楷體"/>
                                <w:b/>
                                <w:noProof/>
                              </w:rPr>
                              <w:t>4</w:t>
                            </w:r>
                            <w:r w:rsidRPr="00AC359C">
                              <w:rPr>
                                <w:rFonts w:ascii="標楷體" w:eastAsia="標楷體" w:hAnsi="標楷體" w:hint="eastAsia"/>
                                <w:b/>
                                <w:szCs w:val="24"/>
                              </w:rPr>
                              <w:t xml:space="preserve">　</w:t>
                            </w:r>
                            <w:r w:rsidRPr="003B55B1">
                              <w:rPr>
                                <w:rFonts w:ascii="標楷體" w:eastAsia="標楷體" w:hAnsi="標楷體" w:hint="eastAsia"/>
                                <w:b/>
                                <w:szCs w:val="24"/>
                              </w:rPr>
                              <w:t>教具箱</w:t>
                            </w:r>
                            <w:r>
                              <w:rPr>
                                <w:rFonts w:ascii="標楷體" w:eastAsia="標楷體" w:hAnsi="標楷體" w:hint="eastAsia"/>
                                <w:b/>
                                <w:szCs w:val="24"/>
                              </w:rPr>
                              <w:t>推廣</w:t>
                            </w:r>
                            <w:r>
                              <w:rPr>
                                <w:rFonts w:ascii="標楷體" w:eastAsia="標楷體" w:hAnsi="標楷體"/>
                                <w:b/>
                                <w:szCs w:val="24"/>
                              </w:rPr>
                              <w:t>活動</w:t>
                            </w:r>
                          </w:p>
                          <w:p w14:paraId="737ED2A3" w14:textId="77777777" w:rsidR="00E23BC7" w:rsidRDefault="00E23BC7" w:rsidP="00004B18">
                            <w:pPr>
                              <w:snapToGrid w:val="0"/>
                              <w:spacing w:line="140" w:lineRule="atLeast"/>
                              <w:jc w:val="center"/>
                              <w:rPr>
                                <w:rFonts w:ascii="標楷體" w:eastAsia="標楷體" w:hAnsi="標楷體"/>
                                <w:noProof/>
                                <w:sz w:val="18"/>
                                <w:szCs w:val="18"/>
                              </w:rPr>
                            </w:pPr>
                            <w:r>
                              <w:rPr>
                                <w:rFonts w:ascii="標楷體" w:eastAsia="標楷體" w:hAnsi="標楷體"/>
                                <w:noProof/>
                                <w:sz w:val="18"/>
                                <w:szCs w:val="18"/>
                              </w:rPr>
                              <w:drawing>
                                <wp:inline distT="0" distB="0" distL="0" distR="0" wp14:anchorId="459CB39C" wp14:editId="27A33D18">
                                  <wp:extent cx="2846044" cy="2134800"/>
                                  <wp:effectExtent l="133350" t="76200" r="88265" b="132715"/>
                                  <wp:docPr id="1084894338" name="圖片 108489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15007.jpg"/>
                                          <pic:cNvPicPr/>
                                        </pic:nvPicPr>
                                        <pic:blipFill>
                                          <a:blip r:embed="rId19">
                                            <a:extLst>
                                              <a:ext uri="{28A0092B-C50C-407E-A947-70E740481C1C}">
                                                <a14:useLocalDpi xmlns:a14="http://schemas.microsoft.com/office/drawing/2010/main" val="0"/>
                                              </a:ext>
                                            </a:extLst>
                                          </a:blip>
                                          <a:stretch>
                                            <a:fillRect/>
                                          </a:stretch>
                                        </pic:blipFill>
                                        <pic:spPr>
                                          <a:xfrm>
                                            <a:off x="0" y="0"/>
                                            <a:ext cx="2846044" cy="2134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363A9B5" w14:textId="6781283C" w:rsidR="00E23BC7" w:rsidRDefault="00E23BC7" w:rsidP="00004B18">
                            <w:pPr>
                              <w:snapToGrid w:val="0"/>
                              <w:spacing w:line="120" w:lineRule="atLeast"/>
                              <w:ind w:firstLineChars="88" w:firstLine="158"/>
                              <w:rPr>
                                <w:rFonts w:ascii="標楷體" w:eastAsia="標楷體" w:hAnsi="標楷體"/>
                                <w:noProof/>
                              </w:rPr>
                            </w:pPr>
                            <w:r w:rsidRPr="003B55B1">
                              <w:rPr>
                                <w:rFonts w:ascii="標楷體" w:eastAsia="標楷體" w:hAnsi="標楷體" w:hint="eastAsia"/>
                                <w:noProof/>
                                <w:sz w:val="18"/>
                                <w:szCs w:val="18"/>
                              </w:rPr>
                              <w:t>資料來源：擷取自新竹市文化局網站</w:t>
                            </w:r>
                            <w:r>
                              <w:rPr>
                                <w:rFonts w:ascii="標楷體" w:eastAsia="標楷體" w:hAnsi="標楷體" w:hint="eastAsia"/>
                                <w:noProof/>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23A74A" id="_x0000_s1042" type="#_x0000_t202" style="position:absolute;left:0;text-align:left;margin-left:253.3pt;margin-top:92.75pt;width:243.5pt;height:216.65pt;z-index:251783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" filled="f" stroked="f">
                <v:textbox inset="0,0,0,0">
                  <w:txbxContent>
                    <w:p w14:paraId="01E9701E" w14:textId="77777777" w:rsidR="00E23BC7" w:rsidRDefault="00E23BC7" w:rsidP="00004B18">
                      <w:pPr>
                        <w:snapToGrid w:val="0"/>
                        <w:spacing w:line="140" w:lineRule="atLeast"/>
                        <w:jc w:val="center"/>
                        <w:rPr>
                          <w:rFonts w:ascii="標楷體" w:eastAsia="標楷體" w:hAnsi="標楷體"/>
                          <w:b/>
                          <w:szCs w:val="24"/>
                        </w:rPr>
                      </w:pPr>
                      <w:r w:rsidRPr="00AC359C">
                        <w:rPr>
                          <w:rFonts w:ascii="標楷體" w:eastAsia="標楷體" w:hAnsi="標楷體" w:hint="eastAsia"/>
                          <w:b/>
                          <w:noProof/>
                        </w:rPr>
                        <w:t>圖</w:t>
                      </w:r>
                      <w:r>
                        <w:rPr>
                          <w:rFonts w:ascii="標楷體" w:eastAsia="標楷體" w:hAnsi="標楷體"/>
                          <w:b/>
                          <w:noProof/>
                        </w:rPr>
                        <w:t>4</w:t>
                      </w:r>
                      <w:r w:rsidRPr="00AC359C">
                        <w:rPr>
                          <w:rFonts w:ascii="標楷體" w:eastAsia="標楷體" w:hAnsi="標楷體" w:hint="eastAsia"/>
                          <w:b/>
                          <w:szCs w:val="24"/>
                        </w:rPr>
                        <w:t xml:space="preserve">　</w:t>
                      </w:r>
                      <w:r w:rsidRPr="003B55B1">
                        <w:rPr>
                          <w:rFonts w:ascii="標楷體" w:eastAsia="標楷體" w:hAnsi="標楷體" w:hint="eastAsia"/>
                          <w:b/>
                          <w:szCs w:val="24"/>
                        </w:rPr>
                        <w:t>教具箱</w:t>
                      </w:r>
                      <w:r>
                        <w:rPr>
                          <w:rFonts w:ascii="標楷體" w:eastAsia="標楷體" w:hAnsi="標楷體" w:hint="eastAsia"/>
                          <w:b/>
                          <w:szCs w:val="24"/>
                        </w:rPr>
                        <w:t>推廣</w:t>
                      </w:r>
                      <w:r>
                        <w:rPr>
                          <w:rFonts w:ascii="標楷體" w:eastAsia="標楷體" w:hAnsi="標楷體"/>
                          <w:b/>
                          <w:szCs w:val="24"/>
                        </w:rPr>
                        <w:t>活動</w:t>
                      </w:r>
                    </w:p>
                    <w:p w14:paraId="737ED2A3" w14:textId="77777777" w:rsidR="00E23BC7" w:rsidRDefault="00E23BC7" w:rsidP="00004B18">
                      <w:pPr>
                        <w:snapToGrid w:val="0"/>
                        <w:spacing w:line="140" w:lineRule="atLeast"/>
                        <w:jc w:val="center"/>
                        <w:rPr>
                          <w:rFonts w:ascii="標楷體" w:eastAsia="標楷體" w:hAnsi="標楷體"/>
                          <w:noProof/>
                          <w:sz w:val="18"/>
                          <w:szCs w:val="18"/>
                        </w:rPr>
                      </w:pPr>
                      <w:r>
                        <w:rPr>
                          <w:rFonts w:ascii="標楷體" w:eastAsia="標楷體" w:hAnsi="標楷體"/>
                          <w:noProof/>
                          <w:sz w:val="18"/>
                          <w:szCs w:val="18"/>
                        </w:rPr>
                        <w:drawing>
                          <wp:inline distT="0" distB="0" distL="0" distR="0" wp14:anchorId="459CB39C" wp14:editId="27A33D18">
                            <wp:extent cx="2846044" cy="2134800"/>
                            <wp:effectExtent l="133350" t="76200" r="88265" b="132715"/>
                            <wp:docPr id="1084894338" name="圖片 108489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15007.jpg"/>
                                    <pic:cNvPicPr/>
                                  </pic:nvPicPr>
                                  <pic:blipFill>
                                    <a:blip r:embed="rId19">
                                      <a:extLst>
                                        <a:ext uri="{28A0092B-C50C-407E-A947-70E740481C1C}">
                                          <a14:useLocalDpi xmlns:a14="http://schemas.microsoft.com/office/drawing/2010/main" val="0"/>
                                        </a:ext>
                                      </a:extLst>
                                    </a:blip>
                                    <a:stretch>
                                      <a:fillRect/>
                                    </a:stretch>
                                  </pic:blipFill>
                                  <pic:spPr>
                                    <a:xfrm>
                                      <a:off x="0" y="0"/>
                                      <a:ext cx="2846044" cy="2134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363A9B5" w14:textId="6781283C" w:rsidR="00E23BC7" w:rsidRDefault="00E23BC7" w:rsidP="00004B18">
                      <w:pPr>
                        <w:snapToGrid w:val="0"/>
                        <w:spacing w:line="120" w:lineRule="atLeast"/>
                        <w:ind w:firstLineChars="88" w:firstLine="158"/>
                        <w:rPr>
                          <w:rFonts w:ascii="標楷體" w:eastAsia="標楷體" w:hAnsi="標楷體"/>
                          <w:noProof/>
                        </w:rPr>
                      </w:pPr>
                      <w:r w:rsidRPr="003B55B1">
                        <w:rPr>
                          <w:rFonts w:ascii="標楷體" w:eastAsia="標楷體" w:hAnsi="標楷體" w:hint="eastAsia"/>
                          <w:noProof/>
                          <w:sz w:val="18"/>
                          <w:szCs w:val="18"/>
                        </w:rPr>
                        <w:t>資料來源：擷取自新竹市文化局網站</w:t>
                      </w:r>
                      <w:r>
                        <w:rPr>
                          <w:rFonts w:ascii="標楷體" w:eastAsia="標楷體" w:hAnsi="標楷體" w:hint="eastAsia"/>
                          <w:noProof/>
                          <w:sz w:val="18"/>
                          <w:szCs w:val="18"/>
                        </w:rPr>
                        <w:t>。</w:t>
                      </w:r>
                    </w:p>
                  </w:txbxContent>
                </v:textbox>
                <w10:wrap type="square" anchorx="margin"/>
              </v:shape>
            </w:pict>
          </mc:Fallback>
        </mc:AlternateContent>
      </w:r>
      <w:r w:rsidRPr="00004B18">
        <w:rPr>
          <w:rFonts w:hint="eastAsia"/>
          <w:szCs w:val="24"/>
        </w:rPr>
        <w:t>（20.00％）、國中7所（33.33％），參與學校比率偏低，且教具箱推廣活動有集中於部分學校情形，計畫結案後亦未持續推廣至其他校所，允宜通盤檢討活動規劃及資源配置方式，以擴大計畫推廣效益；2</w:t>
      </w:r>
      <w:r w:rsidR="00D90BA4">
        <w:rPr>
          <w:szCs w:val="24"/>
        </w:rPr>
        <w:t>.</w:t>
      </w:r>
      <w:r w:rsidRPr="00004B18">
        <w:rPr>
          <w:rFonts w:hint="eastAsia"/>
          <w:szCs w:val="24"/>
        </w:rPr>
        <w:t>辦理113至114年新竹市台語家庭計畫，計畫內容包含徵集台語家庭400戶（學習家庭240戶，文化家庭160戶）及辦理台語家庭培育課程活動等，惟台語家庭實際徵集394戶（學習家庭359戶，文化家庭35戶），未達計畫目標戶數，且其中文化家庭徵集戶數之達成率僅21.88％，有待提升；又台語家庭培育課程活動，使用台語比例僅介於50％至80％之間，未妥適規劃高比例或全台語課程，允宜檢討文化家庭徵集策略及課程規劃，以達成台語生活化及文化部推動文化家庭課程活動台語使用比例至少90％之政策目標；3</w:t>
      </w:r>
      <w:r w:rsidR="00D90BA4">
        <w:rPr>
          <w:szCs w:val="24"/>
        </w:rPr>
        <w:t>.</w:t>
      </w:r>
      <w:r w:rsidRPr="00004B18">
        <w:rPr>
          <w:rFonts w:hint="eastAsia"/>
          <w:szCs w:val="24"/>
        </w:rPr>
        <w:t>近3年度該局於轄管文化展演場館辦理教育推廣活動，共計694場、累計參與23萬餘人次，其中針對弱勢族群者計390場，累計參與12萬餘人次（圖5），投入經費由435萬餘元逐年增加至708萬餘元，惟針對弱勢族群辦理之活動由140場降至124場，減少11.43％，且針對弱勢族群辦理之活動，服務</w:t>
      </w:r>
      <w:r w:rsidR="00501D3D" w:rsidRPr="00B2319B">
        <w:rPr>
          <w:b/>
          <w:szCs w:val="24"/>
        </w:rPr>
        <mc:AlternateContent>
          <mc:Choice Requires="wps">
            <w:drawing>
              <wp:anchor distT="45720" distB="45720" distL="114300" distR="114300" simplePos="0" relativeHeight="251785216" behindDoc="0" locked="0" layoutInCell="1" allowOverlap="1" wp14:anchorId="0E4A1631" wp14:editId="1CF11C4C">
                <wp:simplePos x="0" y="0"/>
                <wp:positionH relativeFrom="margin">
                  <wp:posOffset>1752600</wp:posOffset>
                </wp:positionH>
                <wp:positionV relativeFrom="paragraph">
                  <wp:posOffset>6090285</wp:posOffset>
                </wp:positionV>
                <wp:extent cx="4636135" cy="2683510"/>
                <wp:effectExtent l="0" t="0" r="12065" b="254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6135" cy="2683510"/>
                        </a:xfrm>
                        <a:prstGeom prst="rect">
                          <a:avLst/>
                        </a:prstGeom>
                        <a:noFill/>
                        <a:ln w="9525">
                          <a:noFill/>
                          <a:miter lim="800000"/>
                          <a:headEnd/>
                          <a:tailEnd/>
                        </a:ln>
                      </wps:spPr>
                      <wps:txbx>
                        <w:txbxContent>
                          <w:p w14:paraId="1C7E3510" w14:textId="77777777" w:rsidR="00E23BC7" w:rsidRDefault="00E23BC7" w:rsidP="00004B18">
                            <w:pPr>
                              <w:spacing w:line="60" w:lineRule="auto"/>
                              <w:jc w:val="center"/>
                              <w:rPr>
                                <w:noProof/>
                              </w:rPr>
                            </w:pPr>
                            <w:r w:rsidRPr="00AC359C">
                              <w:rPr>
                                <w:rFonts w:ascii="標楷體" w:eastAsia="標楷體" w:hAnsi="標楷體" w:hint="eastAsia"/>
                                <w:b/>
                                <w:noProof/>
                              </w:rPr>
                              <w:t>圖</w:t>
                            </w:r>
                            <w:r>
                              <w:rPr>
                                <w:rFonts w:ascii="標楷體" w:eastAsia="標楷體" w:hAnsi="標楷體"/>
                                <w:b/>
                                <w:noProof/>
                              </w:rPr>
                              <w:t>5</w:t>
                            </w:r>
                            <w:r w:rsidRPr="00AC359C">
                              <w:rPr>
                                <w:rFonts w:ascii="標楷體" w:eastAsia="標楷體" w:hAnsi="標楷體" w:hint="eastAsia"/>
                                <w:b/>
                                <w:szCs w:val="24"/>
                              </w:rPr>
                              <w:t xml:space="preserve">　</w:t>
                            </w:r>
                            <w:r>
                              <w:rPr>
                                <w:rFonts w:ascii="標楷體" w:eastAsia="標楷體" w:hAnsi="標楷體" w:hint="eastAsia"/>
                                <w:b/>
                                <w:szCs w:val="24"/>
                              </w:rPr>
                              <w:t>文化</w:t>
                            </w:r>
                            <w:r>
                              <w:rPr>
                                <w:rFonts w:ascii="標楷體" w:eastAsia="標楷體" w:hAnsi="標楷體"/>
                                <w:b/>
                                <w:szCs w:val="24"/>
                              </w:rPr>
                              <w:t>展演場</w:t>
                            </w:r>
                            <w:r>
                              <w:rPr>
                                <w:rFonts w:ascii="標楷體" w:eastAsia="標楷體" w:hAnsi="標楷體" w:hint="eastAsia"/>
                                <w:b/>
                                <w:szCs w:val="24"/>
                              </w:rPr>
                              <w:t>館</w:t>
                            </w:r>
                            <w:r>
                              <w:rPr>
                                <w:rFonts w:ascii="標楷體" w:eastAsia="標楷體" w:hAnsi="標楷體"/>
                                <w:b/>
                                <w:szCs w:val="24"/>
                              </w:rPr>
                              <w:t>場辦理</w:t>
                            </w:r>
                            <w:r w:rsidRPr="00AC359C">
                              <w:rPr>
                                <w:rFonts w:ascii="標楷體" w:eastAsia="標楷體" w:hAnsi="標楷體" w:hint="eastAsia"/>
                                <w:b/>
                                <w:szCs w:val="24"/>
                              </w:rPr>
                              <w:t>教</w:t>
                            </w:r>
                            <w:r w:rsidRPr="00AC359C">
                              <w:rPr>
                                <w:rFonts w:ascii="標楷體" w:eastAsia="標楷體" w:hAnsi="標楷體"/>
                                <w:b/>
                                <w:szCs w:val="24"/>
                              </w:rPr>
                              <w:t>育</w:t>
                            </w:r>
                            <w:r w:rsidRPr="00AC359C">
                              <w:rPr>
                                <w:rFonts w:ascii="標楷體" w:eastAsia="標楷體" w:hAnsi="標楷體" w:hint="eastAsia"/>
                                <w:b/>
                                <w:szCs w:val="24"/>
                              </w:rPr>
                              <w:t>推</w:t>
                            </w:r>
                            <w:r w:rsidRPr="00AC359C">
                              <w:rPr>
                                <w:rFonts w:ascii="標楷體" w:eastAsia="標楷體" w:hAnsi="標楷體"/>
                                <w:b/>
                                <w:szCs w:val="24"/>
                              </w:rPr>
                              <w:t>廣活</w:t>
                            </w:r>
                            <w:r w:rsidRPr="00AC359C">
                              <w:rPr>
                                <w:rFonts w:ascii="標楷體" w:eastAsia="標楷體" w:hAnsi="標楷體" w:hint="eastAsia"/>
                                <w:b/>
                                <w:szCs w:val="24"/>
                              </w:rPr>
                              <w:t>動場</w:t>
                            </w:r>
                            <w:r w:rsidRPr="00AC359C">
                              <w:rPr>
                                <w:rFonts w:ascii="標楷體" w:eastAsia="標楷體" w:hAnsi="標楷體"/>
                                <w:b/>
                                <w:szCs w:val="24"/>
                              </w:rPr>
                              <w:t>次及</w:t>
                            </w:r>
                            <w:r>
                              <w:rPr>
                                <w:rFonts w:ascii="標楷體" w:eastAsia="標楷體" w:hAnsi="標楷體" w:hint="eastAsia"/>
                                <w:b/>
                                <w:szCs w:val="24"/>
                              </w:rPr>
                              <w:t>民眾</w:t>
                            </w:r>
                            <w:r w:rsidRPr="00AC359C">
                              <w:rPr>
                                <w:rFonts w:ascii="標楷體" w:eastAsia="標楷體" w:hAnsi="標楷體" w:hint="eastAsia"/>
                                <w:b/>
                                <w:szCs w:val="24"/>
                              </w:rPr>
                              <w:t>參</w:t>
                            </w:r>
                            <w:r w:rsidRPr="00AC359C">
                              <w:rPr>
                                <w:rFonts w:ascii="標楷體" w:eastAsia="標楷體" w:hAnsi="標楷體"/>
                                <w:b/>
                                <w:szCs w:val="24"/>
                              </w:rPr>
                              <w:t>與</w:t>
                            </w:r>
                            <w:r>
                              <w:rPr>
                                <w:rFonts w:ascii="標楷體" w:eastAsia="標楷體" w:hAnsi="標楷體" w:hint="eastAsia"/>
                                <w:b/>
                                <w:szCs w:val="24"/>
                              </w:rPr>
                              <w:t>情</w:t>
                            </w:r>
                            <w:r>
                              <w:rPr>
                                <w:rFonts w:ascii="標楷體" w:eastAsia="標楷體" w:hAnsi="標楷體"/>
                                <w:b/>
                                <w:szCs w:val="24"/>
                              </w:rPr>
                              <w:t>形</w:t>
                            </w:r>
                          </w:p>
                          <w:p w14:paraId="30C679E9" w14:textId="77777777" w:rsidR="00E23BC7" w:rsidRPr="003B55B1" w:rsidRDefault="00E23BC7" w:rsidP="00287EB6">
                            <w:pPr>
                              <w:jc w:val="center"/>
                            </w:pPr>
                            <w:r>
                              <w:rPr>
                                <w:noProof/>
                              </w:rPr>
                              <w:drawing>
                                <wp:inline distT="0" distB="0" distL="0" distR="0" wp14:anchorId="659365C8" wp14:editId="62B4855E">
                                  <wp:extent cx="4559935" cy="2186940"/>
                                  <wp:effectExtent l="0" t="0" r="0" b="3810"/>
                                  <wp:docPr id="1084894339" name="圖片 108489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94339" name="堆疊直條圖修正.png"/>
                                          <pic:cNvPicPr/>
                                        </pic:nvPicPr>
                                        <pic:blipFill rotWithShape="1">
                                          <a:blip r:embed="rId20">
                                            <a:extLst>
                                              <a:ext uri="{28A0092B-C50C-407E-A947-70E740481C1C}">
                                                <a14:useLocalDpi xmlns:a14="http://schemas.microsoft.com/office/drawing/2010/main" val="0"/>
                                              </a:ext>
                                            </a:extLst>
                                          </a:blip>
                                          <a:srcRect l="1793" t="8408" r="612" b="8383"/>
                                          <a:stretch/>
                                        </pic:blipFill>
                                        <pic:spPr bwMode="auto">
                                          <a:xfrm>
                                            <a:off x="0" y="0"/>
                                            <a:ext cx="4559935" cy="2186940"/>
                                          </a:xfrm>
                                          <a:prstGeom prst="rect">
                                            <a:avLst/>
                                          </a:prstGeom>
                                          <a:ln>
                                            <a:noFill/>
                                          </a:ln>
                                          <a:extLst>
                                            <a:ext uri="{53640926-AAD7-44D8-BBD7-CCE9431645EC}">
                                              <a14:shadowObscured xmlns:a14="http://schemas.microsoft.com/office/drawing/2010/main"/>
                                            </a:ext>
                                          </a:extLst>
                                        </pic:spPr>
                                      </pic:pic>
                                    </a:graphicData>
                                  </a:graphic>
                                </wp:inline>
                              </w:drawing>
                            </w:r>
                          </w:p>
                          <w:p w14:paraId="493FAF7B" w14:textId="77777777" w:rsidR="00E23BC7" w:rsidRDefault="00E23BC7" w:rsidP="00287EB6">
                            <w:pPr>
                              <w:snapToGrid w:val="0"/>
                              <w:ind w:leftChars="51" w:left="140" w:hangingChars="10" w:hanging="18"/>
                              <w:rPr>
                                <w:rFonts w:ascii="標楷體" w:eastAsia="標楷體" w:hAnsi="標楷體"/>
                                <w:noProof/>
                              </w:rPr>
                            </w:pPr>
                            <w:r w:rsidRPr="00463E18">
                              <w:rPr>
                                <w:rFonts w:ascii="標楷體" w:eastAsia="標楷體" w:hAnsi="標楷體" w:hint="eastAsia"/>
                                <w:noProof/>
                                <w:sz w:val="18"/>
                                <w:szCs w:val="18"/>
                              </w:rPr>
                              <w:t>資</w:t>
                            </w:r>
                            <w:r w:rsidRPr="00463E18">
                              <w:rPr>
                                <w:rFonts w:ascii="標楷體" w:eastAsia="標楷體" w:hAnsi="標楷體"/>
                                <w:noProof/>
                                <w:sz w:val="18"/>
                                <w:szCs w:val="18"/>
                              </w:rPr>
                              <w:t>料來源</w:t>
                            </w:r>
                            <w:r w:rsidRPr="00463E18">
                              <w:rPr>
                                <w:rFonts w:ascii="標楷體" w:eastAsia="標楷體" w:hAnsi="標楷體" w:hint="eastAsia"/>
                                <w:noProof/>
                                <w:sz w:val="18"/>
                                <w:szCs w:val="18"/>
                              </w:rPr>
                              <w:t>：整</w:t>
                            </w:r>
                            <w:r w:rsidRPr="00463E18">
                              <w:rPr>
                                <w:rFonts w:ascii="標楷體" w:eastAsia="標楷體" w:hAnsi="標楷體"/>
                                <w:noProof/>
                                <w:sz w:val="18"/>
                                <w:szCs w:val="18"/>
                              </w:rPr>
                              <w:t>理自新竹市</w:t>
                            </w:r>
                            <w:r w:rsidRPr="00463E18">
                              <w:rPr>
                                <w:rFonts w:ascii="標楷體" w:eastAsia="標楷體" w:hAnsi="標楷體" w:hint="eastAsia"/>
                                <w:noProof/>
                                <w:sz w:val="18"/>
                                <w:szCs w:val="18"/>
                              </w:rPr>
                              <w:t>文化</w:t>
                            </w:r>
                            <w:r w:rsidRPr="00463E18">
                              <w:rPr>
                                <w:rFonts w:ascii="標楷體" w:eastAsia="標楷體" w:hAnsi="標楷體"/>
                                <w:noProof/>
                                <w:sz w:val="18"/>
                                <w:szCs w:val="18"/>
                              </w:rPr>
                              <w:t>局</w:t>
                            </w:r>
                            <w:r w:rsidRPr="00463E18">
                              <w:rPr>
                                <w:rFonts w:ascii="標楷體" w:eastAsia="標楷體" w:hAnsi="標楷體" w:hint="eastAsia"/>
                                <w:noProof/>
                                <w:sz w:val="18"/>
                                <w:szCs w:val="18"/>
                              </w:rPr>
                              <w:t>提供</w:t>
                            </w:r>
                            <w:r w:rsidRPr="00463E18">
                              <w:rPr>
                                <w:rFonts w:ascii="標楷體" w:eastAsia="標楷體" w:hAnsi="標楷體"/>
                                <w:noProof/>
                                <w:sz w:val="18"/>
                                <w:szCs w:val="18"/>
                              </w:rPr>
                              <w:t>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A1631" id="_x0000_s1043" type="#_x0000_t202" style="position:absolute;left:0;text-align:left;margin-left:138pt;margin-top:479.55pt;width:365.05pt;height:211.3pt;z-index:251785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" filled="f" stroked="f">
                <v:textbox inset="0,0,0,0">
                  <w:txbxContent>
                    <w:p w14:paraId="1C7E3510" w14:textId="77777777" w:rsidR="00E23BC7" w:rsidRDefault="00E23BC7" w:rsidP="00004B18">
                      <w:pPr>
                        <w:spacing w:line="60" w:lineRule="auto"/>
                        <w:jc w:val="center"/>
                        <w:rPr>
                          <w:noProof/>
                        </w:rPr>
                      </w:pPr>
                      <w:r w:rsidRPr="00AC359C">
                        <w:rPr>
                          <w:rFonts w:ascii="標楷體" w:eastAsia="標楷體" w:hAnsi="標楷體" w:hint="eastAsia"/>
                          <w:b/>
                          <w:noProof/>
                        </w:rPr>
                        <w:t>圖</w:t>
                      </w:r>
                      <w:r>
                        <w:rPr>
                          <w:rFonts w:ascii="標楷體" w:eastAsia="標楷體" w:hAnsi="標楷體"/>
                          <w:b/>
                          <w:noProof/>
                        </w:rPr>
                        <w:t>5</w:t>
                      </w:r>
                      <w:r w:rsidRPr="00AC359C">
                        <w:rPr>
                          <w:rFonts w:ascii="標楷體" w:eastAsia="標楷體" w:hAnsi="標楷體" w:hint="eastAsia"/>
                          <w:b/>
                          <w:szCs w:val="24"/>
                        </w:rPr>
                        <w:t xml:space="preserve">　</w:t>
                      </w:r>
                      <w:r>
                        <w:rPr>
                          <w:rFonts w:ascii="標楷體" w:eastAsia="標楷體" w:hAnsi="標楷體" w:hint="eastAsia"/>
                          <w:b/>
                          <w:szCs w:val="24"/>
                        </w:rPr>
                        <w:t>文化</w:t>
                      </w:r>
                      <w:r>
                        <w:rPr>
                          <w:rFonts w:ascii="標楷體" w:eastAsia="標楷體" w:hAnsi="標楷體"/>
                          <w:b/>
                          <w:szCs w:val="24"/>
                        </w:rPr>
                        <w:t>展演場</w:t>
                      </w:r>
                      <w:r>
                        <w:rPr>
                          <w:rFonts w:ascii="標楷體" w:eastAsia="標楷體" w:hAnsi="標楷體" w:hint="eastAsia"/>
                          <w:b/>
                          <w:szCs w:val="24"/>
                        </w:rPr>
                        <w:t>館</w:t>
                      </w:r>
                      <w:r>
                        <w:rPr>
                          <w:rFonts w:ascii="標楷體" w:eastAsia="標楷體" w:hAnsi="標楷體"/>
                          <w:b/>
                          <w:szCs w:val="24"/>
                        </w:rPr>
                        <w:t>場辦理</w:t>
                      </w:r>
                      <w:r w:rsidRPr="00AC359C">
                        <w:rPr>
                          <w:rFonts w:ascii="標楷體" w:eastAsia="標楷體" w:hAnsi="標楷體" w:hint="eastAsia"/>
                          <w:b/>
                          <w:szCs w:val="24"/>
                        </w:rPr>
                        <w:t>教</w:t>
                      </w:r>
                      <w:r w:rsidRPr="00AC359C">
                        <w:rPr>
                          <w:rFonts w:ascii="標楷體" w:eastAsia="標楷體" w:hAnsi="標楷體"/>
                          <w:b/>
                          <w:szCs w:val="24"/>
                        </w:rPr>
                        <w:t>育</w:t>
                      </w:r>
                      <w:r w:rsidRPr="00AC359C">
                        <w:rPr>
                          <w:rFonts w:ascii="標楷體" w:eastAsia="標楷體" w:hAnsi="標楷體" w:hint="eastAsia"/>
                          <w:b/>
                          <w:szCs w:val="24"/>
                        </w:rPr>
                        <w:t>推</w:t>
                      </w:r>
                      <w:r w:rsidRPr="00AC359C">
                        <w:rPr>
                          <w:rFonts w:ascii="標楷體" w:eastAsia="標楷體" w:hAnsi="標楷體"/>
                          <w:b/>
                          <w:szCs w:val="24"/>
                        </w:rPr>
                        <w:t>廣活</w:t>
                      </w:r>
                      <w:r w:rsidRPr="00AC359C">
                        <w:rPr>
                          <w:rFonts w:ascii="標楷體" w:eastAsia="標楷體" w:hAnsi="標楷體" w:hint="eastAsia"/>
                          <w:b/>
                          <w:szCs w:val="24"/>
                        </w:rPr>
                        <w:t>動場</w:t>
                      </w:r>
                      <w:r w:rsidRPr="00AC359C">
                        <w:rPr>
                          <w:rFonts w:ascii="標楷體" w:eastAsia="標楷體" w:hAnsi="標楷體"/>
                          <w:b/>
                          <w:szCs w:val="24"/>
                        </w:rPr>
                        <w:t>次及</w:t>
                      </w:r>
                      <w:r>
                        <w:rPr>
                          <w:rFonts w:ascii="標楷體" w:eastAsia="標楷體" w:hAnsi="標楷體" w:hint="eastAsia"/>
                          <w:b/>
                          <w:szCs w:val="24"/>
                        </w:rPr>
                        <w:t>民眾</w:t>
                      </w:r>
                      <w:r w:rsidRPr="00AC359C">
                        <w:rPr>
                          <w:rFonts w:ascii="標楷體" w:eastAsia="標楷體" w:hAnsi="標楷體" w:hint="eastAsia"/>
                          <w:b/>
                          <w:szCs w:val="24"/>
                        </w:rPr>
                        <w:t>參</w:t>
                      </w:r>
                      <w:r w:rsidRPr="00AC359C">
                        <w:rPr>
                          <w:rFonts w:ascii="標楷體" w:eastAsia="標楷體" w:hAnsi="標楷體"/>
                          <w:b/>
                          <w:szCs w:val="24"/>
                        </w:rPr>
                        <w:t>與</w:t>
                      </w:r>
                      <w:r>
                        <w:rPr>
                          <w:rFonts w:ascii="標楷體" w:eastAsia="標楷體" w:hAnsi="標楷體" w:hint="eastAsia"/>
                          <w:b/>
                          <w:szCs w:val="24"/>
                        </w:rPr>
                        <w:t>情</w:t>
                      </w:r>
                      <w:r>
                        <w:rPr>
                          <w:rFonts w:ascii="標楷體" w:eastAsia="標楷體" w:hAnsi="標楷體"/>
                          <w:b/>
                          <w:szCs w:val="24"/>
                        </w:rPr>
                        <w:t>形</w:t>
                      </w:r>
                    </w:p>
                    <w:p w14:paraId="30C679E9" w14:textId="77777777" w:rsidR="00E23BC7" w:rsidRPr="003B55B1" w:rsidRDefault="00E23BC7" w:rsidP="00287EB6">
                      <w:pPr>
                        <w:jc w:val="center"/>
                      </w:pPr>
                      <w:r>
                        <w:rPr>
                          <w:noProof/>
                        </w:rPr>
                        <w:drawing>
                          <wp:inline distT="0" distB="0" distL="0" distR="0" wp14:anchorId="659365C8" wp14:editId="62B4855E">
                            <wp:extent cx="4559935" cy="2186940"/>
                            <wp:effectExtent l="0" t="0" r="0" b="3810"/>
                            <wp:docPr id="1084894339" name="圖片 108489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94339" name="堆疊直條圖修正.png"/>
                                    <pic:cNvPicPr/>
                                  </pic:nvPicPr>
                                  <pic:blipFill rotWithShape="1">
                                    <a:blip r:embed="rId20">
                                      <a:extLst>
                                        <a:ext uri="{28A0092B-C50C-407E-A947-70E740481C1C}">
                                          <a14:useLocalDpi xmlns:a14="http://schemas.microsoft.com/office/drawing/2010/main" val="0"/>
                                        </a:ext>
                                      </a:extLst>
                                    </a:blip>
                                    <a:srcRect l="1793" t="8408" r="612" b="8383"/>
                                    <a:stretch/>
                                  </pic:blipFill>
                                  <pic:spPr bwMode="auto">
                                    <a:xfrm>
                                      <a:off x="0" y="0"/>
                                      <a:ext cx="4559935" cy="2186940"/>
                                    </a:xfrm>
                                    <a:prstGeom prst="rect">
                                      <a:avLst/>
                                    </a:prstGeom>
                                    <a:ln>
                                      <a:noFill/>
                                    </a:ln>
                                    <a:extLst>
                                      <a:ext uri="{53640926-AAD7-44D8-BBD7-CCE9431645EC}">
                                        <a14:shadowObscured xmlns:a14="http://schemas.microsoft.com/office/drawing/2010/main"/>
                                      </a:ext>
                                    </a:extLst>
                                  </pic:spPr>
                                </pic:pic>
                              </a:graphicData>
                            </a:graphic>
                          </wp:inline>
                        </w:drawing>
                      </w:r>
                    </w:p>
                    <w:p w14:paraId="493FAF7B" w14:textId="77777777" w:rsidR="00E23BC7" w:rsidRDefault="00E23BC7" w:rsidP="00287EB6">
                      <w:pPr>
                        <w:snapToGrid w:val="0"/>
                        <w:ind w:leftChars="51" w:left="140" w:hangingChars="10" w:hanging="18"/>
                        <w:rPr>
                          <w:rFonts w:ascii="標楷體" w:eastAsia="標楷體" w:hAnsi="標楷體"/>
                          <w:noProof/>
                        </w:rPr>
                      </w:pPr>
                      <w:r w:rsidRPr="00463E18">
                        <w:rPr>
                          <w:rFonts w:ascii="標楷體" w:eastAsia="標楷體" w:hAnsi="標楷體" w:hint="eastAsia"/>
                          <w:noProof/>
                          <w:sz w:val="18"/>
                          <w:szCs w:val="18"/>
                        </w:rPr>
                        <w:t>資</w:t>
                      </w:r>
                      <w:r w:rsidRPr="00463E18">
                        <w:rPr>
                          <w:rFonts w:ascii="標楷體" w:eastAsia="標楷體" w:hAnsi="標楷體"/>
                          <w:noProof/>
                          <w:sz w:val="18"/>
                          <w:szCs w:val="18"/>
                        </w:rPr>
                        <w:t>料來源</w:t>
                      </w:r>
                      <w:r w:rsidRPr="00463E18">
                        <w:rPr>
                          <w:rFonts w:ascii="標楷體" w:eastAsia="標楷體" w:hAnsi="標楷體" w:hint="eastAsia"/>
                          <w:noProof/>
                          <w:sz w:val="18"/>
                          <w:szCs w:val="18"/>
                        </w:rPr>
                        <w:t>：整</w:t>
                      </w:r>
                      <w:r w:rsidRPr="00463E18">
                        <w:rPr>
                          <w:rFonts w:ascii="標楷體" w:eastAsia="標楷體" w:hAnsi="標楷體"/>
                          <w:noProof/>
                          <w:sz w:val="18"/>
                          <w:szCs w:val="18"/>
                        </w:rPr>
                        <w:t>理自新竹市</w:t>
                      </w:r>
                      <w:r w:rsidRPr="00463E18">
                        <w:rPr>
                          <w:rFonts w:ascii="標楷體" w:eastAsia="標楷體" w:hAnsi="標楷體" w:hint="eastAsia"/>
                          <w:noProof/>
                          <w:sz w:val="18"/>
                          <w:szCs w:val="18"/>
                        </w:rPr>
                        <w:t>文化</w:t>
                      </w:r>
                      <w:r w:rsidRPr="00463E18">
                        <w:rPr>
                          <w:rFonts w:ascii="標楷體" w:eastAsia="標楷體" w:hAnsi="標楷體"/>
                          <w:noProof/>
                          <w:sz w:val="18"/>
                          <w:szCs w:val="18"/>
                        </w:rPr>
                        <w:t>局</w:t>
                      </w:r>
                      <w:r w:rsidRPr="00463E18">
                        <w:rPr>
                          <w:rFonts w:ascii="標楷體" w:eastAsia="標楷體" w:hAnsi="標楷體" w:hint="eastAsia"/>
                          <w:noProof/>
                          <w:sz w:val="18"/>
                          <w:szCs w:val="18"/>
                        </w:rPr>
                        <w:t>提供</w:t>
                      </w:r>
                      <w:r w:rsidRPr="00463E18">
                        <w:rPr>
                          <w:rFonts w:ascii="標楷體" w:eastAsia="標楷體" w:hAnsi="標楷體"/>
                          <w:noProof/>
                          <w:sz w:val="18"/>
                          <w:szCs w:val="18"/>
                        </w:rPr>
                        <w:t>資料。</w:t>
                      </w:r>
                    </w:p>
                  </w:txbxContent>
                </v:textbox>
                <w10:wrap type="square" anchorx="margin"/>
              </v:shape>
            </w:pict>
          </mc:Fallback>
        </mc:AlternateContent>
      </w:r>
      <w:r w:rsidRPr="00004B18">
        <w:rPr>
          <w:rFonts w:hint="eastAsia"/>
          <w:szCs w:val="24"/>
        </w:rPr>
        <w:t>對象多集中於兒童及少年，對於其他弱勢族群（身心障礙、高齡、原住民、新住民等族群）活動資源之投入相對不足，允宜檢討活動規劃及資源配置，並落實文化平權</w:t>
      </w:r>
      <w:r w:rsidR="00236B84">
        <w:rPr>
          <w:rFonts w:hint="eastAsia"/>
          <w:szCs w:val="24"/>
        </w:rPr>
        <w:t>之</w:t>
      </w:r>
      <w:r w:rsidRPr="00004B18">
        <w:rPr>
          <w:rFonts w:hint="eastAsia"/>
          <w:szCs w:val="24"/>
        </w:rPr>
        <w:t>政策目標；4</w:t>
      </w:r>
      <w:r w:rsidR="00D90BA4">
        <w:rPr>
          <w:szCs w:val="24"/>
        </w:rPr>
        <w:t>.</w:t>
      </w:r>
      <w:r w:rsidRPr="00004B18">
        <w:rPr>
          <w:rFonts w:hint="eastAsia"/>
          <w:szCs w:val="24"/>
        </w:rPr>
        <w:t>該局依文化部訂定之文化展演場館</w:t>
      </w:r>
      <w:r w:rsidRPr="00004B18">
        <w:rPr>
          <w:rFonts w:hint="eastAsia"/>
          <w:szCs w:val="24"/>
        </w:rPr>
        <w:lastRenderedPageBreak/>
        <w:t>身心障礙者服務暨設施（備）檢核表辦理相關檢核作業，惟截至本室查核日（114年3月11日）止，尚未針對文化藝廊、眷村博物館及黑蝙蝠中隊陳列館等3處館舍辦理自我檢核，另241藝術空間、美術館及演藝廳等3處館舍檢核結果，尚有不符項目迄未改善，允宜強化館舍自主檢核及缺失改善機制，以提升友善服務品質等情事，經函請研謀改善。據復：1</w:t>
      </w:r>
      <w:r w:rsidR="00D90BA4">
        <w:rPr>
          <w:szCs w:val="24"/>
        </w:rPr>
        <w:t>.</w:t>
      </w:r>
      <w:r w:rsidRPr="00004B18">
        <w:rPr>
          <w:rFonts w:hint="eastAsia"/>
          <w:szCs w:val="24"/>
        </w:rPr>
        <w:t>嗣後將檢討活動配置與場域規劃方式，並衡酌可運用資源，妥適分配活動場域及場次，強化相關推廣措施，並依政策方向滾動調整，以提升文化參與可近性與友善性，逐步落實文化平權目標；2</w:t>
      </w:r>
      <w:r w:rsidR="00D90BA4">
        <w:rPr>
          <w:szCs w:val="24"/>
        </w:rPr>
        <w:t>.</w:t>
      </w:r>
      <w:r w:rsidRPr="00004B18">
        <w:rPr>
          <w:rFonts w:hint="eastAsia"/>
          <w:szCs w:val="24"/>
        </w:rPr>
        <w:t>嗣後將配合文化部台語家庭培育計畫，妥適規劃推廣方案及符合政策目標之台語使用比例培育課程，以提升計畫推廣成效；3</w:t>
      </w:r>
      <w:r w:rsidR="00D90BA4">
        <w:rPr>
          <w:szCs w:val="24"/>
        </w:rPr>
        <w:t>.</w:t>
      </w:r>
      <w:r w:rsidRPr="00004B18">
        <w:rPr>
          <w:rFonts w:hint="eastAsia"/>
          <w:szCs w:val="24"/>
        </w:rPr>
        <w:t>已透過多元主題及開放參與機制，提供不同族群參與文化活動；另因部分活動採開放參與，未針對弱勢族群分類統計，嗣後將檢討活動規劃及統計方式，並衡酌可運用資源，妥適規劃活動推廣措施，及依政策方向滾動調整，促進文化資源公平近用；4</w:t>
      </w:r>
      <w:r w:rsidR="00D90BA4">
        <w:rPr>
          <w:szCs w:val="24"/>
        </w:rPr>
        <w:t>.</w:t>
      </w:r>
      <w:r w:rsidRPr="00004B18">
        <w:rPr>
          <w:rFonts w:hint="eastAsia"/>
          <w:szCs w:val="24"/>
        </w:rPr>
        <w:t>已完成文化藝廊、眷村博物館及黑蝙蝠中隊文物陳列館等3處館舍自我檢核，並完成241藝術空間、美術館及文化藝廊等3處館舍檢核缺失改善。</w:t>
      </w:r>
    </w:p>
    <w:p w14:paraId="67A6BF7D" w14:textId="77777777" w:rsidR="00C60F37" w:rsidRPr="00841F1C" w:rsidRDefault="00C60F37" w:rsidP="00501D3D">
      <w:pPr>
        <w:pStyle w:val="afff3"/>
        <w:spacing w:beforeLines="10" w:before="36" w:line="492" w:lineRule="exact"/>
      </w:pPr>
      <w:r w:rsidRPr="00841F1C">
        <w:rPr>
          <w:rFonts w:hint="eastAsia"/>
        </w:rPr>
        <w:t>（</w:t>
      </w:r>
      <w:r>
        <w:rPr>
          <w:rFonts w:hint="eastAsia"/>
        </w:rPr>
        <w:t>六</w:t>
      </w:r>
      <w:r w:rsidRPr="00841F1C">
        <w:rPr>
          <w:rFonts w:hint="eastAsia"/>
        </w:rPr>
        <w:t>）</w:t>
      </w:r>
      <w:r w:rsidR="00287EB6" w:rsidRPr="00287EB6">
        <w:rPr>
          <w:rFonts w:hint="eastAsia"/>
        </w:rPr>
        <w:t>為落實美感新竹施政策略，提升市民文化生活品質，串聯多元且具在地文史特色之</w:t>
      </w:r>
      <w:proofErr w:type="gramStart"/>
      <w:r w:rsidR="00287EB6" w:rsidRPr="00287EB6">
        <w:rPr>
          <w:rFonts w:hint="eastAsia"/>
        </w:rPr>
        <w:t>館舍網絡</w:t>
      </w:r>
      <w:proofErr w:type="gramEnd"/>
      <w:r w:rsidR="00287EB6" w:rsidRPr="00287EB6">
        <w:rPr>
          <w:rFonts w:hint="eastAsia"/>
        </w:rPr>
        <w:t>，建立新竹市博物館群，惟部分館舍工程採購、營運及管理維護作業未</w:t>
      </w:r>
      <w:proofErr w:type="gramStart"/>
      <w:r w:rsidR="00287EB6" w:rsidRPr="00287EB6">
        <w:rPr>
          <w:rFonts w:hint="eastAsia"/>
        </w:rPr>
        <w:t>臻</w:t>
      </w:r>
      <w:proofErr w:type="gramEnd"/>
      <w:r w:rsidR="00287EB6" w:rsidRPr="00287EB6">
        <w:rPr>
          <w:rFonts w:hint="eastAsia"/>
        </w:rPr>
        <w:t>周妥，有待</w:t>
      </w:r>
      <w:proofErr w:type="gramStart"/>
      <w:r w:rsidR="00287EB6" w:rsidRPr="00287EB6">
        <w:rPr>
          <w:rFonts w:hint="eastAsia"/>
        </w:rPr>
        <w:t>研</w:t>
      </w:r>
      <w:proofErr w:type="gramEnd"/>
      <w:r w:rsidR="00287EB6" w:rsidRPr="00287EB6">
        <w:rPr>
          <w:rFonts w:hint="eastAsia"/>
        </w:rPr>
        <w:t>謀改善，</w:t>
      </w:r>
      <w:proofErr w:type="gramStart"/>
      <w:r w:rsidR="00287EB6" w:rsidRPr="00287EB6">
        <w:rPr>
          <w:rFonts w:hint="eastAsia"/>
        </w:rPr>
        <w:t>俾</w:t>
      </w:r>
      <w:proofErr w:type="gramEnd"/>
      <w:r w:rsidR="00287EB6" w:rsidRPr="00287EB6">
        <w:rPr>
          <w:rFonts w:hint="eastAsia"/>
        </w:rPr>
        <w:t>利公</w:t>
      </w:r>
      <w:proofErr w:type="gramStart"/>
      <w:r w:rsidR="00287EB6" w:rsidRPr="00287EB6">
        <w:rPr>
          <w:rFonts w:hint="eastAsia"/>
        </w:rPr>
        <w:t>帑</w:t>
      </w:r>
      <w:proofErr w:type="gramEnd"/>
      <w:r w:rsidR="00287EB6" w:rsidRPr="00287EB6">
        <w:rPr>
          <w:rFonts w:hint="eastAsia"/>
        </w:rPr>
        <w:t>有效運用，持續提供優質參觀環境及落實文化資產價值保存。</w:t>
      </w:r>
    </w:p>
    <w:p w14:paraId="497DD3D1" w14:textId="77777777" w:rsidR="00D642F1" w:rsidRDefault="00287EB6" w:rsidP="00501D3D">
      <w:pPr>
        <w:pStyle w:val="afff5"/>
        <w:spacing w:line="492" w:lineRule="exact"/>
        <w:ind w:firstLineChars="236" w:firstLine="566"/>
        <w:rPr>
          <w:szCs w:val="24"/>
        </w:rPr>
      </w:pPr>
      <w:r w:rsidRPr="00287EB6">
        <w:rPr>
          <w:rFonts w:hint="eastAsia"/>
          <w:szCs w:val="24"/>
        </w:rPr>
        <w:t>我國永續發展目標將確保全面、公平及高品質教育，提倡終身學習列為核心目標4，其中第4.7項具體目標係持續推動多元文化、多樣性發展、文化近用等相關政策，確保學習者掌握推動永續發展所需的知識和技能。文化局為落實美感新竹施政策略，提升文化場館營運，深化藝文生活與教育，透過提高新竹市博物館群專業性、公共性及多元性，使市民感受在地文化底蘊，提升生活品質。其中該局辦理黑蝙蝠中隊文物陳列館（下稱黑蝙蝠中隊館）建築物及展示空間升級工程-室內裝修工程，於112年9月決標，履約期間辦理2次變更設計作業，並於113年11月驗收合格，結算金額1,235萬餘元；另該局辦理眷村博物館（下稱眷博館）提升旗艦型計畫館舍整建工程，於112年11月決標，履約期間辦理3次變更設計作業，嗣於114年8月驗收合格，結算金額2,684萬餘元；又辦理眷博館戶外景觀工程，於114年7月決標，契約金額820萬元，已於115年3月完工。經查該等館舍工程採購、營運及管理維護情形，核有：1</w:t>
      </w:r>
      <w:r w:rsidR="00D90BA4">
        <w:rPr>
          <w:szCs w:val="24"/>
        </w:rPr>
        <w:t>.</w:t>
      </w:r>
      <w:r w:rsidRPr="00287EB6">
        <w:rPr>
          <w:rFonts w:hint="eastAsia"/>
          <w:szCs w:val="24"/>
        </w:rPr>
        <w:t>該局辦理黑蝙蝠中隊館建築物及展示空間升級工程-室內裝修工程變更設計作業，部分工項依市價調整單價，惟施工條件未改變情形下提高單價，肇致該等工項給付金額增加；另辦理眷博館提升旗艦型</w:t>
      </w:r>
    </w:p>
    <w:p w14:paraId="030D1A32" w14:textId="014CC034" w:rsidR="00287EB6" w:rsidRDefault="001F31FC" w:rsidP="001F31FC">
      <w:pPr>
        <w:pStyle w:val="afff5"/>
        <w:ind w:firstLineChars="0" w:firstLine="0"/>
        <w:rPr>
          <w:szCs w:val="24"/>
        </w:rPr>
      </w:pPr>
      <w:r w:rsidRPr="00841F1C">
        <w:rPr>
          <w:szCs w:val="24"/>
        </w:rPr>
        <w:lastRenderedPageBreak/>
        <mc:AlternateContent>
          <mc:Choice Requires="wps">
            <w:drawing>
              <wp:anchor distT="45720" distB="45720" distL="114300" distR="114300" simplePos="0" relativeHeight="251787264" behindDoc="0" locked="0" layoutInCell="1" allowOverlap="1" wp14:anchorId="6A252D9E" wp14:editId="46829346">
                <wp:simplePos x="0" y="0"/>
                <wp:positionH relativeFrom="margin">
                  <wp:posOffset>3309620</wp:posOffset>
                </wp:positionH>
                <wp:positionV relativeFrom="paragraph">
                  <wp:posOffset>2128994</wp:posOffset>
                </wp:positionV>
                <wp:extent cx="2981325" cy="2540635"/>
                <wp:effectExtent l="0" t="0" r="9525" b="12065"/>
                <wp:wrapSquare wrapText="bothSides"/>
                <wp:docPr id="10848943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2540635"/>
                        </a:xfrm>
                        <a:prstGeom prst="rect">
                          <a:avLst/>
                        </a:prstGeom>
                        <a:noFill/>
                        <a:ln w="9525">
                          <a:noFill/>
                          <a:miter lim="800000"/>
                          <a:headEnd/>
                          <a:tailEnd/>
                        </a:ln>
                      </wps:spPr>
                      <wps:txbx>
                        <w:txbxContent>
                          <w:p w14:paraId="329982DE" w14:textId="77777777" w:rsidR="00E23BC7" w:rsidRDefault="00E23BC7" w:rsidP="00287EB6">
                            <w:pPr>
                              <w:jc w:val="center"/>
                              <w:rPr>
                                <w:rFonts w:ascii="標楷體" w:eastAsia="標楷體" w:hAnsi="標楷體"/>
                                <w:color w:val="000000"/>
                                <w:sz w:val="18"/>
                                <w:szCs w:val="18"/>
                              </w:rPr>
                            </w:pPr>
                            <w:r w:rsidRPr="00A8425B">
                              <w:rPr>
                                <w:rFonts w:ascii="標楷體" w:hAnsi="標楷體"/>
                                <w:noProof/>
                              </w:rPr>
                              <w:drawing>
                                <wp:inline distT="0" distB="0" distL="0" distR="0" wp14:anchorId="493EDFC0" wp14:editId="630AA9A6">
                                  <wp:extent cx="2783033" cy="1954713"/>
                                  <wp:effectExtent l="0" t="0" r="0" b="762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798"/>
                                          <a:stretch/>
                                        </pic:blipFill>
                                        <pic:spPr bwMode="auto">
                                          <a:xfrm>
                                            <a:off x="0" y="0"/>
                                            <a:ext cx="2783033" cy="1954713"/>
                                          </a:xfrm>
                                          <a:prstGeom prst="roundRect">
                                            <a:avLst/>
                                          </a:prstGeom>
                                          <a:extLst>
                                            <a:ext uri="{53640926-AAD7-44D8-BBD7-CCE9431645EC}">
                                              <a14:shadowObscured xmlns:a14="http://schemas.microsoft.com/office/drawing/2010/main"/>
                                            </a:ext>
                                          </a:extLst>
                                        </pic:spPr>
                                      </pic:pic>
                                    </a:graphicData>
                                  </a:graphic>
                                </wp:inline>
                              </w:drawing>
                            </w:r>
                          </w:p>
                          <w:p w14:paraId="463E57E3" w14:textId="77777777" w:rsidR="00E23BC7" w:rsidRDefault="00E23BC7" w:rsidP="00287EB6">
                            <w:pPr>
                              <w:snapToGrid w:val="0"/>
                              <w:spacing w:beforeLines="35" w:before="126" w:line="240" w:lineRule="exact"/>
                              <w:jc w:val="center"/>
                              <w:rPr>
                                <w:rFonts w:ascii="標楷體" w:eastAsia="標楷體" w:hAnsi="標楷體"/>
                                <w:b/>
                                <w:color w:val="000000"/>
                                <w:spacing w:val="-10"/>
                                <w:szCs w:val="24"/>
                              </w:rPr>
                            </w:pPr>
                            <w:r w:rsidRPr="007A7553">
                              <w:rPr>
                                <w:rFonts w:ascii="標楷體" w:eastAsia="標楷體" w:hAnsi="標楷體" w:hint="eastAsia"/>
                                <w:b/>
                                <w:color w:val="000000"/>
                                <w:spacing w:val="-10"/>
                                <w:szCs w:val="24"/>
                              </w:rPr>
                              <w:t>新竹水道取水口展示館</w:t>
                            </w:r>
                          </w:p>
                          <w:p w14:paraId="60BE861D" w14:textId="77777777" w:rsidR="00E23BC7" w:rsidRPr="00B26B27" w:rsidRDefault="00E23BC7" w:rsidP="00287EB6">
                            <w:pPr>
                              <w:snapToGrid w:val="0"/>
                              <w:spacing w:line="240" w:lineRule="exact"/>
                              <w:jc w:val="center"/>
                              <w:rPr>
                                <w:rFonts w:ascii="標楷體" w:eastAsia="標楷體" w:hAnsi="標楷體"/>
                                <w:b/>
                                <w:color w:val="000000"/>
                                <w:spacing w:val="-10"/>
                                <w:szCs w:val="24"/>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sidRPr="00897170">
                              <w:rPr>
                                <w:rFonts w:ascii="標楷體" w:eastAsia="標楷體" w:hAnsi="標楷體" w:hint="eastAsia"/>
                                <w:sz w:val="18"/>
                                <w:szCs w:val="18"/>
                              </w:rPr>
                              <w:t>11</w:t>
                            </w:r>
                            <w:r>
                              <w:rPr>
                                <w:rFonts w:ascii="標楷體" w:eastAsia="標楷體" w:hAnsi="標楷體"/>
                                <w:sz w:val="18"/>
                                <w:szCs w:val="18"/>
                              </w:rPr>
                              <w:t>4</w:t>
                            </w:r>
                            <w:r w:rsidRPr="00897170">
                              <w:rPr>
                                <w:rFonts w:ascii="標楷體" w:eastAsia="標楷體" w:hAnsi="標楷體" w:hint="eastAsia"/>
                                <w:sz w:val="18"/>
                                <w:szCs w:val="18"/>
                              </w:rPr>
                              <w:t>年</w:t>
                            </w:r>
                            <w:r>
                              <w:rPr>
                                <w:rFonts w:ascii="標楷體" w:eastAsia="標楷體" w:hAnsi="標楷體" w:hint="eastAsia"/>
                                <w:sz w:val="18"/>
                                <w:szCs w:val="18"/>
                              </w:rPr>
                              <w:t>1</w:t>
                            </w:r>
                            <w:r>
                              <w:rPr>
                                <w:rFonts w:ascii="標楷體" w:eastAsia="標楷體" w:hAnsi="標楷體"/>
                                <w:sz w:val="18"/>
                                <w:szCs w:val="18"/>
                              </w:rPr>
                              <w:t>1</w:t>
                            </w:r>
                            <w:r w:rsidRPr="0089717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252D9E" id="_x0000_s1044" type="#_x0000_t202" style="position:absolute;left:0;text-align:left;margin-left:260.6pt;margin-top:167.65pt;width:234.75pt;height:200.05pt;z-index:251787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" filled="f" stroked="f">
                <v:textbox inset=".5mm,0,.5mm,0">
                  <w:txbxContent>
                    <w:p w14:paraId="329982DE" w14:textId="77777777" w:rsidR="00E23BC7" w:rsidRDefault="00E23BC7" w:rsidP="00287EB6">
                      <w:pPr>
                        <w:jc w:val="center"/>
                        <w:rPr>
                          <w:rFonts w:ascii="標楷體" w:eastAsia="標楷體" w:hAnsi="標楷體"/>
                          <w:color w:val="000000"/>
                          <w:sz w:val="18"/>
                          <w:szCs w:val="18"/>
                        </w:rPr>
                      </w:pPr>
                      <w:r w:rsidRPr="00A8425B">
                        <w:rPr>
                          <w:rFonts w:ascii="標楷體" w:hAnsi="標楷體"/>
                          <w:noProof/>
                        </w:rPr>
                        <w:drawing>
                          <wp:inline distT="0" distB="0" distL="0" distR="0" wp14:anchorId="493EDFC0" wp14:editId="630AA9A6">
                            <wp:extent cx="2783033" cy="1954713"/>
                            <wp:effectExtent l="0" t="0" r="0" b="762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798"/>
                                    <a:stretch/>
                                  </pic:blipFill>
                                  <pic:spPr bwMode="auto">
                                    <a:xfrm>
                                      <a:off x="0" y="0"/>
                                      <a:ext cx="2783033" cy="1954713"/>
                                    </a:xfrm>
                                    <a:prstGeom prst="roundRect">
                                      <a:avLst/>
                                    </a:prstGeom>
                                    <a:extLst>
                                      <a:ext uri="{53640926-AAD7-44D8-BBD7-CCE9431645EC}">
                                        <a14:shadowObscured xmlns:a14="http://schemas.microsoft.com/office/drawing/2010/main"/>
                                      </a:ext>
                                    </a:extLst>
                                  </pic:spPr>
                                </pic:pic>
                              </a:graphicData>
                            </a:graphic>
                          </wp:inline>
                        </w:drawing>
                      </w:r>
                    </w:p>
                    <w:p w14:paraId="463E57E3" w14:textId="77777777" w:rsidR="00E23BC7" w:rsidRDefault="00E23BC7" w:rsidP="00287EB6">
                      <w:pPr>
                        <w:snapToGrid w:val="0"/>
                        <w:spacing w:beforeLines="35" w:before="126" w:line="240" w:lineRule="exact"/>
                        <w:jc w:val="center"/>
                        <w:rPr>
                          <w:rFonts w:ascii="標楷體" w:eastAsia="標楷體" w:hAnsi="標楷體"/>
                          <w:b/>
                          <w:color w:val="000000"/>
                          <w:spacing w:val="-10"/>
                          <w:szCs w:val="24"/>
                        </w:rPr>
                      </w:pPr>
                      <w:r w:rsidRPr="007A7553">
                        <w:rPr>
                          <w:rFonts w:ascii="標楷體" w:eastAsia="標楷體" w:hAnsi="標楷體" w:hint="eastAsia"/>
                          <w:b/>
                          <w:color w:val="000000"/>
                          <w:spacing w:val="-10"/>
                          <w:szCs w:val="24"/>
                        </w:rPr>
                        <w:t>新竹水道取水口展示館</w:t>
                      </w:r>
                    </w:p>
                    <w:p w14:paraId="60BE861D" w14:textId="77777777" w:rsidR="00E23BC7" w:rsidRPr="00B26B27" w:rsidRDefault="00E23BC7" w:rsidP="00287EB6">
                      <w:pPr>
                        <w:snapToGrid w:val="0"/>
                        <w:spacing w:line="240" w:lineRule="exact"/>
                        <w:jc w:val="center"/>
                        <w:rPr>
                          <w:rFonts w:ascii="標楷體" w:eastAsia="標楷體" w:hAnsi="標楷體"/>
                          <w:b/>
                          <w:color w:val="000000"/>
                          <w:spacing w:val="-10"/>
                          <w:szCs w:val="24"/>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proofErr w:type="gramStart"/>
                      <w:r>
                        <w:rPr>
                          <w:rFonts w:ascii="標楷體" w:eastAsia="標楷體" w:hAnsi="標楷體" w:hint="eastAsia"/>
                          <w:sz w:val="18"/>
                          <w:szCs w:val="18"/>
                        </w:rPr>
                        <w:t>本室於</w:t>
                      </w:r>
                      <w:proofErr w:type="gramEnd"/>
                      <w:r w:rsidRPr="00897170">
                        <w:rPr>
                          <w:rFonts w:ascii="標楷體" w:eastAsia="標楷體" w:hAnsi="標楷體" w:hint="eastAsia"/>
                          <w:sz w:val="18"/>
                          <w:szCs w:val="18"/>
                        </w:rPr>
                        <w:t>11</w:t>
                      </w:r>
                      <w:r>
                        <w:rPr>
                          <w:rFonts w:ascii="標楷體" w:eastAsia="標楷體" w:hAnsi="標楷體"/>
                          <w:sz w:val="18"/>
                          <w:szCs w:val="18"/>
                        </w:rPr>
                        <w:t>4</w:t>
                      </w:r>
                      <w:r w:rsidRPr="00897170">
                        <w:rPr>
                          <w:rFonts w:ascii="標楷體" w:eastAsia="標楷體" w:hAnsi="標楷體" w:hint="eastAsia"/>
                          <w:sz w:val="18"/>
                          <w:szCs w:val="18"/>
                        </w:rPr>
                        <w:t>年</w:t>
                      </w:r>
                      <w:r>
                        <w:rPr>
                          <w:rFonts w:ascii="標楷體" w:eastAsia="標楷體" w:hAnsi="標楷體" w:hint="eastAsia"/>
                          <w:sz w:val="18"/>
                          <w:szCs w:val="18"/>
                        </w:rPr>
                        <w:t>1</w:t>
                      </w:r>
                      <w:r>
                        <w:rPr>
                          <w:rFonts w:ascii="標楷體" w:eastAsia="標楷體" w:hAnsi="標楷體"/>
                          <w:sz w:val="18"/>
                          <w:szCs w:val="18"/>
                        </w:rPr>
                        <w:t>1</w:t>
                      </w:r>
                      <w:r w:rsidRPr="0089717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00287EB6" w:rsidRPr="00287EB6">
        <w:rPr>
          <w:rFonts w:hint="eastAsia"/>
          <w:szCs w:val="24"/>
        </w:rPr>
        <w:t>計畫館舍整建工程變更設計作業，部分工項未依契約規定合理調整單價，影響公帑有效運用，有待檢討改進；2</w:t>
      </w:r>
      <w:r w:rsidR="00D90BA4">
        <w:rPr>
          <w:szCs w:val="24"/>
        </w:rPr>
        <w:t>.</w:t>
      </w:r>
      <w:r w:rsidR="00287EB6" w:rsidRPr="00287EB6">
        <w:rPr>
          <w:rFonts w:hint="eastAsia"/>
          <w:szCs w:val="24"/>
        </w:rPr>
        <w:t>該局辦理眷博館戶外景觀工程，截至114年12月底止，工程實際進度為74.24％，較年度施政計畫所訂「工程進度達100％」之衡量標準落後，影響後續開館營運時程，又前於114年4月辦理新竹市眷博館商品區委託經營管理招商作業，惟歷經6次招商均無廠商投標，顯示招商條件與市場需求間存有落差，且眷博館戶外景觀工程完工後，尚待取得使用執照變更核准，始得正式開館營運，亦影響潛在廠商投標意願與館舍後續營運之推動時程；3</w:t>
      </w:r>
      <w:r w:rsidR="00D90BA4">
        <w:rPr>
          <w:szCs w:val="24"/>
        </w:rPr>
        <w:t>.</w:t>
      </w:r>
      <w:r w:rsidR="00287EB6" w:rsidRPr="00287EB6">
        <w:rPr>
          <w:rFonts w:hint="eastAsia"/>
          <w:szCs w:val="24"/>
        </w:rPr>
        <w:t>眷博館部分廁所整建完工後尚待清潔，又玻璃工藝博物館（歷史建築原新竹州自治會館）部分木窗構件腐朽及漆面斑駁剝落，另新竹水道取水口展示館（市定古蹟新竹水道-取水口）部分外牆及室內天花出現水痕，戶外無障礙坡道漆面局部剝落</w:t>
      </w:r>
      <w:r w:rsidR="008F1268">
        <w:rPr>
          <w:rFonts w:hint="eastAsia"/>
          <w:szCs w:val="24"/>
        </w:rPr>
        <w:t>等情事</w:t>
      </w:r>
      <w:r w:rsidR="00287EB6" w:rsidRPr="00287EB6">
        <w:rPr>
          <w:rFonts w:hint="eastAsia"/>
          <w:szCs w:val="24"/>
        </w:rPr>
        <w:t>，經函請研謀改善。據復：1</w:t>
      </w:r>
      <w:r w:rsidR="00D90BA4">
        <w:rPr>
          <w:szCs w:val="24"/>
        </w:rPr>
        <w:t>.</w:t>
      </w:r>
      <w:r w:rsidR="00287EB6" w:rsidRPr="00287EB6">
        <w:rPr>
          <w:rFonts w:hint="eastAsia"/>
          <w:szCs w:val="24"/>
        </w:rPr>
        <w:t>黑蝙蝠中隊館建築物及展示空間升級工程-室內裝修工程主要係規劃設計監造廠商疏失，已扣罰懲罰性違約金，其餘將注意檢討改進，並加強相關人員教育訓練，俾利預算資源有效運用；2</w:t>
      </w:r>
      <w:r w:rsidR="00D90BA4">
        <w:rPr>
          <w:szCs w:val="24"/>
        </w:rPr>
        <w:t>.</w:t>
      </w:r>
      <w:r w:rsidR="00287EB6" w:rsidRPr="00287EB6">
        <w:rPr>
          <w:rFonts w:hint="eastAsia"/>
          <w:szCs w:val="24"/>
        </w:rPr>
        <w:t>眷博館整建暨戶外景觀工程，原定於114年底完工，因招標進度未如預期而遲延，未來工程規劃將審慎評估市場行情，以提升採購效率，另商品區標租作業多次流標，將於標租前之過渡階段，試行做為文創體驗空間，期引發示範作用，以順利完成標租；3</w:t>
      </w:r>
      <w:r w:rsidR="00D90BA4">
        <w:rPr>
          <w:szCs w:val="24"/>
        </w:rPr>
        <w:t>.</w:t>
      </w:r>
      <w:r w:rsidR="00287EB6" w:rsidRPr="00287EB6">
        <w:rPr>
          <w:rFonts w:hint="eastAsia"/>
          <w:szCs w:val="24"/>
        </w:rPr>
        <w:t>眷博館廁所及新竹水道取水口展示館外牆水痕已改善完成，其餘事項將積極爭取經費辦理修復與改善。</w:t>
      </w:r>
    </w:p>
    <w:p w14:paraId="28B2A657" w14:textId="77777777" w:rsidR="00C60F37" w:rsidRPr="00287EB6" w:rsidRDefault="00C60F37" w:rsidP="001F31FC">
      <w:pPr>
        <w:overflowPunct w:val="0"/>
        <w:adjustRightInd w:val="0"/>
        <w:snapToGrid w:val="0"/>
        <w:spacing w:beforeLines="30" w:before="108" w:line="494" w:lineRule="exact"/>
        <w:ind w:firstLineChars="101" w:firstLine="324"/>
        <w:jc w:val="both"/>
        <w:rPr>
          <w:rFonts w:ascii="標楷體" w:eastAsia="標楷體" w:hAnsi="標楷體"/>
          <w:b/>
          <w:sz w:val="32"/>
          <w:szCs w:val="32"/>
        </w:rPr>
      </w:pPr>
      <w:r w:rsidRPr="00287EB6">
        <w:rPr>
          <w:rFonts w:ascii="標楷體" w:eastAsia="標楷體" w:hAnsi="標楷體" w:hint="eastAsia"/>
          <w:b/>
          <w:sz w:val="32"/>
          <w:szCs w:val="32"/>
        </w:rPr>
        <w:t>四、</w:t>
      </w:r>
      <w:proofErr w:type="gramStart"/>
      <w:r w:rsidRPr="00287EB6">
        <w:rPr>
          <w:rFonts w:ascii="標楷體" w:eastAsia="標楷體" w:hAnsi="標楷體" w:hint="eastAsia"/>
          <w:b/>
          <w:sz w:val="32"/>
          <w:szCs w:val="32"/>
        </w:rPr>
        <w:t>1</w:t>
      </w:r>
      <w:r w:rsidRPr="00287EB6">
        <w:rPr>
          <w:rFonts w:ascii="標楷體" w:eastAsia="標楷體" w:hAnsi="標楷體"/>
          <w:b/>
          <w:sz w:val="32"/>
          <w:szCs w:val="32"/>
        </w:rPr>
        <w:t>13</w:t>
      </w:r>
      <w:proofErr w:type="gramEnd"/>
      <w:r w:rsidRPr="00287EB6">
        <w:rPr>
          <w:rFonts w:ascii="標楷體" w:eastAsia="標楷體" w:hAnsi="標楷體" w:hint="eastAsia"/>
          <w:b/>
          <w:sz w:val="32"/>
          <w:szCs w:val="32"/>
        </w:rPr>
        <w:t>年度重要審核意見追蹤查核情形</w:t>
      </w:r>
    </w:p>
    <w:p w14:paraId="68A41798" w14:textId="77777777" w:rsidR="00C60F37" w:rsidRPr="009F5FFC" w:rsidRDefault="00C60F37" w:rsidP="001F31FC">
      <w:pPr>
        <w:overflowPunct w:val="0"/>
        <w:spacing w:line="490" w:lineRule="exact"/>
        <w:ind w:firstLineChars="200" w:firstLine="472"/>
        <w:jc w:val="both"/>
        <w:rPr>
          <w:rFonts w:ascii="標楷體" w:eastAsia="標楷體" w:hAnsi="標楷體"/>
          <w:spacing w:val="-2"/>
          <w:szCs w:val="24"/>
        </w:rPr>
      </w:pPr>
      <w:proofErr w:type="gramStart"/>
      <w:r w:rsidRPr="009F5FFC">
        <w:rPr>
          <w:rFonts w:ascii="標楷體" w:eastAsia="標楷體" w:hAnsi="標楷體" w:hint="eastAsia"/>
          <w:spacing w:val="-2"/>
          <w:szCs w:val="24"/>
        </w:rPr>
        <w:t>本室於1</w:t>
      </w:r>
      <w:r w:rsidRPr="009F5FFC">
        <w:rPr>
          <w:rFonts w:ascii="標楷體" w:eastAsia="標楷體" w:hAnsi="標楷體"/>
          <w:spacing w:val="-2"/>
          <w:szCs w:val="24"/>
        </w:rPr>
        <w:t>1</w:t>
      </w:r>
      <w:r>
        <w:rPr>
          <w:rFonts w:ascii="標楷體" w:eastAsia="標楷體" w:hAnsi="標楷體"/>
          <w:spacing w:val="-2"/>
          <w:szCs w:val="24"/>
        </w:rPr>
        <w:t>3</w:t>
      </w:r>
      <w:proofErr w:type="gramEnd"/>
      <w:r w:rsidRPr="009F5FFC">
        <w:rPr>
          <w:rFonts w:ascii="標楷體" w:eastAsia="標楷體" w:hAnsi="標楷體" w:hint="eastAsia"/>
          <w:spacing w:val="-2"/>
          <w:szCs w:val="24"/>
        </w:rPr>
        <w:t>年度審核報告內列重要審核意見</w:t>
      </w:r>
      <w:r>
        <w:rPr>
          <w:rFonts w:ascii="標楷體" w:eastAsia="標楷體" w:hAnsi="標楷體"/>
          <w:spacing w:val="-2"/>
          <w:szCs w:val="24"/>
        </w:rPr>
        <w:t>6</w:t>
      </w:r>
      <w:r w:rsidRPr="009F5FFC">
        <w:rPr>
          <w:rFonts w:ascii="標楷體" w:eastAsia="標楷體" w:hAnsi="標楷體" w:hint="eastAsia"/>
          <w:spacing w:val="-2"/>
          <w:szCs w:val="24"/>
        </w:rPr>
        <w:t>項，經</w:t>
      </w:r>
      <w:proofErr w:type="gramStart"/>
      <w:r w:rsidRPr="009F5FFC">
        <w:rPr>
          <w:rFonts w:ascii="標楷體" w:eastAsia="標楷體" w:hAnsi="標楷體" w:hint="eastAsia"/>
          <w:spacing w:val="-2"/>
          <w:szCs w:val="24"/>
        </w:rPr>
        <w:t>賡</w:t>
      </w:r>
      <w:proofErr w:type="gramEnd"/>
      <w:r w:rsidRPr="009F5FFC">
        <w:rPr>
          <w:rFonts w:ascii="標楷體" w:eastAsia="標楷體" w:hAnsi="標楷體" w:hint="eastAsia"/>
          <w:spacing w:val="-2"/>
          <w:szCs w:val="24"/>
        </w:rPr>
        <w:t>續追蹤查核實際辦理結果，</w:t>
      </w:r>
      <w:r w:rsidRPr="0025483A">
        <w:rPr>
          <w:rFonts w:ascii="標楷體" w:eastAsia="標楷體" w:hAnsi="標楷體" w:cs="新細明體" w:hint="eastAsia"/>
          <w:bCs/>
          <w:spacing w:val="-2"/>
          <w:szCs w:val="24"/>
          <w:lang w:eastAsia="zh-HK"/>
        </w:rPr>
        <w:t>均已</w:t>
      </w:r>
      <w:proofErr w:type="gramStart"/>
      <w:r w:rsidRPr="0025483A">
        <w:rPr>
          <w:rFonts w:ascii="標楷體" w:eastAsia="標楷體" w:hAnsi="標楷體" w:cs="新細明體" w:hint="eastAsia"/>
          <w:bCs/>
          <w:spacing w:val="-2"/>
          <w:szCs w:val="24"/>
          <w:lang w:eastAsia="zh-HK"/>
        </w:rPr>
        <w:t>研</w:t>
      </w:r>
      <w:proofErr w:type="gramEnd"/>
      <w:r w:rsidRPr="0025483A">
        <w:rPr>
          <w:rFonts w:ascii="標楷體" w:eastAsia="標楷體" w:hAnsi="標楷體" w:cs="新細明體" w:hint="eastAsia"/>
          <w:bCs/>
          <w:spacing w:val="-2"/>
          <w:szCs w:val="24"/>
          <w:lang w:eastAsia="zh-HK"/>
        </w:rPr>
        <w:t>謀改善或依改善措施持續辦理（表</w:t>
      </w:r>
      <w:r>
        <w:rPr>
          <w:rFonts w:ascii="標楷體" w:eastAsia="標楷體" w:hAnsi="標楷體" w:cs="新細明體"/>
          <w:bCs/>
          <w:spacing w:val="-2"/>
          <w:szCs w:val="24"/>
          <w:lang w:eastAsia="zh-HK"/>
        </w:rPr>
        <w:t>1</w:t>
      </w:r>
      <w:r w:rsidRPr="0025483A">
        <w:rPr>
          <w:rFonts w:ascii="標楷體" w:eastAsia="標楷體" w:hAnsi="標楷體" w:cs="新細明體" w:hint="eastAsia"/>
          <w:bCs/>
          <w:spacing w:val="-2"/>
          <w:szCs w:val="24"/>
          <w:lang w:eastAsia="zh-HK"/>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685"/>
      </w:tblGrid>
      <w:tr w:rsidR="00C60F37" w:rsidRPr="004354B8" w14:paraId="3BDC4D67" w14:textId="77777777" w:rsidTr="0080704E">
        <w:trPr>
          <w:trHeight w:val="397"/>
          <w:jc w:val="center"/>
        </w:trPr>
        <w:tc>
          <w:tcPr>
            <w:tcW w:w="5000" w:type="pct"/>
            <w:gridSpan w:val="2"/>
            <w:tcBorders>
              <w:top w:val="nil"/>
              <w:left w:val="nil"/>
              <w:bottom w:val="single" w:sz="4" w:space="0" w:color="auto"/>
              <w:right w:val="nil"/>
            </w:tcBorders>
          </w:tcPr>
          <w:p w14:paraId="7A2A17B4" w14:textId="77777777" w:rsidR="00C60F37" w:rsidRPr="004354B8" w:rsidRDefault="00C60F37" w:rsidP="001C5C43">
            <w:pPr>
              <w:overflowPunct w:val="0"/>
              <w:spacing w:beforeLines="80" w:before="288" w:afterLines="20" w:after="72" w:line="240" w:lineRule="exact"/>
              <w:ind w:left="1004" w:hanging="1004"/>
              <w:jc w:val="center"/>
              <w:rPr>
                <w:rFonts w:ascii="標楷體" w:eastAsia="標楷體" w:hAnsi="標楷體"/>
                <w:b/>
                <w:szCs w:val="24"/>
              </w:rPr>
            </w:pPr>
            <w:r w:rsidRPr="004354B8">
              <w:rPr>
                <w:rFonts w:ascii="標楷體" w:eastAsia="標楷體" w:hAnsi="標楷體"/>
                <w:szCs w:val="24"/>
              </w:rPr>
              <w:br w:type="page"/>
            </w:r>
            <w:r w:rsidRPr="004354B8">
              <w:rPr>
                <w:rFonts w:ascii="標楷體" w:eastAsia="標楷體" w:hAnsi="標楷體" w:cs="新細明體" w:hint="eastAsia"/>
                <w:b/>
                <w:bCs/>
                <w:kern w:val="0"/>
              </w:rPr>
              <w:t>表</w:t>
            </w:r>
            <w:r>
              <w:rPr>
                <w:rFonts w:ascii="標楷體" w:eastAsia="標楷體" w:hAnsi="標楷體" w:cs="新細明體"/>
                <w:b/>
                <w:bCs/>
                <w:kern w:val="0"/>
              </w:rPr>
              <w:t>1</w:t>
            </w:r>
            <w:r w:rsidRPr="004354B8">
              <w:rPr>
                <w:rFonts w:ascii="標楷體" w:eastAsia="標楷體" w:hAnsi="標楷體" w:hint="eastAsia"/>
                <w:b/>
                <w:szCs w:val="24"/>
              </w:rPr>
              <w:t xml:space="preserve">　</w:t>
            </w:r>
            <w:proofErr w:type="gramStart"/>
            <w:r w:rsidRPr="004354B8">
              <w:rPr>
                <w:rFonts w:ascii="標楷體" w:eastAsia="標楷體" w:hAnsi="標楷體" w:cs="新細明體" w:hint="eastAsia"/>
                <w:b/>
                <w:bCs/>
                <w:kern w:val="0"/>
              </w:rPr>
              <w:t>1</w:t>
            </w:r>
            <w:r w:rsidRPr="004354B8">
              <w:rPr>
                <w:rFonts w:ascii="標楷體" w:eastAsia="標楷體" w:hAnsi="標楷體" w:cs="新細明體"/>
                <w:b/>
                <w:bCs/>
                <w:kern w:val="0"/>
              </w:rPr>
              <w:t>1</w:t>
            </w:r>
            <w:r>
              <w:rPr>
                <w:rFonts w:ascii="標楷體" w:eastAsia="標楷體" w:hAnsi="標楷體" w:cs="新細明體"/>
                <w:b/>
                <w:bCs/>
                <w:kern w:val="0"/>
              </w:rPr>
              <w:t>3</w:t>
            </w:r>
            <w:proofErr w:type="gramEnd"/>
            <w:r w:rsidRPr="004354B8">
              <w:rPr>
                <w:rFonts w:ascii="標楷體" w:eastAsia="標楷體" w:hAnsi="標楷體" w:cs="新細明體" w:hint="eastAsia"/>
                <w:b/>
                <w:bCs/>
                <w:kern w:val="0"/>
              </w:rPr>
              <w:t>年度審核報告所列文化局主管重要審核意見覆核辦理情形</w:t>
            </w:r>
          </w:p>
        </w:tc>
      </w:tr>
      <w:tr w:rsidR="00C60F37" w:rsidRPr="004354B8" w14:paraId="2E81F8FF" w14:textId="77777777" w:rsidTr="0080704E">
        <w:trPr>
          <w:trHeight w:hRule="exact" w:val="454"/>
          <w:jc w:val="center"/>
        </w:trPr>
        <w:tc>
          <w:tcPr>
            <w:tcW w:w="3143" w:type="pct"/>
            <w:tcBorders>
              <w:top w:val="single" w:sz="4" w:space="0" w:color="auto"/>
            </w:tcBorders>
            <w:shd w:val="clear" w:color="auto" w:fill="D9D9D9" w:themeFill="background1" w:themeFillShade="D9"/>
            <w:vAlign w:val="center"/>
          </w:tcPr>
          <w:p w14:paraId="0D922962" w14:textId="77777777" w:rsidR="00C60F37" w:rsidRPr="004354B8" w:rsidRDefault="00C60F37" w:rsidP="00C60F37">
            <w:pPr>
              <w:widowControl/>
              <w:overflowPunct w:val="0"/>
              <w:ind w:leftChars="200" w:left="480" w:rightChars="200" w:right="480"/>
              <w:jc w:val="distribute"/>
              <w:rPr>
                <w:rFonts w:ascii="標楷體" w:eastAsia="標楷體" w:hAnsi="標楷體"/>
                <w:b/>
                <w:szCs w:val="24"/>
              </w:rPr>
            </w:pPr>
            <w:r w:rsidRPr="004354B8">
              <w:rPr>
                <w:rFonts w:ascii="標楷體" w:eastAsia="標楷體" w:hAnsi="標楷體" w:cs="新細明體" w:hint="eastAsia"/>
                <w:kern w:val="0"/>
                <w:sz w:val="20"/>
              </w:rPr>
              <w:t>重要審核意見標題</w:t>
            </w:r>
          </w:p>
        </w:tc>
        <w:tc>
          <w:tcPr>
            <w:tcW w:w="1857" w:type="pct"/>
            <w:tcBorders>
              <w:top w:val="single" w:sz="4" w:space="0" w:color="auto"/>
            </w:tcBorders>
            <w:shd w:val="clear" w:color="auto" w:fill="D9D9D9" w:themeFill="background1" w:themeFillShade="D9"/>
            <w:vAlign w:val="center"/>
          </w:tcPr>
          <w:p w14:paraId="3B4A5A96" w14:textId="77777777" w:rsidR="00C60F37" w:rsidRPr="004354B8" w:rsidRDefault="00C60F37" w:rsidP="00C60F37">
            <w:pPr>
              <w:widowControl/>
              <w:overflowPunct w:val="0"/>
              <w:ind w:leftChars="200" w:left="480" w:rightChars="200" w:right="480"/>
              <w:jc w:val="distribute"/>
              <w:rPr>
                <w:rFonts w:ascii="標楷體" w:eastAsia="標楷體" w:hAnsi="標楷體"/>
                <w:sz w:val="20"/>
              </w:rPr>
            </w:pPr>
            <w:r w:rsidRPr="004354B8">
              <w:rPr>
                <w:rFonts w:ascii="標楷體" w:eastAsia="標楷體" w:hAnsi="標楷體" w:hint="eastAsia"/>
                <w:sz w:val="20"/>
              </w:rPr>
              <w:t>說明</w:t>
            </w:r>
          </w:p>
        </w:tc>
      </w:tr>
      <w:tr w:rsidR="00C60F37" w:rsidRPr="004354B8" w14:paraId="0E0DA614" w14:textId="77777777" w:rsidTr="0080704E">
        <w:trPr>
          <w:trHeight w:hRule="exact" w:val="454"/>
          <w:jc w:val="center"/>
        </w:trPr>
        <w:tc>
          <w:tcPr>
            <w:tcW w:w="5000" w:type="pct"/>
            <w:gridSpan w:val="2"/>
            <w:vAlign w:val="center"/>
          </w:tcPr>
          <w:p w14:paraId="4B3A1392" w14:textId="77777777" w:rsidR="00C60F37" w:rsidRPr="004354B8" w:rsidRDefault="00C60F37" w:rsidP="00C60F37">
            <w:pPr>
              <w:widowControl/>
              <w:overflowPunct w:val="0"/>
              <w:spacing w:line="200" w:lineRule="exact"/>
              <w:jc w:val="both"/>
              <w:rPr>
                <w:rFonts w:ascii="標楷體" w:eastAsia="標楷體" w:hAnsi="標楷體" w:cs="新細明體"/>
                <w:kern w:val="0"/>
                <w:sz w:val="20"/>
              </w:rPr>
            </w:pPr>
            <w:r w:rsidRPr="002721C3">
              <w:rPr>
                <w:rFonts w:ascii="標楷體" w:eastAsia="標楷體" w:hAnsi="標楷體" w:cs="新細明體" w:hint="eastAsia"/>
                <w:b/>
                <w:kern w:val="0"/>
                <w:sz w:val="20"/>
              </w:rPr>
              <w:t>已</w:t>
            </w:r>
            <w:proofErr w:type="gramStart"/>
            <w:r w:rsidRPr="002721C3">
              <w:rPr>
                <w:rFonts w:ascii="標楷體" w:eastAsia="標楷體" w:hAnsi="標楷體" w:cs="新細明體" w:hint="eastAsia"/>
                <w:b/>
                <w:kern w:val="0"/>
                <w:sz w:val="20"/>
              </w:rPr>
              <w:t>研</w:t>
            </w:r>
            <w:proofErr w:type="gramEnd"/>
            <w:r w:rsidRPr="002721C3">
              <w:rPr>
                <w:rFonts w:ascii="標楷體" w:eastAsia="標楷體" w:hAnsi="標楷體" w:cs="新細明體" w:hint="eastAsia"/>
                <w:b/>
                <w:kern w:val="0"/>
                <w:sz w:val="20"/>
              </w:rPr>
              <w:t>謀改善或依改善措施持續辦理</w:t>
            </w:r>
          </w:p>
        </w:tc>
      </w:tr>
      <w:tr w:rsidR="00C60F37" w:rsidRPr="004354B8" w14:paraId="740DB859" w14:textId="77777777" w:rsidTr="00057A26">
        <w:trPr>
          <w:trHeight w:hRule="exact" w:val="1264"/>
          <w:jc w:val="center"/>
        </w:trPr>
        <w:tc>
          <w:tcPr>
            <w:tcW w:w="3143" w:type="pct"/>
          </w:tcPr>
          <w:p w14:paraId="3CA8FF2B" w14:textId="77777777" w:rsidR="00C60F37" w:rsidRPr="004354B8" w:rsidRDefault="00C60F37" w:rsidP="00A1140D">
            <w:pPr>
              <w:widowControl/>
              <w:overflowPunct w:val="0"/>
              <w:spacing w:beforeLines="10" w:before="36" w:afterLines="10" w:after="36" w:line="300" w:lineRule="exact"/>
              <w:ind w:left="580" w:hangingChars="290" w:hanging="580"/>
              <w:jc w:val="both"/>
              <w:rPr>
                <w:rFonts w:ascii="標楷體" w:eastAsia="標楷體" w:hAnsi="標楷體" w:cs="新細明體"/>
                <w:kern w:val="0"/>
                <w:sz w:val="20"/>
              </w:rPr>
            </w:pPr>
            <w:r w:rsidRPr="004354B8">
              <w:rPr>
                <w:rFonts w:ascii="標楷體" w:eastAsia="標楷體" w:hAnsi="標楷體" w:cs="新細明體" w:hint="eastAsia"/>
                <w:kern w:val="0"/>
                <w:sz w:val="20"/>
              </w:rPr>
              <w:t>（一）</w:t>
            </w:r>
            <w:r w:rsidRPr="00630603">
              <w:rPr>
                <w:rFonts w:ascii="標楷體" w:eastAsia="標楷體" w:hAnsi="標楷體" w:cs="新細明體" w:hint="eastAsia"/>
                <w:kern w:val="0"/>
                <w:sz w:val="20"/>
              </w:rPr>
              <w:t>為保存眷村文化資產，委託經營將軍村園區，惟實際營運結果與原規劃打造多元化探索之創新圖書資訊園區目標有間，且有多項管理維護未依契約履行，長年未妥予督促改善，亟待</w:t>
            </w:r>
            <w:proofErr w:type="gramStart"/>
            <w:r w:rsidRPr="00630603">
              <w:rPr>
                <w:rFonts w:ascii="標楷體" w:eastAsia="標楷體" w:hAnsi="標楷體" w:cs="新細明體" w:hint="eastAsia"/>
                <w:kern w:val="0"/>
                <w:sz w:val="20"/>
              </w:rPr>
              <w:t>研謀妥處</w:t>
            </w:r>
            <w:proofErr w:type="gramEnd"/>
            <w:r w:rsidRPr="00630603">
              <w:rPr>
                <w:rFonts w:ascii="標楷體" w:eastAsia="標楷體" w:hAnsi="標楷體" w:cs="新細明體" w:hint="eastAsia"/>
                <w:kern w:val="0"/>
                <w:sz w:val="20"/>
              </w:rPr>
              <w:t>，並善盡履約管理責任。</w:t>
            </w:r>
          </w:p>
        </w:tc>
        <w:tc>
          <w:tcPr>
            <w:tcW w:w="1857" w:type="pct"/>
            <w:tcBorders>
              <w:tl2br w:val="single" w:sz="4" w:space="0" w:color="auto"/>
            </w:tcBorders>
          </w:tcPr>
          <w:p w14:paraId="3A51ED69" w14:textId="77777777" w:rsidR="00C60F37" w:rsidRPr="004354B8" w:rsidRDefault="00C60F37" w:rsidP="00C60F37">
            <w:pPr>
              <w:widowControl/>
              <w:overflowPunct w:val="0"/>
              <w:spacing w:beforeLines="10" w:before="36" w:line="240" w:lineRule="exact"/>
              <w:jc w:val="both"/>
              <w:rPr>
                <w:rFonts w:ascii="標楷體" w:eastAsia="標楷體" w:hAnsi="標楷體" w:cs="新細明體"/>
                <w:kern w:val="0"/>
                <w:sz w:val="20"/>
              </w:rPr>
            </w:pPr>
          </w:p>
        </w:tc>
      </w:tr>
      <w:tr w:rsidR="001C5C43" w:rsidRPr="004354B8" w14:paraId="6128B124" w14:textId="77777777" w:rsidTr="0080704E">
        <w:trPr>
          <w:trHeight w:val="397"/>
          <w:jc w:val="center"/>
        </w:trPr>
        <w:tc>
          <w:tcPr>
            <w:tcW w:w="5000" w:type="pct"/>
            <w:gridSpan w:val="2"/>
            <w:tcBorders>
              <w:top w:val="nil"/>
              <w:left w:val="nil"/>
              <w:bottom w:val="single" w:sz="4" w:space="0" w:color="auto"/>
              <w:right w:val="nil"/>
            </w:tcBorders>
          </w:tcPr>
          <w:p w14:paraId="4D661B0D" w14:textId="77777777" w:rsidR="001C5C43" w:rsidRPr="004354B8" w:rsidRDefault="001C5C43" w:rsidP="00C277FF">
            <w:pPr>
              <w:overflowPunct w:val="0"/>
              <w:spacing w:beforeLines="80" w:before="288" w:afterLines="20" w:after="72" w:line="240" w:lineRule="exact"/>
              <w:ind w:left="1004" w:hanging="1004"/>
              <w:jc w:val="center"/>
              <w:rPr>
                <w:rFonts w:ascii="標楷體" w:eastAsia="標楷體" w:hAnsi="標楷體"/>
                <w:b/>
                <w:szCs w:val="24"/>
              </w:rPr>
            </w:pPr>
            <w:r>
              <w:lastRenderedPageBreak/>
              <w:br w:type="page"/>
            </w:r>
            <w:r w:rsidRPr="004354B8">
              <w:rPr>
                <w:rFonts w:ascii="標楷體" w:eastAsia="標楷體" w:hAnsi="標楷體"/>
                <w:szCs w:val="24"/>
              </w:rPr>
              <w:br w:type="page"/>
            </w:r>
            <w:r w:rsidRPr="004354B8">
              <w:rPr>
                <w:rFonts w:ascii="標楷體" w:eastAsia="標楷體" w:hAnsi="標楷體" w:cs="新細明體" w:hint="eastAsia"/>
                <w:b/>
                <w:bCs/>
                <w:kern w:val="0"/>
              </w:rPr>
              <w:t>表</w:t>
            </w:r>
            <w:r>
              <w:rPr>
                <w:rFonts w:ascii="標楷體" w:eastAsia="標楷體" w:hAnsi="標楷體" w:cs="新細明體"/>
                <w:b/>
                <w:bCs/>
                <w:kern w:val="0"/>
              </w:rPr>
              <w:t>1</w:t>
            </w:r>
            <w:r w:rsidRPr="004354B8">
              <w:rPr>
                <w:rFonts w:ascii="標楷體" w:eastAsia="標楷體" w:hAnsi="標楷體" w:hint="eastAsia"/>
                <w:b/>
                <w:szCs w:val="24"/>
              </w:rPr>
              <w:t xml:space="preserve">　</w:t>
            </w:r>
            <w:proofErr w:type="gramStart"/>
            <w:r w:rsidRPr="004354B8">
              <w:rPr>
                <w:rFonts w:ascii="標楷體" w:eastAsia="標楷體" w:hAnsi="標楷體" w:cs="新細明體" w:hint="eastAsia"/>
                <w:b/>
                <w:bCs/>
                <w:kern w:val="0"/>
              </w:rPr>
              <w:t>1</w:t>
            </w:r>
            <w:r w:rsidRPr="004354B8">
              <w:rPr>
                <w:rFonts w:ascii="標楷體" w:eastAsia="標楷體" w:hAnsi="標楷體" w:cs="新細明體"/>
                <w:b/>
                <w:bCs/>
                <w:kern w:val="0"/>
              </w:rPr>
              <w:t>1</w:t>
            </w:r>
            <w:r>
              <w:rPr>
                <w:rFonts w:ascii="標楷體" w:eastAsia="標楷體" w:hAnsi="標楷體" w:cs="新細明體"/>
                <w:b/>
                <w:bCs/>
                <w:kern w:val="0"/>
              </w:rPr>
              <w:t>3</w:t>
            </w:r>
            <w:proofErr w:type="gramEnd"/>
            <w:r w:rsidRPr="004354B8">
              <w:rPr>
                <w:rFonts w:ascii="標楷體" w:eastAsia="標楷體" w:hAnsi="標楷體" w:cs="新細明體" w:hint="eastAsia"/>
                <w:b/>
                <w:bCs/>
                <w:kern w:val="0"/>
              </w:rPr>
              <w:t>年度審核報告所列文化局主管重要審核意見覆核辦理情形</w:t>
            </w:r>
            <w:r w:rsidRPr="00E23BC7">
              <w:rPr>
                <w:rFonts w:ascii="標楷體" w:eastAsia="標楷體" w:hAnsi="標楷體" w:cs="新細明體" w:hint="eastAsia"/>
                <w:bCs/>
                <w:kern w:val="0"/>
              </w:rPr>
              <w:t>（續）</w:t>
            </w:r>
          </w:p>
        </w:tc>
      </w:tr>
      <w:tr w:rsidR="001C5C43" w:rsidRPr="004354B8" w14:paraId="230AFFE3" w14:textId="77777777" w:rsidTr="0080704E">
        <w:trPr>
          <w:trHeight w:hRule="exact" w:val="454"/>
          <w:jc w:val="center"/>
        </w:trPr>
        <w:tc>
          <w:tcPr>
            <w:tcW w:w="3143" w:type="pct"/>
            <w:tcBorders>
              <w:top w:val="single" w:sz="4" w:space="0" w:color="auto"/>
            </w:tcBorders>
            <w:shd w:val="clear" w:color="auto" w:fill="D9D9D9" w:themeFill="background1" w:themeFillShade="D9"/>
            <w:vAlign w:val="center"/>
          </w:tcPr>
          <w:p w14:paraId="71208FBC" w14:textId="77777777" w:rsidR="001C5C43" w:rsidRPr="004354B8" w:rsidRDefault="001C5C43" w:rsidP="00C277FF">
            <w:pPr>
              <w:widowControl/>
              <w:overflowPunct w:val="0"/>
              <w:ind w:leftChars="200" w:left="480" w:rightChars="200" w:right="480"/>
              <w:jc w:val="distribute"/>
              <w:rPr>
                <w:rFonts w:ascii="標楷體" w:eastAsia="標楷體" w:hAnsi="標楷體"/>
                <w:b/>
                <w:szCs w:val="24"/>
              </w:rPr>
            </w:pPr>
            <w:r w:rsidRPr="004354B8">
              <w:rPr>
                <w:rFonts w:ascii="標楷體" w:eastAsia="標楷體" w:hAnsi="標楷體" w:cs="新細明體" w:hint="eastAsia"/>
                <w:kern w:val="0"/>
                <w:sz w:val="20"/>
              </w:rPr>
              <w:t>重要審核意見標題</w:t>
            </w:r>
          </w:p>
        </w:tc>
        <w:tc>
          <w:tcPr>
            <w:tcW w:w="1857" w:type="pct"/>
            <w:tcBorders>
              <w:top w:val="single" w:sz="4" w:space="0" w:color="auto"/>
            </w:tcBorders>
            <w:shd w:val="clear" w:color="auto" w:fill="D9D9D9" w:themeFill="background1" w:themeFillShade="D9"/>
            <w:vAlign w:val="center"/>
          </w:tcPr>
          <w:p w14:paraId="09372173" w14:textId="77777777" w:rsidR="001C5C43" w:rsidRPr="004354B8" w:rsidRDefault="001C5C43" w:rsidP="00C277FF">
            <w:pPr>
              <w:widowControl/>
              <w:overflowPunct w:val="0"/>
              <w:ind w:leftChars="200" w:left="480" w:rightChars="200" w:right="480"/>
              <w:jc w:val="distribute"/>
              <w:rPr>
                <w:rFonts w:ascii="標楷體" w:eastAsia="標楷體" w:hAnsi="標楷體"/>
                <w:sz w:val="20"/>
              </w:rPr>
            </w:pPr>
            <w:r w:rsidRPr="004354B8">
              <w:rPr>
                <w:rFonts w:ascii="標楷體" w:eastAsia="標楷體" w:hAnsi="標楷體" w:hint="eastAsia"/>
                <w:sz w:val="20"/>
              </w:rPr>
              <w:t>說明</w:t>
            </w:r>
          </w:p>
        </w:tc>
      </w:tr>
      <w:tr w:rsidR="001C5C43" w:rsidRPr="004354B8" w14:paraId="4F636843" w14:textId="77777777" w:rsidTr="0080704E">
        <w:trPr>
          <w:trHeight w:hRule="exact" w:val="454"/>
          <w:jc w:val="center"/>
        </w:trPr>
        <w:tc>
          <w:tcPr>
            <w:tcW w:w="5000" w:type="pct"/>
            <w:gridSpan w:val="2"/>
            <w:vAlign w:val="center"/>
          </w:tcPr>
          <w:p w14:paraId="78076966" w14:textId="77777777" w:rsidR="001C5C43" w:rsidRPr="004354B8" w:rsidRDefault="001C5C43" w:rsidP="00C277FF">
            <w:pPr>
              <w:widowControl/>
              <w:overflowPunct w:val="0"/>
              <w:spacing w:line="200" w:lineRule="exact"/>
              <w:jc w:val="both"/>
              <w:rPr>
                <w:rFonts w:ascii="標楷體" w:eastAsia="標楷體" w:hAnsi="標楷體" w:cs="新細明體"/>
                <w:kern w:val="0"/>
                <w:sz w:val="20"/>
              </w:rPr>
            </w:pPr>
            <w:r w:rsidRPr="002721C3">
              <w:rPr>
                <w:rFonts w:ascii="標楷體" w:eastAsia="標楷體" w:hAnsi="標楷體" w:cs="新細明體" w:hint="eastAsia"/>
                <w:b/>
                <w:kern w:val="0"/>
                <w:sz w:val="20"/>
              </w:rPr>
              <w:t>已</w:t>
            </w:r>
            <w:proofErr w:type="gramStart"/>
            <w:r w:rsidRPr="002721C3">
              <w:rPr>
                <w:rFonts w:ascii="標楷體" w:eastAsia="標楷體" w:hAnsi="標楷體" w:cs="新細明體" w:hint="eastAsia"/>
                <w:b/>
                <w:kern w:val="0"/>
                <w:sz w:val="20"/>
              </w:rPr>
              <w:t>研</w:t>
            </w:r>
            <w:proofErr w:type="gramEnd"/>
            <w:r w:rsidRPr="002721C3">
              <w:rPr>
                <w:rFonts w:ascii="標楷體" w:eastAsia="標楷體" w:hAnsi="標楷體" w:cs="新細明體" w:hint="eastAsia"/>
                <w:b/>
                <w:kern w:val="0"/>
                <w:sz w:val="20"/>
              </w:rPr>
              <w:t>謀改善或依改善措施持續辦理</w:t>
            </w:r>
          </w:p>
        </w:tc>
      </w:tr>
      <w:tr w:rsidR="001C5C43" w:rsidRPr="004354B8" w14:paraId="70154C8E" w14:textId="77777777" w:rsidTr="0080704E">
        <w:trPr>
          <w:trHeight w:val="20"/>
          <w:jc w:val="center"/>
        </w:trPr>
        <w:tc>
          <w:tcPr>
            <w:tcW w:w="3143" w:type="pct"/>
          </w:tcPr>
          <w:p w14:paraId="33A3B612" w14:textId="77777777" w:rsidR="001C5C43" w:rsidRPr="004354B8" w:rsidRDefault="001C5C43" w:rsidP="00C277FF">
            <w:pPr>
              <w:widowControl/>
              <w:overflowPunct w:val="0"/>
              <w:spacing w:beforeLines="10" w:before="36" w:afterLines="10" w:after="36" w:line="260" w:lineRule="exact"/>
              <w:ind w:left="580" w:hangingChars="290" w:hanging="580"/>
              <w:jc w:val="both"/>
              <w:rPr>
                <w:rFonts w:ascii="標楷體" w:eastAsia="標楷體" w:hAnsi="標楷體" w:cs="新細明體"/>
                <w:kern w:val="0"/>
                <w:sz w:val="20"/>
              </w:rPr>
            </w:pPr>
            <w:r w:rsidRPr="004354B8">
              <w:rPr>
                <w:rFonts w:ascii="標楷體" w:eastAsia="標楷體" w:hAnsi="標楷體" w:cs="新細明體" w:hint="eastAsia"/>
                <w:kern w:val="0"/>
                <w:sz w:val="20"/>
              </w:rPr>
              <w:t>（二）</w:t>
            </w:r>
            <w:r w:rsidRPr="00630603">
              <w:rPr>
                <w:rFonts w:ascii="標楷體" w:eastAsia="標楷體" w:hAnsi="標楷體" w:cs="新細明體" w:hint="eastAsia"/>
                <w:kern w:val="0"/>
                <w:sz w:val="20"/>
              </w:rPr>
              <w:t>為突破兒童探索館重啟困境，辦理現況評估，惟評估範疇僅涵蓋頂樓附加</w:t>
            </w:r>
            <w:proofErr w:type="gramStart"/>
            <w:r w:rsidRPr="00630603">
              <w:rPr>
                <w:rFonts w:ascii="標楷體" w:eastAsia="標楷體" w:hAnsi="標楷體" w:cs="新細明體" w:hint="eastAsia"/>
                <w:kern w:val="0"/>
                <w:sz w:val="20"/>
              </w:rPr>
              <w:t>結構物存廢</w:t>
            </w:r>
            <w:proofErr w:type="gramEnd"/>
            <w:r w:rsidRPr="00630603">
              <w:rPr>
                <w:rFonts w:ascii="標楷體" w:eastAsia="標楷體" w:hAnsi="標楷體" w:cs="新細明體" w:hint="eastAsia"/>
                <w:kern w:val="0"/>
                <w:sz w:val="20"/>
              </w:rPr>
              <w:t>，未能活化全棟空間，亦未見完整營運計畫，即擬續投</w:t>
            </w:r>
            <w:proofErr w:type="gramStart"/>
            <w:r w:rsidRPr="00630603">
              <w:rPr>
                <w:rFonts w:ascii="標楷體" w:eastAsia="標楷體" w:hAnsi="標楷體" w:cs="新細明體" w:hint="eastAsia"/>
                <w:kern w:val="0"/>
                <w:sz w:val="20"/>
              </w:rPr>
              <w:t>鉅</w:t>
            </w:r>
            <w:proofErr w:type="gramEnd"/>
            <w:r w:rsidRPr="00630603">
              <w:rPr>
                <w:rFonts w:ascii="標楷體" w:eastAsia="標楷體" w:hAnsi="標楷體" w:cs="新細明體" w:hint="eastAsia"/>
                <w:kern w:val="0"/>
                <w:sz w:val="20"/>
              </w:rPr>
              <w:t>資，衍生財務風險；木製或紙製</w:t>
            </w:r>
            <w:proofErr w:type="gramStart"/>
            <w:r w:rsidRPr="00630603">
              <w:rPr>
                <w:rFonts w:ascii="標楷體" w:eastAsia="標楷體" w:hAnsi="標楷體" w:cs="新細明體" w:hint="eastAsia"/>
                <w:kern w:val="0"/>
                <w:sz w:val="20"/>
              </w:rPr>
              <w:t>特</w:t>
            </w:r>
            <w:proofErr w:type="gramEnd"/>
            <w:r w:rsidRPr="00630603">
              <w:rPr>
                <w:rFonts w:ascii="標楷體" w:eastAsia="標楷體" w:hAnsi="標楷體" w:cs="新細明體" w:hint="eastAsia"/>
                <w:kern w:val="0"/>
                <w:sz w:val="20"/>
              </w:rPr>
              <w:t>展品長年置於1樓，易受潮毀損或</w:t>
            </w:r>
            <w:proofErr w:type="gramStart"/>
            <w:r w:rsidRPr="00630603">
              <w:rPr>
                <w:rFonts w:ascii="標楷體" w:eastAsia="標楷體" w:hAnsi="標楷體" w:cs="新細明體" w:hint="eastAsia"/>
                <w:kern w:val="0"/>
                <w:sz w:val="20"/>
              </w:rPr>
              <w:t>遭遇蟲蝕之虞</w:t>
            </w:r>
            <w:proofErr w:type="gramEnd"/>
            <w:r w:rsidRPr="00630603">
              <w:rPr>
                <w:rFonts w:ascii="標楷體" w:eastAsia="標楷體" w:hAnsi="標楷體" w:cs="新細明體" w:hint="eastAsia"/>
                <w:kern w:val="0"/>
                <w:sz w:val="20"/>
              </w:rPr>
              <w:t>，又受限授權條款</w:t>
            </w:r>
            <w:proofErr w:type="gramStart"/>
            <w:r w:rsidRPr="00630603">
              <w:rPr>
                <w:rFonts w:ascii="標楷體" w:eastAsia="標楷體" w:hAnsi="標楷體" w:cs="新細明體" w:hint="eastAsia"/>
                <w:kern w:val="0"/>
                <w:sz w:val="20"/>
              </w:rPr>
              <w:t>無法移展他處</w:t>
            </w:r>
            <w:proofErr w:type="gramEnd"/>
            <w:r w:rsidRPr="00630603">
              <w:rPr>
                <w:rFonts w:ascii="標楷體" w:eastAsia="標楷體" w:hAnsi="標楷體" w:cs="新細明體" w:hint="eastAsia"/>
                <w:kern w:val="0"/>
                <w:sz w:val="20"/>
              </w:rPr>
              <w:t>，允宜審慎規劃轉型策略，邁向親</w:t>
            </w:r>
            <w:proofErr w:type="gramStart"/>
            <w:r w:rsidRPr="00630603">
              <w:rPr>
                <w:rFonts w:ascii="標楷體" w:eastAsia="標楷體" w:hAnsi="標楷體" w:cs="新細明體" w:hint="eastAsia"/>
                <w:kern w:val="0"/>
                <w:sz w:val="20"/>
              </w:rPr>
              <w:t>子夢土願</w:t>
            </w:r>
            <w:proofErr w:type="gramEnd"/>
            <w:r w:rsidRPr="00630603">
              <w:rPr>
                <w:rFonts w:ascii="標楷體" w:eastAsia="標楷體" w:hAnsi="標楷體" w:cs="新細明體" w:hint="eastAsia"/>
                <w:kern w:val="0"/>
                <w:sz w:val="20"/>
              </w:rPr>
              <w:t>景。</w:t>
            </w:r>
          </w:p>
        </w:tc>
        <w:tc>
          <w:tcPr>
            <w:tcW w:w="1857" w:type="pct"/>
            <w:vMerge w:val="restart"/>
            <w:tcBorders>
              <w:tl2br w:val="single" w:sz="4" w:space="0" w:color="auto"/>
            </w:tcBorders>
          </w:tcPr>
          <w:p w14:paraId="2A8CA150" w14:textId="77777777" w:rsidR="001C5C43" w:rsidRPr="004354B8" w:rsidRDefault="001C5C43" w:rsidP="00C277FF">
            <w:pPr>
              <w:widowControl/>
              <w:overflowPunct w:val="0"/>
              <w:spacing w:beforeLines="10" w:before="36" w:line="240" w:lineRule="exact"/>
              <w:jc w:val="both"/>
              <w:rPr>
                <w:rFonts w:ascii="標楷體" w:eastAsia="標楷體" w:hAnsi="標楷體" w:cs="新細明體"/>
                <w:kern w:val="0"/>
                <w:sz w:val="20"/>
              </w:rPr>
            </w:pPr>
          </w:p>
        </w:tc>
      </w:tr>
      <w:tr w:rsidR="001C5C43" w:rsidRPr="004354B8" w14:paraId="6852A350" w14:textId="77777777" w:rsidTr="0080704E">
        <w:trPr>
          <w:trHeight w:val="20"/>
          <w:jc w:val="center"/>
        </w:trPr>
        <w:tc>
          <w:tcPr>
            <w:tcW w:w="3143" w:type="pct"/>
          </w:tcPr>
          <w:p w14:paraId="7C26E343" w14:textId="77777777" w:rsidR="001C5C43" w:rsidRPr="004354B8" w:rsidRDefault="001C5C43" w:rsidP="00C277FF">
            <w:pPr>
              <w:widowControl/>
              <w:overflowPunct w:val="0"/>
              <w:spacing w:beforeLines="10" w:before="36" w:afterLines="10" w:after="36" w:line="260" w:lineRule="exact"/>
              <w:ind w:left="580" w:hangingChars="290" w:hanging="580"/>
              <w:jc w:val="both"/>
              <w:rPr>
                <w:rFonts w:ascii="標楷體" w:eastAsia="標楷體" w:hAnsi="標楷體" w:cs="新細明體"/>
                <w:kern w:val="0"/>
                <w:sz w:val="20"/>
              </w:rPr>
            </w:pPr>
            <w:r w:rsidRPr="004354B8">
              <w:rPr>
                <w:rFonts w:ascii="標楷體" w:eastAsia="標楷體" w:hAnsi="標楷體" w:cs="新細明體" w:hint="eastAsia"/>
                <w:kern w:val="0"/>
                <w:sz w:val="20"/>
              </w:rPr>
              <w:t>（三）</w:t>
            </w:r>
            <w:r w:rsidRPr="00630603">
              <w:rPr>
                <w:rFonts w:ascii="標楷體" w:eastAsia="標楷體" w:hAnsi="標楷體" w:cs="新細明體" w:hint="eastAsia"/>
                <w:kern w:val="0"/>
                <w:sz w:val="20"/>
              </w:rPr>
              <w:t>推動新竹少年刑務所文化資產保存與活化，惟職務</w:t>
            </w:r>
            <w:proofErr w:type="gramStart"/>
            <w:r w:rsidRPr="00630603">
              <w:rPr>
                <w:rFonts w:ascii="標楷體" w:eastAsia="標楷體" w:hAnsi="標楷體" w:cs="新細明體" w:hint="eastAsia"/>
                <w:kern w:val="0"/>
                <w:sz w:val="20"/>
              </w:rPr>
              <w:t>官舍群修復</w:t>
            </w:r>
            <w:proofErr w:type="gramEnd"/>
            <w:r w:rsidRPr="00630603">
              <w:rPr>
                <w:rFonts w:ascii="標楷體" w:eastAsia="標楷體" w:hAnsi="標楷體" w:cs="新細明體" w:hint="eastAsia"/>
                <w:kern w:val="0"/>
                <w:sz w:val="20"/>
              </w:rPr>
              <w:t>工程進度落後，演武場</w:t>
            </w:r>
            <w:proofErr w:type="gramStart"/>
            <w:r w:rsidRPr="00630603">
              <w:rPr>
                <w:rFonts w:ascii="標楷體" w:eastAsia="標楷體" w:hAnsi="標楷體" w:cs="新細明體" w:hint="eastAsia"/>
                <w:kern w:val="0"/>
                <w:sz w:val="20"/>
              </w:rPr>
              <w:t>委外策展</w:t>
            </w:r>
            <w:proofErr w:type="gramEnd"/>
            <w:r w:rsidRPr="00630603">
              <w:rPr>
                <w:rFonts w:ascii="標楷體" w:eastAsia="標楷體" w:hAnsi="標楷體" w:cs="新細明體" w:hint="eastAsia"/>
                <w:kern w:val="0"/>
                <w:sz w:val="20"/>
              </w:rPr>
              <w:t>活動推廣效益及對象仍有精進空間，另部分古蹟或歷史建築損傷或管理維護尚待改善，允宜</w:t>
            </w:r>
            <w:proofErr w:type="gramStart"/>
            <w:r w:rsidRPr="00630603">
              <w:rPr>
                <w:rFonts w:ascii="標楷體" w:eastAsia="標楷體" w:hAnsi="標楷體" w:cs="新細明體" w:hint="eastAsia"/>
                <w:kern w:val="0"/>
                <w:sz w:val="20"/>
              </w:rPr>
              <w:t>研謀善策</w:t>
            </w:r>
            <w:proofErr w:type="gramEnd"/>
            <w:r w:rsidRPr="00630603">
              <w:rPr>
                <w:rFonts w:ascii="標楷體" w:eastAsia="標楷體" w:hAnsi="標楷體" w:cs="新細明體" w:hint="eastAsia"/>
                <w:kern w:val="0"/>
                <w:sz w:val="20"/>
              </w:rPr>
              <w:t>，以利文化資產永續發展。</w:t>
            </w:r>
          </w:p>
        </w:tc>
        <w:tc>
          <w:tcPr>
            <w:tcW w:w="1857" w:type="pct"/>
            <w:vMerge/>
            <w:tcBorders>
              <w:tl2br w:val="single" w:sz="4" w:space="0" w:color="auto"/>
            </w:tcBorders>
          </w:tcPr>
          <w:p w14:paraId="7AE96EF5" w14:textId="77777777" w:rsidR="001C5C43" w:rsidRPr="004354B8" w:rsidRDefault="001C5C43" w:rsidP="00C277FF">
            <w:pPr>
              <w:widowControl/>
              <w:overflowPunct w:val="0"/>
              <w:spacing w:beforeLines="10" w:before="36" w:line="240" w:lineRule="exact"/>
              <w:jc w:val="both"/>
              <w:rPr>
                <w:rFonts w:ascii="標楷體" w:eastAsia="標楷體" w:hAnsi="標楷體" w:cs="新細明體"/>
                <w:kern w:val="0"/>
                <w:sz w:val="20"/>
              </w:rPr>
            </w:pPr>
          </w:p>
        </w:tc>
      </w:tr>
      <w:tr w:rsidR="001C5C43" w:rsidRPr="004354B8" w14:paraId="70B814C2" w14:textId="77777777" w:rsidTr="0080704E">
        <w:trPr>
          <w:trHeight w:val="20"/>
          <w:jc w:val="center"/>
        </w:trPr>
        <w:tc>
          <w:tcPr>
            <w:tcW w:w="3143" w:type="pct"/>
          </w:tcPr>
          <w:p w14:paraId="45502D12" w14:textId="77777777" w:rsidR="001C5C43" w:rsidRPr="004354B8" w:rsidRDefault="001C5C43" w:rsidP="00C277FF">
            <w:pPr>
              <w:widowControl/>
              <w:overflowPunct w:val="0"/>
              <w:spacing w:beforeLines="10" w:before="36" w:afterLines="10" w:after="36" w:line="260" w:lineRule="exact"/>
              <w:ind w:left="600" w:hangingChars="300" w:hanging="600"/>
              <w:jc w:val="both"/>
              <w:rPr>
                <w:rFonts w:ascii="標楷體" w:eastAsia="標楷體" w:hAnsi="標楷體" w:cs="新細明體"/>
                <w:kern w:val="0"/>
                <w:sz w:val="20"/>
              </w:rPr>
            </w:pPr>
            <w:r w:rsidRPr="00630603">
              <w:rPr>
                <w:rFonts w:ascii="標楷體" w:eastAsia="標楷體" w:hAnsi="標楷體" w:cs="新細明體" w:hint="eastAsia"/>
                <w:kern w:val="0"/>
                <w:sz w:val="20"/>
              </w:rPr>
              <w:t>（</w:t>
            </w:r>
            <w:r>
              <w:rPr>
                <w:rFonts w:ascii="標楷體" w:eastAsia="標楷體" w:hAnsi="標楷體" w:cs="新細明體" w:hint="eastAsia"/>
                <w:kern w:val="0"/>
                <w:sz w:val="20"/>
              </w:rPr>
              <w:t>四</w:t>
            </w:r>
            <w:r w:rsidRPr="00630603">
              <w:rPr>
                <w:rFonts w:ascii="標楷體" w:eastAsia="標楷體" w:hAnsi="標楷體" w:cs="新細明體" w:hint="eastAsia"/>
                <w:kern w:val="0"/>
                <w:sz w:val="20"/>
              </w:rPr>
              <w:t>）廣設圖書服務據點及充實館藏量，惟受圖書館新總館興建計畫影響，</w:t>
            </w:r>
            <w:proofErr w:type="gramStart"/>
            <w:r w:rsidRPr="00630603">
              <w:rPr>
                <w:rFonts w:ascii="標楷體" w:eastAsia="標楷體" w:hAnsi="標楷體" w:cs="新細明體" w:hint="eastAsia"/>
                <w:kern w:val="0"/>
                <w:sz w:val="20"/>
              </w:rPr>
              <w:t>間有封存</w:t>
            </w:r>
            <w:proofErr w:type="gramEnd"/>
            <w:r w:rsidRPr="00630603">
              <w:rPr>
                <w:rFonts w:ascii="標楷體" w:eastAsia="標楷體" w:hAnsi="標楷體" w:cs="新細明體" w:hint="eastAsia"/>
                <w:kern w:val="0"/>
                <w:sz w:val="20"/>
              </w:rPr>
              <w:t>館藏25</w:t>
            </w:r>
            <w:proofErr w:type="gramStart"/>
            <w:r w:rsidRPr="00630603">
              <w:rPr>
                <w:rFonts w:ascii="標楷體" w:eastAsia="標楷體" w:hAnsi="標楷體" w:cs="新細明體" w:hint="eastAsia"/>
                <w:kern w:val="0"/>
                <w:sz w:val="20"/>
              </w:rPr>
              <w:t>萬餘冊未供</w:t>
            </w:r>
            <w:proofErr w:type="gramEnd"/>
            <w:r w:rsidRPr="00630603">
              <w:rPr>
                <w:rFonts w:ascii="標楷體" w:eastAsia="標楷體" w:hAnsi="標楷體" w:cs="新細明體" w:hint="eastAsia"/>
                <w:kern w:val="0"/>
                <w:sz w:val="20"/>
              </w:rPr>
              <w:t>借</w:t>
            </w:r>
            <w:proofErr w:type="gramStart"/>
            <w:r w:rsidRPr="00630603">
              <w:rPr>
                <w:rFonts w:ascii="標楷體" w:eastAsia="標楷體" w:hAnsi="標楷體" w:cs="新細明體" w:hint="eastAsia"/>
                <w:kern w:val="0"/>
                <w:sz w:val="20"/>
              </w:rPr>
              <w:t>閱</w:t>
            </w:r>
            <w:proofErr w:type="gramEnd"/>
            <w:r w:rsidRPr="00630603">
              <w:rPr>
                <w:rFonts w:ascii="標楷體" w:eastAsia="標楷體" w:hAnsi="標楷體" w:cs="新細明體" w:hint="eastAsia"/>
                <w:kern w:val="0"/>
                <w:sz w:val="20"/>
              </w:rPr>
              <w:t>，特色主題館藏管理欠</w:t>
            </w:r>
            <w:r w:rsidRPr="00A1140D">
              <w:rPr>
                <w:rFonts w:ascii="標楷體" w:eastAsia="標楷體" w:hAnsi="標楷體" w:cs="新細明體" w:hint="eastAsia"/>
                <w:spacing w:val="4"/>
                <w:kern w:val="0"/>
                <w:sz w:val="20"/>
              </w:rPr>
              <w:t>周，電子書使用率及部分微型圖書館書籍借閱周轉率偏低，允宜</w:t>
            </w:r>
            <w:proofErr w:type="gramStart"/>
            <w:r w:rsidRPr="00A1140D">
              <w:rPr>
                <w:rFonts w:ascii="標楷體" w:eastAsia="標楷體" w:hAnsi="標楷體" w:cs="新細明體" w:hint="eastAsia"/>
                <w:spacing w:val="4"/>
                <w:kern w:val="0"/>
                <w:sz w:val="20"/>
              </w:rPr>
              <w:t>檢討妥處</w:t>
            </w:r>
            <w:proofErr w:type="gramEnd"/>
            <w:r w:rsidRPr="00A1140D">
              <w:rPr>
                <w:rFonts w:ascii="標楷體" w:eastAsia="標楷體" w:hAnsi="標楷體" w:cs="新細明體" w:hint="eastAsia"/>
                <w:spacing w:val="4"/>
                <w:kern w:val="0"/>
                <w:sz w:val="20"/>
              </w:rPr>
              <w:t>，以持續推動各區特色主題及充分發揮圖書資源效益。</w:t>
            </w:r>
          </w:p>
        </w:tc>
        <w:tc>
          <w:tcPr>
            <w:tcW w:w="1857" w:type="pct"/>
            <w:vMerge/>
            <w:tcBorders>
              <w:tl2br w:val="single" w:sz="4" w:space="0" w:color="auto"/>
            </w:tcBorders>
          </w:tcPr>
          <w:p w14:paraId="2FDDF2CB" w14:textId="77777777" w:rsidR="001C5C43" w:rsidRPr="004354B8" w:rsidRDefault="001C5C43" w:rsidP="00C277FF">
            <w:pPr>
              <w:widowControl/>
              <w:overflowPunct w:val="0"/>
              <w:spacing w:beforeLines="10" w:before="36" w:line="240" w:lineRule="exact"/>
              <w:jc w:val="both"/>
              <w:rPr>
                <w:rFonts w:ascii="標楷體" w:eastAsia="標楷體" w:hAnsi="標楷體" w:cs="新細明體"/>
                <w:kern w:val="0"/>
                <w:sz w:val="20"/>
              </w:rPr>
            </w:pPr>
          </w:p>
        </w:tc>
      </w:tr>
      <w:tr w:rsidR="001C5C43" w:rsidRPr="004354B8" w14:paraId="12DD30F1" w14:textId="77777777" w:rsidTr="0080704E">
        <w:trPr>
          <w:trHeight w:val="20"/>
          <w:jc w:val="center"/>
        </w:trPr>
        <w:tc>
          <w:tcPr>
            <w:tcW w:w="3143" w:type="pct"/>
          </w:tcPr>
          <w:p w14:paraId="61014D76" w14:textId="77777777" w:rsidR="001C5C43" w:rsidRPr="004354B8" w:rsidRDefault="001C5C43" w:rsidP="00C277FF">
            <w:pPr>
              <w:widowControl/>
              <w:overflowPunct w:val="0"/>
              <w:spacing w:beforeLines="10" w:before="36" w:afterLines="10" w:after="36" w:line="260" w:lineRule="exact"/>
              <w:ind w:left="600" w:hangingChars="300" w:hanging="600"/>
              <w:jc w:val="both"/>
              <w:rPr>
                <w:rFonts w:ascii="標楷體" w:eastAsia="標楷體" w:hAnsi="標楷體" w:cs="新細明體"/>
                <w:kern w:val="0"/>
                <w:sz w:val="20"/>
              </w:rPr>
            </w:pPr>
            <w:r w:rsidRPr="00630603">
              <w:rPr>
                <w:rFonts w:ascii="標楷體" w:eastAsia="標楷體" w:hAnsi="標楷體" w:cs="新細明體" w:hint="eastAsia"/>
                <w:kern w:val="0"/>
                <w:sz w:val="20"/>
              </w:rPr>
              <w:t>（</w:t>
            </w:r>
            <w:r>
              <w:rPr>
                <w:rFonts w:ascii="標楷體" w:eastAsia="標楷體" w:hAnsi="標楷體" w:cs="新細明體" w:hint="eastAsia"/>
                <w:kern w:val="0"/>
                <w:sz w:val="20"/>
              </w:rPr>
              <w:t>五</w:t>
            </w:r>
            <w:r w:rsidRPr="00630603">
              <w:rPr>
                <w:rFonts w:ascii="標楷體" w:eastAsia="標楷體" w:hAnsi="標楷體" w:cs="新細明體" w:hint="eastAsia"/>
                <w:kern w:val="0"/>
                <w:sz w:val="20"/>
              </w:rPr>
              <w:t>）為營造友善安全自行車運動環境，促進香山地區觀光發展，辦理香山</w:t>
            </w:r>
            <w:proofErr w:type="gramStart"/>
            <w:r w:rsidRPr="00630603">
              <w:rPr>
                <w:rFonts w:ascii="標楷體" w:eastAsia="標楷體" w:hAnsi="標楷體" w:cs="新細明體" w:hint="eastAsia"/>
                <w:kern w:val="0"/>
                <w:sz w:val="20"/>
              </w:rPr>
              <w:t>區鹽港</w:t>
            </w:r>
            <w:proofErr w:type="gramEnd"/>
            <w:r w:rsidRPr="00630603">
              <w:rPr>
                <w:rFonts w:ascii="標楷體" w:eastAsia="標楷體" w:hAnsi="標楷體" w:cs="新細明體" w:hint="eastAsia"/>
                <w:kern w:val="0"/>
                <w:sz w:val="20"/>
              </w:rPr>
              <w:t>溪流域自行車道計畫，惟未落實生態檢核作業，未確實取得土地使用同意，規劃設計及施工</w:t>
            </w:r>
            <w:proofErr w:type="gramStart"/>
            <w:r w:rsidRPr="00630603">
              <w:rPr>
                <w:rFonts w:ascii="標楷體" w:eastAsia="標楷體" w:hAnsi="標楷體" w:cs="新細明體" w:hint="eastAsia"/>
                <w:kern w:val="0"/>
                <w:sz w:val="20"/>
              </w:rPr>
              <w:t>未盡周妥</w:t>
            </w:r>
            <w:proofErr w:type="gramEnd"/>
            <w:r w:rsidRPr="00630603">
              <w:rPr>
                <w:rFonts w:ascii="標楷體" w:eastAsia="標楷體" w:hAnsi="標楷體" w:cs="新細明體" w:hint="eastAsia"/>
                <w:kern w:val="0"/>
                <w:sz w:val="20"/>
              </w:rPr>
              <w:t>，致計畫推遲多年</w:t>
            </w:r>
            <w:proofErr w:type="gramStart"/>
            <w:r w:rsidRPr="00630603">
              <w:rPr>
                <w:rFonts w:ascii="標楷體" w:eastAsia="標楷體" w:hAnsi="標楷體" w:cs="新細明體" w:hint="eastAsia"/>
                <w:kern w:val="0"/>
                <w:sz w:val="20"/>
              </w:rPr>
              <w:t>迄</w:t>
            </w:r>
            <w:proofErr w:type="gramEnd"/>
            <w:r w:rsidRPr="00630603">
              <w:rPr>
                <w:rFonts w:ascii="標楷體" w:eastAsia="標楷體" w:hAnsi="標楷體" w:cs="新細明體" w:hint="eastAsia"/>
                <w:kern w:val="0"/>
                <w:sz w:val="20"/>
              </w:rPr>
              <w:t>未完成，有待</w:t>
            </w:r>
            <w:proofErr w:type="gramStart"/>
            <w:r w:rsidRPr="00630603">
              <w:rPr>
                <w:rFonts w:ascii="標楷體" w:eastAsia="標楷體" w:hAnsi="標楷體" w:cs="新細明體" w:hint="eastAsia"/>
                <w:kern w:val="0"/>
                <w:sz w:val="20"/>
              </w:rPr>
              <w:t>研</w:t>
            </w:r>
            <w:proofErr w:type="gramEnd"/>
            <w:r w:rsidRPr="00630603">
              <w:rPr>
                <w:rFonts w:ascii="標楷體" w:eastAsia="標楷體" w:hAnsi="標楷體" w:cs="新細明體" w:hint="eastAsia"/>
                <w:kern w:val="0"/>
                <w:sz w:val="20"/>
              </w:rPr>
              <w:t>謀改善。</w:t>
            </w:r>
          </w:p>
        </w:tc>
        <w:tc>
          <w:tcPr>
            <w:tcW w:w="1857" w:type="pct"/>
            <w:vMerge/>
            <w:tcBorders>
              <w:tl2br w:val="single" w:sz="4" w:space="0" w:color="auto"/>
            </w:tcBorders>
          </w:tcPr>
          <w:p w14:paraId="0A0592CB" w14:textId="77777777" w:rsidR="001C5C43" w:rsidRPr="004354B8" w:rsidRDefault="001C5C43" w:rsidP="00C277FF">
            <w:pPr>
              <w:widowControl/>
              <w:overflowPunct w:val="0"/>
              <w:spacing w:beforeLines="10" w:before="36" w:line="240" w:lineRule="exact"/>
              <w:jc w:val="both"/>
              <w:rPr>
                <w:rFonts w:ascii="標楷體" w:eastAsia="標楷體" w:hAnsi="標楷體" w:cs="新細明體"/>
                <w:kern w:val="0"/>
                <w:sz w:val="20"/>
              </w:rPr>
            </w:pPr>
          </w:p>
        </w:tc>
      </w:tr>
      <w:tr w:rsidR="001C5C43" w:rsidRPr="004354B8" w14:paraId="7662D698" w14:textId="77777777" w:rsidTr="0080704E">
        <w:trPr>
          <w:trHeight w:val="20"/>
          <w:jc w:val="center"/>
        </w:trPr>
        <w:tc>
          <w:tcPr>
            <w:tcW w:w="3143" w:type="pct"/>
          </w:tcPr>
          <w:p w14:paraId="4AAB540F" w14:textId="77777777" w:rsidR="001C5C43" w:rsidRPr="00630603" w:rsidRDefault="001C5C43" w:rsidP="00C277FF">
            <w:pPr>
              <w:widowControl/>
              <w:overflowPunct w:val="0"/>
              <w:spacing w:before="10" w:afterLines="10" w:after="36" w:line="260" w:lineRule="exact"/>
              <w:ind w:left="600" w:hangingChars="300" w:hanging="600"/>
              <w:jc w:val="both"/>
              <w:rPr>
                <w:rFonts w:ascii="標楷體" w:eastAsia="標楷體" w:hAnsi="標楷體" w:cs="新細明體"/>
                <w:kern w:val="0"/>
                <w:sz w:val="20"/>
              </w:rPr>
            </w:pPr>
            <w:r w:rsidRPr="00630603">
              <w:rPr>
                <w:rFonts w:ascii="標楷體" w:eastAsia="標楷體" w:hAnsi="標楷體" w:cs="新細明體" w:hint="eastAsia"/>
                <w:kern w:val="0"/>
                <w:sz w:val="20"/>
              </w:rPr>
              <w:t>（</w:t>
            </w:r>
            <w:r>
              <w:rPr>
                <w:rFonts w:ascii="標楷體" w:eastAsia="標楷體" w:hAnsi="標楷體" w:cs="新細明體" w:hint="eastAsia"/>
                <w:kern w:val="0"/>
                <w:sz w:val="20"/>
              </w:rPr>
              <w:t>六</w:t>
            </w:r>
            <w:r w:rsidRPr="00630603">
              <w:rPr>
                <w:rFonts w:ascii="標楷體" w:eastAsia="標楷體" w:hAnsi="標楷體" w:cs="新細明體" w:hint="eastAsia"/>
                <w:kern w:val="0"/>
                <w:sz w:val="20"/>
              </w:rPr>
              <w:t>）為促進產業發展並帶動觀光事業，設置作業基金，期財務自給自足達成最佳效益，惟部</w:t>
            </w:r>
            <w:proofErr w:type="gramStart"/>
            <w:r w:rsidRPr="00630603">
              <w:rPr>
                <w:rFonts w:ascii="標楷體" w:eastAsia="標楷體" w:hAnsi="標楷體" w:cs="新細明體" w:hint="eastAsia"/>
                <w:kern w:val="0"/>
                <w:sz w:val="20"/>
              </w:rPr>
              <w:t>分帳務</w:t>
            </w:r>
            <w:proofErr w:type="gramEnd"/>
            <w:r w:rsidRPr="00630603">
              <w:rPr>
                <w:rFonts w:ascii="標楷體" w:eastAsia="標楷體" w:hAnsi="標楷體" w:cs="新細明體" w:hint="eastAsia"/>
                <w:kern w:val="0"/>
                <w:sz w:val="20"/>
              </w:rPr>
              <w:t>劃分及財務管理未</w:t>
            </w:r>
            <w:proofErr w:type="gramStart"/>
            <w:r w:rsidRPr="00630603">
              <w:rPr>
                <w:rFonts w:ascii="標楷體" w:eastAsia="標楷體" w:hAnsi="標楷體" w:cs="新細明體" w:hint="eastAsia"/>
                <w:kern w:val="0"/>
                <w:sz w:val="20"/>
              </w:rPr>
              <w:t>臻</w:t>
            </w:r>
            <w:proofErr w:type="gramEnd"/>
            <w:r w:rsidRPr="00630603">
              <w:rPr>
                <w:rFonts w:ascii="標楷體" w:eastAsia="標楷體" w:hAnsi="標楷體" w:cs="新細明體" w:hint="eastAsia"/>
                <w:kern w:val="0"/>
                <w:sz w:val="20"/>
              </w:rPr>
              <w:t>妥適，長期仰賴撥補及舉債支應，累積短</w:t>
            </w:r>
            <w:proofErr w:type="gramStart"/>
            <w:r w:rsidRPr="00630603">
              <w:rPr>
                <w:rFonts w:ascii="標楷體" w:eastAsia="標楷體" w:hAnsi="標楷體" w:cs="新細明體" w:hint="eastAsia"/>
                <w:kern w:val="0"/>
                <w:sz w:val="20"/>
              </w:rPr>
              <w:t>絀</w:t>
            </w:r>
            <w:proofErr w:type="gramEnd"/>
            <w:r w:rsidRPr="00630603">
              <w:rPr>
                <w:rFonts w:ascii="標楷體" w:eastAsia="標楷體" w:hAnsi="標楷體" w:cs="新細明體" w:hint="eastAsia"/>
                <w:kern w:val="0"/>
                <w:sz w:val="20"/>
              </w:rPr>
              <w:t>持續擴大，財務結構未見改善，且重大投資計畫亦未如期達成預期目標，有待</w:t>
            </w:r>
            <w:proofErr w:type="gramStart"/>
            <w:r w:rsidRPr="00630603">
              <w:rPr>
                <w:rFonts w:ascii="標楷體" w:eastAsia="標楷體" w:hAnsi="標楷體" w:cs="新細明體" w:hint="eastAsia"/>
                <w:kern w:val="0"/>
                <w:sz w:val="20"/>
              </w:rPr>
              <w:t>研</w:t>
            </w:r>
            <w:proofErr w:type="gramEnd"/>
            <w:r w:rsidRPr="00630603">
              <w:rPr>
                <w:rFonts w:ascii="標楷體" w:eastAsia="標楷體" w:hAnsi="標楷體" w:cs="新細明體" w:hint="eastAsia"/>
                <w:kern w:val="0"/>
                <w:sz w:val="20"/>
              </w:rPr>
              <w:t>謀改善。</w:t>
            </w:r>
          </w:p>
        </w:tc>
        <w:tc>
          <w:tcPr>
            <w:tcW w:w="1857" w:type="pct"/>
            <w:vMerge/>
            <w:tcBorders>
              <w:tl2br w:val="single" w:sz="4" w:space="0" w:color="auto"/>
            </w:tcBorders>
          </w:tcPr>
          <w:p w14:paraId="29C49A5E" w14:textId="77777777" w:rsidR="001C5C43" w:rsidRPr="004354B8" w:rsidRDefault="001C5C43" w:rsidP="00C277FF">
            <w:pPr>
              <w:widowControl/>
              <w:overflowPunct w:val="0"/>
              <w:spacing w:beforeLines="10" w:before="36" w:line="240" w:lineRule="exact"/>
              <w:jc w:val="both"/>
              <w:rPr>
                <w:rFonts w:ascii="標楷體" w:eastAsia="標楷體" w:hAnsi="標楷體" w:cs="新細明體"/>
                <w:kern w:val="0"/>
                <w:sz w:val="20"/>
              </w:rPr>
            </w:pPr>
          </w:p>
        </w:tc>
      </w:tr>
    </w:tbl>
    <w:p w14:paraId="48CF8C3D" w14:textId="77777777" w:rsidR="002E35C6" w:rsidRPr="002E35C6" w:rsidRDefault="002E35C6" w:rsidP="00057A26">
      <w:pPr>
        <w:overflowPunct w:val="0"/>
        <w:spacing w:beforeLines="80" w:before="288" w:line="449" w:lineRule="exact"/>
        <w:jc w:val="both"/>
        <w:rPr>
          <w:rFonts w:ascii="Times New Roman" w:eastAsia="標楷體" w:hAnsi="標楷體"/>
          <w:b/>
          <w:bCs/>
          <w:sz w:val="36"/>
          <w:szCs w:val="36"/>
        </w:rPr>
      </w:pPr>
      <w:r w:rsidRPr="002E35C6">
        <w:rPr>
          <w:rFonts w:ascii="Times New Roman" w:eastAsia="標楷體" w:hAnsi="標楷體" w:hint="eastAsia"/>
          <w:b/>
          <w:bCs/>
          <w:sz w:val="36"/>
          <w:szCs w:val="36"/>
        </w:rPr>
        <w:t>捌、產業發展處主管</w:t>
      </w:r>
    </w:p>
    <w:p w14:paraId="5D43E649" w14:textId="77777777" w:rsidR="002E35C6" w:rsidRPr="00245671" w:rsidRDefault="002E35C6" w:rsidP="00057A26">
      <w:pPr>
        <w:pStyle w:val="13"/>
        <w:overflowPunct w:val="0"/>
        <w:adjustRightInd w:val="0"/>
        <w:snapToGrid w:val="0"/>
        <w:spacing w:line="449" w:lineRule="exact"/>
        <w:ind w:firstLineChars="200" w:firstLine="464"/>
        <w:rPr>
          <w:color w:val="000000" w:themeColor="text1"/>
          <w:spacing w:val="-4"/>
        </w:rPr>
      </w:pPr>
      <w:r w:rsidRPr="00245671">
        <w:rPr>
          <w:rFonts w:hint="eastAsia"/>
          <w:color w:val="000000" w:themeColor="text1"/>
          <w:spacing w:val="-4"/>
        </w:rPr>
        <w:t>產業發展處主管計有公務機關2個，市營事業單位1個，非營業特種基金單位1個，各該單位決算、附屬單位決算營業及非營業部分之審核情形如次</w:t>
      </w:r>
      <w:r>
        <w:rPr>
          <w:rFonts w:hint="eastAsia"/>
          <w:color w:val="000000" w:themeColor="text1"/>
          <w:spacing w:val="-4"/>
        </w:rPr>
        <w:t>（</w:t>
      </w:r>
      <w:r w:rsidRPr="00D545D0">
        <w:rPr>
          <w:rFonts w:hint="eastAsia"/>
          <w:color w:val="000000" w:themeColor="text1"/>
          <w:spacing w:val="-4"/>
        </w:rPr>
        <w:t>有關歲入、歲出決算之審定及各項差異之原因分析暨附屬單位決算基金單位之審核相關附表及差異原因說明等詳細內容，請至審計部全球資訊網/總決算審核報告/總決算審核報告查詢平台查閱</w:t>
      </w:r>
      <w:r>
        <w:rPr>
          <w:rFonts w:hint="eastAsia"/>
          <w:color w:val="000000" w:themeColor="text1"/>
          <w:spacing w:val="-4"/>
        </w:rPr>
        <w:t>）</w:t>
      </w:r>
      <w:r w:rsidRPr="00245671">
        <w:rPr>
          <w:rFonts w:hint="eastAsia"/>
          <w:color w:val="000000" w:themeColor="text1"/>
          <w:spacing w:val="-4"/>
        </w:rPr>
        <w:t>：</w:t>
      </w:r>
    </w:p>
    <w:p w14:paraId="10E66E77" w14:textId="77777777" w:rsidR="002E35C6" w:rsidRPr="00245671" w:rsidRDefault="002E35C6" w:rsidP="00057A26">
      <w:pPr>
        <w:pStyle w:val="ad"/>
        <w:overflowPunct w:val="0"/>
        <w:snapToGrid w:val="0"/>
        <w:spacing w:beforeLines="30" w:before="108" w:line="449" w:lineRule="exact"/>
        <w:ind w:firstLine="315"/>
        <w:rPr>
          <w:rFonts w:ascii="標楷體" w:hAnsi="標楷體"/>
          <w:color w:val="000000" w:themeColor="text1"/>
          <w:spacing w:val="-4"/>
        </w:rPr>
      </w:pPr>
      <w:r w:rsidRPr="00245671">
        <w:rPr>
          <w:rFonts w:ascii="標楷體" w:hAnsi="標楷體" w:hint="eastAsia"/>
          <w:color w:val="000000" w:themeColor="text1"/>
          <w:spacing w:val="-4"/>
        </w:rPr>
        <w:t>一、單位決算部分</w:t>
      </w:r>
    </w:p>
    <w:p w14:paraId="73288CF1" w14:textId="77777777" w:rsidR="002E35C6" w:rsidRPr="000D2FE4" w:rsidRDefault="002E35C6" w:rsidP="00057A26">
      <w:pPr>
        <w:pStyle w:val="13"/>
        <w:overflowPunct w:val="0"/>
        <w:adjustRightInd w:val="0"/>
        <w:snapToGrid w:val="0"/>
        <w:spacing w:line="449" w:lineRule="exact"/>
        <w:ind w:firstLineChars="200" w:firstLine="472"/>
        <w:rPr>
          <w:color w:val="000000" w:themeColor="text1"/>
          <w:spacing w:val="-2"/>
        </w:rPr>
      </w:pPr>
      <w:r w:rsidRPr="000D2FE4">
        <w:rPr>
          <w:rFonts w:hint="eastAsia"/>
          <w:color w:val="000000" w:themeColor="text1"/>
          <w:spacing w:val="-2"/>
        </w:rPr>
        <w:t>產業發展處主管包括新竹市立動物園、新竹市動物保護及防疫所等2個機關，分別掌理動物展示提供市民觀賞及教學研習；動物管理飼養及疾病之防治、研究動物生態及繁殖；配合觀光發展提供民眾休憩場所；動物保護、防疫、畜產管理等業務。茲將</w:t>
      </w:r>
      <w:proofErr w:type="gramStart"/>
      <w:r>
        <w:rPr>
          <w:rFonts w:hint="eastAsia"/>
          <w:color w:val="000000" w:themeColor="text1"/>
          <w:spacing w:val="-2"/>
        </w:rPr>
        <w:t>114</w:t>
      </w:r>
      <w:proofErr w:type="gramEnd"/>
      <w:r w:rsidRPr="000D2FE4">
        <w:rPr>
          <w:rFonts w:hint="eastAsia"/>
          <w:color w:val="000000" w:themeColor="text1"/>
          <w:spacing w:val="-2"/>
        </w:rPr>
        <w:t>年度決算審核結果說明如次：</w:t>
      </w:r>
    </w:p>
    <w:p w14:paraId="75B3DEDA" w14:textId="77777777" w:rsidR="002E35C6" w:rsidRPr="009774C4" w:rsidRDefault="002E35C6" w:rsidP="00057A26">
      <w:pPr>
        <w:pStyle w:val="ab"/>
        <w:snapToGrid w:val="0"/>
        <w:spacing w:line="449" w:lineRule="exact"/>
        <w:ind w:firstLine="545"/>
        <w:rPr>
          <w:spacing w:val="-4"/>
        </w:rPr>
      </w:pPr>
      <w:r w:rsidRPr="009774C4">
        <w:rPr>
          <w:rFonts w:hint="eastAsia"/>
          <w:spacing w:val="-4"/>
        </w:rPr>
        <w:t>（一）計畫實施之查核</w:t>
      </w:r>
    </w:p>
    <w:p w14:paraId="10794137" w14:textId="77777777" w:rsidR="002E35C6" w:rsidRPr="00902696" w:rsidRDefault="002E35C6" w:rsidP="00057A26">
      <w:pPr>
        <w:pStyle w:val="13"/>
        <w:overflowPunct w:val="0"/>
        <w:adjustRightInd w:val="0"/>
        <w:snapToGrid w:val="0"/>
        <w:spacing w:line="449" w:lineRule="exact"/>
        <w:ind w:firstLineChars="200" w:firstLine="480"/>
      </w:pPr>
      <w:r w:rsidRPr="008C3423">
        <w:rPr>
          <w:rFonts w:hint="eastAsia"/>
        </w:rPr>
        <w:t>業務計畫</w:t>
      </w:r>
      <w:r>
        <w:rPr>
          <w:rFonts w:hint="eastAsia"/>
        </w:rPr>
        <w:t>3</w:t>
      </w:r>
      <w:r w:rsidRPr="008C3423">
        <w:rPr>
          <w:rFonts w:hint="eastAsia"/>
        </w:rPr>
        <w:t>項，下分工作計畫</w:t>
      </w:r>
      <w:r>
        <w:rPr>
          <w:rFonts w:hint="eastAsia"/>
        </w:rPr>
        <w:t>4</w:t>
      </w:r>
      <w:r w:rsidRPr="008C3423">
        <w:rPr>
          <w:rFonts w:hint="eastAsia"/>
        </w:rPr>
        <w:t>項</w:t>
      </w:r>
      <w:r w:rsidRPr="00902696">
        <w:rPr>
          <w:rFonts w:hint="eastAsia"/>
        </w:rPr>
        <w:t>，包括動物園設施維護修繕與增建、園</w:t>
      </w:r>
      <w:proofErr w:type="gramStart"/>
      <w:r w:rsidRPr="00902696">
        <w:rPr>
          <w:rFonts w:hint="eastAsia"/>
        </w:rPr>
        <w:t>務</w:t>
      </w:r>
      <w:proofErr w:type="gramEnd"/>
      <w:r w:rsidRPr="00902696">
        <w:rPr>
          <w:rFonts w:hint="eastAsia"/>
        </w:rPr>
        <w:t>經營管理</w:t>
      </w:r>
      <w:r>
        <w:rPr>
          <w:rFonts w:hint="eastAsia"/>
        </w:rPr>
        <w:t>、</w:t>
      </w:r>
      <w:r w:rsidRPr="00902696">
        <w:rPr>
          <w:rFonts w:hint="eastAsia"/>
        </w:rPr>
        <w:t>棄犬留置收容等重要施政項目，其中已執行完成</w:t>
      </w:r>
      <w:r>
        <w:rPr>
          <w:rFonts w:hint="eastAsia"/>
        </w:rPr>
        <w:t>2</w:t>
      </w:r>
      <w:r w:rsidRPr="00902696">
        <w:rPr>
          <w:rFonts w:hint="eastAsia"/>
        </w:rPr>
        <w:t>項，尚在執行者</w:t>
      </w:r>
      <w:r>
        <w:rPr>
          <w:rFonts w:hint="eastAsia"/>
        </w:rPr>
        <w:t>2</w:t>
      </w:r>
      <w:r w:rsidRPr="00902696">
        <w:rPr>
          <w:rFonts w:hint="eastAsia"/>
        </w:rPr>
        <w:t>項，</w:t>
      </w:r>
      <w:r>
        <w:rPr>
          <w:rFonts w:hint="eastAsia"/>
        </w:rPr>
        <w:t>主要</w:t>
      </w:r>
      <w:r w:rsidRPr="00902696">
        <w:rPr>
          <w:rFonts w:hint="eastAsia"/>
        </w:rPr>
        <w:t>係動物棲</w:t>
      </w:r>
      <w:proofErr w:type="gramStart"/>
      <w:r w:rsidRPr="00902696">
        <w:rPr>
          <w:rFonts w:hint="eastAsia"/>
        </w:rPr>
        <w:t>地欄舍</w:t>
      </w:r>
      <w:proofErr w:type="gramEnd"/>
      <w:r w:rsidRPr="00902696">
        <w:rPr>
          <w:rFonts w:hint="eastAsia"/>
        </w:rPr>
        <w:t>設施整修及新設工程</w:t>
      </w:r>
      <w:r>
        <w:rPr>
          <w:rFonts w:hint="eastAsia"/>
        </w:rPr>
        <w:t>尚在</w:t>
      </w:r>
      <w:r w:rsidRPr="00902696">
        <w:rPr>
          <w:rFonts w:hint="eastAsia"/>
        </w:rPr>
        <w:t>辦理中，仍須繼續執行。</w:t>
      </w:r>
    </w:p>
    <w:p w14:paraId="16C7A3BD" w14:textId="77777777" w:rsidR="002E35C6" w:rsidRPr="00902696" w:rsidRDefault="002E35C6" w:rsidP="00057A26">
      <w:pPr>
        <w:pStyle w:val="ab"/>
        <w:snapToGrid w:val="0"/>
        <w:spacing w:line="443" w:lineRule="exact"/>
        <w:ind w:firstLine="545"/>
        <w:rPr>
          <w:spacing w:val="-4"/>
        </w:rPr>
      </w:pPr>
      <w:r w:rsidRPr="00902696">
        <w:rPr>
          <w:rFonts w:hint="eastAsia"/>
          <w:spacing w:val="-4"/>
        </w:rPr>
        <w:lastRenderedPageBreak/>
        <w:t>（二）預算執行之審核</w:t>
      </w:r>
    </w:p>
    <w:p w14:paraId="03E14B74" w14:textId="77777777" w:rsidR="002E35C6" w:rsidRPr="00902696" w:rsidRDefault="002E35C6" w:rsidP="00057A26">
      <w:pPr>
        <w:pStyle w:val="13"/>
        <w:overflowPunct w:val="0"/>
        <w:adjustRightInd w:val="0"/>
        <w:snapToGrid w:val="0"/>
        <w:spacing w:line="443" w:lineRule="exact"/>
        <w:ind w:firstLineChars="200" w:firstLine="480"/>
      </w:pPr>
      <w:r w:rsidRPr="00902696">
        <w:t>1.</w:t>
      </w:r>
      <w:r w:rsidRPr="00902696">
        <w:rPr>
          <w:rFonts w:hint="eastAsia"/>
        </w:rPr>
        <w:t>歲入預算數</w:t>
      </w:r>
      <w:r w:rsidRPr="00902696">
        <w:rPr>
          <w:kern w:val="0"/>
        </w:rPr>
        <w:t>7,138</w:t>
      </w:r>
      <w:r w:rsidRPr="00902696">
        <w:rPr>
          <w:rFonts w:hint="eastAsia"/>
        </w:rPr>
        <w:t>萬餘元，決算審核結果，審定實現數</w:t>
      </w:r>
      <w:r w:rsidRPr="00902696">
        <w:rPr>
          <w:kern w:val="0"/>
        </w:rPr>
        <w:t>3,653</w:t>
      </w:r>
      <w:r w:rsidRPr="00902696">
        <w:rPr>
          <w:rFonts w:hint="eastAsia"/>
        </w:rPr>
        <w:t>萬餘元，應收保留數</w:t>
      </w:r>
      <w:r w:rsidRPr="00902696">
        <w:rPr>
          <w:kern w:val="0"/>
        </w:rPr>
        <w:t>148</w:t>
      </w:r>
      <w:r w:rsidRPr="00902696">
        <w:rPr>
          <w:rFonts w:hint="eastAsia"/>
        </w:rPr>
        <w:t>萬餘元，係行政罰鍰尚待</w:t>
      </w:r>
      <w:r>
        <w:rPr>
          <w:rFonts w:hint="eastAsia"/>
        </w:rPr>
        <w:t>繼續</w:t>
      </w:r>
      <w:r w:rsidRPr="00902696">
        <w:rPr>
          <w:rFonts w:hint="eastAsia"/>
        </w:rPr>
        <w:t>收繳；合計決算審定數為</w:t>
      </w:r>
      <w:r w:rsidRPr="00902696">
        <w:rPr>
          <w:kern w:val="0"/>
        </w:rPr>
        <w:t>3,801</w:t>
      </w:r>
      <w:r w:rsidRPr="00902696">
        <w:rPr>
          <w:rFonts w:hint="eastAsia"/>
        </w:rPr>
        <w:t>萬餘元，較預算減少</w:t>
      </w:r>
      <w:r w:rsidRPr="00902696">
        <w:rPr>
          <w:kern w:val="0"/>
        </w:rPr>
        <w:t>3,336</w:t>
      </w:r>
      <w:r w:rsidRPr="00902696">
        <w:rPr>
          <w:rFonts w:hint="eastAsia"/>
        </w:rPr>
        <w:t>萬餘元（46.74％），主要係計畫型補助收入依實際核定補助金額申請補助款</w:t>
      </w:r>
      <w:r w:rsidRPr="00902696">
        <w:t>。</w:t>
      </w:r>
    </w:p>
    <w:p w14:paraId="751840AF" w14:textId="77777777" w:rsidR="002E35C6" w:rsidRPr="00902696" w:rsidRDefault="002E35C6" w:rsidP="00057A26">
      <w:pPr>
        <w:pStyle w:val="13"/>
        <w:overflowPunct w:val="0"/>
        <w:adjustRightInd w:val="0"/>
        <w:snapToGrid w:val="0"/>
        <w:spacing w:line="443" w:lineRule="exact"/>
        <w:ind w:firstLineChars="200" w:firstLine="480"/>
        <w:rPr>
          <w:spacing w:val="-4"/>
        </w:rPr>
      </w:pPr>
      <w:r w:rsidRPr="00902696">
        <w:t>2.</w:t>
      </w:r>
      <w:r w:rsidRPr="00902696">
        <w:rPr>
          <w:rFonts w:hint="eastAsia"/>
        </w:rPr>
        <w:t>以前年度歲入轉入數計324萬餘元，決算審核結果，審定實現數59萬餘元（18.50％）；應收保留數</w:t>
      </w:r>
      <w:r w:rsidRPr="00902696">
        <w:rPr>
          <w:kern w:val="0"/>
        </w:rPr>
        <w:t>264</w:t>
      </w:r>
      <w:r w:rsidRPr="00902696">
        <w:rPr>
          <w:rFonts w:hint="eastAsia"/>
        </w:rPr>
        <w:t>萬餘元（81.50％），係行政罰鍰尚待</w:t>
      </w:r>
      <w:r>
        <w:rPr>
          <w:rFonts w:hint="eastAsia"/>
        </w:rPr>
        <w:t>繼續</w:t>
      </w:r>
      <w:r w:rsidRPr="00902696">
        <w:rPr>
          <w:rFonts w:hint="eastAsia"/>
        </w:rPr>
        <w:t>收繳</w:t>
      </w:r>
      <w:r w:rsidRPr="00902696">
        <w:t>。</w:t>
      </w:r>
    </w:p>
    <w:p w14:paraId="3E766579" w14:textId="77777777" w:rsidR="002E35C6" w:rsidRPr="00327147" w:rsidRDefault="002E35C6" w:rsidP="00057A26">
      <w:pPr>
        <w:pStyle w:val="13"/>
        <w:overflowPunct w:val="0"/>
        <w:adjustRightInd w:val="0"/>
        <w:snapToGrid w:val="0"/>
        <w:spacing w:line="443" w:lineRule="exact"/>
        <w:ind w:firstLineChars="200" w:firstLine="464"/>
        <w:rPr>
          <w:color w:val="000000" w:themeColor="text1"/>
          <w:spacing w:val="-4"/>
        </w:rPr>
      </w:pPr>
      <w:r w:rsidRPr="00327147">
        <w:rPr>
          <w:color w:val="000000" w:themeColor="text1"/>
          <w:spacing w:val="-4"/>
        </w:rPr>
        <w:t>3</w:t>
      </w:r>
      <w:r w:rsidRPr="00327147">
        <w:rPr>
          <w:color w:val="000000" w:themeColor="text1"/>
        </w:rPr>
        <w:t>.</w:t>
      </w:r>
      <w:r>
        <w:rPr>
          <w:rFonts w:hint="eastAsia"/>
          <w:color w:val="000000" w:themeColor="text1"/>
        </w:rPr>
        <w:t>歲出</w:t>
      </w:r>
      <w:r w:rsidRPr="00327147">
        <w:rPr>
          <w:rFonts w:hint="eastAsia"/>
          <w:color w:val="000000" w:themeColor="text1"/>
        </w:rPr>
        <w:t>預算數</w:t>
      </w:r>
      <w:r w:rsidRPr="00327147">
        <w:rPr>
          <w:color w:val="000000" w:themeColor="text1"/>
          <w:kern w:val="0"/>
        </w:rPr>
        <w:t>1億2,024萬</w:t>
      </w:r>
      <w:r w:rsidRPr="00327147">
        <w:rPr>
          <w:rFonts w:hint="eastAsia"/>
          <w:color w:val="000000" w:themeColor="text1"/>
        </w:rPr>
        <w:t>餘元，決算審核結果，審定實現數</w:t>
      </w:r>
      <w:r w:rsidRPr="00327147">
        <w:rPr>
          <w:color w:val="000000" w:themeColor="text1"/>
          <w:kern w:val="0"/>
        </w:rPr>
        <w:t>7,985</w:t>
      </w:r>
      <w:r w:rsidRPr="00327147">
        <w:rPr>
          <w:rFonts w:hint="eastAsia"/>
          <w:color w:val="000000" w:themeColor="text1"/>
        </w:rPr>
        <w:t>萬餘元（66.41％），應付保留數742萬餘元（6.18％），保留原因詳「（一）計畫實施之查核」說明；合計決算審定數為8,728萬餘元，預算賸餘3,296萬餘元（27.42％），</w:t>
      </w:r>
      <w:r>
        <w:rPr>
          <w:rFonts w:hint="eastAsia"/>
          <w:color w:val="000000" w:themeColor="text1"/>
        </w:rPr>
        <w:t>主要係按業務實際需要減少支付之賸餘</w:t>
      </w:r>
      <w:r w:rsidRPr="00327147">
        <w:rPr>
          <w:color w:val="000000" w:themeColor="text1"/>
          <w:spacing w:val="-4"/>
        </w:rPr>
        <w:t>。</w:t>
      </w:r>
    </w:p>
    <w:p w14:paraId="5F1F9C03" w14:textId="77777777" w:rsidR="002E35C6" w:rsidRPr="00327147" w:rsidRDefault="002E35C6" w:rsidP="00057A26">
      <w:pPr>
        <w:pStyle w:val="13"/>
        <w:kinsoku w:val="0"/>
        <w:overflowPunct w:val="0"/>
        <w:adjustRightInd w:val="0"/>
        <w:snapToGrid w:val="0"/>
        <w:spacing w:line="443" w:lineRule="exact"/>
        <w:ind w:firstLineChars="200" w:firstLine="480"/>
        <w:rPr>
          <w:color w:val="000000" w:themeColor="text1"/>
        </w:rPr>
      </w:pPr>
      <w:r w:rsidRPr="00327147">
        <w:rPr>
          <w:color w:val="000000" w:themeColor="text1"/>
        </w:rPr>
        <w:t>4.</w:t>
      </w:r>
      <w:r w:rsidRPr="00327147">
        <w:rPr>
          <w:rFonts w:hint="eastAsia"/>
          <w:color w:val="000000" w:themeColor="text1"/>
        </w:rPr>
        <w:t>以前年度歲出轉入數計2,412萬餘元，決算審核結果，審定實現數1</w:t>
      </w:r>
      <w:r w:rsidRPr="00327147">
        <w:rPr>
          <w:color w:val="000000" w:themeColor="text1"/>
        </w:rPr>
        <w:t>,</w:t>
      </w:r>
      <w:r w:rsidRPr="00327147">
        <w:rPr>
          <w:rFonts w:hint="eastAsia"/>
          <w:color w:val="000000" w:themeColor="text1"/>
        </w:rPr>
        <w:t>330萬餘元（55.17％）；應付保留數1</w:t>
      </w:r>
      <w:r w:rsidRPr="00327147">
        <w:rPr>
          <w:color w:val="000000" w:themeColor="text1"/>
        </w:rPr>
        <w:t>,</w:t>
      </w:r>
      <w:r w:rsidRPr="00327147">
        <w:rPr>
          <w:rFonts w:hint="eastAsia"/>
          <w:color w:val="000000" w:themeColor="text1"/>
        </w:rPr>
        <w:t>081萬餘元（44.83％），主要係動物棲</w:t>
      </w:r>
      <w:proofErr w:type="gramStart"/>
      <w:r w:rsidRPr="00327147">
        <w:rPr>
          <w:rFonts w:hint="eastAsia"/>
          <w:color w:val="000000" w:themeColor="text1"/>
        </w:rPr>
        <w:t>地欄舍</w:t>
      </w:r>
      <w:proofErr w:type="gramEnd"/>
      <w:r w:rsidRPr="00327147">
        <w:rPr>
          <w:rFonts w:hint="eastAsia"/>
          <w:color w:val="000000" w:themeColor="text1"/>
        </w:rPr>
        <w:t>設施整修及新設工程</w:t>
      </w:r>
      <w:r>
        <w:rPr>
          <w:rFonts w:hint="eastAsia"/>
          <w:color w:val="000000" w:themeColor="text1"/>
        </w:rPr>
        <w:t>案，</w:t>
      </w:r>
      <w:r w:rsidRPr="00327147">
        <w:rPr>
          <w:rFonts w:hint="eastAsia"/>
          <w:color w:val="000000" w:themeColor="text1"/>
        </w:rPr>
        <w:t>尚在執行中</w:t>
      </w:r>
      <w:r w:rsidRPr="00327147">
        <w:rPr>
          <w:color w:val="000000" w:themeColor="text1"/>
        </w:rPr>
        <w:t>。</w:t>
      </w:r>
    </w:p>
    <w:p w14:paraId="5AB0FCC0" w14:textId="77777777" w:rsidR="002E35C6" w:rsidRPr="00A97183" w:rsidRDefault="002E35C6" w:rsidP="00057A26">
      <w:pPr>
        <w:pStyle w:val="ad"/>
        <w:overflowPunct w:val="0"/>
        <w:snapToGrid w:val="0"/>
        <w:spacing w:beforeLines="30" w:before="108" w:line="443" w:lineRule="exact"/>
        <w:ind w:firstLine="315"/>
        <w:rPr>
          <w:rFonts w:ascii="標楷體" w:hAnsi="標楷體"/>
          <w:color w:val="000000" w:themeColor="text1"/>
          <w:spacing w:val="-4"/>
        </w:rPr>
      </w:pPr>
      <w:r w:rsidRPr="00A97183">
        <w:rPr>
          <w:rFonts w:ascii="標楷體" w:hAnsi="標楷體" w:hint="eastAsia"/>
          <w:color w:val="000000" w:themeColor="text1"/>
          <w:spacing w:val="-4"/>
        </w:rPr>
        <w:t>二、附屬單位決算營業部分</w:t>
      </w:r>
    </w:p>
    <w:p w14:paraId="52DD2D89" w14:textId="77777777" w:rsidR="002E35C6" w:rsidRPr="009774C4" w:rsidRDefault="002E35C6" w:rsidP="00057A26">
      <w:pPr>
        <w:overflowPunct w:val="0"/>
        <w:adjustRightInd w:val="0"/>
        <w:snapToGrid w:val="0"/>
        <w:spacing w:line="443" w:lineRule="exact"/>
        <w:ind w:firstLineChars="200" w:firstLine="496"/>
        <w:jc w:val="both"/>
        <w:rPr>
          <w:rFonts w:ascii="標楷體" w:eastAsia="標楷體" w:hAnsi="標楷體"/>
          <w:b/>
          <w:spacing w:val="4"/>
          <w:szCs w:val="24"/>
        </w:rPr>
      </w:pPr>
      <w:r w:rsidRPr="009774C4">
        <w:rPr>
          <w:rFonts w:ascii="標楷體" w:eastAsia="標楷體" w:hAnsi="標楷體" w:hint="eastAsia"/>
          <w:spacing w:val="4"/>
          <w:szCs w:val="24"/>
        </w:rPr>
        <w:t>產業發展處</w:t>
      </w:r>
      <w:r w:rsidRPr="009774C4">
        <w:rPr>
          <w:rFonts w:ascii="標楷體" w:eastAsia="標楷體" w:hAnsi="標楷體" w:hint="eastAsia"/>
          <w:szCs w:val="24"/>
        </w:rPr>
        <w:t>主管</w:t>
      </w:r>
      <w:r w:rsidRPr="009774C4">
        <w:rPr>
          <w:rFonts w:ascii="標楷體" w:eastAsia="標楷體" w:hAnsi="標楷體" w:hint="eastAsia"/>
          <w:spacing w:val="4"/>
          <w:szCs w:val="24"/>
        </w:rPr>
        <w:t>僅新竹農產運銷股份有限公司1個單位。茲將</w:t>
      </w:r>
      <w:proofErr w:type="gramStart"/>
      <w:r w:rsidRPr="009774C4">
        <w:rPr>
          <w:rFonts w:ascii="標楷體" w:eastAsia="標楷體" w:hAnsi="標楷體" w:hint="eastAsia"/>
          <w:spacing w:val="4"/>
          <w:szCs w:val="24"/>
        </w:rPr>
        <w:t>114</w:t>
      </w:r>
      <w:proofErr w:type="gramEnd"/>
      <w:r w:rsidRPr="009774C4">
        <w:rPr>
          <w:rFonts w:ascii="標楷體" w:eastAsia="標楷體" w:hAnsi="標楷體" w:hint="eastAsia"/>
          <w:spacing w:val="4"/>
          <w:szCs w:val="24"/>
        </w:rPr>
        <w:t>年度決算審核結果說明如次：</w:t>
      </w:r>
    </w:p>
    <w:p w14:paraId="0A28CE2B" w14:textId="77777777" w:rsidR="002E35C6" w:rsidRPr="009774C4" w:rsidRDefault="002E35C6" w:rsidP="00057A26">
      <w:pPr>
        <w:pStyle w:val="ab"/>
        <w:snapToGrid w:val="0"/>
        <w:spacing w:line="443" w:lineRule="exact"/>
        <w:rPr>
          <w:b w:val="0"/>
        </w:rPr>
      </w:pPr>
      <w:r w:rsidRPr="009774C4">
        <w:rPr>
          <w:rFonts w:hint="eastAsia"/>
        </w:rPr>
        <w:t>（一）計畫實施之查核</w:t>
      </w:r>
    </w:p>
    <w:p w14:paraId="5A7A0297" w14:textId="77777777" w:rsidR="002E35C6" w:rsidRPr="009774C4" w:rsidRDefault="002E35C6" w:rsidP="00057A26">
      <w:pPr>
        <w:overflowPunct w:val="0"/>
        <w:adjustRightInd w:val="0"/>
        <w:spacing w:line="443" w:lineRule="exact"/>
        <w:ind w:firstLineChars="200" w:firstLine="480"/>
        <w:jc w:val="both"/>
        <w:rPr>
          <w:rFonts w:ascii="標楷體" w:eastAsia="標楷體" w:hAnsi="標楷體"/>
          <w:szCs w:val="24"/>
        </w:rPr>
      </w:pPr>
      <w:r w:rsidRPr="009774C4">
        <w:rPr>
          <w:rFonts w:ascii="標楷體" w:eastAsia="標楷體" w:hAnsi="標楷體" w:hint="eastAsia"/>
          <w:szCs w:val="24"/>
        </w:rPr>
        <w:t>營運計畫主要有臨時停車場使用租金、其他場地使用租金、分貨場交易管理費、交易場管理費等4項，實施結果，臨時停車場使用租金、分貨場交易管理費及交易場管理費等</w:t>
      </w:r>
      <w:r w:rsidRPr="009774C4">
        <w:rPr>
          <w:rFonts w:ascii="標楷體" w:eastAsia="標楷體" w:hAnsi="標楷體"/>
          <w:szCs w:val="24"/>
        </w:rPr>
        <w:t>3</w:t>
      </w:r>
      <w:r w:rsidRPr="009774C4">
        <w:rPr>
          <w:rFonts w:ascii="標楷體" w:eastAsia="標楷體" w:hAnsi="標楷體" w:hint="eastAsia"/>
          <w:szCs w:val="24"/>
        </w:rPr>
        <w:t>項未達預計目標，主要係分貨場使用數及交易場實際交易量較預計減少所致。</w:t>
      </w:r>
    </w:p>
    <w:p w14:paraId="15C232D3" w14:textId="77777777" w:rsidR="002E35C6" w:rsidRPr="009774C4" w:rsidRDefault="002E35C6" w:rsidP="00057A26">
      <w:pPr>
        <w:pStyle w:val="ab"/>
        <w:snapToGrid w:val="0"/>
        <w:spacing w:line="443" w:lineRule="exact"/>
        <w:rPr>
          <w:b w:val="0"/>
        </w:rPr>
      </w:pPr>
      <w:r w:rsidRPr="009774C4">
        <w:rPr>
          <w:rFonts w:hint="eastAsia"/>
        </w:rPr>
        <w:t>（二）盈虧之審定</w:t>
      </w:r>
    </w:p>
    <w:p w14:paraId="56248591" w14:textId="77777777" w:rsidR="002E35C6" w:rsidRPr="009774C4" w:rsidRDefault="002E35C6" w:rsidP="00057A26">
      <w:pPr>
        <w:overflowPunct w:val="0"/>
        <w:adjustRightInd w:val="0"/>
        <w:spacing w:line="443" w:lineRule="exact"/>
        <w:ind w:firstLineChars="200" w:firstLine="480"/>
        <w:jc w:val="both"/>
        <w:rPr>
          <w:rFonts w:ascii="標楷體" w:eastAsia="標楷體" w:hAnsi="標楷體"/>
          <w:szCs w:val="24"/>
        </w:rPr>
      </w:pPr>
      <w:r w:rsidRPr="00CF1EC2">
        <w:rPr>
          <w:rFonts w:ascii="標楷體" w:eastAsia="標楷體" w:hAnsi="標楷體" w:hint="eastAsia"/>
          <w:color w:val="000000" w:themeColor="text1"/>
          <w:szCs w:val="24"/>
        </w:rPr>
        <w:t>決算審核結果，審定淨利為119萬餘元，與預算淨損</w:t>
      </w:r>
      <w:r w:rsidRPr="00CF1EC2">
        <w:rPr>
          <w:rFonts w:ascii="標楷體" w:eastAsia="標楷體" w:hAnsi="標楷體"/>
          <w:color w:val="000000" w:themeColor="text1"/>
          <w:szCs w:val="24"/>
        </w:rPr>
        <w:t>749</w:t>
      </w:r>
      <w:r w:rsidRPr="00CF1EC2">
        <w:rPr>
          <w:rFonts w:ascii="標楷體" w:eastAsia="標楷體" w:hAnsi="標楷體" w:hint="eastAsia"/>
          <w:color w:val="000000" w:themeColor="text1"/>
          <w:szCs w:val="24"/>
        </w:rPr>
        <w:t>萬餘元，相距</w:t>
      </w:r>
      <w:r w:rsidRPr="00CF1EC2">
        <w:rPr>
          <w:rFonts w:ascii="標楷體" w:eastAsia="標楷體" w:hAnsi="標楷體"/>
          <w:color w:val="000000" w:themeColor="text1"/>
          <w:szCs w:val="24"/>
        </w:rPr>
        <w:t>868</w:t>
      </w:r>
      <w:r w:rsidRPr="00CF1EC2">
        <w:rPr>
          <w:rFonts w:ascii="標楷體" w:eastAsia="標楷體" w:hAnsi="標楷體" w:hint="eastAsia"/>
          <w:color w:val="000000" w:themeColor="text1"/>
          <w:szCs w:val="24"/>
        </w:rPr>
        <w:t>萬餘元</w:t>
      </w:r>
      <w:r w:rsidRPr="00CF1EC2">
        <w:rPr>
          <w:rFonts w:ascii="標楷體" w:eastAsia="標楷體" w:hAnsi="標楷體" w:hint="eastAsia"/>
          <w:color w:val="000000" w:themeColor="text1"/>
        </w:rPr>
        <w:t>，</w:t>
      </w:r>
      <w:r w:rsidRPr="009774C4">
        <w:rPr>
          <w:rFonts w:ascii="標楷體" w:eastAsia="標楷體" w:hAnsi="標楷體" w:hint="eastAsia"/>
          <w:szCs w:val="24"/>
        </w:rPr>
        <w:t>係</w:t>
      </w:r>
      <w:r>
        <w:rPr>
          <w:rFonts w:ascii="標楷體" w:eastAsia="標楷體" w:hAnsi="標楷體" w:hint="eastAsia"/>
          <w:szCs w:val="24"/>
        </w:rPr>
        <w:t>實際進用員額較少之人事費結餘</w:t>
      </w:r>
      <w:r w:rsidRPr="009774C4">
        <w:rPr>
          <w:rFonts w:ascii="標楷體" w:eastAsia="標楷體" w:hAnsi="標楷體" w:hint="eastAsia"/>
          <w:szCs w:val="24"/>
        </w:rPr>
        <w:t>，及果菜殘渣處理費收入較預計增加所致。</w:t>
      </w:r>
    </w:p>
    <w:p w14:paraId="5224FF5D" w14:textId="77777777" w:rsidR="002E35C6" w:rsidRPr="003E2347" w:rsidRDefault="002E35C6" w:rsidP="00057A26">
      <w:pPr>
        <w:pStyle w:val="ad"/>
        <w:overflowPunct w:val="0"/>
        <w:snapToGrid w:val="0"/>
        <w:spacing w:line="443" w:lineRule="exact"/>
        <w:ind w:firstLine="315"/>
        <w:rPr>
          <w:rFonts w:ascii="標楷體" w:hAnsi="標楷體"/>
          <w:color w:val="000000" w:themeColor="text1"/>
          <w:spacing w:val="-4"/>
        </w:rPr>
      </w:pPr>
      <w:r w:rsidRPr="003E2347">
        <w:rPr>
          <w:rFonts w:ascii="標楷體" w:hAnsi="標楷體" w:hint="eastAsia"/>
          <w:color w:val="000000" w:themeColor="text1"/>
          <w:spacing w:val="-4"/>
        </w:rPr>
        <w:t>三、附屬單位決算非營業部分</w:t>
      </w:r>
    </w:p>
    <w:p w14:paraId="70657E01" w14:textId="77777777" w:rsidR="002E35C6" w:rsidRPr="009774C4" w:rsidRDefault="002E35C6" w:rsidP="00057A26">
      <w:pPr>
        <w:overflowPunct w:val="0"/>
        <w:adjustRightInd w:val="0"/>
        <w:snapToGrid w:val="0"/>
        <w:spacing w:line="443" w:lineRule="exact"/>
        <w:ind w:firstLineChars="200" w:firstLine="480"/>
        <w:jc w:val="both"/>
        <w:rPr>
          <w:rFonts w:ascii="標楷體" w:eastAsia="標楷體" w:hAnsi="標楷體"/>
          <w:szCs w:val="24"/>
        </w:rPr>
      </w:pPr>
      <w:r w:rsidRPr="009774C4">
        <w:rPr>
          <w:rFonts w:ascii="標楷體" w:eastAsia="標楷體" w:hAnsi="標楷體" w:hint="eastAsia"/>
          <w:szCs w:val="24"/>
        </w:rPr>
        <w:t>產業發展處主管僅新竹市促進產業發展暨產業園區開發管理基金1個作業基金單位。茲將</w:t>
      </w:r>
      <w:proofErr w:type="gramStart"/>
      <w:r w:rsidRPr="009774C4">
        <w:rPr>
          <w:rFonts w:ascii="標楷體" w:eastAsia="標楷體" w:hAnsi="標楷體" w:hint="eastAsia"/>
          <w:szCs w:val="24"/>
        </w:rPr>
        <w:t>114</w:t>
      </w:r>
      <w:proofErr w:type="gramEnd"/>
      <w:r w:rsidRPr="009774C4">
        <w:rPr>
          <w:rFonts w:ascii="標楷體" w:eastAsia="標楷體" w:hAnsi="標楷體" w:hint="eastAsia"/>
          <w:szCs w:val="24"/>
        </w:rPr>
        <w:t>年度決算審核結果說明如次：</w:t>
      </w:r>
    </w:p>
    <w:p w14:paraId="009FE9CC" w14:textId="77777777" w:rsidR="002E35C6" w:rsidRPr="009774C4" w:rsidRDefault="002E35C6" w:rsidP="00057A26">
      <w:pPr>
        <w:pStyle w:val="ab"/>
        <w:snapToGrid w:val="0"/>
        <w:spacing w:line="443" w:lineRule="exact"/>
        <w:rPr>
          <w:b w:val="0"/>
        </w:rPr>
      </w:pPr>
      <w:r w:rsidRPr="009774C4">
        <w:rPr>
          <w:rFonts w:hint="eastAsia"/>
        </w:rPr>
        <w:t>（一）計畫實施之查核</w:t>
      </w:r>
    </w:p>
    <w:p w14:paraId="11D8ED49" w14:textId="77777777" w:rsidR="002E35C6" w:rsidRPr="009774C4" w:rsidRDefault="002E35C6" w:rsidP="00057A26">
      <w:pPr>
        <w:overflowPunct w:val="0"/>
        <w:adjustRightInd w:val="0"/>
        <w:snapToGrid w:val="0"/>
        <w:spacing w:line="443" w:lineRule="exact"/>
        <w:ind w:firstLineChars="200" w:firstLine="480"/>
        <w:jc w:val="both"/>
        <w:rPr>
          <w:rFonts w:ascii="標楷體" w:eastAsia="標楷體" w:hAnsi="標楷體"/>
          <w:szCs w:val="24"/>
          <w:highlight w:val="yellow"/>
        </w:rPr>
      </w:pPr>
      <w:r w:rsidRPr="009774C4">
        <w:rPr>
          <w:rFonts w:ascii="標楷體" w:eastAsia="標楷體" w:hAnsi="標楷體" w:hint="eastAsia"/>
          <w:szCs w:val="24"/>
        </w:rPr>
        <w:t>營運計畫列有業務費用、管理及總務費用等2項，實施結果，</w:t>
      </w:r>
      <w:proofErr w:type="gramStart"/>
      <w:r w:rsidRPr="009774C4">
        <w:rPr>
          <w:rFonts w:ascii="標楷體" w:eastAsia="標楷體" w:hAnsi="標楷體" w:hint="eastAsia"/>
          <w:szCs w:val="24"/>
        </w:rPr>
        <w:t>均未達</w:t>
      </w:r>
      <w:proofErr w:type="gramEnd"/>
      <w:r w:rsidRPr="009774C4">
        <w:rPr>
          <w:rFonts w:ascii="標楷體" w:eastAsia="標楷體" w:hAnsi="標楷體" w:hint="eastAsia"/>
          <w:szCs w:val="24"/>
        </w:rPr>
        <w:t>預計目標，主要係中正市場尚未買回，相關費用較預計減少所致。</w:t>
      </w:r>
    </w:p>
    <w:p w14:paraId="4A13C982" w14:textId="77777777" w:rsidR="002E35C6" w:rsidRPr="009774C4" w:rsidRDefault="002E35C6" w:rsidP="00057A26">
      <w:pPr>
        <w:pStyle w:val="ab"/>
        <w:snapToGrid w:val="0"/>
        <w:spacing w:line="443" w:lineRule="exact"/>
        <w:ind w:firstLine="545"/>
        <w:rPr>
          <w:spacing w:val="-4"/>
        </w:rPr>
      </w:pPr>
      <w:r w:rsidRPr="009774C4">
        <w:rPr>
          <w:rFonts w:hint="eastAsia"/>
          <w:spacing w:val="-4"/>
        </w:rPr>
        <w:t>（二）餘</w:t>
      </w:r>
      <w:proofErr w:type="gramStart"/>
      <w:r w:rsidRPr="009774C4">
        <w:rPr>
          <w:rFonts w:hint="eastAsia"/>
          <w:spacing w:val="-4"/>
        </w:rPr>
        <w:t>絀</w:t>
      </w:r>
      <w:proofErr w:type="gramEnd"/>
      <w:r w:rsidRPr="009774C4">
        <w:rPr>
          <w:rFonts w:hint="eastAsia"/>
          <w:spacing w:val="-4"/>
        </w:rPr>
        <w:t>之審定</w:t>
      </w:r>
    </w:p>
    <w:p w14:paraId="74266A36" w14:textId="77777777" w:rsidR="002E35C6" w:rsidRPr="009D20E0" w:rsidRDefault="002E35C6" w:rsidP="00057A26">
      <w:pPr>
        <w:overflowPunct w:val="0"/>
        <w:adjustRightInd w:val="0"/>
        <w:snapToGrid w:val="0"/>
        <w:spacing w:line="443" w:lineRule="exact"/>
        <w:ind w:firstLineChars="200" w:firstLine="480"/>
        <w:jc w:val="both"/>
        <w:rPr>
          <w:rFonts w:ascii="標楷體" w:eastAsia="標楷體" w:hAnsi="標楷體"/>
          <w:szCs w:val="24"/>
        </w:rPr>
      </w:pPr>
      <w:r>
        <w:rPr>
          <w:rFonts w:ascii="標楷體" w:eastAsia="標楷體" w:hAnsi="標楷體" w:hint="eastAsia"/>
          <w:szCs w:val="24"/>
        </w:rPr>
        <w:t>決算審核結果，審定</w:t>
      </w:r>
      <w:r w:rsidRPr="009774C4">
        <w:rPr>
          <w:rFonts w:ascii="標楷體" w:eastAsia="標楷體" w:hAnsi="標楷體" w:hint="eastAsia"/>
          <w:szCs w:val="24"/>
        </w:rPr>
        <w:t>賸餘1</w:t>
      </w:r>
      <w:r w:rsidRPr="009774C4">
        <w:rPr>
          <w:rFonts w:ascii="標楷體" w:eastAsia="標楷體" w:hAnsi="標楷體"/>
          <w:szCs w:val="24"/>
        </w:rPr>
        <w:t>94</w:t>
      </w:r>
      <w:r w:rsidRPr="009774C4">
        <w:rPr>
          <w:rFonts w:ascii="標楷體" w:eastAsia="標楷體" w:hAnsi="標楷體" w:hint="eastAsia"/>
          <w:szCs w:val="24"/>
        </w:rPr>
        <w:t>萬餘元，與預算短</w:t>
      </w:r>
      <w:proofErr w:type="gramStart"/>
      <w:r w:rsidRPr="009774C4">
        <w:rPr>
          <w:rFonts w:ascii="標楷體" w:eastAsia="標楷體" w:hAnsi="標楷體" w:hint="eastAsia"/>
          <w:szCs w:val="24"/>
        </w:rPr>
        <w:t>絀</w:t>
      </w:r>
      <w:proofErr w:type="gramEnd"/>
      <w:r w:rsidRPr="009774C4">
        <w:rPr>
          <w:rFonts w:ascii="標楷體" w:eastAsia="標楷體" w:hAnsi="標楷體"/>
          <w:szCs w:val="24"/>
        </w:rPr>
        <w:t>590</w:t>
      </w:r>
      <w:r w:rsidRPr="009774C4">
        <w:rPr>
          <w:rFonts w:ascii="標楷體" w:eastAsia="標楷體" w:hAnsi="標楷體" w:hint="eastAsia"/>
          <w:szCs w:val="24"/>
        </w:rPr>
        <w:t>萬餘元，相距7</w:t>
      </w:r>
      <w:r w:rsidRPr="009774C4">
        <w:rPr>
          <w:rFonts w:ascii="標楷體" w:eastAsia="標楷體" w:hAnsi="標楷體"/>
          <w:szCs w:val="24"/>
        </w:rPr>
        <w:t>84</w:t>
      </w:r>
      <w:r w:rsidRPr="009774C4">
        <w:rPr>
          <w:rFonts w:ascii="標楷體" w:eastAsia="標楷體" w:hAnsi="標楷體" w:hint="eastAsia"/>
          <w:szCs w:val="24"/>
        </w:rPr>
        <w:t>萬餘元，主</w:t>
      </w:r>
      <w:r w:rsidRPr="009D20E0">
        <w:rPr>
          <w:rFonts w:ascii="標楷體" w:eastAsia="標楷體" w:hAnsi="標楷體" w:hint="eastAsia"/>
          <w:szCs w:val="24"/>
        </w:rPr>
        <w:t>要係中正市場尚未買回，相關費用較預計減少所致。</w:t>
      </w:r>
    </w:p>
    <w:p w14:paraId="00C58405" w14:textId="77777777" w:rsidR="002E35C6" w:rsidRPr="00A1140D" w:rsidRDefault="002E35C6" w:rsidP="00501D3D">
      <w:pPr>
        <w:pStyle w:val="ad"/>
        <w:overflowPunct w:val="0"/>
        <w:snapToGrid w:val="0"/>
        <w:spacing w:line="446" w:lineRule="exact"/>
        <w:ind w:firstLine="315"/>
        <w:rPr>
          <w:rFonts w:ascii="標楷體" w:hAnsi="標楷體"/>
          <w:color w:val="000000" w:themeColor="text1"/>
          <w:spacing w:val="-4"/>
        </w:rPr>
      </w:pPr>
      <w:r w:rsidRPr="00A1140D">
        <w:rPr>
          <w:rFonts w:ascii="標楷體" w:hAnsi="標楷體" w:hint="eastAsia"/>
          <w:color w:val="000000" w:themeColor="text1"/>
          <w:spacing w:val="-4"/>
        </w:rPr>
        <w:lastRenderedPageBreak/>
        <w:t>四、重要審核意見</w:t>
      </w:r>
    </w:p>
    <w:p w14:paraId="34666499" w14:textId="77777777" w:rsidR="002E35C6" w:rsidRPr="00A1140D" w:rsidRDefault="002E35C6" w:rsidP="00501D3D">
      <w:pPr>
        <w:overflowPunct w:val="0"/>
        <w:adjustRightInd w:val="0"/>
        <w:spacing w:line="446" w:lineRule="exact"/>
        <w:ind w:firstLineChars="200" w:firstLine="561"/>
        <w:jc w:val="both"/>
        <w:rPr>
          <w:rFonts w:ascii="標楷體" w:eastAsia="標楷體" w:hAnsi="標楷體"/>
          <w:b/>
          <w:color w:val="000000" w:themeColor="text1"/>
          <w:sz w:val="28"/>
          <w:szCs w:val="28"/>
        </w:rPr>
      </w:pPr>
      <w:r w:rsidRPr="00A1140D">
        <w:rPr>
          <w:rFonts w:ascii="標楷體" w:eastAsia="標楷體" w:hAnsi="標楷體" w:hint="eastAsia"/>
          <w:b/>
          <w:sz w:val="28"/>
          <w:szCs w:val="28"/>
        </w:rPr>
        <w:t>（一）經營動物園提供</w:t>
      </w:r>
      <w:r w:rsidRPr="00A1140D">
        <w:rPr>
          <w:rFonts w:ascii="標楷體" w:eastAsia="標楷體" w:hAnsi="標楷體" w:hint="eastAsia"/>
          <w:b/>
          <w:color w:val="000000" w:themeColor="text1"/>
          <w:sz w:val="28"/>
          <w:szCs w:val="28"/>
        </w:rPr>
        <w:t>民眾遊憩及動物保育知識，</w:t>
      </w:r>
      <w:proofErr w:type="gramStart"/>
      <w:r w:rsidRPr="00A1140D">
        <w:rPr>
          <w:rFonts w:ascii="標楷體" w:eastAsia="標楷體" w:hAnsi="標楷體" w:hint="eastAsia"/>
          <w:b/>
          <w:color w:val="000000" w:themeColor="text1"/>
          <w:sz w:val="28"/>
          <w:szCs w:val="28"/>
        </w:rPr>
        <w:t>惟入園</w:t>
      </w:r>
      <w:proofErr w:type="gramEnd"/>
      <w:r w:rsidRPr="00A1140D">
        <w:rPr>
          <w:rFonts w:ascii="標楷體" w:eastAsia="標楷體" w:hAnsi="標楷體" w:hint="eastAsia"/>
          <w:b/>
          <w:color w:val="000000" w:themeColor="text1"/>
          <w:sz w:val="28"/>
          <w:szCs w:val="28"/>
        </w:rPr>
        <w:t>人次資訊不完整，影響園區動線規劃，迄未</w:t>
      </w:r>
      <w:proofErr w:type="gramStart"/>
      <w:r w:rsidRPr="00A1140D">
        <w:rPr>
          <w:rFonts w:ascii="標楷體" w:eastAsia="標楷體" w:hAnsi="標楷體" w:hint="eastAsia"/>
          <w:b/>
          <w:color w:val="000000" w:themeColor="text1"/>
          <w:sz w:val="28"/>
          <w:szCs w:val="28"/>
        </w:rPr>
        <w:t>訂定低收入</w:t>
      </w:r>
      <w:proofErr w:type="gramEnd"/>
      <w:r w:rsidRPr="00A1140D">
        <w:rPr>
          <w:rFonts w:ascii="標楷體" w:eastAsia="標楷體" w:hAnsi="標楷體" w:hint="eastAsia"/>
          <w:b/>
          <w:color w:val="000000" w:themeColor="text1"/>
          <w:sz w:val="28"/>
          <w:szCs w:val="28"/>
        </w:rPr>
        <w:t>戶免票機制，及大型動物出現重複且無目的之刻板行為，有待</w:t>
      </w:r>
      <w:proofErr w:type="gramStart"/>
      <w:r w:rsidRPr="00A1140D">
        <w:rPr>
          <w:rFonts w:ascii="標楷體" w:eastAsia="標楷體" w:hAnsi="標楷體" w:hint="eastAsia"/>
          <w:b/>
          <w:color w:val="000000" w:themeColor="text1"/>
          <w:sz w:val="28"/>
          <w:szCs w:val="28"/>
        </w:rPr>
        <w:t>研</w:t>
      </w:r>
      <w:proofErr w:type="gramEnd"/>
      <w:r w:rsidRPr="00A1140D">
        <w:rPr>
          <w:rFonts w:ascii="標楷體" w:eastAsia="標楷體" w:hAnsi="標楷體" w:hint="eastAsia"/>
          <w:b/>
          <w:color w:val="000000" w:themeColor="text1"/>
          <w:sz w:val="28"/>
          <w:szCs w:val="28"/>
        </w:rPr>
        <w:t>謀改善，以維護遊客權益及遊憩品質，並增進動物心理健康。</w:t>
      </w:r>
    </w:p>
    <w:p w14:paraId="572DFE93" w14:textId="2054AF1E" w:rsidR="002E35C6" w:rsidRPr="00A1140D" w:rsidRDefault="00A1140D" w:rsidP="00057A26">
      <w:pPr>
        <w:pStyle w:val="afff7"/>
        <w:tabs>
          <w:tab w:val="left" w:pos="3828"/>
        </w:tabs>
        <w:kinsoku w:val="0"/>
        <w:overflowPunct w:val="0"/>
        <w:autoSpaceDE w:val="0"/>
        <w:autoSpaceDN w:val="0"/>
        <w:spacing w:line="445" w:lineRule="exact"/>
        <w:ind w:firstLine="480"/>
      </w:pPr>
      <w:r w:rsidRPr="00A1140D">
        <w:rPr>
          <w:b/>
          <w:noProof/>
          <w:color w:val="000000" w:themeColor="text1"/>
          <w:szCs w:val="32"/>
        </w:rPr>
        <mc:AlternateContent>
          <mc:Choice Requires="wps">
            <w:drawing>
              <wp:anchor distT="45720" distB="45720" distL="114300" distR="114300" simplePos="0" relativeHeight="251764736" behindDoc="0" locked="0" layoutInCell="1" allowOverlap="1" wp14:anchorId="72BA7B5E" wp14:editId="4EB22244">
                <wp:simplePos x="0" y="0"/>
                <wp:positionH relativeFrom="margin">
                  <wp:posOffset>2296160</wp:posOffset>
                </wp:positionH>
                <wp:positionV relativeFrom="paragraph">
                  <wp:posOffset>2652183</wp:posOffset>
                </wp:positionV>
                <wp:extent cx="4025265" cy="2952000"/>
                <wp:effectExtent l="0" t="0" r="0" b="127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265" cy="2952000"/>
                        </a:xfrm>
                        <a:prstGeom prst="rect">
                          <a:avLst/>
                        </a:prstGeom>
                        <a:noFill/>
                        <a:ln w="9525">
                          <a:noFill/>
                          <a:miter lim="800000"/>
                          <a:headEnd/>
                          <a:tailEnd/>
                        </a:ln>
                      </wps:spPr>
                      <wps:txbx>
                        <w:txbxContent>
                          <w:p w14:paraId="1B2B1C6C" w14:textId="77777777" w:rsidR="00E23BC7" w:rsidRPr="00F13813" w:rsidRDefault="00E23BC7" w:rsidP="00780542">
                            <w:pPr>
                              <w:spacing w:afterLines="30" w:after="108" w:line="0" w:lineRule="atLeast"/>
                              <w:jc w:val="center"/>
                              <w:rPr>
                                <w:rFonts w:ascii="標楷體" w:eastAsia="標楷體" w:hAnsi="標楷體"/>
                                <w:b/>
                              </w:rPr>
                            </w:pPr>
                            <w:r w:rsidRPr="005A6115">
                              <w:rPr>
                                <w:rFonts w:ascii="標楷體" w:eastAsia="標楷體" w:hAnsi="標楷體" w:hint="eastAsia"/>
                                <w:b/>
                              </w:rPr>
                              <w:t>圖</w:t>
                            </w:r>
                            <w:r w:rsidRPr="005A6115">
                              <w:rPr>
                                <w:rFonts w:ascii="標楷體" w:eastAsia="標楷體" w:hAnsi="標楷體"/>
                                <w:b/>
                              </w:rPr>
                              <w:t>1</w:t>
                            </w:r>
                            <w:r w:rsidRPr="00F13813">
                              <w:rPr>
                                <w:rFonts w:ascii="標楷體" w:eastAsia="標楷體" w:hAnsi="標楷體" w:hint="eastAsia"/>
                                <w:b/>
                              </w:rPr>
                              <w:t xml:space="preserve">　</w:t>
                            </w:r>
                            <w:r>
                              <w:rPr>
                                <w:rFonts w:ascii="標楷體" w:eastAsia="標楷體" w:hAnsi="標楷體" w:hint="eastAsia"/>
                                <w:b/>
                              </w:rPr>
                              <w:t>新竹市立動物園動物資訊</w:t>
                            </w:r>
                          </w:p>
                          <w:p w14:paraId="5FEE1CCC" w14:textId="77777777" w:rsidR="00E23BC7" w:rsidRDefault="00E23BC7" w:rsidP="00233501">
                            <w:pPr>
                              <w:spacing w:line="0" w:lineRule="atLeast"/>
                              <w:rPr>
                                <w:rFonts w:ascii="標楷體" w:eastAsia="標楷體" w:hAnsi="標楷體"/>
                              </w:rPr>
                            </w:pPr>
                            <w:r>
                              <w:rPr>
                                <w:noProof/>
                              </w:rPr>
                              <w:drawing>
                                <wp:inline distT="0" distB="0" distL="0" distR="0" wp14:anchorId="74BAD682" wp14:editId="3EC420A1">
                                  <wp:extent cx="3865244" cy="1043354"/>
                                  <wp:effectExtent l="0" t="0" r="2540" b="444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 b="14532"/>
                                          <a:stretch/>
                                        </pic:blipFill>
                                        <pic:spPr bwMode="auto">
                                          <a:xfrm>
                                            <a:off x="0" y="0"/>
                                            <a:ext cx="3887187" cy="1049277"/>
                                          </a:xfrm>
                                          <a:prstGeom prst="rect">
                                            <a:avLst/>
                                          </a:prstGeom>
                                          <a:ln>
                                            <a:noFill/>
                                          </a:ln>
                                          <a:extLst>
                                            <a:ext uri="{53640926-AAD7-44D8-BBD7-CCE9431645EC}">
                                              <a14:shadowObscured xmlns:a14="http://schemas.microsoft.com/office/drawing/2010/main"/>
                                            </a:ext>
                                          </a:extLst>
                                        </pic:spPr>
                                      </pic:pic>
                                    </a:graphicData>
                                  </a:graphic>
                                </wp:inline>
                              </w:drawing>
                            </w:r>
                          </w:p>
                          <w:p w14:paraId="4CD3957A" w14:textId="77777777" w:rsidR="00E23BC7" w:rsidRDefault="00E23BC7" w:rsidP="00233501">
                            <w:pPr>
                              <w:spacing w:line="0" w:lineRule="atLeast"/>
                              <w:rPr>
                                <w:rFonts w:ascii="標楷體" w:eastAsia="標楷體" w:hAnsi="標楷體"/>
                              </w:rPr>
                            </w:pPr>
                            <w:r>
                              <w:rPr>
                                <w:noProof/>
                              </w:rPr>
                              <w:drawing>
                                <wp:inline distT="0" distB="0" distL="0" distR="0" wp14:anchorId="05248D72" wp14:editId="6652F06E">
                                  <wp:extent cx="3828197" cy="1298321"/>
                                  <wp:effectExtent l="0" t="0" r="127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77538" cy="1315055"/>
                                          </a:xfrm>
                                          <a:prstGeom prst="rect">
                                            <a:avLst/>
                                          </a:prstGeom>
                                        </pic:spPr>
                                      </pic:pic>
                                    </a:graphicData>
                                  </a:graphic>
                                </wp:inline>
                              </w:drawing>
                            </w:r>
                          </w:p>
                          <w:p w14:paraId="6C1A3B37" w14:textId="77777777" w:rsidR="00E23BC7" w:rsidRPr="00A334D5" w:rsidRDefault="00E23BC7" w:rsidP="00780542">
                            <w:pPr>
                              <w:spacing w:beforeLines="30" w:before="108" w:line="240" w:lineRule="exact"/>
                              <w:rPr>
                                <w:rFonts w:ascii="標楷體" w:eastAsia="標楷體" w:hAnsi="標楷體"/>
                              </w:rPr>
                            </w:pPr>
                            <w:r w:rsidRPr="00F13813">
                              <w:rPr>
                                <w:rFonts w:ascii="標楷體" w:eastAsia="標楷體" w:hAnsi="標楷體" w:hint="eastAsia"/>
                                <w:sz w:val="18"/>
                                <w:szCs w:val="18"/>
                              </w:rPr>
                              <w:t>資料來源：</w:t>
                            </w:r>
                            <w:r w:rsidRPr="00F97CD6">
                              <w:rPr>
                                <w:rFonts w:ascii="標楷體" w:eastAsia="標楷體" w:hAnsi="標楷體" w:hint="eastAsia"/>
                                <w:sz w:val="18"/>
                              </w:rPr>
                              <w:t>整理自新竹市</w:t>
                            </w:r>
                            <w:r>
                              <w:rPr>
                                <w:rFonts w:ascii="標楷體" w:eastAsia="標楷體" w:hAnsi="標楷體" w:hint="eastAsia"/>
                                <w:sz w:val="18"/>
                              </w:rPr>
                              <w:t>立動物園網站資料</w:t>
                            </w:r>
                            <w:r w:rsidRPr="00F97CD6">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BA7B5E" id="_x0000_s1045" type="#_x0000_t202" style="position:absolute;left:0;text-align:left;margin-left:180.8pt;margin-top:208.85pt;width:316.95pt;height:232.45pt;z-index:251764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" filled="f" stroked="f">
                <v:textbox>
                  <w:txbxContent>
                    <w:p w14:paraId="1B2B1C6C" w14:textId="77777777" w:rsidR="00E23BC7" w:rsidRPr="00F13813" w:rsidRDefault="00E23BC7" w:rsidP="00780542">
                      <w:pPr>
                        <w:spacing w:afterLines="30" w:after="108" w:line="0" w:lineRule="atLeast"/>
                        <w:jc w:val="center"/>
                        <w:rPr>
                          <w:rFonts w:ascii="標楷體" w:eastAsia="標楷體" w:hAnsi="標楷體"/>
                          <w:b/>
                        </w:rPr>
                      </w:pPr>
                      <w:r w:rsidRPr="005A6115">
                        <w:rPr>
                          <w:rFonts w:ascii="標楷體" w:eastAsia="標楷體" w:hAnsi="標楷體" w:hint="eastAsia"/>
                          <w:b/>
                        </w:rPr>
                        <w:t>圖</w:t>
                      </w:r>
                      <w:r w:rsidRPr="005A6115">
                        <w:rPr>
                          <w:rFonts w:ascii="標楷體" w:eastAsia="標楷體" w:hAnsi="標楷體"/>
                          <w:b/>
                        </w:rPr>
                        <w:t>1</w:t>
                      </w:r>
                      <w:r w:rsidRPr="00F13813">
                        <w:rPr>
                          <w:rFonts w:ascii="標楷體" w:eastAsia="標楷體" w:hAnsi="標楷體" w:hint="eastAsia"/>
                          <w:b/>
                        </w:rPr>
                        <w:t xml:space="preserve">　</w:t>
                      </w:r>
                      <w:r>
                        <w:rPr>
                          <w:rFonts w:ascii="標楷體" w:eastAsia="標楷體" w:hAnsi="標楷體" w:hint="eastAsia"/>
                          <w:b/>
                        </w:rPr>
                        <w:t>新竹市立動物園動物資訊</w:t>
                      </w:r>
                    </w:p>
                    <w:p w14:paraId="5FEE1CCC" w14:textId="77777777" w:rsidR="00E23BC7" w:rsidRDefault="00E23BC7" w:rsidP="00233501">
                      <w:pPr>
                        <w:spacing w:line="0" w:lineRule="atLeast"/>
                        <w:rPr>
                          <w:rFonts w:ascii="標楷體" w:eastAsia="標楷體" w:hAnsi="標楷體"/>
                        </w:rPr>
                      </w:pPr>
                      <w:r>
                        <w:rPr>
                          <w:noProof/>
                        </w:rPr>
                        <w:drawing>
                          <wp:inline distT="0" distB="0" distL="0" distR="0" wp14:anchorId="74BAD682" wp14:editId="3EC420A1">
                            <wp:extent cx="3865244" cy="1043354"/>
                            <wp:effectExtent l="0" t="0" r="2540" b="444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 b="14532"/>
                                    <a:stretch/>
                                  </pic:blipFill>
                                  <pic:spPr bwMode="auto">
                                    <a:xfrm>
                                      <a:off x="0" y="0"/>
                                      <a:ext cx="3887187" cy="1049277"/>
                                    </a:xfrm>
                                    <a:prstGeom prst="rect">
                                      <a:avLst/>
                                    </a:prstGeom>
                                    <a:ln>
                                      <a:noFill/>
                                    </a:ln>
                                    <a:extLst>
                                      <a:ext uri="{53640926-AAD7-44D8-BBD7-CCE9431645EC}">
                                        <a14:shadowObscured xmlns:a14="http://schemas.microsoft.com/office/drawing/2010/main"/>
                                      </a:ext>
                                    </a:extLst>
                                  </pic:spPr>
                                </pic:pic>
                              </a:graphicData>
                            </a:graphic>
                          </wp:inline>
                        </w:drawing>
                      </w:r>
                    </w:p>
                    <w:p w14:paraId="4CD3957A" w14:textId="77777777" w:rsidR="00E23BC7" w:rsidRDefault="00E23BC7" w:rsidP="00233501">
                      <w:pPr>
                        <w:spacing w:line="0" w:lineRule="atLeast"/>
                        <w:rPr>
                          <w:rFonts w:ascii="標楷體" w:eastAsia="標楷體" w:hAnsi="標楷體"/>
                        </w:rPr>
                      </w:pPr>
                      <w:r>
                        <w:rPr>
                          <w:noProof/>
                        </w:rPr>
                        <w:drawing>
                          <wp:inline distT="0" distB="0" distL="0" distR="0" wp14:anchorId="05248D72" wp14:editId="6652F06E">
                            <wp:extent cx="3828197" cy="1298321"/>
                            <wp:effectExtent l="0" t="0" r="127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77538" cy="1315055"/>
                                    </a:xfrm>
                                    <a:prstGeom prst="rect">
                                      <a:avLst/>
                                    </a:prstGeom>
                                  </pic:spPr>
                                </pic:pic>
                              </a:graphicData>
                            </a:graphic>
                          </wp:inline>
                        </w:drawing>
                      </w:r>
                    </w:p>
                    <w:p w14:paraId="6C1A3B37" w14:textId="77777777" w:rsidR="00E23BC7" w:rsidRPr="00A334D5" w:rsidRDefault="00E23BC7" w:rsidP="00780542">
                      <w:pPr>
                        <w:spacing w:beforeLines="30" w:before="108" w:line="240" w:lineRule="exact"/>
                        <w:rPr>
                          <w:rFonts w:ascii="標楷體" w:eastAsia="標楷體" w:hAnsi="標楷體"/>
                        </w:rPr>
                      </w:pPr>
                      <w:r w:rsidRPr="00F13813">
                        <w:rPr>
                          <w:rFonts w:ascii="標楷體" w:eastAsia="標楷體" w:hAnsi="標楷體" w:hint="eastAsia"/>
                          <w:sz w:val="18"/>
                          <w:szCs w:val="18"/>
                        </w:rPr>
                        <w:t>資料來源：</w:t>
                      </w:r>
                      <w:r w:rsidRPr="00F97CD6">
                        <w:rPr>
                          <w:rFonts w:ascii="標楷體" w:eastAsia="標楷體" w:hAnsi="標楷體" w:hint="eastAsia"/>
                          <w:sz w:val="18"/>
                        </w:rPr>
                        <w:t>整理自新竹市</w:t>
                      </w:r>
                      <w:r>
                        <w:rPr>
                          <w:rFonts w:ascii="標楷體" w:eastAsia="標楷體" w:hAnsi="標楷體" w:hint="eastAsia"/>
                          <w:sz w:val="18"/>
                        </w:rPr>
                        <w:t>立動物園網站資料</w:t>
                      </w:r>
                      <w:r w:rsidRPr="00F97CD6">
                        <w:rPr>
                          <w:rFonts w:ascii="標楷體" w:eastAsia="標楷體" w:hAnsi="標楷體"/>
                          <w:sz w:val="18"/>
                        </w:rPr>
                        <w:t>。</w:t>
                      </w:r>
                    </w:p>
                  </w:txbxContent>
                </v:textbox>
                <w10:wrap type="square" anchorx="margin"/>
              </v:shape>
            </w:pict>
          </mc:Fallback>
        </mc:AlternateContent>
      </w:r>
      <w:r w:rsidR="002E35C6" w:rsidRPr="00A1140D">
        <w:t>新竹市立動物園（下稱動物園）為提供民眾動物保育知識，辦理動物展示及教育研習業務。</w:t>
      </w:r>
      <w:proofErr w:type="gramStart"/>
      <w:r w:rsidR="002E35C6" w:rsidRPr="00A1140D">
        <w:t>114</w:t>
      </w:r>
      <w:proofErr w:type="gramEnd"/>
      <w:r w:rsidR="002E35C6" w:rsidRPr="00A1140D">
        <w:t>年度編列歲出預算4,145萬餘元，</w:t>
      </w:r>
      <w:r w:rsidR="002E35C6" w:rsidRPr="00A1140D">
        <w:rPr>
          <w:rFonts w:hint="eastAsia"/>
        </w:rPr>
        <w:t>決算</w:t>
      </w:r>
      <w:r w:rsidR="002E35C6" w:rsidRPr="00A1140D">
        <w:t>數3,</w:t>
      </w:r>
      <w:r w:rsidR="002E35C6" w:rsidRPr="00A1140D">
        <w:rPr>
          <w:rFonts w:hint="eastAsia"/>
        </w:rPr>
        <w:t>733</w:t>
      </w:r>
      <w:r w:rsidR="002E35C6" w:rsidRPr="00A1140D">
        <w:t>萬餘元，執行率</w:t>
      </w:r>
      <w:r w:rsidR="002E35C6" w:rsidRPr="00A1140D">
        <w:rPr>
          <w:rFonts w:hint="eastAsia"/>
        </w:rPr>
        <w:t>90.05</w:t>
      </w:r>
      <w:r w:rsidR="002E35C6" w:rsidRPr="00A1140D">
        <w:t>％。經查</w:t>
      </w:r>
      <w:r w:rsidR="002E35C6" w:rsidRPr="00A1140D">
        <w:rPr>
          <w:rFonts w:hint="eastAsia"/>
        </w:rPr>
        <w:t>園區</w:t>
      </w:r>
      <w:r w:rsidR="002E35C6" w:rsidRPr="00A1140D">
        <w:t>經營管理情形，核有：</w:t>
      </w:r>
      <w:r w:rsidR="002E35C6" w:rsidRPr="00A1140D">
        <w:rPr>
          <w:rFonts w:hint="eastAsia"/>
        </w:rPr>
        <w:t>1.動物園</w:t>
      </w:r>
      <w:r w:rsidR="002E35C6" w:rsidRPr="00A1140D">
        <w:t>入園人次僅計入購票</w:t>
      </w:r>
      <w:r w:rsidR="002E35C6" w:rsidRPr="00A1140D">
        <w:rPr>
          <w:rFonts w:hint="eastAsia"/>
        </w:rPr>
        <w:t>客群</w:t>
      </w:r>
      <w:r w:rsidR="002E35C6" w:rsidRPr="00A1140D">
        <w:t>，未納入6歲以下幼兒及65歲以上長者等免票</w:t>
      </w:r>
      <w:r w:rsidR="002E35C6" w:rsidRPr="00A1140D">
        <w:rPr>
          <w:rFonts w:hint="eastAsia"/>
        </w:rPr>
        <w:t>客</w:t>
      </w:r>
      <w:r w:rsidR="002E35C6" w:rsidRPr="00A1140D">
        <w:t>群，</w:t>
      </w:r>
      <w:r w:rsidR="002E35C6" w:rsidRPr="00A1140D">
        <w:rPr>
          <w:rFonts w:hint="eastAsia"/>
          <w:bCs/>
        </w:rPr>
        <w:t>然而該等客群經常使用嬰兒推車、輪椅等行動輔具，若</w:t>
      </w:r>
      <w:r w:rsidR="002E35C6" w:rsidRPr="00A1140D">
        <w:t>未納入統計，</w:t>
      </w:r>
      <w:r w:rsidR="002E35C6" w:rsidRPr="00A1140D">
        <w:rPr>
          <w:rFonts w:hint="eastAsia"/>
        </w:rPr>
        <w:t>將無法完整呈現實際人流，不利於動物園</w:t>
      </w:r>
      <w:r w:rsidR="002E35C6" w:rsidRPr="00A1140D">
        <w:t>無障礙動線</w:t>
      </w:r>
      <w:r w:rsidR="002E35C6" w:rsidRPr="00A1140D">
        <w:rPr>
          <w:rFonts w:hint="eastAsia"/>
        </w:rPr>
        <w:t>之</w:t>
      </w:r>
      <w:r w:rsidR="002E35C6" w:rsidRPr="00A1140D">
        <w:t>規劃；</w:t>
      </w:r>
      <w:r w:rsidR="002E35C6" w:rsidRPr="00A1140D">
        <w:rPr>
          <w:rFonts w:hint="eastAsia"/>
        </w:rPr>
        <w:t>2.</w:t>
      </w:r>
      <w:r w:rsidR="002E35C6" w:rsidRPr="00A1140D">
        <w:t>依規費法第12條規定，</w:t>
      </w:r>
      <w:r w:rsidR="002E35C6" w:rsidRPr="00A1140D">
        <w:rPr>
          <w:rFonts w:hint="eastAsia"/>
        </w:rPr>
        <w:t>已將</w:t>
      </w:r>
      <w:r w:rsidR="002E35C6" w:rsidRPr="00A1140D">
        <w:t>低收入戶得納入免徵、減徵規費範圍，臺北市立動物園及高雄市壽山動物園亦將低收入戶列為免票對象，惟該園現行門票收費標準尚</w:t>
      </w:r>
      <w:r w:rsidR="002E35C6" w:rsidRPr="00A1140D">
        <w:rPr>
          <w:rFonts w:hint="eastAsia"/>
        </w:rPr>
        <w:t>無</w:t>
      </w:r>
      <w:r w:rsidR="002E35C6" w:rsidRPr="00A1140D">
        <w:t>低收入戶</w:t>
      </w:r>
      <w:r w:rsidR="002E35C6" w:rsidRPr="00A1140D">
        <w:rPr>
          <w:rFonts w:hint="eastAsia"/>
        </w:rPr>
        <w:t>免票機制</w:t>
      </w:r>
      <w:r w:rsidR="002E35C6" w:rsidRPr="00A1140D">
        <w:t>，基於教育與遊憩平權之考量，有待</w:t>
      </w:r>
      <w:proofErr w:type="gramStart"/>
      <w:r w:rsidR="002E35C6" w:rsidRPr="00A1140D">
        <w:t>研</w:t>
      </w:r>
      <w:proofErr w:type="gramEnd"/>
      <w:r w:rsidR="002E35C6" w:rsidRPr="00A1140D">
        <w:t>議評估</w:t>
      </w:r>
      <w:r w:rsidR="002E35C6" w:rsidRPr="00A1140D">
        <w:rPr>
          <w:rFonts w:hint="eastAsia"/>
        </w:rPr>
        <w:t>低收入戶</w:t>
      </w:r>
      <w:r w:rsidR="002E35C6" w:rsidRPr="00A1140D">
        <w:t>納</w:t>
      </w:r>
      <w:r w:rsidR="002E35C6" w:rsidRPr="00A1140D">
        <w:rPr>
          <w:rFonts w:hint="eastAsia"/>
        </w:rPr>
        <w:t>列</w:t>
      </w:r>
      <w:r w:rsidR="002E35C6" w:rsidRPr="00A1140D">
        <w:t>免</w:t>
      </w:r>
      <w:r w:rsidR="009426CB">
        <w:rPr>
          <w:rFonts w:hint="eastAsia"/>
        </w:rPr>
        <w:t>票</w:t>
      </w:r>
      <w:r w:rsidR="002E35C6" w:rsidRPr="00A1140D">
        <w:t>對象之可行性；</w:t>
      </w:r>
      <w:r w:rsidR="002E35C6" w:rsidRPr="00A1140D">
        <w:rPr>
          <w:rFonts w:hint="eastAsia"/>
        </w:rPr>
        <w:t>3.</w:t>
      </w:r>
      <w:r w:rsidR="002E35C6" w:rsidRPr="00A1140D">
        <w:t>園區動物種類及數量已由</w:t>
      </w:r>
      <w:proofErr w:type="gramStart"/>
      <w:r w:rsidR="002E35C6" w:rsidRPr="00A1140D">
        <w:t>112</w:t>
      </w:r>
      <w:proofErr w:type="gramEnd"/>
      <w:r w:rsidR="002E35C6" w:rsidRPr="00A1140D">
        <w:t>年度41種</w:t>
      </w:r>
      <w:r w:rsidR="002E35C6" w:rsidRPr="00A1140D">
        <w:rPr>
          <w:rFonts w:hint="eastAsia"/>
        </w:rPr>
        <w:t>、</w:t>
      </w:r>
      <w:r w:rsidR="002E35C6" w:rsidRPr="00A1140D">
        <w:t>149隻逐年減少至</w:t>
      </w:r>
      <w:proofErr w:type="gramStart"/>
      <w:r w:rsidR="002E35C6" w:rsidRPr="00A1140D">
        <w:t>114</w:t>
      </w:r>
      <w:proofErr w:type="gramEnd"/>
      <w:r w:rsidR="002E35C6" w:rsidRPr="00A1140D">
        <w:t>年度38種</w:t>
      </w:r>
      <w:r w:rsidR="002E35C6" w:rsidRPr="00A1140D">
        <w:rPr>
          <w:rFonts w:hint="eastAsia"/>
        </w:rPr>
        <w:t>、</w:t>
      </w:r>
      <w:r w:rsidR="002E35C6" w:rsidRPr="00A1140D">
        <w:t>138隻，其中孟加拉虎、紅毛猩</w:t>
      </w:r>
      <w:r w:rsidR="002E35C6" w:rsidRPr="00B77E5D">
        <w:rPr>
          <w:color w:val="000000" w:themeColor="text1"/>
        </w:rPr>
        <w:t>猩</w:t>
      </w:r>
      <w:r w:rsidR="002E35C6" w:rsidRPr="00B77E5D">
        <w:rPr>
          <w:rFonts w:hint="eastAsia"/>
          <w:color w:val="000000" w:themeColor="text1"/>
        </w:rPr>
        <w:t>（圖1）</w:t>
      </w:r>
      <w:r w:rsidR="002E35C6" w:rsidRPr="00B77E5D">
        <w:rPr>
          <w:color w:val="000000" w:themeColor="text1"/>
        </w:rPr>
        <w:t>等</w:t>
      </w:r>
      <w:r w:rsidR="002E35C6" w:rsidRPr="00A1140D">
        <w:t>具社會需求之物種僅存1隻</w:t>
      </w:r>
      <w:r w:rsidR="002E35C6" w:rsidRPr="00A1140D">
        <w:rPr>
          <w:rFonts w:hint="eastAsia"/>
        </w:rPr>
        <w:t>，</w:t>
      </w:r>
      <w:r w:rsidR="002E35C6" w:rsidRPr="00A1140D">
        <w:t>缺乏同類互動，</w:t>
      </w:r>
      <w:r w:rsidR="002E35C6" w:rsidRPr="00A1140D">
        <w:rPr>
          <w:rFonts w:hint="eastAsia"/>
        </w:rPr>
        <w:t>又</w:t>
      </w:r>
      <w:r w:rsidR="002E35C6" w:rsidRPr="00A1140D">
        <w:t>近</w:t>
      </w:r>
      <w:proofErr w:type="gramStart"/>
      <w:r w:rsidR="002E35C6" w:rsidRPr="00A1140D">
        <w:t>5</w:t>
      </w:r>
      <w:proofErr w:type="gramEnd"/>
      <w:r w:rsidR="002E35C6" w:rsidRPr="00A1140D">
        <w:t>年</w:t>
      </w:r>
      <w:r w:rsidR="002E35C6" w:rsidRPr="00A1140D">
        <w:rPr>
          <w:rFonts w:hint="eastAsia"/>
        </w:rPr>
        <w:t>度（110至114年度）</w:t>
      </w:r>
      <w:r w:rsidR="002E35C6" w:rsidRPr="00A1140D">
        <w:t>Google Maps評論屢有遊客反映孟加拉虎、馬來熊等大型</w:t>
      </w:r>
      <w:proofErr w:type="gramStart"/>
      <w:r w:rsidR="002E35C6" w:rsidRPr="00A1140D">
        <w:t>食肉目動物</w:t>
      </w:r>
      <w:proofErr w:type="gramEnd"/>
      <w:r w:rsidR="002E35C6" w:rsidRPr="00A1140D">
        <w:t>棲地空間單調</w:t>
      </w:r>
      <w:r w:rsidR="002E35C6" w:rsidRPr="00A1140D">
        <w:rPr>
          <w:rFonts w:hint="eastAsia"/>
        </w:rPr>
        <w:t>，</w:t>
      </w:r>
      <w:r w:rsidR="002E35C6" w:rsidRPr="00A1140D">
        <w:t>出現</w:t>
      </w:r>
      <w:r w:rsidR="002E35C6" w:rsidRPr="00A1140D">
        <w:rPr>
          <w:rFonts w:hint="eastAsia"/>
        </w:rPr>
        <w:t>重複且無目的之刻板</w:t>
      </w:r>
      <w:r w:rsidR="002E35C6" w:rsidRPr="00A1140D">
        <w:t>行為，有</w:t>
      </w:r>
      <w:r w:rsidR="002E35C6" w:rsidRPr="00A1140D">
        <w:rPr>
          <w:rFonts w:hint="eastAsia"/>
        </w:rPr>
        <w:t>待優化環境</w:t>
      </w:r>
      <w:r w:rsidR="002E35C6" w:rsidRPr="00A1140D">
        <w:t>設施，並評估建立</w:t>
      </w:r>
      <w:r w:rsidR="002E35C6" w:rsidRPr="00A1140D">
        <w:rPr>
          <w:rFonts w:hint="eastAsia"/>
        </w:rPr>
        <w:t>行為</w:t>
      </w:r>
      <w:r w:rsidR="002E35C6" w:rsidRPr="00A1140D">
        <w:t>監測機制</w:t>
      </w:r>
      <w:r w:rsidR="002E35C6" w:rsidRPr="00A1140D">
        <w:rPr>
          <w:rFonts w:hint="eastAsia"/>
        </w:rPr>
        <w:t>等情事</w:t>
      </w:r>
      <w:r w:rsidR="002E35C6" w:rsidRPr="00A1140D">
        <w:t>，</w:t>
      </w:r>
      <w:r w:rsidR="002E35C6" w:rsidRPr="00A1140D">
        <w:rPr>
          <w:rFonts w:hint="eastAsia"/>
        </w:rPr>
        <w:t>因事涉動物園整體營運政策之規劃及擬定，</w:t>
      </w:r>
      <w:r w:rsidR="002E35C6" w:rsidRPr="00A1140D">
        <w:t>經函請</w:t>
      </w:r>
      <w:r w:rsidR="002E35C6" w:rsidRPr="00A1140D">
        <w:rPr>
          <w:rFonts w:hint="eastAsia"/>
        </w:rPr>
        <w:t>市政府督促</w:t>
      </w:r>
      <w:proofErr w:type="gramStart"/>
      <w:r w:rsidR="002E35C6" w:rsidRPr="00A1140D">
        <w:t>研</w:t>
      </w:r>
      <w:proofErr w:type="gramEnd"/>
      <w:r w:rsidR="002E35C6" w:rsidRPr="00A1140D">
        <w:t>謀改善</w:t>
      </w:r>
      <w:r w:rsidR="002E35C6" w:rsidRPr="00A1140D">
        <w:rPr>
          <w:rFonts w:hint="eastAsia"/>
          <w:color w:val="000000" w:themeColor="text1"/>
          <w:szCs w:val="32"/>
        </w:rPr>
        <w:t>。據復：1.</w:t>
      </w:r>
      <w:r w:rsidR="002E35C6" w:rsidRPr="00A1140D">
        <w:rPr>
          <w:rFonts w:hint="eastAsia"/>
          <w:noProof/>
        </w:rPr>
        <w:t>已洽票務系統維護廠商增修免票客群計算功能，</w:t>
      </w:r>
      <w:r w:rsidR="002E35C6" w:rsidRPr="00A1140D">
        <w:rPr>
          <w:rFonts w:hint="eastAsia"/>
        </w:rPr>
        <w:t>以提升資料分析效益；2.已</w:t>
      </w:r>
      <w:proofErr w:type="gramStart"/>
      <w:r w:rsidR="002E35C6" w:rsidRPr="00A1140D">
        <w:rPr>
          <w:rFonts w:hint="eastAsia"/>
        </w:rPr>
        <w:t>研</w:t>
      </w:r>
      <w:proofErr w:type="gramEnd"/>
      <w:r w:rsidR="002E35C6" w:rsidRPr="00A1140D">
        <w:rPr>
          <w:rFonts w:hint="eastAsia"/>
        </w:rPr>
        <w:t>議將低收入戶納入免票客群；3.</w:t>
      </w:r>
      <w:r w:rsidR="002E35C6" w:rsidRPr="00A1140D">
        <w:rPr>
          <w:rFonts w:hint="eastAsia"/>
          <w:noProof/>
        </w:rPr>
        <w:t>持續精進動物行為豐富化設施、內設環境及檢討物種配置與展示空間之適切性，並針對高風險動物，建立系統性行為監測機制。</w:t>
      </w:r>
    </w:p>
    <w:p w14:paraId="1A8C2D33" w14:textId="2E52899E" w:rsidR="002E35C6" w:rsidRDefault="002E35C6" w:rsidP="00501D3D">
      <w:pPr>
        <w:pStyle w:val="ab"/>
        <w:spacing w:line="450" w:lineRule="exact"/>
        <w:jc w:val="both"/>
      </w:pPr>
      <w:r w:rsidRPr="00A1140D">
        <w:rPr>
          <w:rFonts w:hint="eastAsia"/>
        </w:rPr>
        <w:t>（二）</w:t>
      </w:r>
      <w:r w:rsidRPr="00A1140D">
        <w:rPr>
          <w:rStyle w:val="ac"/>
          <w:rFonts w:hint="eastAsia"/>
          <w:b/>
        </w:rPr>
        <w:t>農產公司提供集貨及分貨場地辦理果菜等農產品批發及零售業務，惟相關業務管理</w:t>
      </w:r>
      <w:r w:rsidRPr="00797FE1">
        <w:rPr>
          <w:rStyle w:val="ac"/>
          <w:rFonts w:hint="eastAsia"/>
          <w:b/>
        </w:rPr>
        <w:t>規章、</w:t>
      </w:r>
      <w:r>
        <w:rPr>
          <w:rStyle w:val="ac"/>
          <w:rFonts w:hint="eastAsia"/>
          <w:b/>
        </w:rPr>
        <w:t>進貨</w:t>
      </w:r>
      <w:r w:rsidRPr="00797FE1">
        <w:rPr>
          <w:rStyle w:val="ac"/>
          <w:rFonts w:hint="eastAsia"/>
          <w:b/>
        </w:rPr>
        <w:t>車輛管制</w:t>
      </w:r>
      <w:r>
        <w:rPr>
          <w:rStyle w:val="ac"/>
          <w:rFonts w:hint="eastAsia"/>
          <w:b/>
        </w:rPr>
        <w:t>作業及承銷人考核管理機制未</w:t>
      </w:r>
      <w:proofErr w:type="gramStart"/>
      <w:r w:rsidRPr="001E5083">
        <w:rPr>
          <w:rStyle w:val="ac"/>
          <w:rFonts w:hint="eastAsia"/>
          <w:b/>
        </w:rPr>
        <w:t>臻</w:t>
      </w:r>
      <w:proofErr w:type="gramEnd"/>
      <w:r w:rsidRPr="00797FE1">
        <w:rPr>
          <w:rStyle w:val="ac"/>
          <w:rFonts w:hint="eastAsia"/>
          <w:b/>
        </w:rPr>
        <w:t>周延，有待持續檢討精進，以健全市場營運管理機制。</w:t>
      </w:r>
    </w:p>
    <w:p w14:paraId="0EAECCF4" w14:textId="30F7B7D7" w:rsidR="002E35C6" w:rsidRPr="00415A47" w:rsidRDefault="002E35C6" w:rsidP="00633426">
      <w:pPr>
        <w:tabs>
          <w:tab w:val="left" w:pos="4536"/>
        </w:tabs>
        <w:overflowPunct w:val="0"/>
        <w:spacing w:line="460" w:lineRule="exact"/>
        <w:ind w:firstLineChars="200" w:firstLine="480"/>
        <w:jc w:val="both"/>
        <w:rPr>
          <w:rFonts w:ascii="標楷體" w:eastAsia="標楷體" w:hAnsi="標楷體"/>
          <w:szCs w:val="24"/>
        </w:rPr>
      </w:pPr>
      <w:r w:rsidRPr="00797FE1">
        <w:rPr>
          <w:rFonts w:ascii="標楷體" w:eastAsia="標楷體" w:hAnsi="標楷體" w:hint="eastAsia"/>
          <w:szCs w:val="24"/>
        </w:rPr>
        <w:t>新竹農產運銷股份有限公司（下稱農產公司）</w:t>
      </w:r>
      <w:r w:rsidRPr="00313508">
        <w:rPr>
          <w:rFonts w:ascii="標楷體" w:eastAsia="標楷體" w:hAnsi="標楷體"/>
          <w:szCs w:val="24"/>
        </w:rPr>
        <w:t>經營果菜等農產品批發及零售業務</w:t>
      </w:r>
      <w:r w:rsidRPr="00A1545F">
        <w:rPr>
          <w:rFonts w:ascii="標楷體" w:eastAsia="標楷體" w:hAnsi="標楷體" w:hint="eastAsia"/>
          <w:szCs w:val="24"/>
        </w:rPr>
        <w:t>，</w:t>
      </w:r>
      <w:r w:rsidRPr="00797FE1">
        <w:rPr>
          <w:rFonts w:ascii="標楷體" w:eastAsia="標楷體" w:hAnsi="標楷體" w:hint="eastAsia"/>
          <w:szCs w:val="24"/>
        </w:rPr>
        <w:t>其營運範圍包括</w:t>
      </w:r>
      <w:proofErr w:type="gramStart"/>
      <w:r w:rsidRPr="00797FE1">
        <w:rPr>
          <w:rFonts w:ascii="標楷體" w:eastAsia="標楷體" w:hAnsi="標楷體" w:hint="eastAsia"/>
          <w:szCs w:val="24"/>
        </w:rPr>
        <w:t>一、二樓集貨</w:t>
      </w:r>
      <w:proofErr w:type="gramEnd"/>
      <w:r w:rsidRPr="00797FE1">
        <w:rPr>
          <w:rFonts w:ascii="標楷體" w:eastAsia="標楷體" w:hAnsi="標楷體" w:hint="eastAsia"/>
          <w:szCs w:val="24"/>
        </w:rPr>
        <w:t>場及地下室、</w:t>
      </w:r>
      <w:proofErr w:type="gramStart"/>
      <w:r w:rsidRPr="00797FE1">
        <w:rPr>
          <w:rFonts w:ascii="標楷體" w:eastAsia="標楷體" w:hAnsi="標楷體" w:hint="eastAsia"/>
          <w:szCs w:val="24"/>
        </w:rPr>
        <w:t>一、二樓分貨</w:t>
      </w:r>
      <w:proofErr w:type="gramEnd"/>
      <w:r w:rsidRPr="00797FE1">
        <w:rPr>
          <w:rFonts w:ascii="標楷體" w:eastAsia="標楷體" w:hAnsi="標楷體" w:hint="eastAsia"/>
          <w:szCs w:val="24"/>
        </w:rPr>
        <w:t>場，集貨場</w:t>
      </w:r>
      <w:r>
        <w:rPr>
          <w:rFonts w:ascii="標楷體" w:eastAsia="標楷體" w:hAnsi="標楷體" w:hint="eastAsia"/>
          <w:szCs w:val="24"/>
        </w:rPr>
        <w:t>係</w:t>
      </w:r>
      <w:r w:rsidRPr="00797FE1">
        <w:rPr>
          <w:rFonts w:ascii="標楷體" w:eastAsia="標楷體" w:hAnsi="標楷體" w:hint="eastAsia"/>
          <w:szCs w:val="24"/>
        </w:rPr>
        <w:t>提供供應人辦理進貨交易使用，並</w:t>
      </w:r>
      <w:r w:rsidRPr="00797FE1">
        <w:rPr>
          <w:rFonts w:ascii="標楷體" w:eastAsia="標楷體" w:hAnsi="標楷體" w:hint="eastAsia"/>
          <w:szCs w:val="24"/>
        </w:rPr>
        <w:lastRenderedPageBreak/>
        <w:t>按蔬菜及青果交易金額每日計收管理費；另分貨場設置承銷攤位供承銷人承租使用，</w:t>
      </w:r>
      <w:r>
        <w:rPr>
          <w:rFonts w:ascii="標楷體" w:eastAsia="標楷體" w:hAnsi="標楷體" w:hint="eastAsia"/>
          <w:szCs w:val="24"/>
        </w:rPr>
        <w:t>並按月收取場地使用管理費。經查市場管理情形，核有</w:t>
      </w:r>
      <w:r w:rsidRPr="00C96393">
        <w:rPr>
          <w:rFonts w:ascii="標楷體" w:eastAsia="標楷體" w:hAnsi="標楷體" w:hint="eastAsia"/>
          <w:szCs w:val="24"/>
        </w:rPr>
        <w:t>：1</w:t>
      </w:r>
      <w:r w:rsidRPr="00C96393">
        <w:rPr>
          <w:rFonts w:ascii="標楷體" w:eastAsia="標楷體" w:hAnsi="標楷體"/>
          <w:szCs w:val="24"/>
        </w:rPr>
        <w:t>.</w:t>
      </w:r>
      <w:r w:rsidRPr="00797FE1">
        <w:rPr>
          <w:rFonts w:ascii="標楷體" w:eastAsia="標楷體" w:hAnsi="標楷體" w:hint="eastAsia"/>
          <w:szCs w:val="24"/>
        </w:rPr>
        <w:t>農產公司</w:t>
      </w:r>
      <w:proofErr w:type="gramStart"/>
      <w:r w:rsidRPr="00797FE1">
        <w:rPr>
          <w:rFonts w:ascii="標楷體" w:eastAsia="標楷體" w:hAnsi="標楷體" w:hint="eastAsia"/>
          <w:szCs w:val="24"/>
        </w:rPr>
        <w:t>鑑</w:t>
      </w:r>
      <w:proofErr w:type="gramEnd"/>
      <w:r w:rsidRPr="00797FE1">
        <w:rPr>
          <w:rFonts w:ascii="標楷體" w:eastAsia="標楷體" w:hAnsi="標楷體" w:hint="eastAsia"/>
          <w:szCs w:val="24"/>
        </w:rPr>
        <w:t>於</w:t>
      </w:r>
      <w:r w:rsidRPr="00482F12">
        <w:rPr>
          <w:rFonts w:ascii="標楷體" w:eastAsia="標楷體" w:hAnsi="標楷體" w:hint="eastAsia"/>
          <w:szCs w:val="24"/>
        </w:rPr>
        <w:t>人員手動填寫</w:t>
      </w:r>
      <w:r>
        <w:rPr>
          <w:rFonts w:ascii="標楷體" w:eastAsia="標楷體" w:hAnsi="標楷體" w:hint="eastAsia"/>
          <w:szCs w:val="24"/>
        </w:rPr>
        <w:t>紙本供應人進貨明細表易發生抄錄錯誤及重複盤點等情事，</w:t>
      </w:r>
      <w:r w:rsidRPr="00797FE1">
        <w:rPr>
          <w:rFonts w:ascii="標楷體" w:eastAsia="標楷體" w:hAnsi="標楷體" w:hint="eastAsia"/>
          <w:szCs w:val="24"/>
        </w:rPr>
        <w:t>於113</w:t>
      </w:r>
      <w:r>
        <w:rPr>
          <w:rFonts w:ascii="標楷體" w:eastAsia="標楷體" w:hAnsi="標楷體" w:hint="eastAsia"/>
          <w:szCs w:val="24"/>
        </w:rPr>
        <w:t>至</w:t>
      </w:r>
      <w:r w:rsidRPr="00797FE1">
        <w:rPr>
          <w:rFonts w:ascii="標楷體" w:eastAsia="標楷體" w:hAnsi="標楷體" w:hint="eastAsia"/>
          <w:szCs w:val="24"/>
        </w:rPr>
        <w:t>114年</w:t>
      </w:r>
      <w:r>
        <w:rPr>
          <w:rFonts w:ascii="標楷體" w:eastAsia="標楷體" w:hAnsi="標楷體" w:hint="eastAsia"/>
          <w:szCs w:val="24"/>
        </w:rPr>
        <w:t>間，持續</w:t>
      </w:r>
      <w:r w:rsidRPr="00797FE1">
        <w:rPr>
          <w:rFonts w:ascii="標楷體" w:eastAsia="標楷體" w:hAnsi="標楷體" w:hint="eastAsia"/>
          <w:szCs w:val="24"/>
        </w:rPr>
        <w:t>導入</w:t>
      </w:r>
      <w:r w:rsidRPr="000B3330">
        <w:rPr>
          <w:rFonts w:ascii="標楷體" w:eastAsia="標楷體" w:hAnsi="標楷體" w:hint="eastAsia"/>
          <w:szCs w:val="24"/>
        </w:rPr>
        <w:t>個人數位助理</w:t>
      </w:r>
      <w:r>
        <w:rPr>
          <w:rFonts w:ascii="標楷體" w:eastAsia="標楷體" w:hAnsi="標楷體" w:hint="eastAsia"/>
          <w:szCs w:val="24"/>
        </w:rPr>
        <w:t xml:space="preserve">（Personal Digital Assistant,　</w:t>
      </w:r>
      <w:r w:rsidRPr="000B3330">
        <w:rPr>
          <w:rFonts w:ascii="標楷體" w:eastAsia="標楷體" w:hAnsi="標楷體" w:hint="eastAsia"/>
          <w:szCs w:val="24"/>
        </w:rPr>
        <w:t>PDA</w:t>
      </w:r>
      <w:r>
        <w:rPr>
          <w:rFonts w:ascii="標楷體" w:eastAsia="標楷體" w:hAnsi="標楷體" w:hint="eastAsia"/>
          <w:szCs w:val="24"/>
        </w:rPr>
        <w:t>）</w:t>
      </w:r>
      <w:r w:rsidRPr="00797FE1">
        <w:rPr>
          <w:rFonts w:ascii="標楷體" w:eastAsia="標楷體" w:hAnsi="標楷體" w:hint="eastAsia"/>
          <w:szCs w:val="24"/>
        </w:rPr>
        <w:t>系統</w:t>
      </w:r>
      <w:r>
        <w:rPr>
          <w:rFonts w:ascii="標楷體" w:eastAsia="標楷體" w:hAnsi="標楷體" w:hint="eastAsia"/>
          <w:szCs w:val="24"/>
        </w:rPr>
        <w:t>，進行</w:t>
      </w:r>
      <w:r w:rsidRPr="00D74F36">
        <w:rPr>
          <w:rFonts w:ascii="標楷體" w:eastAsia="標楷體" w:hAnsi="標楷體" w:hint="eastAsia"/>
          <w:szCs w:val="24"/>
        </w:rPr>
        <w:t>進貨</w:t>
      </w:r>
      <w:r>
        <w:rPr>
          <w:rFonts w:ascii="標楷體" w:eastAsia="標楷體" w:hAnsi="標楷體" w:hint="eastAsia"/>
          <w:szCs w:val="24"/>
        </w:rPr>
        <w:t>資料登錄，</w:t>
      </w:r>
      <w:r w:rsidRPr="00797FE1">
        <w:rPr>
          <w:rFonts w:ascii="標楷體" w:eastAsia="標楷體" w:hAnsi="標楷體" w:hint="eastAsia"/>
          <w:szCs w:val="24"/>
        </w:rPr>
        <w:t>惟</w:t>
      </w:r>
      <w:r w:rsidRPr="004826FD">
        <w:rPr>
          <w:rFonts w:ascii="標楷體" w:eastAsia="標楷體" w:hAnsi="標楷體"/>
          <w:szCs w:val="24"/>
        </w:rPr>
        <w:t>相關</w:t>
      </w:r>
      <w:r w:rsidRPr="004826FD">
        <w:rPr>
          <w:rFonts w:ascii="標楷體" w:eastAsia="標楷體" w:hAnsi="標楷體" w:hint="eastAsia"/>
          <w:szCs w:val="24"/>
        </w:rPr>
        <w:t>業務</w:t>
      </w:r>
      <w:r w:rsidRPr="004826FD">
        <w:rPr>
          <w:rFonts w:ascii="標楷體" w:eastAsia="標楷體" w:hAnsi="標楷體"/>
          <w:szCs w:val="24"/>
        </w:rPr>
        <w:t>管理規章及作業文件</w:t>
      </w:r>
      <w:r>
        <w:rPr>
          <w:rFonts w:ascii="標楷體" w:eastAsia="標楷體" w:hAnsi="標楷體" w:hint="eastAsia"/>
          <w:szCs w:val="24"/>
        </w:rPr>
        <w:t>未配合</w:t>
      </w:r>
      <w:r w:rsidRPr="004826FD">
        <w:rPr>
          <w:rFonts w:ascii="標楷體" w:eastAsia="標楷體" w:hAnsi="標楷體"/>
          <w:szCs w:val="24"/>
        </w:rPr>
        <w:t>實際作業流程</w:t>
      </w:r>
      <w:r>
        <w:rPr>
          <w:rFonts w:ascii="標楷體" w:eastAsia="標楷體" w:hAnsi="標楷體" w:hint="eastAsia"/>
          <w:szCs w:val="24"/>
        </w:rPr>
        <w:t>適時修訂</w:t>
      </w:r>
      <w:r w:rsidRPr="004826FD">
        <w:rPr>
          <w:rFonts w:ascii="標楷體" w:eastAsia="標楷體" w:hAnsi="標楷體"/>
          <w:szCs w:val="24"/>
        </w:rPr>
        <w:t>，允宜</w:t>
      </w:r>
      <w:proofErr w:type="gramStart"/>
      <w:r>
        <w:rPr>
          <w:rFonts w:ascii="標楷體" w:eastAsia="標楷體" w:hAnsi="標楷體" w:hint="eastAsia"/>
          <w:szCs w:val="24"/>
        </w:rPr>
        <w:t>研</w:t>
      </w:r>
      <w:proofErr w:type="gramEnd"/>
      <w:r>
        <w:rPr>
          <w:rFonts w:ascii="標楷體" w:eastAsia="標楷體" w:hAnsi="標楷體" w:hint="eastAsia"/>
          <w:szCs w:val="24"/>
        </w:rPr>
        <w:t>謀改善</w:t>
      </w:r>
      <w:r w:rsidRPr="004826FD">
        <w:rPr>
          <w:rFonts w:ascii="標楷體" w:eastAsia="標楷體" w:hAnsi="標楷體"/>
          <w:szCs w:val="24"/>
        </w:rPr>
        <w:t>，以符實際作業需</w:t>
      </w:r>
      <w:r>
        <w:rPr>
          <w:rFonts w:ascii="標楷體" w:eastAsia="標楷體" w:hAnsi="標楷體" w:hint="eastAsia"/>
          <w:szCs w:val="24"/>
        </w:rPr>
        <w:t>要；</w:t>
      </w:r>
      <w:r w:rsidRPr="00C96393">
        <w:rPr>
          <w:rFonts w:ascii="標楷體" w:eastAsia="標楷體" w:hAnsi="標楷體" w:hint="eastAsia"/>
          <w:szCs w:val="24"/>
        </w:rPr>
        <w:t>2.農產公司訂</w:t>
      </w:r>
      <w:r>
        <w:rPr>
          <w:rFonts w:ascii="標楷體" w:eastAsia="標楷體" w:hAnsi="標楷體" w:hint="eastAsia"/>
          <w:szCs w:val="24"/>
        </w:rPr>
        <w:t>有</w:t>
      </w:r>
      <w:r w:rsidRPr="00C96393">
        <w:rPr>
          <w:rFonts w:ascii="標楷體" w:eastAsia="標楷體" w:hAnsi="標楷體" w:hint="eastAsia"/>
          <w:szCs w:val="24"/>
        </w:rPr>
        <w:t>分貨場管理辦法及分貨場交通管制規範，</w:t>
      </w:r>
      <w:r w:rsidRPr="00275BAA">
        <w:rPr>
          <w:rFonts w:ascii="標楷體" w:eastAsia="標楷體" w:hAnsi="標楷體"/>
          <w:szCs w:val="24"/>
        </w:rPr>
        <w:t>作為</w:t>
      </w:r>
      <w:r w:rsidRPr="00C96393">
        <w:rPr>
          <w:rFonts w:ascii="標楷體" w:eastAsia="標楷體" w:hAnsi="標楷體" w:hint="eastAsia"/>
          <w:szCs w:val="24"/>
        </w:rPr>
        <w:t>交易秩序及</w:t>
      </w:r>
      <w:r>
        <w:rPr>
          <w:rFonts w:ascii="標楷體" w:eastAsia="標楷體" w:hAnsi="標楷體" w:hint="eastAsia"/>
          <w:szCs w:val="24"/>
        </w:rPr>
        <w:t>進貨</w:t>
      </w:r>
      <w:r w:rsidRPr="00C96393">
        <w:rPr>
          <w:rFonts w:ascii="標楷體" w:eastAsia="標楷體" w:hAnsi="標楷體" w:hint="eastAsia"/>
          <w:szCs w:val="24"/>
        </w:rPr>
        <w:t>車輛</w:t>
      </w:r>
      <w:r>
        <w:rPr>
          <w:rFonts w:ascii="標楷體" w:eastAsia="標楷體" w:hAnsi="標楷體" w:hint="eastAsia"/>
          <w:szCs w:val="24"/>
        </w:rPr>
        <w:t>管制作業</w:t>
      </w:r>
      <w:r w:rsidRPr="00275BAA">
        <w:rPr>
          <w:rFonts w:ascii="標楷體" w:eastAsia="標楷體" w:hAnsi="標楷體"/>
          <w:szCs w:val="24"/>
        </w:rPr>
        <w:t>之依據</w:t>
      </w:r>
      <w:r w:rsidRPr="00C96393">
        <w:rPr>
          <w:rFonts w:ascii="標楷體" w:eastAsia="標楷體" w:hAnsi="標楷體" w:hint="eastAsia"/>
          <w:szCs w:val="24"/>
        </w:rPr>
        <w:t>，惟</w:t>
      </w:r>
      <w:r w:rsidRPr="00CE4973">
        <w:rPr>
          <w:rFonts w:ascii="標楷體" w:eastAsia="標楷體" w:hAnsi="標楷體"/>
          <w:szCs w:val="24"/>
        </w:rPr>
        <w:t>部分</w:t>
      </w:r>
      <w:r w:rsidRPr="00CE4973">
        <w:rPr>
          <w:rFonts w:ascii="標楷體" w:eastAsia="標楷體" w:hAnsi="標楷體" w:hint="eastAsia"/>
          <w:szCs w:val="24"/>
        </w:rPr>
        <w:t>車輛</w:t>
      </w:r>
      <w:r w:rsidRPr="00CE4973">
        <w:rPr>
          <w:rFonts w:ascii="標楷體" w:eastAsia="標楷體" w:hAnsi="標楷體"/>
          <w:szCs w:val="24"/>
        </w:rPr>
        <w:t>通行證資</w:t>
      </w:r>
      <w:r w:rsidR="00B77E5D" w:rsidRPr="005A436F">
        <w:rPr>
          <w:rFonts w:ascii="標楷體" w:eastAsia="標楷體" w:hAnsi="標楷體"/>
          <w:b/>
          <w:noProof/>
          <w:szCs w:val="24"/>
        </w:rPr>
        <mc:AlternateContent>
          <mc:Choice Requires="wps">
            <w:drawing>
              <wp:anchor distT="45720" distB="45720" distL="114300" distR="114300" simplePos="0" relativeHeight="251789312" behindDoc="0" locked="0" layoutInCell="1" allowOverlap="1" wp14:anchorId="062793A8" wp14:editId="0A965BF4">
                <wp:simplePos x="0" y="0"/>
                <wp:positionH relativeFrom="margin">
                  <wp:posOffset>2973070</wp:posOffset>
                </wp:positionH>
                <wp:positionV relativeFrom="paragraph">
                  <wp:posOffset>1865376</wp:posOffset>
                </wp:positionV>
                <wp:extent cx="3315335" cy="2376000"/>
                <wp:effectExtent l="0" t="0" r="0" b="5715"/>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335" cy="2376000"/>
                        </a:xfrm>
                        <a:prstGeom prst="rect">
                          <a:avLst/>
                        </a:prstGeom>
                        <a:solidFill>
                          <a:srgbClr val="FFFFFF"/>
                        </a:solidFill>
                        <a:ln w="9525">
                          <a:noFill/>
                          <a:miter lim="800000"/>
                          <a:headEnd/>
                          <a:tailEnd/>
                        </a:ln>
                      </wps:spPr>
                      <wps:txbx>
                        <w:txbxContent>
                          <w:p w14:paraId="5977B4A7" w14:textId="77777777" w:rsidR="00E23BC7" w:rsidRDefault="00E23BC7" w:rsidP="00B77E5D">
                            <w:pPr>
                              <w:snapToGrid w:val="0"/>
                              <w:ind w:leftChars="-50" w:left="-120" w:rightChars="-50" w:right="-120"/>
                              <w:jc w:val="center"/>
                            </w:pPr>
                            <w:r>
                              <w:rPr>
                                <w:noProof/>
                              </w:rPr>
                              <w:drawing>
                                <wp:inline distT="0" distB="0" distL="0" distR="0" wp14:anchorId="05B7F51F" wp14:editId="7D43632D">
                                  <wp:extent cx="1881196" cy="2915994"/>
                                  <wp:effectExtent l="0" t="3175" r="1905" b="1905"/>
                                  <wp:docPr id="16" name="圖片 16"/>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rotWithShape="1">
                                          <a:blip r:embed="rId24" cstate="print">
                                            <a:extLst>
                                              <a:ext uri="{28A0092B-C50C-407E-A947-70E740481C1C}">
                                                <a14:useLocalDpi xmlns:a14="http://schemas.microsoft.com/office/drawing/2010/main" val="0"/>
                                              </a:ext>
                                            </a:extLst>
                                          </a:blip>
                                          <a:srcRect l="36245" t="28211" r="35818" b="18182"/>
                                          <a:stretch/>
                                        </pic:blipFill>
                                        <pic:spPr bwMode="auto">
                                          <a:xfrm rot="5400000">
                                            <a:off x="0" y="0"/>
                                            <a:ext cx="1955400" cy="3031016"/>
                                          </a:xfrm>
                                          <a:prstGeom prst="roundRect">
                                            <a:avLst/>
                                          </a:prstGeom>
                                          <a:extLst>
                                            <a:ext uri="{53640926-AAD7-44D8-BBD7-CCE9431645EC}">
                                              <a14:shadowObscured xmlns:a14="http://schemas.microsoft.com/office/drawing/2010/main"/>
                                            </a:ext>
                                          </a:extLst>
                                        </pic:spPr>
                                      </pic:pic>
                                    </a:graphicData>
                                  </a:graphic>
                                </wp:inline>
                              </w:drawing>
                            </w:r>
                          </w:p>
                          <w:p w14:paraId="605A5DE8" w14:textId="77777777" w:rsidR="00E23BC7" w:rsidRPr="00140040" w:rsidRDefault="00E23BC7" w:rsidP="00780542">
                            <w:pPr>
                              <w:snapToGrid w:val="0"/>
                              <w:spacing w:beforeLines="20" w:before="72"/>
                              <w:ind w:leftChars="-50" w:left="-120" w:rightChars="-50" w:right="-120"/>
                              <w:jc w:val="center"/>
                              <w:rPr>
                                <w:rFonts w:ascii="標楷體" w:eastAsia="標楷體" w:hAnsi="標楷體"/>
                                <w:b/>
                              </w:rPr>
                            </w:pPr>
                            <w:r w:rsidRPr="005A436F">
                              <w:rPr>
                                <w:rFonts w:ascii="標楷體" w:eastAsia="標楷體" w:hAnsi="標楷體" w:hint="eastAsia"/>
                                <w:b/>
                              </w:rPr>
                              <w:t>通行證</w:t>
                            </w:r>
                            <w:r>
                              <w:rPr>
                                <w:rFonts w:ascii="標楷體" w:eastAsia="標楷體" w:hAnsi="標楷體" w:hint="eastAsia"/>
                                <w:b/>
                              </w:rPr>
                              <w:t>資訊缺漏</w:t>
                            </w:r>
                          </w:p>
                          <w:p w14:paraId="05D17510" w14:textId="77777777" w:rsidR="00E23BC7" w:rsidRPr="00EB0C4A" w:rsidRDefault="00E23BC7" w:rsidP="00B77E5D">
                            <w:pPr>
                              <w:snapToGrid w:val="0"/>
                              <w:spacing w:line="200" w:lineRule="exact"/>
                              <w:ind w:leftChars="-50" w:left="-120" w:rightChars="-50" w:right="-12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w:t>
                            </w:r>
                            <w:r w:rsidRPr="00EB0C4A">
                              <w:rPr>
                                <w:rFonts w:ascii="標楷體" w:eastAsia="標楷體" w:hAnsi="標楷體" w:hint="eastAsia"/>
                                <w:sz w:val="18"/>
                                <w:szCs w:val="18"/>
                              </w:rPr>
                              <w:t>來源：</w:t>
                            </w:r>
                            <w:proofErr w:type="gramStart"/>
                            <w:r w:rsidRPr="00140040">
                              <w:rPr>
                                <w:rFonts w:ascii="標楷體" w:eastAsia="標楷體" w:hAnsi="標楷體" w:hint="eastAsia"/>
                                <w:sz w:val="18"/>
                                <w:szCs w:val="18"/>
                              </w:rPr>
                              <w:t>本室於</w:t>
                            </w:r>
                            <w:proofErr w:type="gramEnd"/>
                            <w:r>
                              <w:rPr>
                                <w:rFonts w:ascii="標楷體" w:eastAsia="標楷體" w:hAnsi="標楷體" w:hint="eastAsia"/>
                                <w:sz w:val="18"/>
                                <w:szCs w:val="18"/>
                              </w:rPr>
                              <w:t>115</w:t>
                            </w:r>
                            <w:r w:rsidRPr="00140040">
                              <w:rPr>
                                <w:rFonts w:ascii="標楷體" w:eastAsia="標楷體" w:hAnsi="標楷體" w:hint="eastAsia"/>
                                <w:sz w:val="18"/>
                                <w:szCs w:val="18"/>
                              </w:rPr>
                              <w:t>年</w:t>
                            </w:r>
                            <w:r>
                              <w:rPr>
                                <w:rFonts w:ascii="標楷體" w:eastAsia="標楷體" w:hAnsi="標楷體" w:hint="eastAsia"/>
                                <w:sz w:val="18"/>
                                <w:szCs w:val="18"/>
                              </w:rPr>
                              <w:t>3</w:t>
                            </w:r>
                            <w:r w:rsidRPr="0014004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2793A8" id="_x0000_s1046" type="#_x0000_t202" style="position:absolute;left:0;text-align:left;margin-left:234.1pt;margin-top:146.9pt;width:261.05pt;height:187.1pt;z-index:251789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" stroked="f">
                <v:textbox>
                  <w:txbxContent>
                    <w:p w14:paraId="5977B4A7" w14:textId="77777777" w:rsidR="00E23BC7" w:rsidRDefault="00E23BC7" w:rsidP="00B77E5D">
                      <w:pPr>
                        <w:snapToGrid w:val="0"/>
                        <w:ind w:leftChars="-50" w:left="-120" w:rightChars="-50" w:right="-120"/>
                        <w:jc w:val="center"/>
                      </w:pPr>
                      <w:r>
                        <w:rPr>
                          <w:noProof/>
                        </w:rPr>
                        <w:drawing>
                          <wp:inline distT="0" distB="0" distL="0" distR="0" wp14:anchorId="05B7F51F" wp14:editId="7D43632D">
                            <wp:extent cx="1881196" cy="2915994"/>
                            <wp:effectExtent l="0" t="3175" r="1905" b="1905"/>
                            <wp:docPr id="16" name="圖片 16"/>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rotWithShape="1">
                                    <a:blip r:embed="rId24" cstate="print">
                                      <a:extLst>
                                        <a:ext uri="{28A0092B-C50C-407E-A947-70E740481C1C}">
                                          <a14:useLocalDpi xmlns:a14="http://schemas.microsoft.com/office/drawing/2010/main" val="0"/>
                                        </a:ext>
                                      </a:extLst>
                                    </a:blip>
                                    <a:srcRect l="36245" t="28211" r="35818" b="18182"/>
                                    <a:stretch/>
                                  </pic:blipFill>
                                  <pic:spPr bwMode="auto">
                                    <a:xfrm rot="5400000">
                                      <a:off x="0" y="0"/>
                                      <a:ext cx="1955400" cy="3031016"/>
                                    </a:xfrm>
                                    <a:prstGeom prst="roundRect">
                                      <a:avLst/>
                                    </a:prstGeom>
                                    <a:extLst>
                                      <a:ext uri="{53640926-AAD7-44D8-BBD7-CCE9431645EC}">
                                        <a14:shadowObscured xmlns:a14="http://schemas.microsoft.com/office/drawing/2010/main"/>
                                      </a:ext>
                                    </a:extLst>
                                  </pic:spPr>
                                </pic:pic>
                              </a:graphicData>
                            </a:graphic>
                          </wp:inline>
                        </w:drawing>
                      </w:r>
                    </w:p>
                    <w:p w14:paraId="605A5DE8" w14:textId="77777777" w:rsidR="00E23BC7" w:rsidRPr="00140040" w:rsidRDefault="00E23BC7" w:rsidP="00780542">
                      <w:pPr>
                        <w:snapToGrid w:val="0"/>
                        <w:spacing w:beforeLines="20" w:before="72"/>
                        <w:ind w:leftChars="-50" w:left="-120" w:rightChars="-50" w:right="-120"/>
                        <w:jc w:val="center"/>
                        <w:rPr>
                          <w:rFonts w:ascii="標楷體" w:eastAsia="標楷體" w:hAnsi="標楷體"/>
                          <w:b/>
                        </w:rPr>
                      </w:pPr>
                      <w:r w:rsidRPr="005A436F">
                        <w:rPr>
                          <w:rFonts w:ascii="標楷體" w:eastAsia="標楷體" w:hAnsi="標楷體" w:hint="eastAsia"/>
                          <w:b/>
                        </w:rPr>
                        <w:t>通行證</w:t>
                      </w:r>
                      <w:r>
                        <w:rPr>
                          <w:rFonts w:ascii="標楷體" w:eastAsia="標楷體" w:hAnsi="標楷體" w:hint="eastAsia"/>
                          <w:b/>
                        </w:rPr>
                        <w:t>資訊缺漏</w:t>
                      </w:r>
                    </w:p>
                    <w:p w14:paraId="05D17510" w14:textId="77777777" w:rsidR="00E23BC7" w:rsidRPr="00EB0C4A" w:rsidRDefault="00E23BC7" w:rsidP="00B77E5D">
                      <w:pPr>
                        <w:snapToGrid w:val="0"/>
                        <w:spacing w:line="200" w:lineRule="exact"/>
                        <w:ind w:leftChars="-50" w:left="-120" w:rightChars="-50" w:right="-12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w:t>
                      </w:r>
                      <w:r w:rsidRPr="00EB0C4A">
                        <w:rPr>
                          <w:rFonts w:ascii="標楷體" w:eastAsia="標楷體" w:hAnsi="標楷體" w:hint="eastAsia"/>
                          <w:sz w:val="18"/>
                          <w:szCs w:val="18"/>
                        </w:rPr>
                        <w:t>來源：</w:t>
                      </w:r>
                      <w:proofErr w:type="gramStart"/>
                      <w:r w:rsidRPr="00140040">
                        <w:rPr>
                          <w:rFonts w:ascii="標楷體" w:eastAsia="標楷體" w:hAnsi="標楷體" w:hint="eastAsia"/>
                          <w:sz w:val="18"/>
                          <w:szCs w:val="18"/>
                        </w:rPr>
                        <w:t>本室於</w:t>
                      </w:r>
                      <w:proofErr w:type="gramEnd"/>
                      <w:r>
                        <w:rPr>
                          <w:rFonts w:ascii="標楷體" w:eastAsia="標楷體" w:hAnsi="標楷體" w:hint="eastAsia"/>
                          <w:sz w:val="18"/>
                          <w:szCs w:val="18"/>
                        </w:rPr>
                        <w:t>115</w:t>
                      </w:r>
                      <w:r w:rsidRPr="00140040">
                        <w:rPr>
                          <w:rFonts w:ascii="標楷體" w:eastAsia="標楷體" w:hAnsi="標楷體" w:hint="eastAsia"/>
                          <w:sz w:val="18"/>
                          <w:szCs w:val="18"/>
                        </w:rPr>
                        <w:t>年</w:t>
                      </w:r>
                      <w:r>
                        <w:rPr>
                          <w:rFonts w:ascii="標楷體" w:eastAsia="標楷體" w:hAnsi="標楷體" w:hint="eastAsia"/>
                          <w:sz w:val="18"/>
                          <w:szCs w:val="18"/>
                        </w:rPr>
                        <w:t>3</w:t>
                      </w:r>
                      <w:r w:rsidRPr="00140040">
                        <w:rPr>
                          <w:rFonts w:ascii="標楷體" w:eastAsia="標楷體" w:hAnsi="標楷體" w:hint="eastAsia"/>
                          <w:sz w:val="18"/>
                          <w:szCs w:val="18"/>
                        </w:rPr>
                        <w:t>月拍攝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CE4973">
        <w:rPr>
          <w:rFonts w:ascii="標楷體" w:eastAsia="標楷體" w:hAnsi="標楷體"/>
          <w:szCs w:val="24"/>
        </w:rPr>
        <w:t>料記載不完整，</w:t>
      </w:r>
      <w:r>
        <w:rPr>
          <w:rFonts w:ascii="標楷體" w:eastAsia="標楷體" w:hAnsi="標楷體" w:hint="eastAsia"/>
          <w:szCs w:val="24"/>
        </w:rPr>
        <w:t>或</w:t>
      </w:r>
      <w:r w:rsidRPr="00CE4973">
        <w:rPr>
          <w:rFonts w:ascii="標楷體" w:eastAsia="標楷體" w:hAnsi="標楷體"/>
          <w:szCs w:val="24"/>
        </w:rPr>
        <w:t>實際使用</w:t>
      </w:r>
      <w:r>
        <w:rPr>
          <w:rFonts w:ascii="標楷體" w:eastAsia="標楷體" w:hAnsi="標楷體" w:hint="eastAsia"/>
          <w:szCs w:val="24"/>
        </w:rPr>
        <w:t>通行證</w:t>
      </w:r>
      <w:r w:rsidRPr="00CE4973">
        <w:rPr>
          <w:rFonts w:ascii="標楷體" w:eastAsia="標楷體" w:hAnsi="標楷體"/>
          <w:szCs w:val="24"/>
        </w:rPr>
        <w:t>車輛與列</w:t>
      </w:r>
      <w:r>
        <w:rPr>
          <w:rFonts w:ascii="標楷體" w:eastAsia="標楷體" w:hAnsi="標楷體" w:hint="eastAsia"/>
          <w:szCs w:val="24"/>
        </w:rPr>
        <w:t>冊</w:t>
      </w:r>
      <w:r w:rsidRPr="00CE4973">
        <w:rPr>
          <w:rFonts w:ascii="標楷體" w:eastAsia="標楷體" w:hAnsi="標楷體"/>
          <w:szCs w:val="24"/>
        </w:rPr>
        <w:t>資料未盡一致</w:t>
      </w:r>
      <w:r w:rsidRPr="00C96393">
        <w:rPr>
          <w:rFonts w:ascii="標楷體" w:eastAsia="標楷體" w:hAnsi="標楷體" w:hint="eastAsia"/>
          <w:szCs w:val="24"/>
        </w:rPr>
        <w:t>；</w:t>
      </w:r>
      <w:r w:rsidRPr="00CE4973">
        <w:rPr>
          <w:rFonts w:ascii="標楷體" w:eastAsia="標楷體" w:hAnsi="標楷體"/>
          <w:szCs w:val="24"/>
        </w:rPr>
        <w:t>另地下室分貨場部分閒置空間及未啟用攤位</w:t>
      </w:r>
      <w:r>
        <w:rPr>
          <w:rFonts w:ascii="標楷體" w:eastAsia="標楷體" w:hAnsi="標楷體" w:hint="eastAsia"/>
          <w:szCs w:val="24"/>
        </w:rPr>
        <w:t>有</w:t>
      </w:r>
      <w:r w:rsidRPr="00CE4973">
        <w:rPr>
          <w:rFonts w:ascii="標楷體" w:eastAsia="標楷體" w:hAnsi="標楷體"/>
          <w:szCs w:val="24"/>
        </w:rPr>
        <w:t>車輛停</w:t>
      </w:r>
      <w:r>
        <w:rPr>
          <w:rFonts w:ascii="標楷體" w:eastAsia="標楷體" w:hAnsi="標楷體" w:hint="eastAsia"/>
          <w:szCs w:val="24"/>
        </w:rPr>
        <w:t>放情形</w:t>
      </w:r>
      <w:r w:rsidRPr="00CE4973">
        <w:rPr>
          <w:rFonts w:ascii="標楷體" w:eastAsia="標楷體" w:hAnsi="標楷體"/>
          <w:szCs w:val="24"/>
        </w:rPr>
        <w:t>，</w:t>
      </w:r>
      <w:r w:rsidRPr="00B22001">
        <w:rPr>
          <w:rFonts w:ascii="標楷體" w:eastAsia="標楷體" w:hAnsi="標楷體"/>
          <w:szCs w:val="24"/>
        </w:rPr>
        <w:t>允宜落實通行證發放及列管機制，並加強地下室分貨場</w:t>
      </w:r>
      <w:r w:rsidRPr="00B22001">
        <w:rPr>
          <w:rFonts w:ascii="標楷體" w:eastAsia="標楷體" w:hAnsi="標楷體" w:hint="eastAsia"/>
          <w:szCs w:val="24"/>
        </w:rPr>
        <w:t>之</w:t>
      </w:r>
      <w:r w:rsidRPr="00B22001">
        <w:rPr>
          <w:rFonts w:ascii="標楷體" w:eastAsia="標楷體" w:hAnsi="標楷體"/>
          <w:szCs w:val="24"/>
        </w:rPr>
        <w:t>車輛停放管理，以維持場域秩序及提升管理效能</w:t>
      </w:r>
      <w:r>
        <w:rPr>
          <w:rFonts w:ascii="標楷體" w:eastAsia="標楷體" w:hAnsi="標楷體" w:hint="eastAsia"/>
          <w:szCs w:val="24"/>
        </w:rPr>
        <w:t>；</w:t>
      </w:r>
      <w:r w:rsidRPr="00C96393">
        <w:rPr>
          <w:rFonts w:ascii="標楷體" w:eastAsia="標楷體" w:hAnsi="標楷體" w:hint="eastAsia"/>
          <w:szCs w:val="24"/>
        </w:rPr>
        <w:t>3.</w:t>
      </w:r>
      <w:r w:rsidRPr="00A77231">
        <w:rPr>
          <w:rFonts w:ascii="標楷體" w:eastAsia="標楷體" w:hAnsi="標楷體"/>
          <w:szCs w:val="24"/>
        </w:rPr>
        <w:t>辦</w:t>
      </w:r>
      <w:r w:rsidRPr="00EE5E77">
        <w:rPr>
          <w:rFonts w:ascii="標楷體" w:eastAsia="標楷體" w:hAnsi="標楷體"/>
          <w:szCs w:val="24"/>
        </w:rPr>
        <w:t>理承銷人年度考核，作為承銷位置續約依據，</w:t>
      </w:r>
      <w:r>
        <w:rPr>
          <w:rFonts w:ascii="標楷體" w:eastAsia="標楷體" w:hAnsi="標楷體" w:hint="eastAsia"/>
          <w:szCs w:val="24"/>
        </w:rPr>
        <w:t>其中1項評分項目係</w:t>
      </w:r>
      <w:r>
        <w:rPr>
          <w:rFonts w:ascii="標楷體" w:eastAsia="標楷體" w:hAnsi="標楷體"/>
          <w:szCs w:val="24"/>
        </w:rPr>
        <w:t>承銷人違反分貨場管理規定所開立勸導單</w:t>
      </w:r>
      <w:r>
        <w:rPr>
          <w:rFonts w:ascii="標楷體" w:eastAsia="標楷體" w:hAnsi="標楷體" w:hint="eastAsia"/>
          <w:szCs w:val="24"/>
        </w:rPr>
        <w:t>數</w:t>
      </w:r>
      <w:r>
        <w:rPr>
          <w:rFonts w:ascii="標楷體" w:eastAsia="標楷體" w:hAnsi="標楷體"/>
          <w:szCs w:val="24"/>
        </w:rPr>
        <w:t>，惟</w:t>
      </w:r>
      <w:r>
        <w:rPr>
          <w:rFonts w:ascii="標楷體" w:eastAsia="標楷體" w:hAnsi="標楷體" w:hint="eastAsia"/>
          <w:szCs w:val="24"/>
        </w:rPr>
        <w:t>存有</w:t>
      </w:r>
      <w:r w:rsidR="00633426" w:rsidRPr="00E67A40">
        <w:rPr>
          <w:rFonts w:ascii="標楷體" w:eastAsia="標楷體" w:hAnsi="標楷體"/>
          <w:noProof/>
          <w:szCs w:val="24"/>
        </w:rPr>
        <mc:AlternateContent>
          <mc:Choice Requires="wps">
            <w:drawing>
              <wp:anchor distT="45720" distB="0" distL="114300" distR="114300" simplePos="0" relativeHeight="251791360" behindDoc="0" locked="0" layoutInCell="1" allowOverlap="1" wp14:anchorId="305E5775" wp14:editId="5322E8C0">
                <wp:simplePos x="0" y="0"/>
                <wp:positionH relativeFrom="margin">
                  <wp:posOffset>2967990</wp:posOffset>
                </wp:positionH>
                <wp:positionV relativeFrom="paragraph">
                  <wp:posOffset>4359810</wp:posOffset>
                </wp:positionV>
                <wp:extent cx="3315335" cy="2059940"/>
                <wp:effectExtent l="0" t="0" r="0" b="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335" cy="2059940"/>
                        </a:xfrm>
                        <a:prstGeom prst="rect">
                          <a:avLst/>
                        </a:prstGeom>
                        <a:noFill/>
                        <a:ln w="9525">
                          <a:noFill/>
                          <a:miter lim="800000"/>
                          <a:headEnd/>
                          <a:tailEnd/>
                        </a:ln>
                      </wps:spPr>
                      <wps:txbx>
                        <w:txbxContent>
                          <w:p w14:paraId="2AAA56E1" w14:textId="77777777" w:rsidR="00E23BC7" w:rsidRPr="00887967" w:rsidRDefault="00E23BC7" w:rsidP="00B77E5D">
                            <w:pPr>
                              <w:spacing w:line="280" w:lineRule="exact"/>
                              <w:jc w:val="center"/>
                              <w:rPr>
                                <w:rFonts w:ascii="標楷體" w:eastAsia="標楷體" w:hAnsi="標楷體"/>
                                <w:b/>
                              </w:rPr>
                            </w:pPr>
                            <w:r w:rsidRPr="00887967">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　</w:t>
                            </w:r>
                            <w:proofErr w:type="gramStart"/>
                            <w:r w:rsidRPr="00887967">
                              <w:rPr>
                                <w:rFonts w:ascii="標楷體" w:eastAsia="標楷體" w:hAnsi="標楷體"/>
                                <w:b/>
                              </w:rPr>
                              <w:t>114</w:t>
                            </w:r>
                            <w:proofErr w:type="gramEnd"/>
                            <w:r w:rsidRPr="00887967">
                              <w:rPr>
                                <w:rFonts w:ascii="標楷體" w:eastAsia="標楷體" w:hAnsi="標楷體" w:hint="eastAsia"/>
                                <w:b/>
                              </w:rPr>
                              <w:t>年度分貨場稽查報告考核結果統計</w:t>
                            </w:r>
                          </w:p>
                          <w:p w14:paraId="63D3BCEB" w14:textId="77777777" w:rsidR="00E23BC7" w:rsidRPr="00415A47" w:rsidRDefault="00E23BC7" w:rsidP="00B77E5D">
                            <w:pPr>
                              <w:spacing w:beforeLines="30" w:before="108" w:line="200" w:lineRule="exact"/>
                              <w:jc w:val="right"/>
                              <w:rPr>
                                <w:rFonts w:ascii="標楷體" w:eastAsia="標楷體" w:hAnsi="標楷體"/>
                                <w:sz w:val="20"/>
                                <w:szCs w:val="20"/>
                              </w:rPr>
                            </w:pPr>
                            <w:r w:rsidRPr="00415A47">
                              <w:rPr>
                                <w:rFonts w:ascii="標楷體" w:eastAsia="標楷體" w:hAnsi="標楷體" w:hint="eastAsia"/>
                                <w:sz w:val="20"/>
                                <w:szCs w:val="20"/>
                              </w:rPr>
                              <w:t>單位：</w:t>
                            </w:r>
                            <w:r>
                              <w:rPr>
                                <w:rFonts w:ascii="標楷體" w:eastAsia="標楷體" w:hAnsi="標楷體" w:hint="eastAsia"/>
                                <w:sz w:val="20"/>
                                <w:szCs w:val="20"/>
                              </w:rPr>
                              <w:t>個</w:t>
                            </w:r>
                          </w:p>
                          <w:tbl>
                            <w:tblPr>
                              <w:tblStyle w:val="af"/>
                              <w:tblW w:w="4962" w:type="dxa"/>
                              <w:tblInd w:w="-5" w:type="dxa"/>
                              <w:tblLook w:val="04A0" w:firstRow="1" w:lastRow="0" w:firstColumn="1" w:lastColumn="0" w:noHBand="0" w:noVBand="1"/>
                            </w:tblPr>
                            <w:tblGrid>
                              <w:gridCol w:w="851"/>
                              <w:gridCol w:w="567"/>
                              <w:gridCol w:w="850"/>
                              <w:gridCol w:w="851"/>
                              <w:gridCol w:w="850"/>
                              <w:gridCol w:w="993"/>
                            </w:tblGrid>
                            <w:tr w:rsidR="00E23BC7" w:rsidRPr="00415A47" w14:paraId="10C5832D" w14:textId="77777777" w:rsidTr="00B77E5D">
                              <w:trPr>
                                <w:trHeight w:val="737"/>
                              </w:trPr>
                              <w:tc>
                                <w:tcPr>
                                  <w:tcW w:w="851" w:type="dxa"/>
                                  <w:tcBorders>
                                    <w:tl2br w:val="single" w:sz="4" w:space="0" w:color="auto"/>
                                  </w:tcBorders>
                                  <w:shd w:val="clear" w:color="auto" w:fill="D9D9D9" w:themeFill="background1" w:themeFillShade="D9"/>
                                  <w:tcMar>
                                    <w:left w:w="57" w:type="dxa"/>
                                    <w:right w:w="57" w:type="dxa"/>
                                  </w:tcMar>
                                  <w:vAlign w:val="center"/>
                                </w:tcPr>
                                <w:p w14:paraId="46F575A8" w14:textId="77777777" w:rsidR="00E23BC7" w:rsidRDefault="00E23BC7" w:rsidP="00EB419F">
                                  <w:pPr>
                                    <w:spacing w:line="240" w:lineRule="exact"/>
                                    <w:jc w:val="right"/>
                                    <w:rPr>
                                      <w:rFonts w:ascii="標楷體" w:eastAsia="標楷體" w:hAnsi="標楷體"/>
                                      <w:sz w:val="20"/>
                                      <w:szCs w:val="20"/>
                                    </w:rPr>
                                  </w:pPr>
                                  <w:r>
                                    <w:rPr>
                                      <w:rFonts w:ascii="標楷體" w:eastAsia="標楷體" w:hAnsi="標楷體" w:hint="eastAsia"/>
                                      <w:sz w:val="20"/>
                                      <w:szCs w:val="20"/>
                                    </w:rPr>
                                    <w:t>區域</w:t>
                                  </w:r>
                                </w:p>
                                <w:p w14:paraId="4D0372A4" w14:textId="706AA980" w:rsidR="00E23BC7" w:rsidRDefault="00E23BC7" w:rsidP="0080704E">
                                  <w:pPr>
                                    <w:spacing w:line="200" w:lineRule="exact"/>
                                    <w:jc w:val="right"/>
                                    <w:rPr>
                                      <w:rFonts w:ascii="標楷體" w:eastAsia="標楷體" w:hAnsi="標楷體"/>
                                      <w:sz w:val="20"/>
                                      <w:szCs w:val="20"/>
                                    </w:rPr>
                                  </w:pPr>
                                  <w:r>
                                    <w:rPr>
                                      <w:rFonts w:ascii="標楷體" w:eastAsia="標楷體" w:hAnsi="標楷體"/>
                                      <w:sz w:val="20"/>
                                      <w:szCs w:val="20"/>
                                    </w:rPr>
                                    <w:t xml:space="preserve"> </w:t>
                                  </w:r>
                                </w:p>
                                <w:p w14:paraId="1851CD4E" w14:textId="77777777" w:rsidR="00E23BC7" w:rsidRPr="00415A47" w:rsidRDefault="00E23BC7" w:rsidP="00EB419F">
                                  <w:pPr>
                                    <w:spacing w:line="240" w:lineRule="exact"/>
                                    <w:rPr>
                                      <w:rFonts w:ascii="標楷體" w:eastAsia="標楷體" w:hAnsi="標楷體"/>
                                      <w:sz w:val="20"/>
                                      <w:szCs w:val="20"/>
                                    </w:rPr>
                                  </w:pPr>
                                  <w:r w:rsidRPr="00A72309">
                                    <w:rPr>
                                      <w:rFonts w:ascii="標楷體" w:eastAsia="標楷體" w:hAnsi="標楷體" w:hint="eastAsia"/>
                                      <w:sz w:val="20"/>
                                      <w:szCs w:val="20"/>
                                    </w:rPr>
                                    <w:t>等次</w:t>
                                  </w:r>
                                </w:p>
                              </w:tc>
                              <w:tc>
                                <w:tcPr>
                                  <w:tcW w:w="567" w:type="dxa"/>
                                  <w:shd w:val="clear" w:color="auto" w:fill="D9D9D9" w:themeFill="background1" w:themeFillShade="D9"/>
                                  <w:tcMar>
                                    <w:left w:w="57" w:type="dxa"/>
                                    <w:right w:w="57" w:type="dxa"/>
                                  </w:tcMar>
                                  <w:vAlign w:val="center"/>
                                </w:tcPr>
                                <w:p w14:paraId="153DE701" w14:textId="77777777" w:rsidR="00E23BC7" w:rsidRPr="00A64B8E" w:rsidRDefault="00E23BC7" w:rsidP="00EB419F">
                                  <w:pPr>
                                    <w:spacing w:line="240" w:lineRule="exact"/>
                                    <w:jc w:val="center"/>
                                    <w:rPr>
                                      <w:rFonts w:ascii="標楷體" w:eastAsia="標楷體" w:hAnsi="標楷體"/>
                                      <w:sz w:val="20"/>
                                      <w:szCs w:val="20"/>
                                    </w:rPr>
                                  </w:pPr>
                                  <w:r w:rsidRPr="00A64B8E">
                                    <w:rPr>
                                      <w:rFonts w:ascii="標楷體" w:eastAsia="標楷體" w:hAnsi="標楷體" w:hint="eastAsia"/>
                                      <w:sz w:val="20"/>
                                      <w:szCs w:val="20"/>
                                    </w:rPr>
                                    <w:t>合計</w:t>
                                  </w:r>
                                </w:p>
                              </w:tc>
                              <w:tc>
                                <w:tcPr>
                                  <w:tcW w:w="850" w:type="dxa"/>
                                  <w:shd w:val="clear" w:color="auto" w:fill="D9D9D9" w:themeFill="background1" w:themeFillShade="D9"/>
                                  <w:tcMar>
                                    <w:left w:w="28" w:type="dxa"/>
                                    <w:right w:w="28" w:type="dxa"/>
                                  </w:tcMar>
                                  <w:vAlign w:val="center"/>
                                </w:tcPr>
                                <w:p w14:paraId="02D3D7A6"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一樓</w:t>
                                  </w:r>
                                </w:p>
                                <w:p w14:paraId="1404BD52"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分貨場</w:t>
                                  </w:r>
                                </w:p>
                              </w:tc>
                              <w:tc>
                                <w:tcPr>
                                  <w:tcW w:w="851" w:type="dxa"/>
                                  <w:shd w:val="clear" w:color="auto" w:fill="D9D9D9" w:themeFill="background1" w:themeFillShade="D9"/>
                                  <w:tcMar>
                                    <w:left w:w="28" w:type="dxa"/>
                                    <w:right w:w="28" w:type="dxa"/>
                                  </w:tcMar>
                                  <w:vAlign w:val="center"/>
                                </w:tcPr>
                                <w:p w14:paraId="14DFA73F"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二樓</w:t>
                                  </w:r>
                                </w:p>
                                <w:p w14:paraId="631FC5B2"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分貨場</w:t>
                                  </w:r>
                                </w:p>
                              </w:tc>
                              <w:tc>
                                <w:tcPr>
                                  <w:tcW w:w="850" w:type="dxa"/>
                                  <w:shd w:val="clear" w:color="auto" w:fill="D9D9D9" w:themeFill="background1" w:themeFillShade="D9"/>
                                  <w:tcMar>
                                    <w:left w:w="28" w:type="dxa"/>
                                    <w:right w:w="28" w:type="dxa"/>
                                  </w:tcMar>
                                  <w:vAlign w:val="center"/>
                                </w:tcPr>
                                <w:p w14:paraId="54F02524"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地下室</w:t>
                                  </w:r>
                                </w:p>
                                <w:p w14:paraId="1BCDAA00"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分貨場</w:t>
                                  </w:r>
                                </w:p>
                              </w:tc>
                              <w:tc>
                                <w:tcPr>
                                  <w:tcW w:w="993" w:type="dxa"/>
                                  <w:shd w:val="clear" w:color="auto" w:fill="D9D9D9" w:themeFill="background1" w:themeFillShade="D9"/>
                                  <w:tcMar>
                                    <w:left w:w="28" w:type="dxa"/>
                                    <w:right w:w="28" w:type="dxa"/>
                                  </w:tcMar>
                                  <w:vAlign w:val="center"/>
                                </w:tcPr>
                                <w:p w14:paraId="3BFF8643"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農民區</w:t>
                                  </w:r>
                                </w:p>
                                <w:p w14:paraId="54CE7E06"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臨時位</w:t>
                                  </w:r>
                                </w:p>
                              </w:tc>
                            </w:tr>
                            <w:tr w:rsidR="00E23BC7" w:rsidRPr="00415A47" w14:paraId="59AC0BBD" w14:textId="77777777" w:rsidTr="00B77E5D">
                              <w:trPr>
                                <w:trHeight w:val="320"/>
                              </w:trPr>
                              <w:tc>
                                <w:tcPr>
                                  <w:tcW w:w="851" w:type="dxa"/>
                                  <w:tcMar>
                                    <w:left w:w="57" w:type="dxa"/>
                                    <w:right w:w="57" w:type="dxa"/>
                                  </w:tcMar>
                                  <w:vAlign w:val="center"/>
                                </w:tcPr>
                                <w:p w14:paraId="04460468" w14:textId="77777777" w:rsidR="00E23BC7" w:rsidRPr="007C28BC" w:rsidRDefault="00E23BC7" w:rsidP="00EB419F">
                                  <w:pPr>
                                    <w:spacing w:line="240" w:lineRule="exact"/>
                                    <w:jc w:val="center"/>
                                    <w:rPr>
                                      <w:rFonts w:ascii="標楷體" w:eastAsia="標楷體" w:hAnsi="標楷體"/>
                                      <w:b/>
                                      <w:sz w:val="20"/>
                                      <w:szCs w:val="20"/>
                                    </w:rPr>
                                  </w:pPr>
                                  <w:r w:rsidRPr="007C28BC">
                                    <w:rPr>
                                      <w:rFonts w:ascii="標楷體" w:eastAsia="標楷體" w:hAnsi="標楷體" w:hint="eastAsia"/>
                                      <w:b/>
                                      <w:sz w:val="20"/>
                                      <w:szCs w:val="20"/>
                                    </w:rPr>
                                    <w:t>合計</w:t>
                                  </w:r>
                                </w:p>
                              </w:tc>
                              <w:tc>
                                <w:tcPr>
                                  <w:tcW w:w="567" w:type="dxa"/>
                                  <w:tcMar>
                                    <w:left w:w="57" w:type="dxa"/>
                                    <w:right w:w="57" w:type="dxa"/>
                                  </w:tcMar>
                                  <w:vAlign w:val="center"/>
                                </w:tcPr>
                                <w:p w14:paraId="0D23BFF5" w14:textId="77777777" w:rsidR="00E23BC7" w:rsidRPr="00C46CD5" w:rsidRDefault="00E23BC7" w:rsidP="00EB419F">
                                  <w:pPr>
                                    <w:spacing w:line="240" w:lineRule="exact"/>
                                    <w:jc w:val="right"/>
                                    <w:rPr>
                                      <w:rFonts w:ascii="標楷體" w:eastAsia="標楷體" w:hAnsi="標楷體"/>
                                      <w:b/>
                                      <w:sz w:val="20"/>
                                      <w:szCs w:val="20"/>
                                    </w:rPr>
                                  </w:pPr>
                                  <w:r w:rsidRPr="00C46CD5">
                                    <w:rPr>
                                      <w:rFonts w:ascii="標楷體" w:eastAsia="標楷體" w:hAnsi="標楷體"/>
                                      <w:b/>
                                      <w:sz w:val="20"/>
                                      <w:szCs w:val="20"/>
                                    </w:rPr>
                                    <w:t>630</w:t>
                                  </w:r>
                                </w:p>
                              </w:tc>
                              <w:tc>
                                <w:tcPr>
                                  <w:tcW w:w="850" w:type="dxa"/>
                                  <w:tcMar>
                                    <w:left w:w="28" w:type="dxa"/>
                                    <w:right w:w="28" w:type="dxa"/>
                                  </w:tcMar>
                                  <w:vAlign w:val="center"/>
                                </w:tcPr>
                                <w:p w14:paraId="2F87D9FE"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278</w:t>
                                  </w:r>
                                </w:p>
                              </w:tc>
                              <w:tc>
                                <w:tcPr>
                                  <w:tcW w:w="851" w:type="dxa"/>
                                  <w:tcMar>
                                    <w:left w:w="28" w:type="dxa"/>
                                    <w:right w:w="28" w:type="dxa"/>
                                  </w:tcMar>
                                  <w:vAlign w:val="center"/>
                                </w:tcPr>
                                <w:p w14:paraId="09C2C3C3"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156</w:t>
                                  </w:r>
                                </w:p>
                              </w:tc>
                              <w:tc>
                                <w:tcPr>
                                  <w:tcW w:w="850" w:type="dxa"/>
                                  <w:tcMar>
                                    <w:left w:w="28" w:type="dxa"/>
                                    <w:right w:w="28" w:type="dxa"/>
                                  </w:tcMar>
                                  <w:vAlign w:val="center"/>
                                </w:tcPr>
                                <w:p w14:paraId="0FDCC531"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143</w:t>
                                  </w:r>
                                </w:p>
                              </w:tc>
                              <w:tc>
                                <w:tcPr>
                                  <w:tcW w:w="993" w:type="dxa"/>
                                  <w:tcMar>
                                    <w:left w:w="28" w:type="dxa"/>
                                    <w:right w:w="28" w:type="dxa"/>
                                  </w:tcMar>
                                  <w:vAlign w:val="center"/>
                                </w:tcPr>
                                <w:p w14:paraId="2385A8DE"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53</w:t>
                                  </w:r>
                                </w:p>
                              </w:tc>
                            </w:tr>
                            <w:tr w:rsidR="00E23BC7" w:rsidRPr="00415A47" w14:paraId="6B93C31C" w14:textId="77777777" w:rsidTr="00B77E5D">
                              <w:trPr>
                                <w:trHeight w:val="320"/>
                              </w:trPr>
                              <w:tc>
                                <w:tcPr>
                                  <w:tcW w:w="851" w:type="dxa"/>
                                  <w:tcMar>
                                    <w:left w:w="57" w:type="dxa"/>
                                    <w:right w:w="57" w:type="dxa"/>
                                  </w:tcMar>
                                  <w:vAlign w:val="center"/>
                                </w:tcPr>
                                <w:p w14:paraId="384B2941"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甲等</w:t>
                                  </w:r>
                                </w:p>
                              </w:tc>
                              <w:tc>
                                <w:tcPr>
                                  <w:tcW w:w="567" w:type="dxa"/>
                                  <w:tcMar>
                                    <w:left w:w="57" w:type="dxa"/>
                                    <w:right w:w="57" w:type="dxa"/>
                                  </w:tcMar>
                                  <w:vAlign w:val="center"/>
                                </w:tcPr>
                                <w:p w14:paraId="367A630D" w14:textId="77777777" w:rsidR="00E23BC7" w:rsidRPr="00C46CD5" w:rsidRDefault="00E23BC7" w:rsidP="00EB419F">
                                  <w:pPr>
                                    <w:spacing w:line="240" w:lineRule="exact"/>
                                    <w:jc w:val="right"/>
                                    <w:rPr>
                                      <w:rFonts w:ascii="標楷體" w:eastAsia="標楷體" w:hAnsi="標楷體"/>
                                      <w:b/>
                                      <w:sz w:val="20"/>
                                      <w:szCs w:val="20"/>
                                    </w:rPr>
                                  </w:pPr>
                                  <w:r w:rsidRPr="00C46CD5">
                                    <w:rPr>
                                      <w:rFonts w:ascii="標楷體" w:eastAsia="標楷體" w:hAnsi="標楷體"/>
                                      <w:b/>
                                      <w:sz w:val="20"/>
                                      <w:szCs w:val="20"/>
                                    </w:rPr>
                                    <w:t>629</w:t>
                                  </w:r>
                                </w:p>
                              </w:tc>
                              <w:tc>
                                <w:tcPr>
                                  <w:tcW w:w="850" w:type="dxa"/>
                                  <w:tcMar>
                                    <w:left w:w="28" w:type="dxa"/>
                                    <w:right w:w="28" w:type="dxa"/>
                                  </w:tcMar>
                                  <w:vAlign w:val="center"/>
                                </w:tcPr>
                                <w:p w14:paraId="1036CBA8"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277</w:t>
                                  </w:r>
                                </w:p>
                              </w:tc>
                              <w:tc>
                                <w:tcPr>
                                  <w:tcW w:w="851" w:type="dxa"/>
                                  <w:tcMar>
                                    <w:left w:w="28" w:type="dxa"/>
                                    <w:right w:w="28" w:type="dxa"/>
                                  </w:tcMar>
                                  <w:vAlign w:val="center"/>
                                </w:tcPr>
                                <w:p w14:paraId="212FAF05"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156</w:t>
                                  </w:r>
                                </w:p>
                              </w:tc>
                              <w:tc>
                                <w:tcPr>
                                  <w:tcW w:w="850" w:type="dxa"/>
                                  <w:tcMar>
                                    <w:left w:w="28" w:type="dxa"/>
                                    <w:right w:w="28" w:type="dxa"/>
                                  </w:tcMar>
                                  <w:vAlign w:val="center"/>
                                </w:tcPr>
                                <w:p w14:paraId="3D5A1521"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143</w:t>
                                  </w:r>
                                </w:p>
                              </w:tc>
                              <w:tc>
                                <w:tcPr>
                                  <w:tcW w:w="993" w:type="dxa"/>
                                  <w:tcMar>
                                    <w:left w:w="28" w:type="dxa"/>
                                    <w:right w:w="28" w:type="dxa"/>
                                  </w:tcMar>
                                  <w:vAlign w:val="center"/>
                                </w:tcPr>
                                <w:p w14:paraId="43E96350"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53</w:t>
                                  </w:r>
                                </w:p>
                              </w:tc>
                            </w:tr>
                            <w:tr w:rsidR="00E23BC7" w:rsidRPr="00415A47" w14:paraId="14159B3E" w14:textId="77777777" w:rsidTr="00B769F1">
                              <w:trPr>
                                <w:trHeight w:val="320"/>
                              </w:trPr>
                              <w:tc>
                                <w:tcPr>
                                  <w:tcW w:w="851" w:type="dxa"/>
                                  <w:tcMar>
                                    <w:left w:w="57" w:type="dxa"/>
                                    <w:right w:w="57" w:type="dxa"/>
                                  </w:tcMar>
                                  <w:vAlign w:val="center"/>
                                </w:tcPr>
                                <w:p w14:paraId="1EB0FB37" w14:textId="77777777" w:rsidR="00E23BC7" w:rsidRPr="00415A47" w:rsidRDefault="00E23BC7" w:rsidP="00B769F1">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乙等</w:t>
                                  </w:r>
                                </w:p>
                              </w:tc>
                              <w:tc>
                                <w:tcPr>
                                  <w:tcW w:w="567" w:type="dxa"/>
                                  <w:tcMar>
                                    <w:left w:w="57" w:type="dxa"/>
                                    <w:right w:w="57" w:type="dxa"/>
                                  </w:tcMar>
                                  <w:vAlign w:val="center"/>
                                </w:tcPr>
                                <w:p w14:paraId="06A23225" w14:textId="77777777" w:rsidR="00E23BC7" w:rsidRPr="00C46CD5" w:rsidRDefault="00E23BC7" w:rsidP="00B769F1">
                                  <w:pPr>
                                    <w:spacing w:line="240" w:lineRule="exact"/>
                                    <w:jc w:val="right"/>
                                    <w:rPr>
                                      <w:rFonts w:ascii="標楷體" w:eastAsia="標楷體" w:hAnsi="標楷體"/>
                                      <w:b/>
                                      <w:sz w:val="20"/>
                                      <w:szCs w:val="20"/>
                                    </w:rPr>
                                  </w:pPr>
                                  <w:r w:rsidRPr="00C46CD5">
                                    <w:rPr>
                                      <w:rFonts w:ascii="標楷體" w:eastAsia="標楷體" w:hAnsi="標楷體"/>
                                      <w:b/>
                                      <w:sz w:val="20"/>
                                      <w:szCs w:val="20"/>
                                    </w:rPr>
                                    <w:t>1</w:t>
                                  </w:r>
                                </w:p>
                              </w:tc>
                              <w:tc>
                                <w:tcPr>
                                  <w:tcW w:w="850" w:type="dxa"/>
                                  <w:tcMar>
                                    <w:left w:w="28" w:type="dxa"/>
                                    <w:right w:w="28" w:type="dxa"/>
                                  </w:tcMar>
                                  <w:vAlign w:val="center"/>
                                </w:tcPr>
                                <w:p w14:paraId="176A5BA8" w14:textId="77777777" w:rsidR="00E23BC7" w:rsidRPr="00415A47" w:rsidRDefault="00E23BC7" w:rsidP="00B769F1">
                                  <w:pPr>
                                    <w:spacing w:line="240" w:lineRule="exact"/>
                                    <w:jc w:val="right"/>
                                    <w:rPr>
                                      <w:rFonts w:ascii="標楷體" w:eastAsia="標楷體" w:hAnsi="標楷體"/>
                                      <w:sz w:val="20"/>
                                      <w:szCs w:val="20"/>
                                    </w:rPr>
                                  </w:pPr>
                                  <w:r w:rsidRPr="00415A47">
                                    <w:rPr>
                                      <w:rFonts w:ascii="標楷體" w:eastAsia="標楷體" w:hAnsi="標楷體"/>
                                      <w:sz w:val="20"/>
                                      <w:szCs w:val="20"/>
                                    </w:rPr>
                                    <w:t>1</w:t>
                                  </w:r>
                                </w:p>
                              </w:tc>
                              <w:tc>
                                <w:tcPr>
                                  <w:tcW w:w="851" w:type="dxa"/>
                                  <w:tcMar>
                                    <w:left w:w="28" w:type="dxa"/>
                                    <w:right w:w="28" w:type="dxa"/>
                                  </w:tcMar>
                                  <w:vAlign w:val="center"/>
                                </w:tcPr>
                                <w:p w14:paraId="664B07EE" w14:textId="215A2AA8"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850" w:type="dxa"/>
                                  <w:tcMar>
                                    <w:left w:w="28" w:type="dxa"/>
                                    <w:right w:w="28" w:type="dxa"/>
                                  </w:tcMar>
                                  <w:vAlign w:val="center"/>
                                </w:tcPr>
                                <w:p w14:paraId="677C35BC" w14:textId="79FCF0EE"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993" w:type="dxa"/>
                                  <w:tcMar>
                                    <w:left w:w="28" w:type="dxa"/>
                                    <w:right w:w="28" w:type="dxa"/>
                                  </w:tcMar>
                                  <w:vAlign w:val="center"/>
                                </w:tcPr>
                                <w:p w14:paraId="23266C4D" w14:textId="6E2DE5A8"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r>
                            <w:tr w:rsidR="00E23BC7" w:rsidRPr="00415A47" w14:paraId="014B452A" w14:textId="77777777" w:rsidTr="00B769F1">
                              <w:trPr>
                                <w:trHeight w:val="320"/>
                              </w:trPr>
                              <w:tc>
                                <w:tcPr>
                                  <w:tcW w:w="851" w:type="dxa"/>
                                  <w:tcBorders>
                                    <w:bottom w:val="single" w:sz="4" w:space="0" w:color="auto"/>
                                  </w:tcBorders>
                                  <w:tcMar>
                                    <w:left w:w="57" w:type="dxa"/>
                                    <w:right w:w="57" w:type="dxa"/>
                                  </w:tcMar>
                                  <w:vAlign w:val="center"/>
                                </w:tcPr>
                                <w:p w14:paraId="1BF16820" w14:textId="77777777" w:rsidR="00E23BC7" w:rsidRPr="00415A47" w:rsidRDefault="00E23BC7" w:rsidP="00B769F1">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丙等</w:t>
                                  </w:r>
                                </w:p>
                              </w:tc>
                              <w:tc>
                                <w:tcPr>
                                  <w:tcW w:w="567" w:type="dxa"/>
                                  <w:tcBorders>
                                    <w:bottom w:val="single" w:sz="4" w:space="0" w:color="auto"/>
                                  </w:tcBorders>
                                  <w:tcMar>
                                    <w:left w:w="57" w:type="dxa"/>
                                    <w:right w:w="57" w:type="dxa"/>
                                  </w:tcMar>
                                  <w:vAlign w:val="center"/>
                                </w:tcPr>
                                <w:p w14:paraId="17345BDC" w14:textId="21A2FBDC" w:rsidR="00E23BC7" w:rsidRPr="00025662" w:rsidRDefault="00E23BC7" w:rsidP="00B769F1">
                                  <w:pPr>
                                    <w:spacing w:line="240" w:lineRule="exact"/>
                                    <w:jc w:val="right"/>
                                    <w:rPr>
                                      <w:rFonts w:ascii="標楷體" w:eastAsia="標楷體" w:hAnsi="標楷體"/>
                                      <w:b/>
                                      <w:sz w:val="20"/>
                                      <w:szCs w:val="20"/>
                                    </w:rPr>
                                  </w:pPr>
                                  <w:r w:rsidRPr="00025662">
                                    <w:rPr>
                                      <w:rFonts w:ascii="標楷體" w:eastAsia="標楷體" w:hAnsi="標楷體" w:hint="eastAsia"/>
                                      <w:b/>
                                      <w:sz w:val="20"/>
                                    </w:rPr>
                                    <w:t>－</w:t>
                                  </w:r>
                                </w:p>
                              </w:tc>
                              <w:tc>
                                <w:tcPr>
                                  <w:tcW w:w="850" w:type="dxa"/>
                                  <w:tcBorders>
                                    <w:bottom w:val="single" w:sz="4" w:space="0" w:color="auto"/>
                                  </w:tcBorders>
                                  <w:tcMar>
                                    <w:left w:w="28" w:type="dxa"/>
                                    <w:right w:w="28" w:type="dxa"/>
                                  </w:tcMar>
                                  <w:vAlign w:val="center"/>
                                </w:tcPr>
                                <w:p w14:paraId="4EB4BE4B" w14:textId="4394CA24" w:rsidR="00E23BC7" w:rsidRPr="00415A47" w:rsidRDefault="00E23BC7" w:rsidP="00B769F1">
                                  <w:pPr>
                                    <w:spacing w:line="240" w:lineRule="exact"/>
                                    <w:jc w:val="right"/>
                                    <w:rPr>
                                      <w:rFonts w:ascii="標楷體" w:eastAsia="標楷體" w:hAnsi="標楷體"/>
                                      <w:sz w:val="20"/>
                                      <w:szCs w:val="20"/>
                                    </w:rPr>
                                  </w:pPr>
                                  <w:r w:rsidRPr="00A5246B">
                                    <w:rPr>
                                      <w:rFonts w:ascii="標楷體" w:eastAsia="標楷體" w:hAnsi="標楷體" w:hint="eastAsia"/>
                                      <w:sz w:val="20"/>
                                    </w:rPr>
                                    <w:t>－</w:t>
                                  </w:r>
                                </w:p>
                              </w:tc>
                              <w:tc>
                                <w:tcPr>
                                  <w:tcW w:w="851" w:type="dxa"/>
                                  <w:tcBorders>
                                    <w:bottom w:val="single" w:sz="4" w:space="0" w:color="auto"/>
                                  </w:tcBorders>
                                  <w:tcMar>
                                    <w:left w:w="28" w:type="dxa"/>
                                    <w:right w:w="28" w:type="dxa"/>
                                  </w:tcMar>
                                  <w:vAlign w:val="center"/>
                                </w:tcPr>
                                <w:p w14:paraId="06F52601" w14:textId="31F79879"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850" w:type="dxa"/>
                                  <w:tcBorders>
                                    <w:bottom w:val="single" w:sz="4" w:space="0" w:color="auto"/>
                                  </w:tcBorders>
                                  <w:tcMar>
                                    <w:left w:w="28" w:type="dxa"/>
                                    <w:right w:w="28" w:type="dxa"/>
                                  </w:tcMar>
                                  <w:vAlign w:val="center"/>
                                </w:tcPr>
                                <w:p w14:paraId="05BFB747" w14:textId="47FE49D9"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993" w:type="dxa"/>
                                  <w:tcBorders>
                                    <w:bottom w:val="single" w:sz="4" w:space="0" w:color="auto"/>
                                  </w:tcBorders>
                                  <w:tcMar>
                                    <w:left w:w="28" w:type="dxa"/>
                                    <w:right w:w="28" w:type="dxa"/>
                                  </w:tcMar>
                                  <w:vAlign w:val="center"/>
                                </w:tcPr>
                                <w:p w14:paraId="26E6DA23" w14:textId="5FE4964A"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r>
                            <w:tr w:rsidR="00E23BC7" w:rsidRPr="00415A47" w14:paraId="5C781D3D" w14:textId="77777777" w:rsidTr="00EB419F">
                              <w:trPr>
                                <w:trHeight w:val="234"/>
                              </w:trPr>
                              <w:tc>
                                <w:tcPr>
                                  <w:tcW w:w="4962" w:type="dxa"/>
                                  <w:gridSpan w:val="6"/>
                                  <w:tcBorders>
                                    <w:top w:val="single" w:sz="4" w:space="0" w:color="auto"/>
                                    <w:left w:val="nil"/>
                                    <w:bottom w:val="nil"/>
                                    <w:right w:val="nil"/>
                                  </w:tcBorders>
                                  <w:tcMar>
                                    <w:left w:w="57" w:type="dxa"/>
                                    <w:right w:w="57" w:type="dxa"/>
                                  </w:tcMar>
                                  <w:vAlign w:val="center"/>
                                </w:tcPr>
                                <w:p w14:paraId="3FA90492" w14:textId="77777777" w:rsidR="00E23BC7" w:rsidRPr="00415A47" w:rsidRDefault="00E23BC7" w:rsidP="00EB419F">
                                  <w:pPr>
                                    <w:spacing w:line="0" w:lineRule="atLeast"/>
                                    <w:ind w:left="900" w:hangingChars="500" w:hanging="900"/>
                                    <w:rPr>
                                      <w:rFonts w:ascii="標楷體" w:eastAsia="標楷體" w:hAnsi="標楷體"/>
                                      <w:sz w:val="18"/>
                                      <w:szCs w:val="20"/>
                                    </w:rPr>
                                  </w:pPr>
                                  <w:r w:rsidRPr="00415A47">
                                    <w:rPr>
                                      <w:rFonts w:ascii="標楷體" w:eastAsia="標楷體" w:hAnsi="標楷體" w:hint="eastAsia"/>
                                      <w:sz w:val="18"/>
                                      <w:szCs w:val="20"/>
                                    </w:rPr>
                                    <w:t>資</w:t>
                                  </w:r>
                                  <w:r w:rsidRPr="003D4D2D">
                                    <w:rPr>
                                      <w:rFonts w:ascii="標楷體" w:eastAsia="標楷體" w:hAnsi="標楷體" w:hint="eastAsia"/>
                                      <w:sz w:val="18"/>
                                      <w:szCs w:val="18"/>
                                    </w:rPr>
                                    <w:t>料來源：整理自新竹農產運銷股份有限公司</w:t>
                                  </w:r>
                                  <w:proofErr w:type="gramStart"/>
                                  <w:r w:rsidRPr="003D4D2D">
                                    <w:rPr>
                                      <w:rFonts w:ascii="標楷體" w:eastAsia="標楷體" w:hAnsi="標楷體"/>
                                      <w:sz w:val="18"/>
                                      <w:szCs w:val="18"/>
                                    </w:rPr>
                                    <w:t>114</w:t>
                                  </w:r>
                                  <w:proofErr w:type="gramEnd"/>
                                  <w:r w:rsidRPr="003D4D2D">
                                    <w:rPr>
                                      <w:rFonts w:ascii="標楷體" w:eastAsia="標楷體" w:hAnsi="標楷體" w:hint="eastAsia"/>
                                      <w:sz w:val="18"/>
                                      <w:szCs w:val="18"/>
                                    </w:rPr>
                                    <w:t>年度分貨場稽查報告。</w:t>
                                  </w:r>
                                </w:p>
                                <w:p w14:paraId="5221243D" w14:textId="77777777" w:rsidR="00E23BC7" w:rsidRPr="00415A47" w:rsidRDefault="00E23BC7" w:rsidP="00EB419F">
                                  <w:pPr>
                                    <w:spacing w:line="240" w:lineRule="exact"/>
                                    <w:jc w:val="right"/>
                                    <w:rPr>
                                      <w:rFonts w:ascii="標楷體" w:eastAsia="標楷體" w:hAnsi="標楷體"/>
                                      <w:sz w:val="20"/>
                                      <w:szCs w:val="20"/>
                                    </w:rPr>
                                  </w:pPr>
                                </w:p>
                              </w:tc>
                            </w:tr>
                          </w:tbl>
                          <w:p w14:paraId="07068847" w14:textId="77777777" w:rsidR="00E23BC7" w:rsidRDefault="00E23BC7" w:rsidP="00B77E5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E5775" id="_x0000_s1047" type="#_x0000_t202" style="position:absolute;left:0;text-align:left;margin-left:233.7pt;margin-top:343.3pt;width:261.05pt;height:162.2pt;z-index:251791360;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" filled="f" stroked="f">
                <v:textbox>
                  <w:txbxContent>
                    <w:p w14:paraId="2AAA56E1" w14:textId="77777777" w:rsidR="00E23BC7" w:rsidRPr="00887967" w:rsidRDefault="00E23BC7" w:rsidP="00B77E5D">
                      <w:pPr>
                        <w:spacing w:line="280" w:lineRule="exact"/>
                        <w:jc w:val="center"/>
                        <w:rPr>
                          <w:rFonts w:ascii="標楷體" w:eastAsia="標楷體" w:hAnsi="標楷體"/>
                          <w:b/>
                        </w:rPr>
                      </w:pPr>
                      <w:r w:rsidRPr="00887967">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　</w:t>
                      </w:r>
                      <w:proofErr w:type="gramStart"/>
                      <w:r w:rsidRPr="00887967">
                        <w:rPr>
                          <w:rFonts w:ascii="標楷體" w:eastAsia="標楷體" w:hAnsi="標楷體"/>
                          <w:b/>
                        </w:rPr>
                        <w:t>114</w:t>
                      </w:r>
                      <w:proofErr w:type="gramEnd"/>
                      <w:r w:rsidRPr="00887967">
                        <w:rPr>
                          <w:rFonts w:ascii="標楷體" w:eastAsia="標楷體" w:hAnsi="標楷體" w:hint="eastAsia"/>
                          <w:b/>
                        </w:rPr>
                        <w:t>年度分貨場稽查報告考核結果統計</w:t>
                      </w:r>
                    </w:p>
                    <w:p w14:paraId="63D3BCEB" w14:textId="77777777" w:rsidR="00E23BC7" w:rsidRPr="00415A47" w:rsidRDefault="00E23BC7" w:rsidP="00B77E5D">
                      <w:pPr>
                        <w:spacing w:beforeLines="30" w:before="108" w:line="200" w:lineRule="exact"/>
                        <w:jc w:val="right"/>
                        <w:rPr>
                          <w:rFonts w:ascii="標楷體" w:eastAsia="標楷體" w:hAnsi="標楷體"/>
                          <w:sz w:val="20"/>
                          <w:szCs w:val="20"/>
                        </w:rPr>
                      </w:pPr>
                      <w:r w:rsidRPr="00415A47">
                        <w:rPr>
                          <w:rFonts w:ascii="標楷體" w:eastAsia="標楷體" w:hAnsi="標楷體" w:hint="eastAsia"/>
                          <w:sz w:val="20"/>
                          <w:szCs w:val="20"/>
                        </w:rPr>
                        <w:t>單位：</w:t>
                      </w:r>
                      <w:r>
                        <w:rPr>
                          <w:rFonts w:ascii="標楷體" w:eastAsia="標楷體" w:hAnsi="標楷體" w:hint="eastAsia"/>
                          <w:sz w:val="20"/>
                          <w:szCs w:val="20"/>
                        </w:rPr>
                        <w:t>個</w:t>
                      </w:r>
                    </w:p>
                    <w:tbl>
                      <w:tblPr>
                        <w:tblStyle w:val="af"/>
                        <w:tblW w:w="4962" w:type="dxa"/>
                        <w:tblInd w:w="-5" w:type="dxa"/>
                        <w:tblLook w:val="04A0" w:firstRow="1" w:lastRow="0" w:firstColumn="1" w:lastColumn="0" w:noHBand="0" w:noVBand="1"/>
                      </w:tblPr>
                      <w:tblGrid>
                        <w:gridCol w:w="851"/>
                        <w:gridCol w:w="567"/>
                        <w:gridCol w:w="850"/>
                        <w:gridCol w:w="851"/>
                        <w:gridCol w:w="850"/>
                        <w:gridCol w:w="993"/>
                      </w:tblGrid>
                      <w:tr w:rsidR="00E23BC7" w:rsidRPr="00415A47" w14:paraId="10C5832D" w14:textId="77777777" w:rsidTr="00B77E5D">
                        <w:trPr>
                          <w:trHeight w:val="737"/>
                        </w:trPr>
                        <w:tc>
                          <w:tcPr>
                            <w:tcW w:w="851" w:type="dxa"/>
                            <w:tcBorders>
                              <w:tl2br w:val="single" w:sz="4" w:space="0" w:color="auto"/>
                            </w:tcBorders>
                            <w:shd w:val="clear" w:color="auto" w:fill="D9D9D9" w:themeFill="background1" w:themeFillShade="D9"/>
                            <w:tcMar>
                              <w:left w:w="57" w:type="dxa"/>
                              <w:right w:w="57" w:type="dxa"/>
                            </w:tcMar>
                            <w:vAlign w:val="center"/>
                          </w:tcPr>
                          <w:p w14:paraId="46F575A8" w14:textId="77777777" w:rsidR="00E23BC7" w:rsidRDefault="00E23BC7" w:rsidP="00EB419F">
                            <w:pPr>
                              <w:spacing w:line="240" w:lineRule="exact"/>
                              <w:jc w:val="right"/>
                              <w:rPr>
                                <w:rFonts w:ascii="標楷體" w:eastAsia="標楷體" w:hAnsi="標楷體"/>
                                <w:sz w:val="20"/>
                                <w:szCs w:val="20"/>
                              </w:rPr>
                            </w:pPr>
                            <w:r>
                              <w:rPr>
                                <w:rFonts w:ascii="標楷體" w:eastAsia="標楷體" w:hAnsi="標楷體" w:hint="eastAsia"/>
                                <w:sz w:val="20"/>
                                <w:szCs w:val="20"/>
                              </w:rPr>
                              <w:t>區域</w:t>
                            </w:r>
                          </w:p>
                          <w:p w14:paraId="4D0372A4" w14:textId="706AA980" w:rsidR="00E23BC7" w:rsidRDefault="00E23BC7" w:rsidP="0080704E">
                            <w:pPr>
                              <w:spacing w:line="200" w:lineRule="exact"/>
                              <w:jc w:val="right"/>
                              <w:rPr>
                                <w:rFonts w:ascii="標楷體" w:eastAsia="標楷體" w:hAnsi="標楷體"/>
                                <w:sz w:val="20"/>
                                <w:szCs w:val="20"/>
                              </w:rPr>
                            </w:pPr>
                            <w:r>
                              <w:rPr>
                                <w:rFonts w:ascii="標楷體" w:eastAsia="標楷體" w:hAnsi="標楷體"/>
                                <w:sz w:val="20"/>
                                <w:szCs w:val="20"/>
                              </w:rPr>
                              <w:t xml:space="preserve"> </w:t>
                            </w:r>
                          </w:p>
                          <w:p w14:paraId="1851CD4E" w14:textId="77777777" w:rsidR="00E23BC7" w:rsidRPr="00415A47" w:rsidRDefault="00E23BC7" w:rsidP="00EB419F">
                            <w:pPr>
                              <w:spacing w:line="240" w:lineRule="exact"/>
                              <w:rPr>
                                <w:rFonts w:ascii="標楷體" w:eastAsia="標楷體" w:hAnsi="標楷體"/>
                                <w:sz w:val="20"/>
                                <w:szCs w:val="20"/>
                              </w:rPr>
                            </w:pPr>
                            <w:r w:rsidRPr="00A72309">
                              <w:rPr>
                                <w:rFonts w:ascii="標楷體" w:eastAsia="標楷體" w:hAnsi="標楷體" w:hint="eastAsia"/>
                                <w:sz w:val="20"/>
                                <w:szCs w:val="20"/>
                              </w:rPr>
                              <w:t>等次</w:t>
                            </w:r>
                          </w:p>
                        </w:tc>
                        <w:tc>
                          <w:tcPr>
                            <w:tcW w:w="567" w:type="dxa"/>
                            <w:shd w:val="clear" w:color="auto" w:fill="D9D9D9" w:themeFill="background1" w:themeFillShade="D9"/>
                            <w:tcMar>
                              <w:left w:w="57" w:type="dxa"/>
                              <w:right w:w="57" w:type="dxa"/>
                            </w:tcMar>
                            <w:vAlign w:val="center"/>
                          </w:tcPr>
                          <w:p w14:paraId="153DE701" w14:textId="77777777" w:rsidR="00E23BC7" w:rsidRPr="00A64B8E" w:rsidRDefault="00E23BC7" w:rsidP="00EB419F">
                            <w:pPr>
                              <w:spacing w:line="240" w:lineRule="exact"/>
                              <w:jc w:val="center"/>
                              <w:rPr>
                                <w:rFonts w:ascii="標楷體" w:eastAsia="標楷體" w:hAnsi="標楷體"/>
                                <w:sz w:val="20"/>
                                <w:szCs w:val="20"/>
                              </w:rPr>
                            </w:pPr>
                            <w:r w:rsidRPr="00A64B8E">
                              <w:rPr>
                                <w:rFonts w:ascii="標楷體" w:eastAsia="標楷體" w:hAnsi="標楷體" w:hint="eastAsia"/>
                                <w:sz w:val="20"/>
                                <w:szCs w:val="20"/>
                              </w:rPr>
                              <w:t>合計</w:t>
                            </w:r>
                          </w:p>
                        </w:tc>
                        <w:tc>
                          <w:tcPr>
                            <w:tcW w:w="850" w:type="dxa"/>
                            <w:shd w:val="clear" w:color="auto" w:fill="D9D9D9" w:themeFill="background1" w:themeFillShade="D9"/>
                            <w:tcMar>
                              <w:left w:w="28" w:type="dxa"/>
                              <w:right w:w="28" w:type="dxa"/>
                            </w:tcMar>
                            <w:vAlign w:val="center"/>
                          </w:tcPr>
                          <w:p w14:paraId="02D3D7A6"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一樓</w:t>
                            </w:r>
                          </w:p>
                          <w:p w14:paraId="1404BD52"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分貨場</w:t>
                            </w:r>
                          </w:p>
                        </w:tc>
                        <w:tc>
                          <w:tcPr>
                            <w:tcW w:w="851" w:type="dxa"/>
                            <w:shd w:val="clear" w:color="auto" w:fill="D9D9D9" w:themeFill="background1" w:themeFillShade="D9"/>
                            <w:tcMar>
                              <w:left w:w="28" w:type="dxa"/>
                              <w:right w:w="28" w:type="dxa"/>
                            </w:tcMar>
                            <w:vAlign w:val="center"/>
                          </w:tcPr>
                          <w:p w14:paraId="14DFA73F"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二樓</w:t>
                            </w:r>
                          </w:p>
                          <w:p w14:paraId="631FC5B2"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分貨場</w:t>
                            </w:r>
                          </w:p>
                        </w:tc>
                        <w:tc>
                          <w:tcPr>
                            <w:tcW w:w="850" w:type="dxa"/>
                            <w:shd w:val="clear" w:color="auto" w:fill="D9D9D9" w:themeFill="background1" w:themeFillShade="D9"/>
                            <w:tcMar>
                              <w:left w:w="28" w:type="dxa"/>
                              <w:right w:w="28" w:type="dxa"/>
                            </w:tcMar>
                            <w:vAlign w:val="center"/>
                          </w:tcPr>
                          <w:p w14:paraId="54F02524"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地下室</w:t>
                            </w:r>
                          </w:p>
                          <w:p w14:paraId="1BCDAA00"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分貨場</w:t>
                            </w:r>
                          </w:p>
                        </w:tc>
                        <w:tc>
                          <w:tcPr>
                            <w:tcW w:w="993" w:type="dxa"/>
                            <w:shd w:val="clear" w:color="auto" w:fill="D9D9D9" w:themeFill="background1" w:themeFillShade="D9"/>
                            <w:tcMar>
                              <w:left w:w="28" w:type="dxa"/>
                              <w:right w:w="28" w:type="dxa"/>
                            </w:tcMar>
                            <w:vAlign w:val="center"/>
                          </w:tcPr>
                          <w:p w14:paraId="3BFF8643" w14:textId="77777777" w:rsidR="00E23BC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農民區</w:t>
                            </w:r>
                          </w:p>
                          <w:p w14:paraId="54CE7E06"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臨時位</w:t>
                            </w:r>
                          </w:p>
                        </w:tc>
                      </w:tr>
                      <w:tr w:rsidR="00E23BC7" w:rsidRPr="00415A47" w14:paraId="59AC0BBD" w14:textId="77777777" w:rsidTr="00B77E5D">
                        <w:trPr>
                          <w:trHeight w:val="320"/>
                        </w:trPr>
                        <w:tc>
                          <w:tcPr>
                            <w:tcW w:w="851" w:type="dxa"/>
                            <w:tcMar>
                              <w:left w:w="57" w:type="dxa"/>
                              <w:right w:w="57" w:type="dxa"/>
                            </w:tcMar>
                            <w:vAlign w:val="center"/>
                          </w:tcPr>
                          <w:p w14:paraId="04460468" w14:textId="77777777" w:rsidR="00E23BC7" w:rsidRPr="007C28BC" w:rsidRDefault="00E23BC7" w:rsidP="00EB419F">
                            <w:pPr>
                              <w:spacing w:line="240" w:lineRule="exact"/>
                              <w:jc w:val="center"/>
                              <w:rPr>
                                <w:rFonts w:ascii="標楷體" w:eastAsia="標楷體" w:hAnsi="標楷體"/>
                                <w:b/>
                                <w:sz w:val="20"/>
                                <w:szCs w:val="20"/>
                              </w:rPr>
                            </w:pPr>
                            <w:r w:rsidRPr="007C28BC">
                              <w:rPr>
                                <w:rFonts w:ascii="標楷體" w:eastAsia="標楷體" w:hAnsi="標楷體" w:hint="eastAsia"/>
                                <w:b/>
                                <w:sz w:val="20"/>
                                <w:szCs w:val="20"/>
                              </w:rPr>
                              <w:t>合計</w:t>
                            </w:r>
                          </w:p>
                        </w:tc>
                        <w:tc>
                          <w:tcPr>
                            <w:tcW w:w="567" w:type="dxa"/>
                            <w:tcMar>
                              <w:left w:w="57" w:type="dxa"/>
                              <w:right w:w="57" w:type="dxa"/>
                            </w:tcMar>
                            <w:vAlign w:val="center"/>
                          </w:tcPr>
                          <w:p w14:paraId="0D23BFF5" w14:textId="77777777" w:rsidR="00E23BC7" w:rsidRPr="00C46CD5" w:rsidRDefault="00E23BC7" w:rsidP="00EB419F">
                            <w:pPr>
                              <w:spacing w:line="240" w:lineRule="exact"/>
                              <w:jc w:val="right"/>
                              <w:rPr>
                                <w:rFonts w:ascii="標楷體" w:eastAsia="標楷體" w:hAnsi="標楷體"/>
                                <w:b/>
                                <w:sz w:val="20"/>
                                <w:szCs w:val="20"/>
                              </w:rPr>
                            </w:pPr>
                            <w:r w:rsidRPr="00C46CD5">
                              <w:rPr>
                                <w:rFonts w:ascii="標楷體" w:eastAsia="標楷體" w:hAnsi="標楷體"/>
                                <w:b/>
                                <w:sz w:val="20"/>
                                <w:szCs w:val="20"/>
                              </w:rPr>
                              <w:t>630</w:t>
                            </w:r>
                          </w:p>
                        </w:tc>
                        <w:tc>
                          <w:tcPr>
                            <w:tcW w:w="850" w:type="dxa"/>
                            <w:tcMar>
                              <w:left w:w="28" w:type="dxa"/>
                              <w:right w:w="28" w:type="dxa"/>
                            </w:tcMar>
                            <w:vAlign w:val="center"/>
                          </w:tcPr>
                          <w:p w14:paraId="2F87D9FE"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278</w:t>
                            </w:r>
                          </w:p>
                        </w:tc>
                        <w:tc>
                          <w:tcPr>
                            <w:tcW w:w="851" w:type="dxa"/>
                            <w:tcMar>
                              <w:left w:w="28" w:type="dxa"/>
                              <w:right w:w="28" w:type="dxa"/>
                            </w:tcMar>
                            <w:vAlign w:val="center"/>
                          </w:tcPr>
                          <w:p w14:paraId="09C2C3C3"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156</w:t>
                            </w:r>
                          </w:p>
                        </w:tc>
                        <w:tc>
                          <w:tcPr>
                            <w:tcW w:w="850" w:type="dxa"/>
                            <w:tcMar>
                              <w:left w:w="28" w:type="dxa"/>
                              <w:right w:w="28" w:type="dxa"/>
                            </w:tcMar>
                            <w:vAlign w:val="center"/>
                          </w:tcPr>
                          <w:p w14:paraId="0FDCC531"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143</w:t>
                            </w:r>
                          </w:p>
                        </w:tc>
                        <w:tc>
                          <w:tcPr>
                            <w:tcW w:w="993" w:type="dxa"/>
                            <w:tcMar>
                              <w:left w:w="28" w:type="dxa"/>
                              <w:right w:w="28" w:type="dxa"/>
                            </w:tcMar>
                            <w:vAlign w:val="center"/>
                          </w:tcPr>
                          <w:p w14:paraId="2385A8DE" w14:textId="77777777" w:rsidR="00E23BC7" w:rsidRPr="007C28BC" w:rsidRDefault="00E23BC7" w:rsidP="00EB419F">
                            <w:pPr>
                              <w:spacing w:line="240" w:lineRule="exact"/>
                              <w:jc w:val="right"/>
                              <w:rPr>
                                <w:rFonts w:ascii="標楷體" w:eastAsia="標楷體" w:hAnsi="標楷體"/>
                                <w:b/>
                                <w:sz w:val="20"/>
                                <w:szCs w:val="20"/>
                              </w:rPr>
                            </w:pPr>
                            <w:r w:rsidRPr="007C28BC">
                              <w:rPr>
                                <w:rFonts w:ascii="標楷體" w:eastAsia="標楷體" w:hAnsi="標楷體"/>
                                <w:b/>
                                <w:sz w:val="20"/>
                                <w:szCs w:val="20"/>
                              </w:rPr>
                              <w:t>53</w:t>
                            </w:r>
                          </w:p>
                        </w:tc>
                      </w:tr>
                      <w:tr w:rsidR="00E23BC7" w:rsidRPr="00415A47" w14:paraId="6B93C31C" w14:textId="77777777" w:rsidTr="00B77E5D">
                        <w:trPr>
                          <w:trHeight w:val="320"/>
                        </w:trPr>
                        <w:tc>
                          <w:tcPr>
                            <w:tcW w:w="851" w:type="dxa"/>
                            <w:tcMar>
                              <w:left w:w="57" w:type="dxa"/>
                              <w:right w:w="57" w:type="dxa"/>
                            </w:tcMar>
                            <w:vAlign w:val="center"/>
                          </w:tcPr>
                          <w:p w14:paraId="384B2941" w14:textId="77777777" w:rsidR="00E23BC7" w:rsidRPr="00415A47" w:rsidRDefault="00E23BC7" w:rsidP="00EB419F">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甲等</w:t>
                            </w:r>
                          </w:p>
                        </w:tc>
                        <w:tc>
                          <w:tcPr>
                            <w:tcW w:w="567" w:type="dxa"/>
                            <w:tcMar>
                              <w:left w:w="57" w:type="dxa"/>
                              <w:right w:w="57" w:type="dxa"/>
                            </w:tcMar>
                            <w:vAlign w:val="center"/>
                          </w:tcPr>
                          <w:p w14:paraId="367A630D" w14:textId="77777777" w:rsidR="00E23BC7" w:rsidRPr="00C46CD5" w:rsidRDefault="00E23BC7" w:rsidP="00EB419F">
                            <w:pPr>
                              <w:spacing w:line="240" w:lineRule="exact"/>
                              <w:jc w:val="right"/>
                              <w:rPr>
                                <w:rFonts w:ascii="標楷體" w:eastAsia="標楷體" w:hAnsi="標楷體"/>
                                <w:b/>
                                <w:sz w:val="20"/>
                                <w:szCs w:val="20"/>
                              </w:rPr>
                            </w:pPr>
                            <w:r w:rsidRPr="00C46CD5">
                              <w:rPr>
                                <w:rFonts w:ascii="標楷體" w:eastAsia="標楷體" w:hAnsi="標楷體"/>
                                <w:b/>
                                <w:sz w:val="20"/>
                                <w:szCs w:val="20"/>
                              </w:rPr>
                              <w:t>629</w:t>
                            </w:r>
                          </w:p>
                        </w:tc>
                        <w:tc>
                          <w:tcPr>
                            <w:tcW w:w="850" w:type="dxa"/>
                            <w:tcMar>
                              <w:left w:w="28" w:type="dxa"/>
                              <w:right w:w="28" w:type="dxa"/>
                            </w:tcMar>
                            <w:vAlign w:val="center"/>
                          </w:tcPr>
                          <w:p w14:paraId="1036CBA8"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277</w:t>
                            </w:r>
                          </w:p>
                        </w:tc>
                        <w:tc>
                          <w:tcPr>
                            <w:tcW w:w="851" w:type="dxa"/>
                            <w:tcMar>
                              <w:left w:w="28" w:type="dxa"/>
                              <w:right w:w="28" w:type="dxa"/>
                            </w:tcMar>
                            <w:vAlign w:val="center"/>
                          </w:tcPr>
                          <w:p w14:paraId="212FAF05"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156</w:t>
                            </w:r>
                          </w:p>
                        </w:tc>
                        <w:tc>
                          <w:tcPr>
                            <w:tcW w:w="850" w:type="dxa"/>
                            <w:tcMar>
                              <w:left w:w="28" w:type="dxa"/>
                              <w:right w:w="28" w:type="dxa"/>
                            </w:tcMar>
                            <w:vAlign w:val="center"/>
                          </w:tcPr>
                          <w:p w14:paraId="3D5A1521"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143</w:t>
                            </w:r>
                          </w:p>
                        </w:tc>
                        <w:tc>
                          <w:tcPr>
                            <w:tcW w:w="993" w:type="dxa"/>
                            <w:tcMar>
                              <w:left w:w="28" w:type="dxa"/>
                              <w:right w:w="28" w:type="dxa"/>
                            </w:tcMar>
                            <w:vAlign w:val="center"/>
                          </w:tcPr>
                          <w:p w14:paraId="43E96350" w14:textId="77777777" w:rsidR="00E23BC7" w:rsidRPr="00415A47" w:rsidRDefault="00E23BC7" w:rsidP="00EB419F">
                            <w:pPr>
                              <w:spacing w:line="240" w:lineRule="exact"/>
                              <w:jc w:val="right"/>
                              <w:rPr>
                                <w:rFonts w:ascii="標楷體" w:eastAsia="標楷體" w:hAnsi="標楷體"/>
                                <w:sz w:val="20"/>
                                <w:szCs w:val="20"/>
                              </w:rPr>
                            </w:pPr>
                            <w:r w:rsidRPr="00415A47">
                              <w:rPr>
                                <w:rFonts w:ascii="標楷體" w:eastAsia="標楷體" w:hAnsi="標楷體"/>
                                <w:sz w:val="20"/>
                                <w:szCs w:val="20"/>
                              </w:rPr>
                              <w:t>53</w:t>
                            </w:r>
                          </w:p>
                        </w:tc>
                      </w:tr>
                      <w:tr w:rsidR="00E23BC7" w:rsidRPr="00415A47" w14:paraId="14159B3E" w14:textId="77777777" w:rsidTr="00B769F1">
                        <w:trPr>
                          <w:trHeight w:val="320"/>
                        </w:trPr>
                        <w:tc>
                          <w:tcPr>
                            <w:tcW w:w="851" w:type="dxa"/>
                            <w:tcMar>
                              <w:left w:w="57" w:type="dxa"/>
                              <w:right w:w="57" w:type="dxa"/>
                            </w:tcMar>
                            <w:vAlign w:val="center"/>
                          </w:tcPr>
                          <w:p w14:paraId="1EB0FB37" w14:textId="77777777" w:rsidR="00E23BC7" w:rsidRPr="00415A47" w:rsidRDefault="00E23BC7" w:rsidP="00B769F1">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乙等</w:t>
                            </w:r>
                          </w:p>
                        </w:tc>
                        <w:tc>
                          <w:tcPr>
                            <w:tcW w:w="567" w:type="dxa"/>
                            <w:tcMar>
                              <w:left w:w="57" w:type="dxa"/>
                              <w:right w:w="57" w:type="dxa"/>
                            </w:tcMar>
                            <w:vAlign w:val="center"/>
                          </w:tcPr>
                          <w:p w14:paraId="06A23225" w14:textId="77777777" w:rsidR="00E23BC7" w:rsidRPr="00C46CD5" w:rsidRDefault="00E23BC7" w:rsidP="00B769F1">
                            <w:pPr>
                              <w:spacing w:line="240" w:lineRule="exact"/>
                              <w:jc w:val="right"/>
                              <w:rPr>
                                <w:rFonts w:ascii="標楷體" w:eastAsia="標楷體" w:hAnsi="標楷體"/>
                                <w:b/>
                                <w:sz w:val="20"/>
                                <w:szCs w:val="20"/>
                              </w:rPr>
                            </w:pPr>
                            <w:r w:rsidRPr="00C46CD5">
                              <w:rPr>
                                <w:rFonts w:ascii="標楷體" w:eastAsia="標楷體" w:hAnsi="標楷體"/>
                                <w:b/>
                                <w:sz w:val="20"/>
                                <w:szCs w:val="20"/>
                              </w:rPr>
                              <w:t>1</w:t>
                            </w:r>
                          </w:p>
                        </w:tc>
                        <w:tc>
                          <w:tcPr>
                            <w:tcW w:w="850" w:type="dxa"/>
                            <w:tcMar>
                              <w:left w:w="28" w:type="dxa"/>
                              <w:right w:w="28" w:type="dxa"/>
                            </w:tcMar>
                            <w:vAlign w:val="center"/>
                          </w:tcPr>
                          <w:p w14:paraId="176A5BA8" w14:textId="77777777" w:rsidR="00E23BC7" w:rsidRPr="00415A47" w:rsidRDefault="00E23BC7" w:rsidP="00B769F1">
                            <w:pPr>
                              <w:spacing w:line="240" w:lineRule="exact"/>
                              <w:jc w:val="right"/>
                              <w:rPr>
                                <w:rFonts w:ascii="標楷體" w:eastAsia="標楷體" w:hAnsi="標楷體"/>
                                <w:sz w:val="20"/>
                                <w:szCs w:val="20"/>
                              </w:rPr>
                            </w:pPr>
                            <w:r w:rsidRPr="00415A47">
                              <w:rPr>
                                <w:rFonts w:ascii="標楷體" w:eastAsia="標楷體" w:hAnsi="標楷體"/>
                                <w:sz w:val="20"/>
                                <w:szCs w:val="20"/>
                              </w:rPr>
                              <w:t>1</w:t>
                            </w:r>
                          </w:p>
                        </w:tc>
                        <w:tc>
                          <w:tcPr>
                            <w:tcW w:w="851" w:type="dxa"/>
                            <w:tcMar>
                              <w:left w:w="28" w:type="dxa"/>
                              <w:right w:w="28" w:type="dxa"/>
                            </w:tcMar>
                            <w:vAlign w:val="center"/>
                          </w:tcPr>
                          <w:p w14:paraId="664B07EE" w14:textId="215A2AA8"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850" w:type="dxa"/>
                            <w:tcMar>
                              <w:left w:w="28" w:type="dxa"/>
                              <w:right w:w="28" w:type="dxa"/>
                            </w:tcMar>
                            <w:vAlign w:val="center"/>
                          </w:tcPr>
                          <w:p w14:paraId="677C35BC" w14:textId="79FCF0EE"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993" w:type="dxa"/>
                            <w:tcMar>
                              <w:left w:w="28" w:type="dxa"/>
                              <w:right w:w="28" w:type="dxa"/>
                            </w:tcMar>
                            <w:vAlign w:val="center"/>
                          </w:tcPr>
                          <w:p w14:paraId="23266C4D" w14:textId="6E2DE5A8"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r>
                      <w:tr w:rsidR="00E23BC7" w:rsidRPr="00415A47" w14:paraId="014B452A" w14:textId="77777777" w:rsidTr="00B769F1">
                        <w:trPr>
                          <w:trHeight w:val="320"/>
                        </w:trPr>
                        <w:tc>
                          <w:tcPr>
                            <w:tcW w:w="851" w:type="dxa"/>
                            <w:tcBorders>
                              <w:bottom w:val="single" w:sz="4" w:space="0" w:color="auto"/>
                            </w:tcBorders>
                            <w:tcMar>
                              <w:left w:w="57" w:type="dxa"/>
                              <w:right w:w="57" w:type="dxa"/>
                            </w:tcMar>
                            <w:vAlign w:val="center"/>
                          </w:tcPr>
                          <w:p w14:paraId="1BF16820" w14:textId="77777777" w:rsidR="00E23BC7" w:rsidRPr="00415A47" w:rsidRDefault="00E23BC7" w:rsidP="00B769F1">
                            <w:pPr>
                              <w:spacing w:line="240" w:lineRule="exact"/>
                              <w:jc w:val="center"/>
                              <w:rPr>
                                <w:rFonts w:ascii="標楷體" w:eastAsia="標楷體" w:hAnsi="標楷體"/>
                                <w:sz w:val="20"/>
                                <w:szCs w:val="20"/>
                              </w:rPr>
                            </w:pPr>
                            <w:r w:rsidRPr="00415A47">
                              <w:rPr>
                                <w:rFonts w:ascii="標楷體" w:eastAsia="標楷體" w:hAnsi="標楷體" w:hint="eastAsia"/>
                                <w:sz w:val="20"/>
                                <w:szCs w:val="20"/>
                              </w:rPr>
                              <w:t>丙等</w:t>
                            </w:r>
                          </w:p>
                        </w:tc>
                        <w:tc>
                          <w:tcPr>
                            <w:tcW w:w="567" w:type="dxa"/>
                            <w:tcBorders>
                              <w:bottom w:val="single" w:sz="4" w:space="0" w:color="auto"/>
                            </w:tcBorders>
                            <w:tcMar>
                              <w:left w:w="57" w:type="dxa"/>
                              <w:right w:w="57" w:type="dxa"/>
                            </w:tcMar>
                            <w:vAlign w:val="center"/>
                          </w:tcPr>
                          <w:p w14:paraId="17345BDC" w14:textId="21A2FBDC" w:rsidR="00E23BC7" w:rsidRPr="00025662" w:rsidRDefault="00E23BC7" w:rsidP="00B769F1">
                            <w:pPr>
                              <w:spacing w:line="240" w:lineRule="exact"/>
                              <w:jc w:val="right"/>
                              <w:rPr>
                                <w:rFonts w:ascii="標楷體" w:eastAsia="標楷體" w:hAnsi="標楷體"/>
                                <w:b/>
                                <w:sz w:val="20"/>
                                <w:szCs w:val="20"/>
                              </w:rPr>
                            </w:pPr>
                            <w:r w:rsidRPr="00025662">
                              <w:rPr>
                                <w:rFonts w:ascii="標楷體" w:eastAsia="標楷體" w:hAnsi="標楷體" w:hint="eastAsia"/>
                                <w:b/>
                                <w:sz w:val="20"/>
                              </w:rPr>
                              <w:t>－</w:t>
                            </w:r>
                          </w:p>
                        </w:tc>
                        <w:tc>
                          <w:tcPr>
                            <w:tcW w:w="850" w:type="dxa"/>
                            <w:tcBorders>
                              <w:bottom w:val="single" w:sz="4" w:space="0" w:color="auto"/>
                            </w:tcBorders>
                            <w:tcMar>
                              <w:left w:w="28" w:type="dxa"/>
                              <w:right w:w="28" w:type="dxa"/>
                            </w:tcMar>
                            <w:vAlign w:val="center"/>
                          </w:tcPr>
                          <w:p w14:paraId="4EB4BE4B" w14:textId="4394CA24" w:rsidR="00E23BC7" w:rsidRPr="00415A47" w:rsidRDefault="00E23BC7" w:rsidP="00B769F1">
                            <w:pPr>
                              <w:spacing w:line="240" w:lineRule="exact"/>
                              <w:jc w:val="right"/>
                              <w:rPr>
                                <w:rFonts w:ascii="標楷體" w:eastAsia="標楷體" w:hAnsi="標楷體"/>
                                <w:sz w:val="20"/>
                                <w:szCs w:val="20"/>
                              </w:rPr>
                            </w:pPr>
                            <w:r w:rsidRPr="00A5246B">
                              <w:rPr>
                                <w:rFonts w:ascii="標楷體" w:eastAsia="標楷體" w:hAnsi="標楷體" w:hint="eastAsia"/>
                                <w:sz w:val="20"/>
                              </w:rPr>
                              <w:t>－</w:t>
                            </w:r>
                          </w:p>
                        </w:tc>
                        <w:tc>
                          <w:tcPr>
                            <w:tcW w:w="851" w:type="dxa"/>
                            <w:tcBorders>
                              <w:bottom w:val="single" w:sz="4" w:space="0" w:color="auto"/>
                            </w:tcBorders>
                            <w:tcMar>
                              <w:left w:w="28" w:type="dxa"/>
                              <w:right w:w="28" w:type="dxa"/>
                            </w:tcMar>
                            <w:vAlign w:val="center"/>
                          </w:tcPr>
                          <w:p w14:paraId="06F52601" w14:textId="31F79879"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850" w:type="dxa"/>
                            <w:tcBorders>
                              <w:bottom w:val="single" w:sz="4" w:space="0" w:color="auto"/>
                            </w:tcBorders>
                            <w:tcMar>
                              <w:left w:w="28" w:type="dxa"/>
                              <w:right w:w="28" w:type="dxa"/>
                            </w:tcMar>
                            <w:vAlign w:val="center"/>
                          </w:tcPr>
                          <w:p w14:paraId="05BFB747" w14:textId="47FE49D9"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c>
                          <w:tcPr>
                            <w:tcW w:w="993" w:type="dxa"/>
                            <w:tcBorders>
                              <w:bottom w:val="single" w:sz="4" w:space="0" w:color="auto"/>
                            </w:tcBorders>
                            <w:tcMar>
                              <w:left w:w="28" w:type="dxa"/>
                              <w:right w:w="28" w:type="dxa"/>
                            </w:tcMar>
                            <w:vAlign w:val="center"/>
                          </w:tcPr>
                          <w:p w14:paraId="26E6DA23" w14:textId="5FE4964A" w:rsidR="00E23BC7" w:rsidRPr="00415A47" w:rsidRDefault="00E23BC7" w:rsidP="00B769F1">
                            <w:pPr>
                              <w:spacing w:line="240" w:lineRule="exact"/>
                              <w:jc w:val="right"/>
                              <w:rPr>
                                <w:rFonts w:ascii="標楷體" w:eastAsia="標楷體" w:hAnsi="標楷體"/>
                                <w:sz w:val="20"/>
                                <w:szCs w:val="20"/>
                              </w:rPr>
                            </w:pPr>
                            <w:r w:rsidRPr="008E3323">
                              <w:rPr>
                                <w:rFonts w:ascii="標楷體" w:eastAsia="標楷體" w:hAnsi="標楷體" w:hint="eastAsia"/>
                                <w:sz w:val="20"/>
                              </w:rPr>
                              <w:t>－</w:t>
                            </w:r>
                          </w:p>
                        </w:tc>
                      </w:tr>
                      <w:tr w:rsidR="00E23BC7" w:rsidRPr="00415A47" w14:paraId="5C781D3D" w14:textId="77777777" w:rsidTr="00EB419F">
                        <w:trPr>
                          <w:trHeight w:val="234"/>
                        </w:trPr>
                        <w:tc>
                          <w:tcPr>
                            <w:tcW w:w="4962" w:type="dxa"/>
                            <w:gridSpan w:val="6"/>
                            <w:tcBorders>
                              <w:top w:val="single" w:sz="4" w:space="0" w:color="auto"/>
                              <w:left w:val="nil"/>
                              <w:bottom w:val="nil"/>
                              <w:right w:val="nil"/>
                            </w:tcBorders>
                            <w:tcMar>
                              <w:left w:w="57" w:type="dxa"/>
                              <w:right w:w="57" w:type="dxa"/>
                            </w:tcMar>
                            <w:vAlign w:val="center"/>
                          </w:tcPr>
                          <w:p w14:paraId="3FA90492" w14:textId="77777777" w:rsidR="00E23BC7" w:rsidRPr="00415A47" w:rsidRDefault="00E23BC7" w:rsidP="00EB419F">
                            <w:pPr>
                              <w:spacing w:line="0" w:lineRule="atLeast"/>
                              <w:ind w:left="900" w:hangingChars="500" w:hanging="900"/>
                              <w:rPr>
                                <w:rFonts w:ascii="標楷體" w:eastAsia="標楷體" w:hAnsi="標楷體"/>
                                <w:sz w:val="18"/>
                                <w:szCs w:val="20"/>
                              </w:rPr>
                            </w:pPr>
                            <w:r w:rsidRPr="00415A47">
                              <w:rPr>
                                <w:rFonts w:ascii="標楷體" w:eastAsia="標楷體" w:hAnsi="標楷體" w:hint="eastAsia"/>
                                <w:sz w:val="18"/>
                                <w:szCs w:val="20"/>
                              </w:rPr>
                              <w:t>資</w:t>
                            </w:r>
                            <w:r w:rsidRPr="003D4D2D">
                              <w:rPr>
                                <w:rFonts w:ascii="標楷體" w:eastAsia="標楷體" w:hAnsi="標楷體" w:hint="eastAsia"/>
                                <w:sz w:val="18"/>
                                <w:szCs w:val="18"/>
                              </w:rPr>
                              <w:t>料來源：整理自新竹農產運銷股份有限公司</w:t>
                            </w:r>
                            <w:proofErr w:type="gramStart"/>
                            <w:r w:rsidRPr="003D4D2D">
                              <w:rPr>
                                <w:rFonts w:ascii="標楷體" w:eastAsia="標楷體" w:hAnsi="標楷體"/>
                                <w:sz w:val="18"/>
                                <w:szCs w:val="18"/>
                              </w:rPr>
                              <w:t>114</w:t>
                            </w:r>
                            <w:proofErr w:type="gramEnd"/>
                            <w:r w:rsidRPr="003D4D2D">
                              <w:rPr>
                                <w:rFonts w:ascii="標楷體" w:eastAsia="標楷體" w:hAnsi="標楷體" w:hint="eastAsia"/>
                                <w:sz w:val="18"/>
                                <w:szCs w:val="18"/>
                              </w:rPr>
                              <w:t>年度分貨場稽查報告。</w:t>
                            </w:r>
                          </w:p>
                          <w:p w14:paraId="5221243D" w14:textId="77777777" w:rsidR="00E23BC7" w:rsidRPr="00415A47" w:rsidRDefault="00E23BC7" w:rsidP="00EB419F">
                            <w:pPr>
                              <w:spacing w:line="240" w:lineRule="exact"/>
                              <w:jc w:val="right"/>
                              <w:rPr>
                                <w:rFonts w:ascii="標楷體" w:eastAsia="標楷體" w:hAnsi="標楷體"/>
                                <w:sz w:val="20"/>
                                <w:szCs w:val="20"/>
                              </w:rPr>
                            </w:pPr>
                          </w:p>
                        </w:tc>
                      </w:tr>
                    </w:tbl>
                    <w:p w14:paraId="07068847" w14:textId="77777777" w:rsidR="00E23BC7" w:rsidRDefault="00E23BC7" w:rsidP="00B77E5D"/>
                  </w:txbxContent>
                </v:textbox>
                <w10:wrap type="square" anchorx="margin"/>
              </v:shape>
            </w:pict>
          </mc:Fallback>
        </mc:AlternateContent>
      </w:r>
      <w:r>
        <w:rPr>
          <w:rFonts w:ascii="標楷體" w:eastAsia="標楷體" w:hAnsi="標楷體"/>
          <w:szCs w:val="24"/>
        </w:rPr>
        <w:t>勸導單涉及多項違規事項，於評分時</w:t>
      </w:r>
      <w:r>
        <w:rPr>
          <w:rFonts w:ascii="標楷體" w:eastAsia="標楷體" w:hAnsi="標楷體" w:hint="eastAsia"/>
          <w:szCs w:val="24"/>
        </w:rPr>
        <w:t>卻</w:t>
      </w:r>
      <w:r w:rsidRPr="00220F32">
        <w:rPr>
          <w:rFonts w:ascii="標楷體" w:eastAsia="標楷體" w:hAnsi="標楷體"/>
          <w:szCs w:val="24"/>
        </w:rPr>
        <w:t>僅計列1次違規，未能充分反映違規情節</w:t>
      </w:r>
      <w:r w:rsidRPr="00B77E5D">
        <w:rPr>
          <w:rFonts w:ascii="標楷體" w:eastAsia="標楷體" w:hAnsi="標楷體"/>
          <w:color w:val="000000" w:themeColor="text1"/>
          <w:szCs w:val="24"/>
        </w:rPr>
        <w:t>及程度差異</w:t>
      </w:r>
      <w:r w:rsidRPr="00B77E5D">
        <w:rPr>
          <w:rFonts w:ascii="標楷體" w:eastAsia="標楷體" w:hAnsi="標楷體" w:hint="eastAsia"/>
          <w:color w:val="000000" w:themeColor="text1"/>
          <w:szCs w:val="24"/>
        </w:rPr>
        <w:t>，</w:t>
      </w:r>
      <w:r w:rsidRPr="00B77E5D">
        <w:rPr>
          <w:rFonts w:ascii="標楷體" w:eastAsia="標楷體" w:hAnsi="標楷體"/>
          <w:color w:val="000000" w:themeColor="text1"/>
          <w:szCs w:val="24"/>
        </w:rPr>
        <w:t>致</w:t>
      </w:r>
      <w:r w:rsidRPr="00B77E5D">
        <w:rPr>
          <w:rFonts w:ascii="標楷體" w:eastAsia="標楷體" w:hAnsi="標楷體" w:hint="eastAsia"/>
          <w:color w:val="000000" w:themeColor="text1"/>
          <w:szCs w:val="24"/>
        </w:rPr>
        <w:t>有</w:t>
      </w:r>
      <w:r w:rsidRPr="00B77E5D">
        <w:rPr>
          <w:rFonts w:ascii="標楷體" w:eastAsia="標楷體" w:hAnsi="標楷體"/>
          <w:color w:val="000000" w:themeColor="text1"/>
          <w:szCs w:val="24"/>
        </w:rPr>
        <w:t>多項違規之</w:t>
      </w:r>
      <w:r w:rsidRPr="00B77E5D">
        <w:rPr>
          <w:rFonts w:ascii="標楷體" w:eastAsia="標楷體" w:hAnsi="標楷體" w:hint="eastAsia"/>
          <w:color w:val="000000" w:themeColor="text1"/>
          <w:szCs w:val="24"/>
        </w:rPr>
        <w:t>業者</w:t>
      </w:r>
      <w:r w:rsidRPr="00B77E5D">
        <w:rPr>
          <w:rFonts w:ascii="標楷體" w:eastAsia="標楷體" w:hAnsi="標楷體"/>
          <w:color w:val="000000" w:themeColor="text1"/>
          <w:szCs w:val="24"/>
        </w:rPr>
        <w:t>與未違規業者考核得分相近</w:t>
      </w:r>
      <w:r w:rsidRPr="00B77E5D">
        <w:rPr>
          <w:rFonts w:ascii="標楷體" w:eastAsia="標楷體" w:hAnsi="標楷體" w:hint="eastAsia"/>
          <w:color w:val="000000" w:themeColor="text1"/>
          <w:szCs w:val="24"/>
        </w:rPr>
        <w:t>情形，</w:t>
      </w:r>
      <w:proofErr w:type="gramStart"/>
      <w:r w:rsidRPr="00B77E5D">
        <w:rPr>
          <w:rFonts w:ascii="標楷體" w:eastAsia="標楷體" w:hAnsi="標楷體" w:hint="eastAsia"/>
          <w:color w:val="000000" w:themeColor="text1"/>
          <w:szCs w:val="24"/>
        </w:rPr>
        <w:t>允宜精進</w:t>
      </w:r>
      <w:proofErr w:type="gramEnd"/>
      <w:r w:rsidRPr="00B77E5D">
        <w:rPr>
          <w:rFonts w:ascii="標楷體" w:eastAsia="標楷體" w:hAnsi="標楷體" w:hint="eastAsia"/>
          <w:color w:val="000000" w:themeColor="text1"/>
          <w:szCs w:val="24"/>
        </w:rPr>
        <w:t>考核評分方式，以兼顧合</w:t>
      </w:r>
      <w:proofErr w:type="gramStart"/>
      <w:r w:rsidRPr="00B77E5D">
        <w:rPr>
          <w:rFonts w:ascii="標楷體" w:eastAsia="標楷體" w:hAnsi="標楷體" w:hint="eastAsia"/>
          <w:color w:val="000000" w:themeColor="text1"/>
          <w:szCs w:val="24"/>
        </w:rPr>
        <w:t>規</w:t>
      </w:r>
      <w:proofErr w:type="gramEnd"/>
      <w:r w:rsidRPr="00B77E5D">
        <w:rPr>
          <w:rFonts w:ascii="標楷體" w:eastAsia="標楷體" w:hAnsi="標楷體" w:hint="eastAsia"/>
          <w:color w:val="000000" w:themeColor="text1"/>
          <w:szCs w:val="24"/>
        </w:rPr>
        <w:t>引導及評分公平性；又</w:t>
      </w:r>
      <w:proofErr w:type="gramStart"/>
      <w:r w:rsidRPr="00B77E5D">
        <w:rPr>
          <w:rFonts w:ascii="標楷體" w:eastAsia="標楷體" w:hAnsi="標楷體"/>
          <w:color w:val="000000" w:themeColor="text1"/>
          <w:szCs w:val="24"/>
        </w:rPr>
        <w:t>114</w:t>
      </w:r>
      <w:proofErr w:type="gramEnd"/>
      <w:r w:rsidRPr="00B77E5D">
        <w:rPr>
          <w:rFonts w:ascii="標楷體" w:eastAsia="標楷體" w:hAnsi="標楷體"/>
          <w:color w:val="000000" w:themeColor="text1"/>
          <w:szCs w:val="24"/>
        </w:rPr>
        <w:t>年度考核結果簽呈所彙整之地下室分貨場（雜貨魚肉）考核數148個、總計考核數534個，與稽查報告所列143個及630個（表1）</w:t>
      </w:r>
      <w:r w:rsidRPr="00B77E5D">
        <w:rPr>
          <w:rFonts w:ascii="標楷體" w:eastAsia="標楷體" w:hAnsi="標楷體"/>
          <w:color w:val="000000" w:themeColor="text1"/>
          <w:spacing w:val="-1"/>
          <w:szCs w:val="24"/>
        </w:rPr>
        <w:t>不符</w:t>
      </w:r>
      <w:r w:rsidRPr="00B77E5D">
        <w:rPr>
          <w:rFonts w:ascii="標楷體" w:eastAsia="標楷體" w:hAnsi="標楷體" w:hint="eastAsia"/>
          <w:color w:val="000000" w:themeColor="text1"/>
          <w:spacing w:val="-1"/>
          <w:szCs w:val="24"/>
        </w:rPr>
        <w:t>等情事，經函請</w:t>
      </w:r>
      <w:proofErr w:type="gramStart"/>
      <w:r w:rsidRPr="00B77E5D">
        <w:rPr>
          <w:rFonts w:ascii="標楷體" w:eastAsia="標楷體" w:hAnsi="標楷體" w:hint="eastAsia"/>
          <w:color w:val="000000" w:themeColor="text1"/>
          <w:spacing w:val="-1"/>
          <w:szCs w:val="24"/>
        </w:rPr>
        <w:t>研</w:t>
      </w:r>
      <w:proofErr w:type="gramEnd"/>
      <w:r w:rsidRPr="00B77E5D">
        <w:rPr>
          <w:rFonts w:ascii="標楷體" w:eastAsia="標楷體" w:hAnsi="標楷體" w:hint="eastAsia"/>
          <w:color w:val="000000" w:themeColor="text1"/>
          <w:spacing w:val="-1"/>
          <w:szCs w:val="24"/>
        </w:rPr>
        <w:t>謀改善。據復：1</w:t>
      </w:r>
      <w:r w:rsidRPr="00B77E5D">
        <w:rPr>
          <w:rFonts w:ascii="標楷體" w:eastAsia="標楷體" w:hAnsi="標楷體"/>
          <w:color w:val="000000" w:themeColor="text1"/>
          <w:spacing w:val="-1"/>
          <w:szCs w:val="24"/>
        </w:rPr>
        <w:t>.</w:t>
      </w:r>
      <w:r w:rsidRPr="00B77E5D">
        <w:rPr>
          <w:rFonts w:ascii="標楷體" w:eastAsia="標楷體" w:hAnsi="標楷體" w:hint="eastAsia"/>
          <w:color w:val="000000" w:themeColor="text1"/>
          <w:spacing w:val="-1"/>
          <w:szCs w:val="24"/>
        </w:rPr>
        <w:t>預計於</w:t>
      </w:r>
      <w:r w:rsidRPr="00B77E5D">
        <w:rPr>
          <w:rFonts w:ascii="標楷體" w:eastAsia="標楷體" w:hAnsi="標楷體"/>
          <w:color w:val="000000" w:themeColor="text1"/>
          <w:spacing w:val="-1"/>
          <w:szCs w:val="24"/>
        </w:rPr>
        <w:t>115</w:t>
      </w:r>
      <w:r w:rsidRPr="00B77E5D">
        <w:rPr>
          <w:rFonts w:ascii="標楷體" w:eastAsia="標楷體" w:hAnsi="標楷體" w:hint="eastAsia"/>
          <w:color w:val="000000" w:themeColor="text1"/>
          <w:spacing w:val="-1"/>
          <w:szCs w:val="24"/>
        </w:rPr>
        <w:t>年</w:t>
      </w:r>
      <w:r w:rsidRPr="00B77E5D">
        <w:rPr>
          <w:rFonts w:ascii="標楷體" w:eastAsia="標楷體" w:hAnsi="標楷體"/>
          <w:color w:val="000000" w:themeColor="text1"/>
          <w:spacing w:val="-1"/>
          <w:szCs w:val="24"/>
        </w:rPr>
        <w:t>10</w:t>
      </w:r>
      <w:r w:rsidRPr="00B77E5D">
        <w:rPr>
          <w:rFonts w:ascii="標楷體" w:eastAsia="標楷體" w:hAnsi="標楷體" w:hint="eastAsia"/>
          <w:color w:val="000000" w:themeColor="text1"/>
          <w:spacing w:val="-1"/>
          <w:szCs w:val="24"/>
        </w:rPr>
        <w:t>月底前完成相關規章及文件修訂，以符實際作業現況，</w:t>
      </w:r>
      <w:proofErr w:type="gramStart"/>
      <w:r w:rsidRPr="00B77E5D">
        <w:rPr>
          <w:rFonts w:ascii="標楷體" w:eastAsia="標楷體" w:hAnsi="標楷體" w:hint="eastAsia"/>
          <w:color w:val="000000" w:themeColor="text1"/>
          <w:spacing w:val="-1"/>
          <w:szCs w:val="24"/>
        </w:rPr>
        <w:t>俾</w:t>
      </w:r>
      <w:proofErr w:type="gramEnd"/>
      <w:r w:rsidRPr="00B77E5D">
        <w:rPr>
          <w:rFonts w:ascii="標楷體" w:eastAsia="標楷體" w:hAnsi="標楷體" w:hint="eastAsia"/>
          <w:color w:val="000000" w:themeColor="text1"/>
          <w:spacing w:val="-1"/>
          <w:szCs w:val="24"/>
        </w:rPr>
        <w:t>利維護管理秩序；2</w:t>
      </w:r>
      <w:r w:rsidRPr="00B77E5D">
        <w:rPr>
          <w:rFonts w:ascii="標楷體" w:eastAsia="標楷體" w:hAnsi="標楷體"/>
          <w:color w:val="000000" w:themeColor="text1"/>
          <w:spacing w:val="-1"/>
          <w:szCs w:val="24"/>
        </w:rPr>
        <w:t>.</w:t>
      </w:r>
      <w:r w:rsidRPr="00B77E5D">
        <w:rPr>
          <w:rFonts w:ascii="標楷體" w:eastAsia="標楷體" w:hAnsi="標楷體" w:hint="eastAsia"/>
          <w:color w:val="000000" w:themeColor="text1"/>
          <w:spacing w:val="-1"/>
          <w:szCs w:val="24"/>
        </w:rPr>
        <w:t>將全面盤查通行證發放情形，並</w:t>
      </w:r>
      <w:proofErr w:type="gramStart"/>
      <w:r w:rsidRPr="00B77E5D">
        <w:rPr>
          <w:rFonts w:ascii="標楷體" w:eastAsia="標楷體" w:hAnsi="標楷體" w:hint="eastAsia"/>
          <w:color w:val="000000" w:themeColor="text1"/>
          <w:spacing w:val="-1"/>
          <w:szCs w:val="24"/>
        </w:rPr>
        <w:t>研</w:t>
      </w:r>
      <w:proofErr w:type="gramEnd"/>
      <w:r w:rsidRPr="00B77E5D">
        <w:rPr>
          <w:rFonts w:ascii="標楷體" w:eastAsia="標楷體" w:hAnsi="標楷體" w:hint="eastAsia"/>
          <w:color w:val="000000" w:themeColor="text1"/>
          <w:spacing w:val="-1"/>
          <w:szCs w:val="24"/>
        </w:rPr>
        <w:t>議以流水號列管核發通行證，以落實進貨車輛管制作業；另規劃將閒置承銷位作為停車格，以善用閒置空間並解決停車位不足情形；3</w:t>
      </w:r>
      <w:r w:rsidRPr="00B77E5D">
        <w:rPr>
          <w:rFonts w:ascii="標楷體" w:eastAsia="標楷體" w:hAnsi="標楷體"/>
          <w:color w:val="000000" w:themeColor="text1"/>
          <w:spacing w:val="-1"/>
          <w:szCs w:val="24"/>
        </w:rPr>
        <w:t>.</w:t>
      </w:r>
      <w:r w:rsidRPr="00B77E5D">
        <w:rPr>
          <w:rFonts w:ascii="標楷體" w:eastAsia="標楷體" w:hAnsi="標楷體" w:hint="eastAsia"/>
          <w:color w:val="000000" w:themeColor="text1"/>
          <w:spacing w:val="-1"/>
          <w:szCs w:val="24"/>
        </w:rPr>
        <w:t>將於主管會報提案依違規事項逐項開立勸導單之作業方式，以提升評分公平性及考核管理效能；另已要求業務單位確實辦理覆核作業，並重新簽核年度分貨場考核稽查報告。</w:t>
      </w:r>
    </w:p>
    <w:p w14:paraId="62F974CB" w14:textId="77777777" w:rsidR="002E35C6" w:rsidRPr="00B61A9C" w:rsidRDefault="002E35C6" w:rsidP="00633426">
      <w:pPr>
        <w:pStyle w:val="ab"/>
        <w:snapToGrid w:val="0"/>
        <w:spacing w:line="480" w:lineRule="exact"/>
        <w:jc w:val="both"/>
      </w:pPr>
      <w:r w:rsidRPr="00B61A9C">
        <w:rPr>
          <w:rFonts w:hint="eastAsia"/>
        </w:rPr>
        <w:t>（三）蔬果農藥殘留檢驗獲評特優等，</w:t>
      </w:r>
      <w:proofErr w:type="gramStart"/>
      <w:r w:rsidRPr="00B61A9C">
        <w:rPr>
          <w:rFonts w:hint="eastAsia"/>
        </w:rPr>
        <w:t>惟間有抽驗</w:t>
      </w:r>
      <w:proofErr w:type="gramEnd"/>
      <w:r w:rsidRPr="00B61A9C">
        <w:rPr>
          <w:rFonts w:hint="eastAsia"/>
        </w:rPr>
        <w:t>超標蔬果未停止供貨且未持續</w:t>
      </w:r>
      <w:proofErr w:type="gramStart"/>
      <w:r w:rsidRPr="00B61A9C">
        <w:rPr>
          <w:rFonts w:hint="eastAsia"/>
        </w:rPr>
        <w:t>採</w:t>
      </w:r>
      <w:proofErr w:type="gramEnd"/>
      <w:r w:rsidRPr="00B61A9C">
        <w:rPr>
          <w:rFonts w:hint="eastAsia"/>
        </w:rPr>
        <w:t>樣，幾近超標檢驗通知單與追蹤</w:t>
      </w:r>
      <w:proofErr w:type="gramStart"/>
      <w:r w:rsidRPr="00B61A9C">
        <w:rPr>
          <w:rFonts w:hint="eastAsia"/>
        </w:rPr>
        <w:t>採</w:t>
      </w:r>
      <w:proofErr w:type="gramEnd"/>
      <w:r w:rsidRPr="00B61A9C">
        <w:rPr>
          <w:rFonts w:hint="eastAsia"/>
        </w:rPr>
        <w:t>樣作業疏漏頻仍，及人工開立勸導單</w:t>
      </w:r>
      <w:proofErr w:type="gramStart"/>
      <w:r w:rsidRPr="00B61A9C">
        <w:rPr>
          <w:rFonts w:hint="eastAsia"/>
        </w:rPr>
        <w:t>存根聯缺漏</w:t>
      </w:r>
      <w:proofErr w:type="gramEnd"/>
      <w:r w:rsidRPr="00B61A9C">
        <w:rPr>
          <w:rFonts w:hint="eastAsia"/>
        </w:rPr>
        <w:t>，</w:t>
      </w:r>
      <w:proofErr w:type="gramStart"/>
      <w:r w:rsidRPr="00B61A9C">
        <w:rPr>
          <w:rFonts w:hint="eastAsia"/>
        </w:rPr>
        <w:t>亟待妥處因應</w:t>
      </w:r>
      <w:proofErr w:type="gramEnd"/>
      <w:r w:rsidRPr="00B61A9C">
        <w:rPr>
          <w:rFonts w:hint="eastAsia"/>
        </w:rPr>
        <w:t>，以發揮保護消費者健康之把關功能。</w:t>
      </w:r>
    </w:p>
    <w:p w14:paraId="17028CE1" w14:textId="5C98F160" w:rsidR="002E35C6" w:rsidRDefault="008A29D0" w:rsidP="00570029">
      <w:pPr>
        <w:overflowPunct w:val="0"/>
        <w:spacing w:line="419" w:lineRule="exact"/>
        <w:ind w:firstLineChars="200" w:firstLine="480"/>
        <w:jc w:val="both"/>
        <w:rPr>
          <w:rFonts w:ascii="標楷體" w:eastAsia="標楷體" w:hAnsi="標楷體"/>
          <w:noProof/>
        </w:rPr>
      </w:pPr>
      <w:r w:rsidRPr="005621F0">
        <w:rPr>
          <w:rFonts w:ascii="標楷體" w:eastAsia="標楷體" w:hAnsi="標楷體"/>
          <w:noProof/>
        </w:rPr>
        <w:lastRenderedPageBreak/>
        <mc:AlternateContent>
          <mc:Choice Requires="wps">
            <w:drawing>
              <wp:anchor distT="45720" distB="45720" distL="114300" distR="114300" simplePos="0" relativeHeight="251766784" behindDoc="0" locked="0" layoutInCell="1" allowOverlap="1" wp14:anchorId="2510D518" wp14:editId="369C5E34">
                <wp:simplePos x="0" y="0"/>
                <wp:positionH relativeFrom="margin">
                  <wp:posOffset>1305560</wp:posOffset>
                </wp:positionH>
                <wp:positionV relativeFrom="paragraph">
                  <wp:posOffset>1660948</wp:posOffset>
                </wp:positionV>
                <wp:extent cx="5030470" cy="2520000"/>
                <wp:effectExtent l="0" t="0" r="0" b="1397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0470" cy="2520000"/>
                        </a:xfrm>
                        <a:prstGeom prst="rect">
                          <a:avLst/>
                        </a:prstGeom>
                        <a:noFill/>
                        <a:ln w="9525">
                          <a:noFill/>
                          <a:miter lim="800000"/>
                          <a:headEnd/>
                          <a:tailEnd/>
                        </a:ln>
                      </wps:spPr>
                      <wps:txbx>
                        <w:txbxContent>
                          <w:p w14:paraId="374C9404" w14:textId="77777777" w:rsidR="00E23BC7" w:rsidRPr="00266442" w:rsidRDefault="00E23BC7" w:rsidP="008A29D0">
                            <w:pPr>
                              <w:spacing w:afterLines="20" w:after="72"/>
                              <w:jc w:val="center"/>
                              <w:rPr>
                                <w:rFonts w:ascii="標楷體" w:eastAsia="標楷體" w:hAnsi="標楷體"/>
                                <w:b/>
                                <w:szCs w:val="20"/>
                              </w:rPr>
                            </w:pPr>
                            <w:r w:rsidRPr="00266442">
                              <w:rPr>
                                <w:rFonts w:ascii="標楷體" w:eastAsia="標楷體" w:hAnsi="標楷體" w:hint="eastAsia"/>
                                <w:b/>
                                <w:szCs w:val="20"/>
                              </w:rPr>
                              <w:t>圖</w:t>
                            </w:r>
                            <w:r>
                              <w:rPr>
                                <w:rFonts w:ascii="標楷體" w:eastAsia="標楷體" w:hAnsi="標楷體"/>
                                <w:b/>
                                <w:szCs w:val="20"/>
                              </w:rPr>
                              <w:t>2</w:t>
                            </w:r>
                            <w:r w:rsidRPr="00266442">
                              <w:rPr>
                                <w:rFonts w:ascii="標楷體" w:eastAsia="標楷體" w:hAnsi="標楷體"/>
                                <w:b/>
                                <w:szCs w:val="20"/>
                              </w:rPr>
                              <w:t xml:space="preserve">　</w:t>
                            </w:r>
                            <w:r w:rsidRPr="00266442">
                              <w:rPr>
                                <w:rFonts w:ascii="標楷體" w:eastAsia="標楷體" w:hAnsi="標楷體" w:hint="eastAsia"/>
                                <w:b/>
                                <w:szCs w:val="20"/>
                              </w:rPr>
                              <w:t>蔬果農藥殘留檢驗抑制率之</w:t>
                            </w:r>
                            <w:r w:rsidRPr="00266442">
                              <w:rPr>
                                <w:rFonts w:ascii="標楷體" w:eastAsia="標楷體" w:hAnsi="標楷體"/>
                                <w:b/>
                                <w:szCs w:val="20"/>
                              </w:rPr>
                              <w:t>分級處理標準</w:t>
                            </w:r>
                          </w:p>
                          <w:p w14:paraId="0FD7320D" w14:textId="77777777" w:rsidR="00E23BC7" w:rsidRPr="00D02F7F" w:rsidRDefault="00E23BC7" w:rsidP="005621F0">
                            <w:pPr>
                              <w:jc w:val="center"/>
                              <w:rPr>
                                <w:rFonts w:ascii="標楷體" w:eastAsia="標楷體" w:hAnsi="標楷體"/>
                                <w:sz w:val="20"/>
                                <w:szCs w:val="20"/>
                              </w:rPr>
                            </w:pPr>
                            <w:r>
                              <w:rPr>
                                <w:rFonts w:ascii="標楷體" w:eastAsia="標楷體" w:hAnsi="標楷體"/>
                                <w:noProof/>
                                <w:sz w:val="20"/>
                                <w:szCs w:val="20"/>
                              </w:rPr>
                              <w:drawing>
                                <wp:inline distT="0" distB="0" distL="0" distR="0" wp14:anchorId="749ED43E" wp14:editId="0C41460A">
                                  <wp:extent cx="4908006" cy="2016068"/>
                                  <wp:effectExtent l="0" t="0" r="6985" b="3810"/>
                                  <wp:docPr id="221" name="圖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蔬果農藥殘留分級標準.png"/>
                                          <pic:cNvPicPr/>
                                        </pic:nvPicPr>
                                        <pic:blipFill>
                                          <a:blip r:embed="rId25">
                                            <a:extLst>
                                              <a:ext uri="{28A0092B-C50C-407E-A947-70E740481C1C}">
                                                <a14:useLocalDpi xmlns:a14="http://schemas.microsoft.com/office/drawing/2010/main" val="0"/>
                                              </a:ext>
                                            </a:extLst>
                                          </a:blip>
                                          <a:stretch>
                                            <a:fillRect/>
                                          </a:stretch>
                                        </pic:blipFill>
                                        <pic:spPr>
                                          <a:xfrm>
                                            <a:off x="0" y="0"/>
                                            <a:ext cx="4982490" cy="2046664"/>
                                          </a:xfrm>
                                          <a:prstGeom prst="rect">
                                            <a:avLst/>
                                          </a:prstGeom>
                                        </pic:spPr>
                                      </pic:pic>
                                    </a:graphicData>
                                  </a:graphic>
                                </wp:inline>
                              </w:drawing>
                            </w:r>
                          </w:p>
                          <w:p w14:paraId="4DA7D2F8" w14:textId="77777777" w:rsidR="00E23BC7" w:rsidRPr="00266442" w:rsidRDefault="00E23BC7" w:rsidP="008A29D0">
                            <w:pPr>
                              <w:spacing w:beforeLines="10" w:before="36" w:line="240" w:lineRule="exact"/>
                              <w:ind w:leftChars="10" w:left="24"/>
                              <w:jc w:val="both"/>
                              <w:rPr>
                                <w:rFonts w:ascii="標楷體" w:eastAsia="標楷體" w:hAnsi="標楷體"/>
                                <w:sz w:val="20"/>
                                <w:szCs w:val="20"/>
                              </w:rPr>
                            </w:pPr>
                            <w:r w:rsidRPr="00266442">
                              <w:rPr>
                                <w:rFonts w:ascii="標楷體" w:eastAsia="標楷體" w:hAnsi="標楷體" w:hint="eastAsia"/>
                                <w:sz w:val="18"/>
                                <w:szCs w:val="20"/>
                              </w:rPr>
                              <w:t>資料來源</w:t>
                            </w:r>
                            <w:r w:rsidRPr="00266442">
                              <w:rPr>
                                <w:rFonts w:ascii="標楷體" w:eastAsia="標楷體" w:hAnsi="標楷體"/>
                                <w:sz w:val="18"/>
                                <w:szCs w:val="20"/>
                              </w:rPr>
                              <w:t>：</w:t>
                            </w:r>
                            <w:r w:rsidRPr="00266442">
                              <w:rPr>
                                <w:rFonts w:ascii="標楷體" w:eastAsia="標楷體" w:hAnsi="標楷體" w:hint="eastAsia"/>
                                <w:sz w:val="18"/>
                                <w:szCs w:val="20"/>
                              </w:rPr>
                              <w:t>整理自新竹農產運銷股份有限公司進場果菜農藥殘留檢驗處理要點</w:t>
                            </w:r>
                            <w:r>
                              <w:rPr>
                                <w:rFonts w:ascii="標楷體" w:eastAsia="標楷體" w:hAnsi="標楷體" w:hint="eastAsia"/>
                                <w:sz w:val="18"/>
                                <w:szCs w:val="20"/>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10D518" id="_x0000_s1048" type="#_x0000_t202" style="position:absolute;left:0;text-align:left;margin-left:102.8pt;margin-top:130.8pt;width:396.1pt;height:198.45pt;z-index:251766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" filled="f" stroked="f">
                <v:textbox inset=".5mm,0,.5mm,0">
                  <w:txbxContent>
                    <w:p w14:paraId="374C9404" w14:textId="77777777" w:rsidR="00E23BC7" w:rsidRPr="00266442" w:rsidRDefault="00E23BC7" w:rsidP="008A29D0">
                      <w:pPr>
                        <w:spacing w:afterLines="20" w:after="72"/>
                        <w:jc w:val="center"/>
                        <w:rPr>
                          <w:rFonts w:ascii="標楷體" w:eastAsia="標楷體" w:hAnsi="標楷體"/>
                          <w:b/>
                          <w:szCs w:val="20"/>
                        </w:rPr>
                      </w:pPr>
                      <w:r w:rsidRPr="00266442">
                        <w:rPr>
                          <w:rFonts w:ascii="標楷體" w:eastAsia="標楷體" w:hAnsi="標楷體" w:hint="eastAsia"/>
                          <w:b/>
                          <w:szCs w:val="20"/>
                        </w:rPr>
                        <w:t>圖</w:t>
                      </w:r>
                      <w:r>
                        <w:rPr>
                          <w:rFonts w:ascii="標楷體" w:eastAsia="標楷體" w:hAnsi="標楷體"/>
                          <w:b/>
                          <w:szCs w:val="20"/>
                        </w:rPr>
                        <w:t>2</w:t>
                      </w:r>
                      <w:r w:rsidRPr="00266442">
                        <w:rPr>
                          <w:rFonts w:ascii="標楷體" w:eastAsia="標楷體" w:hAnsi="標楷體"/>
                          <w:b/>
                          <w:szCs w:val="20"/>
                        </w:rPr>
                        <w:t xml:space="preserve">　</w:t>
                      </w:r>
                      <w:r w:rsidRPr="00266442">
                        <w:rPr>
                          <w:rFonts w:ascii="標楷體" w:eastAsia="標楷體" w:hAnsi="標楷體" w:hint="eastAsia"/>
                          <w:b/>
                          <w:szCs w:val="20"/>
                        </w:rPr>
                        <w:t>蔬果農藥殘留檢驗抑制率之</w:t>
                      </w:r>
                      <w:r w:rsidRPr="00266442">
                        <w:rPr>
                          <w:rFonts w:ascii="標楷體" w:eastAsia="標楷體" w:hAnsi="標楷體"/>
                          <w:b/>
                          <w:szCs w:val="20"/>
                        </w:rPr>
                        <w:t>分級處理標準</w:t>
                      </w:r>
                    </w:p>
                    <w:p w14:paraId="0FD7320D" w14:textId="77777777" w:rsidR="00E23BC7" w:rsidRPr="00D02F7F" w:rsidRDefault="00E23BC7" w:rsidP="005621F0">
                      <w:pPr>
                        <w:jc w:val="center"/>
                        <w:rPr>
                          <w:rFonts w:ascii="標楷體" w:eastAsia="標楷體" w:hAnsi="標楷體"/>
                          <w:sz w:val="20"/>
                          <w:szCs w:val="20"/>
                        </w:rPr>
                      </w:pPr>
                      <w:r>
                        <w:rPr>
                          <w:rFonts w:ascii="標楷體" w:eastAsia="標楷體" w:hAnsi="標楷體"/>
                          <w:noProof/>
                          <w:sz w:val="20"/>
                          <w:szCs w:val="20"/>
                        </w:rPr>
                        <w:drawing>
                          <wp:inline distT="0" distB="0" distL="0" distR="0" wp14:anchorId="749ED43E" wp14:editId="0C41460A">
                            <wp:extent cx="4908006" cy="2016068"/>
                            <wp:effectExtent l="0" t="0" r="6985" b="3810"/>
                            <wp:docPr id="221" name="圖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蔬果農藥殘留分級標準.png"/>
                                    <pic:cNvPicPr/>
                                  </pic:nvPicPr>
                                  <pic:blipFill>
                                    <a:blip r:embed="rId25">
                                      <a:extLst>
                                        <a:ext uri="{28A0092B-C50C-407E-A947-70E740481C1C}">
                                          <a14:useLocalDpi xmlns:a14="http://schemas.microsoft.com/office/drawing/2010/main" val="0"/>
                                        </a:ext>
                                      </a:extLst>
                                    </a:blip>
                                    <a:stretch>
                                      <a:fillRect/>
                                    </a:stretch>
                                  </pic:blipFill>
                                  <pic:spPr>
                                    <a:xfrm>
                                      <a:off x="0" y="0"/>
                                      <a:ext cx="4982490" cy="2046664"/>
                                    </a:xfrm>
                                    <a:prstGeom prst="rect">
                                      <a:avLst/>
                                    </a:prstGeom>
                                  </pic:spPr>
                                </pic:pic>
                              </a:graphicData>
                            </a:graphic>
                          </wp:inline>
                        </w:drawing>
                      </w:r>
                    </w:p>
                    <w:p w14:paraId="4DA7D2F8" w14:textId="77777777" w:rsidR="00E23BC7" w:rsidRPr="00266442" w:rsidRDefault="00E23BC7" w:rsidP="008A29D0">
                      <w:pPr>
                        <w:spacing w:beforeLines="10" w:before="36" w:line="240" w:lineRule="exact"/>
                        <w:ind w:leftChars="10" w:left="24"/>
                        <w:jc w:val="both"/>
                        <w:rPr>
                          <w:rFonts w:ascii="標楷體" w:eastAsia="標楷體" w:hAnsi="標楷體"/>
                          <w:sz w:val="20"/>
                          <w:szCs w:val="20"/>
                        </w:rPr>
                      </w:pPr>
                      <w:r w:rsidRPr="00266442">
                        <w:rPr>
                          <w:rFonts w:ascii="標楷體" w:eastAsia="標楷體" w:hAnsi="標楷體" w:hint="eastAsia"/>
                          <w:sz w:val="18"/>
                          <w:szCs w:val="20"/>
                        </w:rPr>
                        <w:t>資料來源</w:t>
                      </w:r>
                      <w:r w:rsidRPr="00266442">
                        <w:rPr>
                          <w:rFonts w:ascii="標楷體" w:eastAsia="標楷體" w:hAnsi="標楷體"/>
                          <w:sz w:val="18"/>
                          <w:szCs w:val="20"/>
                        </w:rPr>
                        <w:t>：</w:t>
                      </w:r>
                      <w:r w:rsidRPr="00266442">
                        <w:rPr>
                          <w:rFonts w:ascii="標楷體" w:eastAsia="標楷體" w:hAnsi="標楷體" w:hint="eastAsia"/>
                          <w:sz w:val="18"/>
                          <w:szCs w:val="20"/>
                        </w:rPr>
                        <w:t>整理自新竹農產運銷股份有限公司進場果菜農藥殘留檢驗處理要點</w:t>
                      </w:r>
                      <w:r>
                        <w:rPr>
                          <w:rFonts w:ascii="標楷體" w:eastAsia="標楷體" w:hAnsi="標楷體" w:hint="eastAsia"/>
                          <w:sz w:val="18"/>
                          <w:szCs w:val="20"/>
                        </w:rPr>
                        <w:t>。</w:t>
                      </w:r>
                    </w:p>
                  </w:txbxContent>
                </v:textbox>
                <w10:wrap type="square" anchorx="margin"/>
              </v:shape>
            </w:pict>
          </mc:Fallback>
        </mc:AlternateContent>
      </w:r>
      <w:r w:rsidR="002E35C6">
        <w:rPr>
          <w:rFonts w:ascii="標楷體" w:eastAsia="標楷體" w:hAnsi="標楷體" w:hint="eastAsia"/>
          <w:noProof/>
        </w:rPr>
        <w:t>農產公司</w:t>
      </w:r>
      <w:r w:rsidR="002E35C6" w:rsidRPr="00A5512D">
        <w:rPr>
          <w:rFonts w:ascii="標楷體" w:eastAsia="標楷體" w:hAnsi="標楷體" w:hint="eastAsia"/>
          <w:noProof/>
        </w:rPr>
        <w:t>為竹竹苗地區主要農產品運銷流通中心，為減少上市農產品農藥殘留風險，維護消費者健康，由</w:t>
      </w:r>
      <w:r w:rsidR="002E35C6">
        <w:rPr>
          <w:rFonts w:ascii="標楷體" w:eastAsia="標楷體" w:hAnsi="標楷體" w:hint="eastAsia"/>
          <w:noProof/>
        </w:rPr>
        <w:t>該公司檢</w:t>
      </w:r>
      <w:r w:rsidR="002E35C6" w:rsidRPr="00A5512D">
        <w:rPr>
          <w:rFonts w:ascii="標楷體" w:eastAsia="標楷體" w:hAnsi="標楷體" w:hint="eastAsia"/>
          <w:noProof/>
        </w:rPr>
        <w:t>驗人員</w:t>
      </w:r>
      <w:r w:rsidR="002E35C6">
        <w:rPr>
          <w:rFonts w:ascii="標楷體" w:eastAsia="標楷體" w:hAnsi="標楷體" w:hint="eastAsia"/>
          <w:noProof/>
        </w:rPr>
        <w:t>運</w:t>
      </w:r>
      <w:r w:rsidR="002E35C6" w:rsidRPr="00A36E85">
        <w:rPr>
          <w:rFonts w:ascii="標楷體" w:eastAsia="標楷體" w:hAnsi="標楷體" w:hint="eastAsia"/>
        </w:rPr>
        <w:t>用農藥殘毒快速檢驗技術（下稱生化法）</w:t>
      </w:r>
      <w:r w:rsidR="002E35C6" w:rsidRPr="00A5512D">
        <w:rPr>
          <w:rFonts w:ascii="標楷體" w:eastAsia="標楷體" w:hAnsi="標楷體" w:hint="eastAsia"/>
          <w:noProof/>
        </w:rPr>
        <w:t>抽驗</w:t>
      </w:r>
      <w:r w:rsidR="002E35C6">
        <w:rPr>
          <w:rFonts w:ascii="標楷體" w:eastAsia="標楷體" w:hAnsi="標楷體" w:hint="eastAsia"/>
          <w:noProof/>
        </w:rPr>
        <w:t>進場蔬果</w:t>
      </w:r>
      <w:r w:rsidR="002E35C6" w:rsidRPr="00A5512D">
        <w:rPr>
          <w:rFonts w:ascii="標楷體" w:eastAsia="標楷體" w:hAnsi="標楷體" w:hint="eastAsia"/>
          <w:noProof/>
        </w:rPr>
        <w:t>。</w:t>
      </w:r>
      <w:r w:rsidR="002E35C6" w:rsidRPr="00821C84">
        <w:rPr>
          <w:rFonts w:ascii="標楷體" w:eastAsia="標楷體" w:hAnsi="標楷體" w:hint="eastAsia"/>
          <w:noProof/>
        </w:rPr>
        <w:t>近</w:t>
      </w:r>
      <w:r w:rsidR="002E35C6">
        <w:rPr>
          <w:rFonts w:ascii="標楷體" w:eastAsia="標楷體" w:hAnsi="標楷體" w:hint="eastAsia"/>
          <w:noProof/>
        </w:rPr>
        <w:t>3</w:t>
      </w:r>
      <w:r w:rsidR="002E35C6" w:rsidRPr="00821C84">
        <w:rPr>
          <w:rFonts w:ascii="標楷體" w:eastAsia="標楷體" w:hAnsi="標楷體" w:hint="eastAsia"/>
          <w:noProof/>
        </w:rPr>
        <w:t>年度（11</w:t>
      </w:r>
      <w:r w:rsidR="002E35C6">
        <w:rPr>
          <w:rFonts w:ascii="標楷體" w:eastAsia="標楷體" w:hAnsi="標楷體" w:hint="eastAsia"/>
          <w:noProof/>
        </w:rPr>
        <w:t>2</w:t>
      </w:r>
      <w:r w:rsidR="002E35C6" w:rsidRPr="00821C84">
        <w:rPr>
          <w:rFonts w:ascii="標楷體" w:eastAsia="標楷體" w:hAnsi="標楷體" w:hint="eastAsia"/>
          <w:noProof/>
        </w:rPr>
        <w:t>至114</w:t>
      </w:r>
      <w:r w:rsidR="002E35C6">
        <w:rPr>
          <w:rFonts w:ascii="標楷體" w:eastAsia="標楷體" w:hAnsi="標楷體" w:hint="eastAsia"/>
          <w:noProof/>
        </w:rPr>
        <w:t>年</w:t>
      </w:r>
      <w:r w:rsidR="006D5DD0">
        <w:rPr>
          <w:rFonts w:ascii="標楷體" w:eastAsia="標楷體" w:hAnsi="標楷體" w:hint="eastAsia"/>
          <w:noProof/>
        </w:rPr>
        <w:t>度</w:t>
      </w:r>
      <w:r w:rsidR="002E35C6" w:rsidRPr="00821C84">
        <w:rPr>
          <w:rFonts w:ascii="標楷體" w:eastAsia="標楷體" w:hAnsi="標楷體" w:hint="eastAsia"/>
          <w:noProof/>
        </w:rPr>
        <w:t>）</w:t>
      </w:r>
      <w:r w:rsidR="002E35C6">
        <w:rPr>
          <w:rFonts w:ascii="標楷體" w:eastAsia="標楷體" w:hAnsi="標楷體" w:hint="eastAsia"/>
          <w:noProof/>
        </w:rPr>
        <w:t>抽</w:t>
      </w:r>
      <w:r w:rsidR="002E35C6" w:rsidRPr="00821C84">
        <w:rPr>
          <w:rFonts w:ascii="標楷體" w:eastAsia="標楷體" w:hAnsi="標楷體" w:hint="eastAsia"/>
          <w:noProof/>
        </w:rPr>
        <w:t>驗件數分別計2,512件、4,611件及6,220件，</w:t>
      </w:r>
      <w:r w:rsidR="002E35C6">
        <w:rPr>
          <w:rFonts w:ascii="標楷體" w:eastAsia="標楷體" w:hAnsi="標楷體" w:hint="eastAsia"/>
          <w:noProof/>
        </w:rPr>
        <w:t>積極履行農藥殘留檢驗職責，並</w:t>
      </w:r>
      <w:r w:rsidR="002E35C6" w:rsidRPr="00821C84">
        <w:rPr>
          <w:rFonts w:ascii="標楷體" w:eastAsia="標楷體" w:hAnsi="標楷體" w:hint="eastAsia"/>
          <w:noProof/>
        </w:rPr>
        <w:t>獲農業部農業試驗所</w:t>
      </w:r>
      <w:r w:rsidR="002E35C6">
        <w:rPr>
          <w:rFonts w:ascii="標楷體" w:eastAsia="標楷體" w:hAnsi="標楷體" w:hint="eastAsia"/>
          <w:noProof/>
        </w:rPr>
        <w:t>114年度</w:t>
      </w:r>
      <w:r w:rsidR="002E35C6" w:rsidRPr="00821C84">
        <w:rPr>
          <w:rFonts w:ascii="標楷體" w:eastAsia="標楷體" w:hAnsi="標楷體" w:hint="eastAsia"/>
          <w:noProof/>
        </w:rPr>
        <w:t>評定蔬果農藥殘留生化檢驗站特優</w:t>
      </w:r>
      <w:r w:rsidR="002E35C6">
        <w:rPr>
          <w:rFonts w:ascii="標楷體" w:eastAsia="標楷體" w:hAnsi="標楷體" w:hint="eastAsia"/>
          <w:noProof/>
        </w:rPr>
        <w:t>等</w:t>
      </w:r>
      <w:r w:rsidR="002E35C6" w:rsidRPr="00821C84">
        <w:rPr>
          <w:rFonts w:ascii="標楷體" w:eastAsia="標楷體" w:hAnsi="標楷體" w:hint="eastAsia"/>
          <w:noProof/>
        </w:rPr>
        <w:t>。經查農藥殘留檢驗作業</w:t>
      </w:r>
      <w:r w:rsidR="002E35C6">
        <w:rPr>
          <w:rFonts w:ascii="標楷體" w:eastAsia="標楷體" w:hAnsi="標楷體" w:hint="eastAsia"/>
          <w:noProof/>
        </w:rPr>
        <w:t>辦理</w:t>
      </w:r>
      <w:r w:rsidR="002E35C6" w:rsidRPr="00821C84">
        <w:rPr>
          <w:rFonts w:ascii="標楷體" w:eastAsia="標楷體" w:hAnsi="標楷體" w:hint="eastAsia"/>
          <w:noProof/>
        </w:rPr>
        <w:t>情形，</w:t>
      </w:r>
      <w:r w:rsidR="002E35C6" w:rsidRPr="002357AE">
        <w:rPr>
          <w:rFonts w:ascii="標楷體" w:eastAsia="標楷體" w:hAnsi="標楷體" w:hint="eastAsia"/>
          <w:noProof/>
        </w:rPr>
        <w:t>核有：1.</w:t>
      </w:r>
      <w:r w:rsidR="002E35C6" w:rsidRPr="005509D8">
        <w:rPr>
          <w:rFonts w:ascii="標楷體" w:eastAsia="標楷體" w:hAnsi="標楷體" w:hint="eastAsia"/>
          <w:noProof/>
        </w:rPr>
        <w:t>依</w:t>
      </w:r>
      <w:r w:rsidR="002E35C6" w:rsidRPr="00020BAA">
        <w:rPr>
          <w:rFonts w:ascii="標楷體" w:eastAsia="標楷體" w:hAnsi="標楷體" w:hint="eastAsia"/>
          <w:noProof/>
        </w:rPr>
        <w:t>農產公司</w:t>
      </w:r>
      <w:r w:rsidR="002E35C6" w:rsidRPr="005509D8">
        <w:rPr>
          <w:rFonts w:ascii="標楷體" w:eastAsia="標楷體" w:hAnsi="標楷體" w:hint="eastAsia"/>
          <w:noProof/>
        </w:rPr>
        <w:t>進場果菜農藥殘留檢驗處理要點</w:t>
      </w:r>
      <w:r w:rsidR="002E35C6" w:rsidRPr="00821C84">
        <w:rPr>
          <w:rFonts w:ascii="標楷體" w:eastAsia="標楷體" w:hAnsi="標楷體" w:hint="eastAsia"/>
          <w:noProof/>
        </w:rPr>
        <w:t>（</w:t>
      </w:r>
      <w:r w:rsidR="002E35C6">
        <w:rPr>
          <w:rFonts w:ascii="標楷體" w:eastAsia="標楷體" w:hAnsi="標楷體" w:hint="eastAsia"/>
          <w:noProof/>
        </w:rPr>
        <w:t>下稱處理要點</w:t>
      </w:r>
      <w:r w:rsidR="002E35C6" w:rsidRPr="00821C84">
        <w:rPr>
          <w:rFonts w:ascii="標楷體" w:eastAsia="標楷體" w:hAnsi="標楷體" w:hint="eastAsia"/>
          <w:noProof/>
        </w:rPr>
        <w:t>）</w:t>
      </w:r>
      <w:r w:rsidR="002E35C6">
        <w:rPr>
          <w:rFonts w:ascii="標楷體" w:eastAsia="標楷體" w:hAnsi="標楷體" w:hint="eastAsia"/>
          <w:noProof/>
        </w:rPr>
        <w:t>第6點規定，生化法檢驗抑制率</w:t>
      </w:r>
      <w:r w:rsidR="002E35C6" w:rsidRPr="005509D8">
        <w:rPr>
          <w:rFonts w:ascii="標楷體" w:eastAsia="標楷體" w:hAnsi="標楷體" w:hint="eastAsia"/>
          <w:noProof/>
        </w:rPr>
        <w:t>超過4</w:t>
      </w:r>
      <w:r w:rsidR="002E35C6">
        <w:rPr>
          <w:rFonts w:ascii="標楷體" w:eastAsia="標楷體" w:hAnsi="標楷體" w:hint="eastAsia"/>
          <w:noProof/>
        </w:rPr>
        <w:t>5</w:t>
      </w:r>
      <w:r w:rsidR="002E35C6" w:rsidRPr="005509D8">
        <w:rPr>
          <w:rFonts w:ascii="標楷體" w:eastAsia="標楷體" w:hAnsi="標楷體" w:hint="eastAsia"/>
          <w:noProof/>
        </w:rPr>
        <w:t>％以上者，應立即拒</w:t>
      </w:r>
      <w:r w:rsidR="002E35C6" w:rsidRPr="008A29D0">
        <w:rPr>
          <w:rFonts w:ascii="標楷體" w:eastAsia="標楷體" w:hAnsi="標楷體" w:hint="eastAsia"/>
          <w:noProof/>
          <w:color w:val="000000" w:themeColor="text1"/>
        </w:rPr>
        <w:t>絕交易（圖2），並</w:t>
      </w:r>
      <w:r w:rsidR="002E35C6" w:rsidRPr="005509D8">
        <w:rPr>
          <w:rFonts w:ascii="標楷體" w:eastAsia="標楷體" w:hAnsi="標楷體" w:hint="eastAsia"/>
          <w:noProof/>
        </w:rPr>
        <w:t>依食品衛生管理法等規定辦理。</w:t>
      </w:r>
      <w:r w:rsidR="002E35C6">
        <w:rPr>
          <w:rFonts w:ascii="標楷體" w:eastAsia="標楷體" w:hAnsi="標楷體" w:hint="eastAsia"/>
          <w:noProof/>
        </w:rPr>
        <w:t>惟該公司處理抑制率超逾45</w:t>
      </w:r>
      <w:r w:rsidR="002E35C6" w:rsidRPr="00B005F6">
        <w:rPr>
          <w:rFonts w:ascii="標楷體" w:eastAsia="標楷體" w:hAnsi="標楷體" w:hint="eastAsia"/>
          <w:noProof/>
        </w:rPr>
        <w:t>％之</w:t>
      </w:r>
      <w:r w:rsidR="002E35C6">
        <w:rPr>
          <w:rFonts w:ascii="標楷體" w:eastAsia="標楷體" w:hAnsi="標楷體" w:hint="eastAsia"/>
          <w:noProof/>
        </w:rPr>
        <w:t>案件，未採取</w:t>
      </w:r>
      <w:r w:rsidR="002E35C6" w:rsidRPr="00974583">
        <w:rPr>
          <w:rFonts w:ascii="標楷體" w:eastAsia="標楷體" w:hAnsi="標楷體" w:hint="eastAsia"/>
          <w:noProof/>
        </w:rPr>
        <w:t>後續</w:t>
      </w:r>
      <w:r w:rsidR="002E35C6">
        <w:rPr>
          <w:rFonts w:ascii="標楷體" w:eastAsia="標楷體" w:hAnsi="標楷體" w:hint="eastAsia"/>
          <w:noProof/>
        </w:rPr>
        <w:t>管制</w:t>
      </w:r>
      <w:r w:rsidR="002E35C6" w:rsidRPr="00974583">
        <w:rPr>
          <w:rFonts w:ascii="標楷體" w:eastAsia="標楷體" w:hAnsi="標楷體" w:hint="eastAsia"/>
          <w:noProof/>
        </w:rPr>
        <w:t>採樣</w:t>
      </w:r>
      <w:r w:rsidR="002E35C6">
        <w:rPr>
          <w:rFonts w:ascii="標楷體" w:eastAsia="標楷體" w:hAnsi="標楷體" w:hint="eastAsia"/>
          <w:noProof/>
        </w:rPr>
        <w:t>措施</w:t>
      </w:r>
      <w:r w:rsidR="002E35C6" w:rsidRPr="00974583">
        <w:rPr>
          <w:rFonts w:ascii="標楷體" w:eastAsia="標楷體" w:hAnsi="標楷體" w:hint="eastAsia"/>
          <w:noProof/>
        </w:rPr>
        <w:t>，</w:t>
      </w:r>
      <w:r w:rsidR="002E35C6">
        <w:rPr>
          <w:rFonts w:ascii="標楷體" w:eastAsia="標楷體" w:hAnsi="標楷體" w:hint="eastAsia"/>
          <w:noProof/>
        </w:rPr>
        <w:t>嚴謹度顯低於</w:t>
      </w:r>
      <w:r w:rsidR="00FD4564">
        <w:rPr>
          <w:rFonts w:ascii="標楷體" w:eastAsia="標楷體" w:hAnsi="標楷體" w:hint="eastAsia"/>
          <w:noProof/>
        </w:rPr>
        <w:t>抑制率</w:t>
      </w:r>
      <w:r w:rsidR="002E35C6">
        <w:rPr>
          <w:rFonts w:ascii="標楷體" w:eastAsia="標楷體" w:hAnsi="標楷體" w:hint="eastAsia"/>
          <w:noProof/>
        </w:rPr>
        <w:t>44</w:t>
      </w:r>
      <w:r w:rsidR="002E35C6" w:rsidRPr="00B005F6">
        <w:rPr>
          <w:rFonts w:ascii="標楷體" w:eastAsia="標楷體" w:hAnsi="標楷體" w:hint="eastAsia"/>
          <w:noProof/>
        </w:rPr>
        <w:t>％</w:t>
      </w:r>
      <w:r w:rsidR="002E35C6">
        <w:rPr>
          <w:rFonts w:ascii="標楷體" w:eastAsia="標楷體" w:hAnsi="標楷體" w:hint="eastAsia"/>
          <w:noProof/>
        </w:rPr>
        <w:t>以下</w:t>
      </w:r>
      <w:r w:rsidR="002E35C6" w:rsidRPr="00B005F6">
        <w:rPr>
          <w:rFonts w:ascii="標楷體" w:eastAsia="標楷體" w:hAnsi="標楷體" w:hint="eastAsia"/>
          <w:noProof/>
        </w:rPr>
        <w:t>之</w:t>
      </w:r>
      <w:r w:rsidR="002E35C6">
        <w:rPr>
          <w:rFonts w:ascii="標楷體" w:eastAsia="標楷體" w:hAnsi="標楷體" w:hint="eastAsia"/>
          <w:noProof/>
        </w:rPr>
        <w:t>案件，如該公司於1</w:t>
      </w:r>
      <w:r w:rsidR="002E35C6" w:rsidRPr="002E4B14">
        <w:rPr>
          <w:rFonts w:ascii="標楷體" w:eastAsia="標楷體" w:hAnsi="標楷體" w:hint="eastAsia"/>
          <w:noProof/>
        </w:rPr>
        <w:t>14年9月14日</w:t>
      </w:r>
      <w:r w:rsidR="002E35C6">
        <w:rPr>
          <w:rFonts w:ascii="標楷體" w:eastAsia="標楷體" w:hAnsi="標楷體" w:hint="eastAsia"/>
          <w:noProof/>
        </w:rPr>
        <w:t>抽驗A水果行之</w:t>
      </w:r>
      <w:r w:rsidR="002E35C6" w:rsidRPr="002E4B14">
        <w:rPr>
          <w:rFonts w:ascii="標楷體" w:eastAsia="標楷體" w:hAnsi="標楷體" w:hint="eastAsia"/>
          <w:noProof/>
        </w:rPr>
        <w:t>百香果</w:t>
      </w:r>
      <w:r w:rsidR="002E35C6">
        <w:rPr>
          <w:rFonts w:ascii="標楷體" w:eastAsia="標楷體" w:hAnsi="標楷體" w:hint="eastAsia"/>
          <w:noProof/>
        </w:rPr>
        <w:t>樣本，</w:t>
      </w:r>
      <w:r w:rsidR="002E35C6" w:rsidRPr="002E4B14">
        <w:rPr>
          <w:rFonts w:ascii="標楷體" w:eastAsia="標楷體" w:hAnsi="標楷體"/>
          <w:noProof/>
        </w:rPr>
        <w:t>抑制率</w:t>
      </w:r>
      <w:r w:rsidR="002E35C6">
        <w:rPr>
          <w:rFonts w:ascii="標楷體" w:eastAsia="標楷體" w:hAnsi="標楷體" w:hint="eastAsia"/>
          <w:noProof/>
        </w:rPr>
        <w:t>為</w:t>
      </w:r>
      <w:r w:rsidR="002E35C6" w:rsidRPr="002E4B14">
        <w:rPr>
          <w:rFonts w:ascii="標楷體" w:eastAsia="標楷體" w:hAnsi="標楷體" w:hint="eastAsia"/>
          <w:noProof/>
        </w:rPr>
        <w:t>6</w:t>
      </w:r>
      <w:r w:rsidR="002E35C6" w:rsidRPr="002E4B14">
        <w:rPr>
          <w:rFonts w:ascii="標楷體" w:eastAsia="標楷體" w:hAnsi="標楷體"/>
          <w:noProof/>
        </w:rPr>
        <w:t>7.93</w:t>
      </w:r>
      <w:r w:rsidR="002E35C6" w:rsidRPr="002E4B14">
        <w:rPr>
          <w:rFonts w:ascii="標楷體" w:eastAsia="標楷體" w:hAnsi="標楷體" w:hint="eastAsia"/>
          <w:noProof/>
        </w:rPr>
        <w:t>％，已嚴重超標</w:t>
      </w:r>
      <w:r w:rsidR="002E35C6" w:rsidRPr="00020BAA">
        <w:rPr>
          <w:rFonts w:ascii="標楷體" w:eastAsia="標楷體" w:hAnsi="標楷體" w:hint="eastAsia"/>
          <w:noProof/>
        </w:rPr>
        <w:t>，</w:t>
      </w:r>
      <w:r w:rsidR="002E35C6">
        <w:rPr>
          <w:rFonts w:ascii="標楷體" w:eastAsia="標楷體" w:hAnsi="標楷體" w:hint="eastAsia"/>
          <w:noProof/>
        </w:rPr>
        <w:t>雖依</w:t>
      </w:r>
      <w:r w:rsidR="002E35C6" w:rsidRPr="00974583">
        <w:rPr>
          <w:rFonts w:ascii="標楷體" w:eastAsia="標楷體" w:hAnsi="標楷體" w:hint="eastAsia"/>
          <w:noProof/>
        </w:rPr>
        <w:t>分級處理標準</w:t>
      </w:r>
      <w:r w:rsidR="002E35C6">
        <w:rPr>
          <w:rFonts w:ascii="標楷體" w:eastAsia="標楷體" w:hAnsi="標楷體" w:hint="eastAsia"/>
          <w:noProof/>
        </w:rPr>
        <w:t>立即銷毀</w:t>
      </w:r>
      <w:r w:rsidR="002E35C6" w:rsidRPr="002E4B14">
        <w:rPr>
          <w:rFonts w:ascii="標楷體" w:eastAsia="標楷體" w:hAnsi="標楷體" w:hint="eastAsia"/>
          <w:noProof/>
        </w:rPr>
        <w:t>整箱百香果9公斤</w:t>
      </w:r>
      <w:r w:rsidR="002E35C6">
        <w:rPr>
          <w:rFonts w:ascii="標楷體" w:eastAsia="標楷體" w:hAnsi="標楷體" w:hint="eastAsia"/>
          <w:noProof/>
        </w:rPr>
        <w:t>，惟A水果行間隔3日</w:t>
      </w:r>
      <w:r w:rsidR="002E35C6" w:rsidRPr="00821C84">
        <w:rPr>
          <w:rFonts w:ascii="標楷體" w:eastAsia="標楷體" w:hAnsi="標楷體" w:hint="eastAsia"/>
          <w:noProof/>
        </w:rPr>
        <w:t>（</w:t>
      </w:r>
      <w:r w:rsidR="002E35C6">
        <w:rPr>
          <w:rFonts w:ascii="標楷體" w:eastAsia="標楷體" w:hAnsi="標楷體" w:hint="eastAsia"/>
          <w:noProof/>
        </w:rPr>
        <w:t>同年</w:t>
      </w:r>
      <w:r w:rsidR="002E35C6" w:rsidRPr="00974583">
        <w:rPr>
          <w:rFonts w:ascii="標楷體" w:eastAsia="標楷體" w:hAnsi="標楷體" w:hint="eastAsia"/>
          <w:noProof/>
        </w:rPr>
        <w:t>月17日</w:t>
      </w:r>
      <w:r w:rsidR="002E35C6" w:rsidRPr="00821C84">
        <w:rPr>
          <w:rFonts w:ascii="標楷體" w:eastAsia="標楷體" w:hAnsi="標楷體" w:hint="eastAsia"/>
          <w:noProof/>
        </w:rPr>
        <w:t>）</w:t>
      </w:r>
      <w:r w:rsidR="002E35C6">
        <w:rPr>
          <w:rFonts w:ascii="標楷體" w:eastAsia="標楷體" w:hAnsi="標楷體" w:hint="eastAsia"/>
          <w:noProof/>
        </w:rPr>
        <w:t>又再</w:t>
      </w:r>
      <w:r w:rsidR="002E35C6" w:rsidRPr="00974583">
        <w:rPr>
          <w:rFonts w:ascii="標楷體" w:eastAsia="標楷體" w:hAnsi="標楷體" w:hint="eastAsia"/>
          <w:noProof/>
        </w:rPr>
        <w:t>進貨百香果60公斤</w:t>
      </w:r>
      <w:r w:rsidR="002E35C6">
        <w:rPr>
          <w:rFonts w:ascii="標楷體" w:eastAsia="標楷體" w:hAnsi="標楷體" w:hint="eastAsia"/>
          <w:noProof/>
        </w:rPr>
        <w:t>且未經抽驗</w:t>
      </w:r>
      <w:r w:rsidR="002E35C6" w:rsidRPr="00974583">
        <w:rPr>
          <w:rFonts w:ascii="標楷體" w:eastAsia="標楷體" w:hAnsi="標楷體" w:hint="eastAsia"/>
          <w:noProof/>
        </w:rPr>
        <w:t>，無法確保同產地</w:t>
      </w:r>
      <w:r w:rsidR="002E35C6">
        <w:rPr>
          <w:rFonts w:ascii="標楷體" w:eastAsia="標楷體" w:hAnsi="標楷體" w:hint="eastAsia"/>
          <w:noProof/>
        </w:rPr>
        <w:t>之</w:t>
      </w:r>
      <w:r w:rsidR="002E35C6" w:rsidRPr="00974583">
        <w:rPr>
          <w:rFonts w:ascii="標楷體" w:eastAsia="標楷體" w:hAnsi="標楷體" w:hint="eastAsia"/>
          <w:noProof/>
        </w:rPr>
        <w:t>同</w:t>
      </w:r>
      <w:r w:rsidR="002E35C6">
        <w:rPr>
          <w:rFonts w:ascii="標楷體" w:eastAsia="標楷體" w:hAnsi="標楷體" w:hint="eastAsia"/>
          <w:noProof/>
        </w:rPr>
        <w:t>批超標百香果</w:t>
      </w:r>
      <w:r w:rsidR="002E35C6" w:rsidRPr="00974583">
        <w:rPr>
          <w:rFonts w:ascii="標楷體" w:eastAsia="標楷體" w:hAnsi="標楷體" w:hint="eastAsia"/>
          <w:noProof/>
        </w:rPr>
        <w:t>已完整銷毀，潛藏農藥殘留高度風險，恐</w:t>
      </w:r>
      <w:r w:rsidR="002E35C6">
        <w:rPr>
          <w:rFonts w:ascii="標楷體" w:eastAsia="標楷體" w:hAnsi="標楷體" w:hint="eastAsia"/>
          <w:noProof/>
        </w:rPr>
        <w:t>危害消費者</w:t>
      </w:r>
      <w:r w:rsidR="002E35C6" w:rsidRPr="00974583">
        <w:rPr>
          <w:rFonts w:ascii="標楷體" w:eastAsia="標楷體" w:hAnsi="標楷體" w:hint="eastAsia"/>
          <w:noProof/>
        </w:rPr>
        <w:t>健康安全；</w:t>
      </w:r>
      <w:r w:rsidR="002E35C6" w:rsidRPr="00F64A87">
        <w:rPr>
          <w:rFonts w:ascii="標楷體" w:eastAsia="標楷體" w:hAnsi="標楷體" w:hint="eastAsia"/>
          <w:noProof/>
        </w:rPr>
        <w:t>2.依處理要點第6點規定，抑制率30％以上未超過35％者，由該公司開立單據通知業者農藥殘留量幾近超標，應</w:t>
      </w:r>
      <w:r w:rsidR="002E35C6">
        <w:rPr>
          <w:rFonts w:ascii="標楷體" w:eastAsia="標楷體" w:hAnsi="標楷體" w:hint="eastAsia"/>
          <w:noProof/>
        </w:rPr>
        <w:t>追溯</w:t>
      </w:r>
      <w:r w:rsidR="002E35C6" w:rsidRPr="00F64A87">
        <w:rPr>
          <w:rFonts w:ascii="標楷體" w:eastAsia="標楷體" w:hAnsi="標楷體" w:hint="eastAsia"/>
          <w:noProof/>
        </w:rPr>
        <w:t>生產者延後採收，並對</w:t>
      </w:r>
      <w:r w:rsidR="002E35C6">
        <w:rPr>
          <w:rFonts w:ascii="標楷體" w:eastAsia="標楷體" w:hAnsi="標楷體" w:hint="eastAsia"/>
          <w:noProof/>
        </w:rPr>
        <w:t>同</w:t>
      </w:r>
      <w:r w:rsidR="002E35C6" w:rsidRPr="00F64A87">
        <w:rPr>
          <w:rFonts w:ascii="標楷體" w:eastAsia="標楷體" w:hAnsi="標楷體" w:hint="eastAsia"/>
          <w:noProof/>
        </w:rPr>
        <w:t>產地同貨品進行連續3天追蹤檢驗。</w:t>
      </w:r>
      <w:r w:rsidR="002E35C6">
        <w:rPr>
          <w:rFonts w:ascii="標楷體" w:eastAsia="標楷體" w:hAnsi="標楷體" w:hint="eastAsia"/>
          <w:noProof/>
        </w:rPr>
        <w:t>該公司於1</w:t>
      </w:r>
      <w:r w:rsidR="002E35C6" w:rsidRPr="002E4B14">
        <w:rPr>
          <w:rFonts w:ascii="標楷體" w:eastAsia="標楷體" w:hAnsi="標楷體" w:hint="eastAsia"/>
          <w:noProof/>
        </w:rPr>
        <w:t>14年9月14日</w:t>
      </w:r>
      <w:r w:rsidR="002E35C6">
        <w:rPr>
          <w:rFonts w:ascii="標楷體" w:eastAsia="標楷體" w:hAnsi="標楷體" w:hint="eastAsia"/>
          <w:noProof/>
        </w:rPr>
        <w:t>抽驗B水果行之珍珠芭樣本，</w:t>
      </w:r>
      <w:r w:rsidR="002E35C6" w:rsidRPr="002E4B14">
        <w:rPr>
          <w:rFonts w:ascii="標楷體" w:eastAsia="標楷體" w:hAnsi="標楷體"/>
          <w:noProof/>
        </w:rPr>
        <w:t>抑制率</w:t>
      </w:r>
      <w:r w:rsidR="002E35C6">
        <w:rPr>
          <w:rFonts w:ascii="標楷體" w:eastAsia="標楷體" w:hAnsi="標楷體" w:hint="eastAsia"/>
          <w:noProof/>
        </w:rPr>
        <w:t>為</w:t>
      </w:r>
      <w:r w:rsidR="002E35C6" w:rsidRPr="0039581B">
        <w:rPr>
          <w:rFonts w:ascii="標楷體" w:eastAsia="標楷體" w:hAnsi="標楷體" w:hint="eastAsia"/>
          <w:noProof/>
        </w:rPr>
        <w:t>32.27％，卻於複驗合格後逕予結案，</w:t>
      </w:r>
      <w:r w:rsidR="002E35C6" w:rsidRPr="000F5E46">
        <w:rPr>
          <w:rFonts w:ascii="標楷體" w:eastAsia="標楷體" w:hAnsi="標楷體" w:hint="eastAsia"/>
          <w:noProof/>
        </w:rPr>
        <w:t>並未依規定開立單據通知</w:t>
      </w:r>
      <w:r w:rsidR="002E35C6">
        <w:rPr>
          <w:rFonts w:ascii="標楷體" w:eastAsia="標楷體" w:hAnsi="標楷體" w:hint="eastAsia"/>
          <w:noProof/>
        </w:rPr>
        <w:t>B水果行追溯</w:t>
      </w:r>
      <w:r w:rsidR="002E35C6" w:rsidRPr="000F5E46">
        <w:rPr>
          <w:rFonts w:ascii="標楷體" w:eastAsia="標楷體" w:hAnsi="標楷體" w:hint="eastAsia"/>
          <w:noProof/>
        </w:rPr>
        <w:t>產地延後採收，亦未</w:t>
      </w:r>
      <w:r w:rsidR="002E35C6">
        <w:rPr>
          <w:rFonts w:ascii="標楷體" w:eastAsia="標楷體" w:hAnsi="標楷體" w:hint="eastAsia"/>
          <w:noProof/>
        </w:rPr>
        <w:t>落實</w:t>
      </w:r>
      <w:r w:rsidR="002E35C6" w:rsidRPr="000F5E46">
        <w:rPr>
          <w:rFonts w:ascii="標楷體" w:eastAsia="標楷體" w:hAnsi="標楷體" w:hint="eastAsia"/>
          <w:noProof/>
        </w:rPr>
        <w:t>進行連續3天</w:t>
      </w:r>
      <w:r w:rsidR="002E35C6">
        <w:rPr>
          <w:rFonts w:ascii="標楷體" w:eastAsia="標楷體" w:hAnsi="標楷體" w:hint="eastAsia"/>
          <w:noProof/>
        </w:rPr>
        <w:t>之</w:t>
      </w:r>
      <w:r w:rsidR="002E35C6" w:rsidRPr="000F5E46">
        <w:rPr>
          <w:rFonts w:ascii="標楷體" w:eastAsia="標楷體" w:hAnsi="標楷體" w:hint="eastAsia"/>
          <w:noProof/>
        </w:rPr>
        <w:t>追蹤</w:t>
      </w:r>
      <w:r w:rsidR="002E35C6">
        <w:rPr>
          <w:rFonts w:ascii="標楷體" w:eastAsia="標楷體" w:hAnsi="標楷體" w:hint="eastAsia"/>
          <w:noProof/>
        </w:rPr>
        <w:t>作業</w:t>
      </w:r>
      <w:r w:rsidR="002E35C6" w:rsidRPr="000F5E46">
        <w:rPr>
          <w:rFonts w:ascii="標楷體" w:eastAsia="標楷體" w:hAnsi="標楷體" w:hint="eastAsia"/>
          <w:noProof/>
        </w:rPr>
        <w:t>，檢驗流程顯有疏漏；</w:t>
      </w:r>
      <w:r w:rsidR="002E35C6">
        <w:rPr>
          <w:rFonts w:ascii="標楷體" w:eastAsia="標楷體" w:hAnsi="標楷體" w:hint="eastAsia"/>
          <w:noProof/>
        </w:rPr>
        <w:t>另該公司針對</w:t>
      </w:r>
      <w:r w:rsidR="002E35C6" w:rsidRPr="00F64A87">
        <w:rPr>
          <w:rFonts w:ascii="標楷體" w:eastAsia="標楷體" w:hAnsi="標楷體" w:hint="eastAsia"/>
          <w:noProof/>
        </w:rPr>
        <w:t>抑制率</w:t>
      </w:r>
      <w:r w:rsidR="002E35C6">
        <w:rPr>
          <w:rFonts w:ascii="標楷體" w:eastAsia="標楷體" w:hAnsi="標楷體" w:hint="eastAsia"/>
          <w:noProof/>
        </w:rPr>
        <w:t>25</w:t>
      </w:r>
      <w:r w:rsidR="002E35C6" w:rsidRPr="00F64A87">
        <w:rPr>
          <w:rFonts w:ascii="標楷體" w:eastAsia="標楷體" w:hAnsi="標楷體" w:hint="eastAsia"/>
          <w:noProof/>
        </w:rPr>
        <w:t>％以上未超過</w:t>
      </w:r>
      <w:r w:rsidR="002E35C6">
        <w:rPr>
          <w:rFonts w:ascii="標楷體" w:eastAsia="標楷體" w:hAnsi="標楷體" w:hint="eastAsia"/>
          <w:noProof/>
        </w:rPr>
        <w:t>30</w:t>
      </w:r>
      <w:r w:rsidR="002E35C6" w:rsidRPr="00F64A87">
        <w:rPr>
          <w:rFonts w:ascii="標楷體" w:eastAsia="標楷體" w:hAnsi="標楷體" w:hint="eastAsia"/>
          <w:noProof/>
        </w:rPr>
        <w:t>％者，</w:t>
      </w:r>
      <w:r w:rsidR="002E35C6">
        <w:rPr>
          <w:rFonts w:ascii="標楷體" w:eastAsia="標楷體" w:hAnsi="標楷體" w:hint="eastAsia"/>
          <w:noProof/>
        </w:rPr>
        <w:t>視同幾近超標案件，依</w:t>
      </w:r>
      <w:r w:rsidR="002E35C6" w:rsidRPr="00E66DB0">
        <w:rPr>
          <w:rFonts w:ascii="標楷體" w:eastAsia="標楷體" w:hAnsi="標楷體"/>
          <w:noProof/>
        </w:rPr>
        <w:t>114</w:t>
      </w:r>
      <w:r w:rsidR="002E35C6" w:rsidRPr="00E66DB0">
        <w:rPr>
          <w:rFonts w:ascii="標楷體" w:eastAsia="標楷體" w:hAnsi="標楷體" w:hint="eastAsia"/>
          <w:noProof/>
        </w:rPr>
        <w:t>年</w:t>
      </w:r>
      <w:r w:rsidR="002E35C6" w:rsidRPr="00E66DB0">
        <w:rPr>
          <w:rFonts w:ascii="標楷體" w:eastAsia="標楷體" w:hAnsi="標楷體"/>
          <w:noProof/>
        </w:rPr>
        <w:t>1</w:t>
      </w:r>
      <w:r w:rsidR="002E35C6" w:rsidRPr="00E66DB0">
        <w:rPr>
          <w:rFonts w:ascii="標楷體" w:eastAsia="標楷體" w:hAnsi="標楷體" w:hint="eastAsia"/>
          <w:noProof/>
        </w:rPr>
        <w:t>月</w:t>
      </w:r>
      <w:r w:rsidR="002E35C6" w:rsidRPr="00E66DB0">
        <w:rPr>
          <w:rFonts w:ascii="標楷體" w:eastAsia="標楷體" w:hAnsi="標楷體"/>
          <w:noProof/>
        </w:rPr>
        <w:t>11</w:t>
      </w:r>
      <w:r w:rsidR="002E35C6" w:rsidRPr="00E66DB0">
        <w:rPr>
          <w:rFonts w:ascii="標楷體" w:eastAsia="標楷體" w:hAnsi="標楷體" w:hint="eastAsia"/>
          <w:noProof/>
        </w:rPr>
        <w:t>日</w:t>
      </w:r>
      <w:r w:rsidR="002E35C6">
        <w:rPr>
          <w:rFonts w:ascii="標楷體" w:eastAsia="標楷體" w:hAnsi="標楷體" w:hint="eastAsia"/>
          <w:noProof/>
        </w:rPr>
        <w:t>抽驗C水果行之</w:t>
      </w:r>
      <w:r w:rsidR="002E35C6" w:rsidRPr="00E66DB0">
        <w:rPr>
          <w:rFonts w:ascii="標楷體" w:eastAsia="標楷體" w:hAnsi="標楷體" w:hint="eastAsia"/>
          <w:noProof/>
        </w:rPr>
        <w:t>金鑽鳳梨</w:t>
      </w:r>
      <w:r w:rsidR="002E35C6">
        <w:rPr>
          <w:rFonts w:ascii="標楷體" w:eastAsia="標楷體" w:hAnsi="標楷體" w:hint="eastAsia"/>
          <w:noProof/>
        </w:rPr>
        <w:t>樣本，</w:t>
      </w:r>
      <w:r w:rsidR="002E35C6" w:rsidRPr="002E4B14">
        <w:rPr>
          <w:rFonts w:ascii="標楷體" w:eastAsia="標楷體" w:hAnsi="標楷體"/>
          <w:noProof/>
        </w:rPr>
        <w:t>抑制率</w:t>
      </w:r>
      <w:r w:rsidR="002E35C6">
        <w:rPr>
          <w:rFonts w:ascii="標楷體" w:eastAsia="標楷體" w:hAnsi="標楷體" w:hint="eastAsia"/>
          <w:noProof/>
        </w:rPr>
        <w:t>為</w:t>
      </w:r>
      <w:r w:rsidR="002E35C6" w:rsidRPr="00E66DB0">
        <w:rPr>
          <w:rFonts w:ascii="標楷體" w:eastAsia="標楷體" w:hAnsi="標楷體"/>
          <w:noProof/>
        </w:rPr>
        <w:t>26</w:t>
      </w:r>
      <w:r w:rsidR="002E35C6" w:rsidRPr="00E66DB0">
        <w:rPr>
          <w:rFonts w:ascii="標楷體" w:eastAsia="標楷體" w:hAnsi="標楷體" w:hint="eastAsia"/>
          <w:noProof/>
        </w:rPr>
        <w:t>％，惟開立通知單之對象誤植為D</w:t>
      </w:r>
      <w:r w:rsidR="002E35C6">
        <w:rPr>
          <w:rFonts w:ascii="標楷體" w:eastAsia="標楷體" w:hAnsi="標楷體" w:hint="eastAsia"/>
          <w:noProof/>
        </w:rPr>
        <w:t>水果行</w:t>
      </w:r>
      <w:r w:rsidR="002E35C6" w:rsidRPr="00E66DB0">
        <w:rPr>
          <w:rFonts w:ascii="標楷體" w:eastAsia="標楷體" w:hAnsi="標楷體" w:hint="eastAsia"/>
          <w:noProof/>
        </w:rPr>
        <w:t>，</w:t>
      </w:r>
      <w:r w:rsidR="002E35C6">
        <w:rPr>
          <w:rFonts w:ascii="標楷體" w:eastAsia="標楷體" w:hAnsi="標楷體" w:hint="eastAsia"/>
          <w:noProof/>
        </w:rPr>
        <w:t>允待強化</w:t>
      </w:r>
      <w:r w:rsidR="002E35C6" w:rsidRPr="00E66DB0">
        <w:rPr>
          <w:rFonts w:ascii="標楷體" w:eastAsia="標楷體" w:hAnsi="標楷體" w:hint="eastAsia"/>
          <w:noProof/>
        </w:rPr>
        <w:t>覆核機制；</w:t>
      </w:r>
      <w:r w:rsidR="002E35C6">
        <w:rPr>
          <w:rFonts w:ascii="標楷體" w:eastAsia="標楷體" w:hAnsi="標楷體" w:hint="eastAsia"/>
          <w:noProof/>
        </w:rPr>
        <w:t>該公司僅1位檢驗人員，須全權負責日常抽驗工作及連續3天之追蹤檢驗作業，如遇該員休假日即無法進行</w:t>
      </w:r>
      <w:r w:rsidR="002E35C6" w:rsidRPr="008B3EB5">
        <w:rPr>
          <w:rFonts w:ascii="標楷體" w:eastAsia="標楷體" w:hAnsi="標楷體" w:hint="eastAsia"/>
          <w:noProof/>
        </w:rPr>
        <w:t>採樣作業</w:t>
      </w:r>
      <w:r w:rsidR="002E35C6">
        <w:rPr>
          <w:rFonts w:ascii="標楷體" w:eastAsia="標楷體" w:hAnsi="標楷體" w:hint="eastAsia"/>
          <w:noProof/>
        </w:rPr>
        <w:t>，致追蹤檢驗流程產生空窗期間</w:t>
      </w:r>
      <w:r w:rsidR="002E35C6" w:rsidRPr="00423124">
        <w:rPr>
          <w:rFonts w:ascii="標楷體" w:eastAsia="標楷體" w:hAnsi="標楷體" w:hint="eastAsia"/>
          <w:noProof/>
        </w:rPr>
        <w:t>；</w:t>
      </w:r>
      <w:r w:rsidR="002E35C6">
        <w:rPr>
          <w:rFonts w:ascii="標楷體" w:eastAsia="標楷體" w:hAnsi="標楷體" w:hint="eastAsia"/>
          <w:noProof/>
        </w:rPr>
        <w:t>3.</w:t>
      </w:r>
      <w:r w:rsidR="002E35C6" w:rsidRPr="00020BAA">
        <w:rPr>
          <w:rFonts w:ascii="標楷體" w:eastAsia="標楷體" w:hAnsi="標楷體" w:hint="eastAsia"/>
          <w:noProof/>
        </w:rPr>
        <w:t>農產公司</w:t>
      </w:r>
      <w:r w:rsidR="002E35C6">
        <w:rPr>
          <w:rFonts w:ascii="標楷體" w:eastAsia="標楷體" w:hAnsi="標楷體" w:hint="eastAsia"/>
          <w:noProof/>
        </w:rPr>
        <w:t>使用之</w:t>
      </w:r>
      <w:r w:rsidR="002E35C6" w:rsidRPr="00020BAA">
        <w:rPr>
          <w:rFonts w:ascii="標楷體" w:eastAsia="標楷體" w:hAnsi="標楷體" w:hint="eastAsia"/>
          <w:noProof/>
        </w:rPr>
        <w:t>農藥殘毒勸導單</w:t>
      </w:r>
      <w:r w:rsidR="002E35C6">
        <w:rPr>
          <w:rFonts w:ascii="標楷體" w:eastAsia="標楷體" w:hAnsi="標楷體" w:hint="eastAsia"/>
          <w:noProof/>
        </w:rPr>
        <w:t>採用</w:t>
      </w:r>
      <w:r w:rsidR="002E35C6" w:rsidRPr="00020BAA">
        <w:rPr>
          <w:rFonts w:ascii="標楷體" w:eastAsia="標楷體" w:hAnsi="標楷體" w:hint="eastAsia"/>
          <w:noProof/>
        </w:rPr>
        <w:t>一式三聯</w:t>
      </w:r>
      <w:r w:rsidR="002E35C6">
        <w:rPr>
          <w:rFonts w:ascii="標楷體" w:eastAsia="標楷體" w:hAnsi="標楷體" w:hint="eastAsia"/>
          <w:noProof/>
        </w:rPr>
        <w:t>機制</w:t>
      </w:r>
      <w:r w:rsidR="002E35C6" w:rsidRPr="00020BAA">
        <w:rPr>
          <w:rFonts w:ascii="標楷體" w:eastAsia="標楷體" w:hAnsi="標楷體" w:hint="eastAsia"/>
          <w:noProof/>
        </w:rPr>
        <w:t>，</w:t>
      </w:r>
      <w:r w:rsidR="002E35C6">
        <w:rPr>
          <w:rFonts w:ascii="標楷體" w:eastAsia="標楷體" w:hAnsi="標楷體" w:hint="eastAsia"/>
          <w:noProof/>
        </w:rPr>
        <w:t>其單據</w:t>
      </w:r>
      <w:r w:rsidR="002E35C6" w:rsidRPr="00020BAA">
        <w:rPr>
          <w:rFonts w:ascii="標楷體" w:eastAsia="標楷體" w:hAnsi="標楷體" w:hint="eastAsia"/>
          <w:noProof/>
        </w:rPr>
        <w:t>編號</w:t>
      </w:r>
      <w:r w:rsidR="002E35C6">
        <w:rPr>
          <w:rFonts w:ascii="標楷體" w:eastAsia="標楷體" w:hAnsi="標楷體" w:hint="eastAsia"/>
          <w:noProof/>
        </w:rPr>
        <w:t>係</w:t>
      </w:r>
      <w:r w:rsidR="002E35C6" w:rsidRPr="00020BAA">
        <w:rPr>
          <w:rFonts w:ascii="標楷體" w:eastAsia="標楷體" w:hAnsi="標楷體" w:hint="eastAsia"/>
          <w:noProof/>
        </w:rPr>
        <w:t>人工</w:t>
      </w:r>
      <w:r w:rsidR="002E35C6">
        <w:rPr>
          <w:rFonts w:ascii="標楷體" w:eastAsia="標楷體" w:hAnsi="標楷體" w:hint="eastAsia"/>
          <w:noProof/>
        </w:rPr>
        <w:t>書</w:t>
      </w:r>
      <w:r w:rsidR="002E35C6" w:rsidRPr="00020BAA">
        <w:rPr>
          <w:rFonts w:ascii="標楷體" w:eastAsia="標楷體" w:hAnsi="標楷體" w:hint="eastAsia"/>
          <w:noProof/>
        </w:rPr>
        <w:t>寫，難以管控勸導單實際開立情形，</w:t>
      </w:r>
      <w:r w:rsidR="002E35C6">
        <w:rPr>
          <w:rFonts w:ascii="標楷體" w:eastAsia="標楷體" w:hAnsi="標楷體" w:hint="eastAsia"/>
          <w:noProof/>
        </w:rPr>
        <w:t>甚</w:t>
      </w:r>
      <w:r w:rsidR="002E35C6" w:rsidRPr="00020BAA">
        <w:rPr>
          <w:rFonts w:ascii="標楷體" w:eastAsia="標楷體" w:hAnsi="標楷體" w:hint="eastAsia"/>
          <w:noProof/>
        </w:rPr>
        <w:t>有</w:t>
      </w:r>
      <w:r w:rsidR="002E35C6">
        <w:rPr>
          <w:rFonts w:ascii="標楷體" w:eastAsia="標楷體" w:hAnsi="標楷體" w:hint="eastAsia"/>
          <w:noProof/>
        </w:rPr>
        <w:t>存根聯</w:t>
      </w:r>
      <w:r w:rsidR="002E35C6" w:rsidRPr="00020BAA">
        <w:rPr>
          <w:rFonts w:ascii="標楷體" w:eastAsia="標楷體" w:hAnsi="標楷體" w:hint="eastAsia"/>
          <w:noProof/>
        </w:rPr>
        <w:t>缺</w:t>
      </w:r>
      <w:r w:rsidR="002E35C6">
        <w:rPr>
          <w:rFonts w:ascii="標楷體" w:eastAsia="標楷體" w:hAnsi="標楷體" w:hint="eastAsia"/>
          <w:noProof/>
        </w:rPr>
        <w:t>漏情形</w:t>
      </w:r>
      <w:r w:rsidR="002E35C6" w:rsidRPr="00020BAA">
        <w:rPr>
          <w:rFonts w:ascii="標楷體" w:eastAsia="標楷體" w:hAnsi="標楷體" w:hint="eastAsia"/>
          <w:noProof/>
        </w:rPr>
        <w:t>，</w:t>
      </w:r>
      <w:r w:rsidR="002E35C6">
        <w:rPr>
          <w:rFonts w:ascii="標楷體" w:eastAsia="標楷體" w:hAnsi="標楷體" w:hint="eastAsia"/>
          <w:noProof/>
        </w:rPr>
        <w:t>致</w:t>
      </w:r>
      <w:r w:rsidR="002E35C6" w:rsidRPr="00020BAA">
        <w:rPr>
          <w:rFonts w:ascii="標楷體" w:eastAsia="標楷體" w:hAnsi="標楷體" w:hint="eastAsia"/>
          <w:noProof/>
        </w:rPr>
        <w:t>存根資料完整性及可追溯性</w:t>
      </w:r>
      <w:r w:rsidR="002E35C6">
        <w:rPr>
          <w:rFonts w:ascii="標楷體" w:eastAsia="標楷體" w:hAnsi="標楷體" w:hint="eastAsia"/>
          <w:noProof/>
        </w:rPr>
        <w:t>不足等情事，</w:t>
      </w:r>
      <w:r w:rsidR="002E35C6" w:rsidRPr="002357AE">
        <w:rPr>
          <w:rFonts w:ascii="標楷體" w:eastAsia="標楷體" w:hAnsi="標楷體" w:hint="eastAsia"/>
          <w:noProof/>
        </w:rPr>
        <w:t>經函請研謀改善。據復：1.</w:t>
      </w:r>
      <w:r w:rsidR="002E35C6">
        <w:rPr>
          <w:rFonts w:ascii="標楷體" w:eastAsia="標楷體" w:hAnsi="標楷體" w:hint="eastAsia"/>
          <w:noProof/>
        </w:rPr>
        <w:t>研議修正</w:t>
      </w:r>
      <w:r w:rsidR="002E35C6" w:rsidRPr="00020BAA">
        <w:rPr>
          <w:rFonts w:ascii="標楷體" w:eastAsia="標楷體" w:hAnsi="標楷體" w:hint="eastAsia"/>
          <w:noProof/>
        </w:rPr>
        <w:t>PDA進貨系統</w:t>
      </w:r>
      <w:r w:rsidR="002E35C6">
        <w:rPr>
          <w:rFonts w:ascii="標楷體" w:eastAsia="標楷體" w:hAnsi="標楷體" w:hint="eastAsia"/>
          <w:noProof/>
        </w:rPr>
        <w:t>流程</w:t>
      </w:r>
      <w:r w:rsidR="002E35C6" w:rsidRPr="00020BAA">
        <w:rPr>
          <w:rFonts w:ascii="標楷體" w:eastAsia="標楷體" w:hAnsi="標楷體" w:hint="eastAsia"/>
          <w:noProof/>
        </w:rPr>
        <w:t>導入</w:t>
      </w:r>
      <w:r w:rsidR="002E35C6">
        <w:rPr>
          <w:rFonts w:ascii="標楷體" w:eastAsia="標楷體" w:hAnsi="標楷體" w:hint="eastAsia"/>
          <w:noProof/>
        </w:rPr>
        <w:t>檢驗單位控制點</w:t>
      </w:r>
      <w:r w:rsidR="002E35C6" w:rsidRPr="00020BAA">
        <w:rPr>
          <w:rFonts w:ascii="標楷體" w:eastAsia="標楷體" w:hAnsi="標楷體" w:hint="eastAsia"/>
          <w:noProof/>
        </w:rPr>
        <w:t>，</w:t>
      </w:r>
      <w:r w:rsidR="002E35C6">
        <w:rPr>
          <w:rFonts w:ascii="標楷體" w:eastAsia="標楷體" w:hAnsi="標楷體" w:hint="eastAsia"/>
          <w:noProof/>
        </w:rPr>
        <w:t>落實進</w:t>
      </w:r>
      <w:r w:rsidR="002E35C6" w:rsidRPr="00020BAA">
        <w:rPr>
          <w:rFonts w:ascii="標楷體" w:eastAsia="標楷體" w:hAnsi="標楷體" w:hint="eastAsia"/>
          <w:noProof/>
        </w:rPr>
        <w:t>場</w:t>
      </w:r>
      <w:r w:rsidR="002E35C6">
        <w:rPr>
          <w:rFonts w:ascii="標楷體" w:eastAsia="標楷體" w:hAnsi="標楷體" w:hint="eastAsia"/>
          <w:noProof/>
        </w:rPr>
        <w:t>蔬果抽驗與</w:t>
      </w:r>
      <w:r w:rsidR="002E35C6" w:rsidRPr="00020BAA">
        <w:rPr>
          <w:rFonts w:ascii="標楷體" w:eastAsia="標楷體" w:hAnsi="標楷體" w:hint="eastAsia"/>
          <w:noProof/>
        </w:rPr>
        <w:t>複驗</w:t>
      </w:r>
      <w:r w:rsidR="002E35C6">
        <w:rPr>
          <w:rFonts w:ascii="標楷體" w:eastAsia="標楷體" w:hAnsi="標楷體" w:hint="eastAsia"/>
          <w:noProof/>
        </w:rPr>
        <w:t>作業</w:t>
      </w:r>
      <w:r w:rsidR="002E35C6" w:rsidRPr="00020BAA">
        <w:rPr>
          <w:rFonts w:ascii="標楷體" w:eastAsia="標楷體" w:hAnsi="標楷體" w:hint="eastAsia"/>
          <w:noProof/>
        </w:rPr>
        <w:t>，</w:t>
      </w:r>
      <w:r w:rsidR="002E35C6">
        <w:rPr>
          <w:rFonts w:ascii="標楷體" w:eastAsia="標楷體" w:hAnsi="標楷體" w:hint="eastAsia"/>
          <w:noProof/>
        </w:rPr>
        <w:t>杜絕</w:t>
      </w:r>
      <w:r w:rsidR="002E35C6" w:rsidRPr="00020BAA">
        <w:rPr>
          <w:rFonts w:ascii="標楷體" w:eastAsia="標楷體" w:hAnsi="標楷體" w:hint="eastAsia"/>
          <w:noProof/>
        </w:rPr>
        <w:t>農藥殘留檢驗超標蔬果</w:t>
      </w:r>
      <w:r w:rsidR="002E35C6">
        <w:rPr>
          <w:rFonts w:ascii="標楷體" w:eastAsia="標楷體" w:hAnsi="標楷體" w:hint="eastAsia"/>
          <w:noProof/>
        </w:rPr>
        <w:t>仍</w:t>
      </w:r>
      <w:r w:rsidR="002E35C6" w:rsidRPr="00020BAA">
        <w:rPr>
          <w:rFonts w:ascii="標楷體" w:eastAsia="標楷體" w:hAnsi="標楷體" w:hint="eastAsia"/>
          <w:noProof/>
        </w:rPr>
        <w:t>持續</w:t>
      </w:r>
      <w:r w:rsidR="002E35C6">
        <w:rPr>
          <w:rFonts w:ascii="標楷體" w:eastAsia="標楷體" w:hAnsi="標楷體" w:hint="eastAsia"/>
          <w:noProof/>
        </w:rPr>
        <w:t>進場交易</w:t>
      </w:r>
      <w:r w:rsidR="002E35C6" w:rsidRPr="00020BAA">
        <w:rPr>
          <w:rFonts w:ascii="標楷體" w:eastAsia="標楷體" w:hAnsi="標楷體" w:hint="eastAsia"/>
          <w:noProof/>
        </w:rPr>
        <w:t>，</w:t>
      </w:r>
      <w:r w:rsidR="002E35C6">
        <w:rPr>
          <w:rFonts w:ascii="標楷體" w:eastAsia="標楷體" w:hAnsi="標楷體" w:hint="eastAsia"/>
          <w:noProof/>
        </w:rPr>
        <w:t>俾即時管控</w:t>
      </w:r>
      <w:r w:rsidR="002E35C6" w:rsidRPr="00A5512D">
        <w:rPr>
          <w:rFonts w:ascii="標楷體" w:eastAsia="標楷體" w:hAnsi="標楷體" w:hint="eastAsia"/>
          <w:noProof/>
        </w:rPr>
        <w:t>農藥殘留</w:t>
      </w:r>
      <w:r w:rsidR="002E35C6">
        <w:rPr>
          <w:rFonts w:ascii="標楷體" w:eastAsia="標楷體" w:hAnsi="標楷體" w:hint="eastAsia"/>
          <w:noProof/>
        </w:rPr>
        <w:t>風險擴散</w:t>
      </w:r>
      <w:r w:rsidR="002E35C6" w:rsidRPr="00423124">
        <w:rPr>
          <w:rFonts w:ascii="標楷體" w:eastAsia="標楷體" w:hAnsi="標楷體" w:hint="eastAsia"/>
          <w:noProof/>
        </w:rPr>
        <w:t>；</w:t>
      </w:r>
      <w:r w:rsidR="002E35C6">
        <w:rPr>
          <w:rFonts w:ascii="標楷體" w:eastAsia="標楷體" w:hAnsi="標楷體" w:hint="eastAsia"/>
          <w:noProof/>
        </w:rPr>
        <w:t>2.</w:t>
      </w:r>
      <w:r w:rsidR="002E35C6" w:rsidRPr="007D4803">
        <w:rPr>
          <w:rFonts w:ascii="標楷體" w:eastAsia="標楷體" w:hAnsi="標楷體" w:hint="eastAsia"/>
          <w:noProof/>
        </w:rPr>
        <w:t>將加強檢驗通知單</w:t>
      </w:r>
      <w:r w:rsidR="002E35C6">
        <w:rPr>
          <w:rFonts w:ascii="標楷體" w:eastAsia="標楷體" w:hAnsi="標楷體" w:hint="eastAsia"/>
          <w:noProof/>
        </w:rPr>
        <w:t>作業流程與</w:t>
      </w:r>
      <w:r w:rsidR="002E35C6" w:rsidRPr="007D4803">
        <w:rPr>
          <w:rFonts w:ascii="標楷體" w:eastAsia="標楷體" w:hAnsi="標楷體" w:hint="eastAsia"/>
          <w:noProof/>
        </w:rPr>
        <w:t>覆核</w:t>
      </w:r>
      <w:r w:rsidR="002E35C6">
        <w:rPr>
          <w:rFonts w:ascii="標楷體" w:eastAsia="標楷體" w:hAnsi="標楷體" w:hint="eastAsia"/>
          <w:noProof/>
        </w:rPr>
        <w:t>機制</w:t>
      </w:r>
      <w:r w:rsidR="002E35C6" w:rsidRPr="007D4803">
        <w:rPr>
          <w:rFonts w:ascii="標楷體" w:eastAsia="標楷體" w:hAnsi="標楷體" w:hint="eastAsia"/>
          <w:noProof/>
        </w:rPr>
        <w:t>，</w:t>
      </w:r>
      <w:r w:rsidR="002E35C6">
        <w:rPr>
          <w:rFonts w:ascii="標楷體" w:eastAsia="標楷體" w:hAnsi="標楷體" w:hint="eastAsia"/>
          <w:noProof/>
        </w:rPr>
        <w:t>避免漏開或</w:t>
      </w:r>
      <w:r w:rsidR="002E35C6" w:rsidRPr="007D4803">
        <w:rPr>
          <w:rFonts w:ascii="標楷體" w:eastAsia="標楷體" w:hAnsi="標楷體" w:hint="eastAsia"/>
          <w:noProof/>
        </w:rPr>
        <w:t>誤植通知單</w:t>
      </w:r>
      <w:r w:rsidR="002E35C6">
        <w:rPr>
          <w:rFonts w:ascii="標楷體" w:eastAsia="標楷體" w:hAnsi="標楷體" w:hint="eastAsia"/>
          <w:noProof/>
        </w:rPr>
        <w:t>，並於</w:t>
      </w:r>
      <w:r w:rsidR="002E35C6" w:rsidRPr="007D4803">
        <w:rPr>
          <w:rFonts w:ascii="標楷體" w:eastAsia="標楷體" w:hAnsi="標楷體" w:hint="eastAsia"/>
          <w:noProof/>
        </w:rPr>
        <w:t>檢驗人員</w:t>
      </w:r>
      <w:r w:rsidR="002E35C6">
        <w:rPr>
          <w:rFonts w:ascii="標楷體" w:eastAsia="標楷體" w:hAnsi="標楷體" w:hint="eastAsia"/>
          <w:noProof/>
        </w:rPr>
        <w:t>休假期間落實職務</w:t>
      </w:r>
      <w:r w:rsidR="002E35C6" w:rsidRPr="007D4803">
        <w:rPr>
          <w:rFonts w:ascii="標楷體" w:eastAsia="標楷體" w:hAnsi="標楷體" w:hint="eastAsia"/>
          <w:noProof/>
        </w:rPr>
        <w:t>代理</w:t>
      </w:r>
      <w:r w:rsidR="002E35C6">
        <w:rPr>
          <w:rFonts w:ascii="標楷體" w:eastAsia="標楷體" w:hAnsi="標楷體" w:hint="eastAsia"/>
          <w:noProof/>
        </w:rPr>
        <w:t>人</w:t>
      </w:r>
      <w:r w:rsidR="002E35C6" w:rsidRPr="007D4803">
        <w:rPr>
          <w:rFonts w:ascii="標楷體" w:eastAsia="標楷體" w:hAnsi="標楷體" w:hint="eastAsia"/>
          <w:noProof/>
        </w:rPr>
        <w:t>採樣作業，以充分發揮預防檢驗功能</w:t>
      </w:r>
      <w:r w:rsidR="002E35C6" w:rsidRPr="00423124">
        <w:rPr>
          <w:rFonts w:ascii="標楷體" w:eastAsia="標楷體" w:hAnsi="標楷體" w:hint="eastAsia"/>
          <w:noProof/>
        </w:rPr>
        <w:t>；</w:t>
      </w:r>
      <w:r w:rsidR="002E35C6">
        <w:rPr>
          <w:rFonts w:ascii="標楷體" w:eastAsia="標楷體" w:hAnsi="標楷體" w:hint="eastAsia"/>
          <w:noProof/>
        </w:rPr>
        <w:t>3.</w:t>
      </w:r>
      <w:r w:rsidR="002E35C6" w:rsidRPr="00020BAA">
        <w:rPr>
          <w:rFonts w:ascii="標楷體" w:eastAsia="標楷體" w:hAnsi="標楷體" w:hint="eastAsia"/>
          <w:noProof/>
        </w:rPr>
        <w:t>將導入勸導單電子文件</w:t>
      </w:r>
      <w:r w:rsidR="002E35C6">
        <w:rPr>
          <w:rFonts w:ascii="標楷體" w:eastAsia="標楷體" w:hAnsi="標楷體" w:hint="eastAsia"/>
          <w:noProof/>
        </w:rPr>
        <w:t>格式，並</w:t>
      </w:r>
      <w:r w:rsidR="002E35C6" w:rsidRPr="00020BAA">
        <w:rPr>
          <w:rFonts w:ascii="標楷體" w:eastAsia="標楷體" w:hAnsi="標楷體" w:hint="eastAsia"/>
          <w:noProof/>
        </w:rPr>
        <w:t>建立編號，</w:t>
      </w:r>
      <w:r w:rsidR="002E35C6">
        <w:rPr>
          <w:rFonts w:ascii="標楷體" w:eastAsia="標楷體" w:hAnsi="標楷體" w:hint="eastAsia"/>
          <w:noProof/>
        </w:rPr>
        <w:t>以</w:t>
      </w:r>
      <w:r w:rsidR="002E35C6" w:rsidRPr="00020BAA">
        <w:rPr>
          <w:rFonts w:ascii="標楷體" w:eastAsia="標楷體" w:hAnsi="標楷體" w:hint="eastAsia"/>
          <w:noProof/>
        </w:rPr>
        <w:t>強化控管存根資料可追溯性及完整性</w:t>
      </w:r>
      <w:r w:rsidR="002E35C6" w:rsidRPr="002357AE">
        <w:rPr>
          <w:rFonts w:ascii="標楷體" w:eastAsia="標楷體" w:hAnsi="標楷體" w:hint="eastAsia"/>
          <w:noProof/>
        </w:rPr>
        <w:t>。</w:t>
      </w:r>
    </w:p>
    <w:p w14:paraId="57E35440" w14:textId="77777777" w:rsidR="002E35C6" w:rsidRDefault="002E35C6" w:rsidP="008A29D0">
      <w:pPr>
        <w:pStyle w:val="ab"/>
        <w:snapToGrid w:val="0"/>
        <w:spacing w:line="437" w:lineRule="exact"/>
        <w:jc w:val="both"/>
      </w:pPr>
      <w:r>
        <w:rPr>
          <w:rFonts w:hint="eastAsia"/>
        </w:rPr>
        <w:lastRenderedPageBreak/>
        <w:t>（四</w:t>
      </w:r>
      <w:r w:rsidRPr="00C13179">
        <w:rPr>
          <w:rFonts w:hint="eastAsia"/>
        </w:rPr>
        <w:t>）</w:t>
      </w:r>
      <w:r w:rsidRPr="00843B77">
        <w:rPr>
          <w:rFonts w:hint="eastAsia"/>
        </w:rPr>
        <w:t>為維護果菜市場之設備效能及環境清潔，並提供承銷人停車服務，辦理設備改善、環境清潔相關採購及停車場管理措施，惟採購及停車場管理等作業未</w:t>
      </w:r>
      <w:proofErr w:type="gramStart"/>
      <w:r w:rsidRPr="00843B77">
        <w:rPr>
          <w:rFonts w:hint="eastAsia"/>
        </w:rPr>
        <w:t>臻</w:t>
      </w:r>
      <w:proofErr w:type="gramEnd"/>
      <w:r w:rsidRPr="00843B77">
        <w:rPr>
          <w:rFonts w:hint="eastAsia"/>
        </w:rPr>
        <w:t>周延，有待</w:t>
      </w:r>
      <w:proofErr w:type="gramStart"/>
      <w:r w:rsidRPr="00843B77">
        <w:rPr>
          <w:rFonts w:hint="eastAsia"/>
        </w:rPr>
        <w:t>研</w:t>
      </w:r>
      <w:proofErr w:type="gramEnd"/>
      <w:r w:rsidRPr="00843B77">
        <w:rPr>
          <w:rFonts w:hint="eastAsia"/>
        </w:rPr>
        <w:t>謀改善，以提升採購品質與維護停車場管理成效。</w:t>
      </w:r>
    </w:p>
    <w:p w14:paraId="47240426" w14:textId="77777777" w:rsidR="003B3B4E" w:rsidRDefault="008A29D0" w:rsidP="00633426">
      <w:pPr>
        <w:overflowPunct w:val="0"/>
        <w:spacing w:line="432" w:lineRule="exact"/>
        <w:ind w:firstLineChars="200" w:firstLine="480"/>
        <w:jc w:val="both"/>
        <w:rPr>
          <w:rFonts w:ascii="標楷體" w:eastAsia="標楷體" w:hAnsi="標楷體"/>
          <w:szCs w:val="24"/>
        </w:rPr>
      </w:pPr>
      <w:r>
        <w:rPr>
          <w:rFonts w:ascii="標楷體" w:eastAsia="標楷體" w:hAnsi="標楷體" w:hint="eastAsia"/>
          <w:noProof/>
          <w:szCs w:val="24"/>
        </w:rPr>
        <mc:AlternateContent>
          <mc:Choice Requires="wps">
            <w:drawing>
              <wp:anchor distT="0" distB="0" distL="114300" distR="114300" simplePos="0" relativeHeight="251793408" behindDoc="1" locked="0" layoutInCell="1" allowOverlap="1" wp14:anchorId="5A537BE9" wp14:editId="174BB7D3">
                <wp:simplePos x="0" y="0"/>
                <wp:positionH relativeFrom="margin">
                  <wp:posOffset>2799080</wp:posOffset>
                </wp:positionH>
                <wp:positionV relativeFrom="paragraph">
                  <wp:posOffset>4725570</wp:posOffset>
                </wp:positionV>
                <wp:extent cx="3526790" cy="3240000"/>
                <wp:effectExtent l="0" t="0" r="16510" b="17780"/>
                <wp:wrapTight wrapText="bothSides">
                  <wp:wrapPolygon edited="0">
                    <wp:start x="0" y="0"/>
                    <wp:lineTo x="0" y="21592"/>
                    <wp:lineTo x="21584" y="21592"/>
                    <wp:lineTo x="21584" y="0"/>
                    <wp:lineTo x="0" y="0"/>
                  </wp:wrapPolygon>
                </wp:wrapTight>
                <wp:docPr id="59" name="文字方塊 59"/>
                <wp:cNvGraphicFramePr/>
                <a:graphic xmlns:a="http://schemas.openxmlformats.org/drawingml/2006/main">
                  <a:graphicData uri="http://schemas.microsoft.com/office/word/2010/wordprocessingShape">
                    <wps:wsp>
                      <wps:cNvSpPr txBox="1"/>
                      <wps:spPr>
                        <a:xfrm>
                          <a:off x="0" y="0"/>
                          <a:ext cx="3526790" cy="3240000"/>
                        </a:xfrm>
                        <a:prstGeom prst="rect">
                          <a:avLst/>
                        </a:prstGeom>
                        <a:noFill/>
                        <a:ln w="6350">
                          <a:solidFill>
                            <a:schemeClr val="bg1"/>
                          </a:solidFill>
                        </a:ln>
                      </wps:spPr>
                      <wps:txbx>
                        <w:txbxContent>
                          <w:p w14:paraId="7886F9DE" w14:textId="77777777" w:rsidR="00E23BC7" w:rsidRDefault="00E23BC7" w:rsidP="008A29D0">
                            <w:pPr>
                              <w:snapToGrid w:val="0"/>
                              <w:jc w:val="center"/>
                            </w:pPr>
                            <w:r>
                              <w:rPr>
                                <w:noProof/>
                              </w:rPr>
                              <w:drawing>
                                <wp:inline distT="0" distB="0" distL="0" distR="0" wp14:anchorId="64A4803D" wp14:editId="15D89049">
                                  <wp:extent cx="1679779" cy="1260000"/>
                                  <wp:effectExtent l="0" t="0" r="0" b="0"/>
                                  <wp:docPr id="222" name="圖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3333.jpeg"/>
                                          <pic:cNvPicPr/>
                                        </pic:nvPicPr>
                                        <pic:blipFill>
                                          <a:blip r:embed="rId26">
                                            <a:extLst>
                                              <a:ext uri="{28A0092B-C50C-407E-A947-70E740481C1C}">
                                                <a14:useLocalDpi xmlns:a14="http://schemas.microsoft.com/office/drawing/2010/main" val="0"/>
                                              </a:ext>
                                            </a:extLst>
                                          </a:blip>
                                          <a:stretch>
                                            <a:fillRect/>
                                          </a:stretch>
                                        </pic:blipFill>
                                        <pic:spPr>
                                          <a:xfrm>
                                            <a:off x="0" y="0"/>
                                            <a:ext cx="1679779" cy="1260000"/>
                                          </a:xfrm>
                                          <a:prstGeom prst="roundRect">
                                            <a:avLst/>
                                          </a:prstGeom>
                                        </pic:spPr>
                                      </pic:pic>
                                    </a:graphicData>
                                  </a:graphic>
                                </wp:inline>
                              </w:drawing>
                            </w:r>
                            <w:r>
                              <w:rPr>
                                <w:rFonts w:hint="eastAsia"/>
                              </w:rPr>
                              <w:t xml:space="preserve"> </w:t>
                            </w:r>
                            <w:r>
                              <w:rPr>
                                <w:noProof/>
                              </w:rPr>
                              <w:drawing>
                                <wp:inline distT="0" distB="0" distL="0" distR="0" wp14:anchorId="3023F81E" wp14:editId="6EF26831">
                                  <wp:extent cx="1679557" cy="1260000"/>
                                  <wp:effectExtent l="0" t="0" r="0" b="0"/>
                                  <wp:docPr id="223" name="圖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3318.jpeg"/>
                                          <pic:cNvPicPr/>
                                        </pic:nvPicPr>
                                        <pic:blipFill>
                                          <a:blip r:embed="rId27">
                                            <a:extLst>
                                              <a:ext uri="{28A0092B-C50C-407E-A947-70E740481C1C}">
                                                <a14:useLocalDpi xmlns:a14="http://schemas.microsoft.com/office/drawing/2010/main" val="0"/>
                                              </a:ext>
                                            </a:extLst>
                                          </a:blip>
                                          <a:stretch>
                                            <a:fillRect/>
                                          </a:stretch>
                                        </pic:blipFill>
                                        <pic:spPr>
                                          <a:xfrm>
                                            <a:off x="0" y="0"/>
                                            <a:ext cx="1679557" cy="1260000"/>
                                          </a:xfrm>
                                          <a:prstGeom prst="roundRect">
                                            <a:avLst/>
                                          </a:prstGeom>
                                        </pic:spPr>
                                      </pic:pic>
                                    </a:graphicData>
                                  </a:graphic>
                                </wp:inline>
                              </w:drawing>
                            </w:r>
                          </w:p>
                          <w:p w14:paraId="6D2CBC19" w14:textId="77777777" w:rsidR="00E23BC7" w:rsidRDefault="00E23BC7" w:rsidP="008A29D0">
                            <w:pPr>
                              <w:jc w:val="center"/>
                            </w:pPr>
                            <w:r>
                              <w:rPr>
                                <w:noProof/>
                              </w:rPr>
                              <w:drawing>
                                <wp:inline distT="0" distB="0" distL="0" distR="0" wp14:anchorId="64942313" wp14:editId="221272BC">
                                  <wp:extent cx="1679779" cy="1260000"/>
                                  <wp:effectExtent l="0" t="0" r="0" b="0"/>
                                  <wp:docPr id="224" name="圖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3339.jpeg"/>
                                          <pic:cNvPicPr/>
                                        </pic:nvPicPr>
                                        <pic:blipFill>
                                          <a:blip r:embed="rId28">
                                            <a:extLst>
                                              <a:ext uri="{28A0092B-C50C-407E-A947-70E740481C1C}">
                                                <a14:useLocalDpi xmlns:a14="http://schemas.microsoft.com/office/drawing/2010/main" val="0"/>
                                              </a:ext>
                                            </a:extLst>
                                          </a:blip>
                                          <a:stretch>
                                            <a:fillRect/>
                                          </a:stretch>
                                        </pic:blipFill>
                                        <pic:spPr>
                                          <a:xfrm>
                                            <a:off x="0" y="0"/>
                                            <a:ext cx="1679779" cy="1260000"/>
                                          </a:xfrm>
                                          <a:prstGeom prst="roundRect">
                                            <a:avLst/>
                                          </a:prstGeom>
                                        </pic:spPr>
                                      </pic:pic>
                                    </a:graphicData>
                                  </a:graphic>
                                </wp:inline>
                              </w:drawing>
                            </w:r>
                            <w:r>
                              <w:rPr>
                                <w:noProof/>
                              </w:rPr>
                              <w:t xml:space="preserve"> </w:t>
                            </w:r>
                            <w:r>
                              <w:rPr>
                                <w:noProof/>
                              </w:rPr>
                              <w:drawing>
                                <wp:inline distT="0" distB="0" distL="0" distR="0" wp14:anchorId="38C8602D" wp14:editId="7A1E7BEE">
                                  <wp:extent cx="1679557" cy="1260000"/>
                                  <wp:effectExtent l="0" t="0" r="0" b="0"/>
                                  <wp:docPr id="225" name="圖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3367.jpeg"/>
                                          <pic:cNvPicPr/>
                                        </pic:nvPicPr>
                                        <pic:blipFill>
                                          <a:blip r:embed="rId29">
                                            <a:extLst>
                                              <a:ext uri="{28A0092B-C50C-407E-A947-70E740481C1C}">
                                                <a14:useLocalDpi xmlns:a14="http://schemas.microsoft.com/office/drawing/2010/main" val="0"/>
                                              </a:ext>
                                            </a:extLst>
                                          </a:blip>
                                          <a:stretch>
                                            <a:fillRect/>
                                          </a:stretch>
                                        </pic:blipFill>
                                        <pic:spPr>
                                          <a:xfrm>
                                            <a:off x="0" y="0"/>
                                            <a:ext cx="1679557" cy="1260000"/>
                                          </a:xfrm>
                                          <a:prstGeom prst="roundRect">
                                            <a:avLst/>
                                          </a:prstGeom>
                                        </pic:spPr>
                                      </pic:pic>
                                    </a:graphicData>
                                  </a:graphic>
                                </wp:inline>
                              </w:drawing>
                            </w:r>
                          </w:p>
                          <w:p w14:paraId="6838EE0F" w14:textId="77777777" w:rsidR="00E23BC7" w:rsidRDefault="00E23BC7" w:rsidP="003B3B4E">
                            <w:pPr>
                              <w:spacing w:beforeLines="50" w:before="180"/>
                              <w:jc w:val="center"/>
                              <w:rPr>
                                <w:rFonts w:ascii="標楷體" w:eastAsia="標楷體" w:hAnsi="標楷體"/>
                                <w:sz w:val="18"/>
                                <w:szCs w:val="18"/>
                              </w:rPr>
                            </w:pPr>
                            <w:r>
                              <w:rPr>
                                <w:rFonts w:ascii="標楷體" w:eastAsia="標楷體" w:hAnsi="標楷體" w:hint="eastAsia"/>
                                <w:b/>
                                <w:szCs w:val="20"/>
                              </w:rPr>
                              <w:t>非營</w:t>
                            </w:r>
                            <w:r>
                              <w:rPr>
                                <w:rFonts w:ascii="標楷體" w:eastAsia="標楷體" w:hAnsi="標楷體"/>
                                <w:b/>
                                <w:szCs w:val="20"/>
                              </w:rPr>
                              <w:t>業時間</w:t>
                            </w:r>
                            <w:r>
                              <w:rPr>
                                <w:rFonts w:ascii="標楷體" w:eastAsia="標楷體" w:hAnsi="標楷體" w:hint="eastAsia"/>
                                <w:b/>
                                <w:szCs w:val="20"/>
                              </w:rPr>
                              <w:t>臨時</w:t>
                            </w:r>
                            <w:r>
                              <w:rPr>
                                <w:rFonts w:ascii="標楷體" w:eastAsia="標楷體" w:hAnsi="標楷體"/>
                                <w:b/>
                                <w:szCs w:val="20"/>
                              </w:rPr>
                              <w:t>停車位</w:t>
                            </w:r>
                            <w:r>
                              <w:rPr>
                                <w:rFonts w:ascii="標楷體" w:eastAsia="標楷體" w:hAnsi="標楷體" w:hint="eastAsia"/>
                                <w:b/>
                                <w:szCs w:val="20"/>
                              </w:rPr>
                              <w:t>使</w:t>
                            </w:r>
                            <w:r>
                              <w:rPr>
                                <w:rFonts w:ascii="標楷體" w:eastAsia="標楷體" w:hAnsi="標楷體"/>
                                <w:b/>
                                <w:szCs w:val="20"/>
                              </w:rPr>
                              <w:t>用</w:t>
                            </w:r>
                            <w:r w:rsidRPr="00735D21">
                              <w:rPr>
                                <w:rFonts w:ascii="標楷體" w:eastAsia="標楷體" w:hAnsi="標楷體" w:hint="eastAsia"/>
                                <w:b/>
                                <w:szCs w:val="20"/>
                              </w:rPr>
                              <w:t>情形</w:t>
                            </w:r>
                          </w:p>
                          <w:p w14:paraId="6B11B3B3" w14:textId="77777777" w:rsidR="00E23BC7" w:rsidRDefault="00E23BC7" w:rsidP="003B3B4E">
                            <w:pPr>
                              <w:spacing w:line="24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Pr>
                                <w:rFonts w:ascii="微軟正黑體" w:eastAsia="微軟正黑體" w:hAnsi="微軟正黑體" w:hint="eastAsia"/>
                                <w:sz w:val="18"/>
                                <w:szCs w:val="18"/>
                              </w:rPr>
                              <w:t>：</w:t>
                            </w:r>
                            <w:proofErr w:type="gramStart"/>
                            <w:r>
                              <w:rPr>
                                <w:rFonts w:ascii="標楷體" w:eastAsia="標楷體" w:hAnsi="標楷體" w:hint="eastAsia"/>
                                <w:sz w:val="18"/>
                                <w:szCs w:val="18"/>
                              </w:rPr>
                              <w:t>本</w:t>
                            </w:r>
                            <w:r>
                              <w:rPr>
                                <w:rFonts w:ascii="標楷體" w:eastAsia="標楷體" w:hAnsi="標楷體"/>
                                <w:sz w:val="18"/>
                                <w:szCs w:val="18"/>
                              </w:rPr>
                              <w:t>室</w:t>
                            </w:r>
                            <w:r>
                              <w:rPr>
                                <w:rFonts w:ascii="標楷體" w:eastAsia="標楷體" w:hAnsi="標楷體" w:hint="eastAsia"/>
                                <w:sz w:val="18"/>
                                <w:szCs w:val="18"/>
                              </w:rPr>
                              <w:t>於</w:t>
                            </w:r>
                            <w:proofErr w:type="gramEnd"/>
                            <w:r w:rsidRPr="001227B0">
                              <w:rPr>
                                <w:rFonts w:ascii="標楷體" w:eastAsia="標楷體" w:hAnsi="標楷體"/>
                                <w:sz w:val="18"/>
                                <w:szCs w:val="18"/>
                              </w:rPr>
                              <w:t>11</w:t>
                            </w:r>
                            <w:r>
                              <w:rPr>
                                <w:rFonts w:ascii="標楷體" w:eastAsia="標楷體" w:hAnsi="標楷體"/>
                                <w:sz w:val="18"/>
                                <w:szCs w:val="18"/>
                              </w:rPr>
                              <w:t>5</w:t>
                            </w:r>
                            <w:r w:rsidRPr="001227B0">
                              <w:rPr>
                                <w:rFonts w:ascii="標楷體" w:eastAsia="標楷體" w:hAnsi="標楷體"/>
                                <w:sz w:val="18"/>
                                <w:szCs w:val="18"/>
                              </w:rPr>
                              <w:t>年</w:t>
                            </w:r>
                            <w:r>
                              <w:rPr>
                                <w:rFonts w:ascii="標楷體" w:eastAsia="標楷體" w:hAnsi="標楷體" w:hint="eastAsia"/>
                                <w:sz w:val="18"/>
                                <w:szCs w:val="18"/>
                              </w:rPr>
                              <w:t>3</w:t>
                            </w:r>
                            <w:r w:rsidRPr="001227B0">
                              <w:rPr>
                                <w:rFonts w:ascii="標楷體" w:eastAsia="標楷體" w:hAnsi="標楷體"/>
                                <w:sz w:val="18"/>
                                <w:szCs w:val="18"/>
                              </w:rPr>
                              <w:t>月拍攝</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0" tIns="7920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537BE9" id="文字方塊 59" o:spid="_x0000_s1049" type="#_x0000_t202" style="position:absolute;left:0;text-align:left;margin-left:220.4pt;margin-top:372.1pt;width:277.7pt;height:255.1pt;z-index:-2515230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" filled="f" strokecolor="white [3212]" strokeweight=".5pt">
                <v:textbox inset="0,2.2mm,0,0">
                  <w:txbxContent>
                    <w:p w14:paraId="7886F9DE" w14:textId="77777777" w:rsidR="00E23BC7" w:rsidRDefault="00E23BC7" w:rsidP="008A29D0">
                      <w:pPr>
                        <w:snapToGrid w:val="0"/>
                        <w:jc w:val="center"/>
                      </w:pPr>
                      <w:r>
                        <w:rPr>
                          <w:noProof/>
                        </w:rPr>
                        <w:drawing>
                          <wp:inline distT="0" distB="0" distL="0" distR="0" wp14:anchorId="64A4803D" wp14:editId="15D89049">
                            <wp:extent cx="1679779" cy="1260000"/>
                            <wp:effectExtent l="0" t="0" r="0" b="0"/>
                            <wp:docPr id="222" name="圖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3333.jpeg"/>
                                    <pic:cNvPicPr/>
                                  </pic:nvPicPr>
                                  <pic:blipFill>
                                    <a:blip r:embed="rId26">
                                      <a:extLst>
                                        <a:ext uri="{28A0092B-C50C-407E-A947-70E740481C1C}">
                                          <a14:useLocalDpi xmlns:a14="http://schemas.microsoft.com/office/drawing/2010/main" val="0"/>
                                        </a:ext>
                                      </a:extLst>
                                    </a:blip>
                                    <a:stretch>
                                      <a:fillRect/>
                                    </a:stretch>
                                  </pic:blipFill>
                                  <pic:spPr>
                                    <a:xfrm>
                                      <a:off x="0" y="0"/>
                                      <a:ext cx="1679779" cy="1260000"/>
                                    </a:xfrm>
                                    <a:prstGeom prst="roundRect">
                                      <a:avLst/>
                                    </a:prstGeom>
                                  </pic:spPr>
                                </pic:pic>
                              </a:graphicData>
                            </a:graphic>
                          </wp:inline>
                        </w:drawing>
                      </w:r>
                      <w:r>
                        <w:rPr>
                          <w:rFonts w:hint="eastAsia"/>
                        </w:rPr>
                        <w:t xml:space="preserve"> </w:t>
                      </w:r>
                      <w:r>
                        <w:rPr>
                          <w:noProof/>
                        </w:rPr>
                        <w:drawing>
                          <wp:inline distT="0" distB="0" distL="0" distR="0" wp14:anchorId="3023F81E" wp14:editId="6EF26831">
                            <wp:extent cx="1679557" cy="1260000"/>
                            <wp:effectExtent l="0" t="0" r="0" b="0"/>
                            <wp:docPr id="223" name="圖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3318.jpeg"/>
                                    <pic:cNvPicPr/>
                                  </pic:nvPicPr>
                                  <pic:blipFill>
                                    <a:blip r:embed="rId27">
                                      <a:extLst>
                                        <a:ext uri="{28A0092B-C50C-407E-A947-70E740481C1C}">
                                          <a14:useLocalDpi xmlns:a14="http://schemas.microsoft.com/office/drawing/2010/main" val="0"/>
                                        </a:ext>
                                      </a:extLst>
                                    </a:blip>
                                    <a:stretch>
                                      <a:fillRect/>
                                    </a:stretch>
                                  </pic:blipFill>
                                  <pic:spPr>
                                    <a:xfrm>
                                      <a:off x="0" y="0"/>
                                      <a:ext cx="1679557" cy="1260000"/>
                                    </a:xfrm>
                                    <a:prstGeom prst="roundRect">
                                      <a:avLst/>
                                    </a:prstGeom>
                                  </pic:spPr>
                                </pic:pic>
                              </a:graphicData>
                            </a:graphic>
                          </wp:inline>
                        </w:drawing>
                      </w:r>
                    </w:p>
                    <w:p w14:paraId="6D2CBC19" w14:textId="77777777" w:rsidR="00E23BC7" w:rsidRDefault="00E23BC7" w:rsidP="008A29D0">
                      <w:pPr>
                        <w:jc w:val="center"/>
                      </w:pPr>
                      <w:r>
                        <w:rPr>
                          <w:noProof/>
                        </w:rPr>
                        <w:drawing>
                          <wp:inline distT="0" distB="0" distL="0" distR="0" wp14:anchorId="64942313" wp14:editId="221272BC">
                            <wp:extent cx="1679779" cy="1260000"/>
                            <wp:effectExtent l="0" t="0" r="0" b="0"/>
                            <wp:docPr id="224" name="圖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3339.jpeg"/>
                                    <pic:cNvPicPr/>
                                  </pic:nvPicPr>
                                  <pic:blipFill>
                                    <a:blip r:embed="rId28">
                                      <a:extLst>
                                        <a:ext uri="{28A0092B-C50C-407E-A947-70E740481C1C}">
                                          <a14:useLocalDpi xmlns:a14="http://schemas.microsoft.com/office/drawing/2010/main" val="0"/>
                                        </a:ext>
                                      </a:extLst>
                                    </a:blip>
                                    <a:stretch>
                                      <a:fillRect/>
                                    </a:stretch>
                                  </pic:blipFill>
                                  <pic:spPr>
                                    <a:xfrm>
                                      <a:off x="0" y="0"/>
                                      <a:ext cx="1679779" cy="1260000"/>
                                    </a:xfrm>
                                    <a:prstGeom prst="roundRect">
                                      <a:avLst/>
                                    </a:prstGeom>
                                  </pic:spPr>
                                </pic:pic>
                              </a:graphicData>
                            </a:graphic>
                          </wp:inline>
                        </w:drawing>
                      </w:r>
                      <w:r>
                        <w:rPr>
                          <w:noProof/>
                        </w:rPr>
                        <w:t xml:space="preserve"> </w:t>
                      </w:r>
                      <w:r>
                        <w:rPr>
                          <w:noProof/>
                        </w:rPr>
                        <w:drawing>
                          <wp:inline distT="0" distB="0" distL="0" distR="0" wp14:anchorId="38C8602D" wp14:editId="7A1E7BEE">
                            <wp:extent cx="1679557" cy="1260000"/>
                            <wp:effectExtent l="0" t="0" r="0" b="0"/>
                            <wp:docPr id="225" name="圖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3367.jpeg"/>
                                    <pic:cNvPicPr/>
                                  </pic:nvPicPr>
                                  <pic:blipFill>
                                    <a:blip r:embed="rId29">
                                      <a:extLst>
                                        <a:ext uri="{28A0092B-C50C-407E-A947-70E740481C1C}">
                                          <a14:useLocalDpi xmlns:a14="http://schemas.microsoft.com/office/drawing/2010/main" val="0"/>
                                        </a:ext>
                                      </a:extLst>
                                    </a:blip>
                                    <a:stretch>
                                      <a:fillRect/>
                                    </a:stretch>
                                  </pic:blipFill>
                                  <pic:spPr>
                                    <a:xfrm>
                                      <a:off x="0" y="0"/>
                                      <a:ext cx="1679557" cy="1260000"/>
                                    </a:xfrm>
                                    <a:prstGeom prst="roundRect">
                                      <a:avLst/>
                                    </a:prstGeom>
                                  </pic:spPr>
                                </pic:pic>
                              </a:graphicData>
                            </a:graphic>
                          </wp:inline>
                        </w:drawing>
                      </w:r>
                    </w:p>
                    <w:p w14:paraId="6838EE0F" w14:textId="77777777" w:rsidR="00E23BC7" w:rsidRDefault="00E23BC7" w:rsidP="003B3B4E">
                      <w:pPr>
                        <w:spacing w:beforeLines="50" w:before="180"/>
                        <w:jc w:val="center"/>
                        <w:rPr>
                          <w:rFonts w:ascii="標楷體" w:eastAsia="標楷體" w:hAnsi="標楷體"/>
                          <w:sz w:val="18"/>
                          <w:szCs w:val="18"/>
                        </w:rPr>
                      </w:pPr>
                      <w:r>
                        <w:rPr>
                          <w:rFonts w:ascii="標楷體" w:eastAsia="標楷體" w:hAnsi="標楷體" w:hint="eastAsia"/>
                          <w:b/>
                          <w:szCs w:val="20"/>
                        </w:rPr>
                        <w:t>非營</w:t>
                      </w:r>
                      <w:r>
                        <w:rPr>
                          <w:rFonts w:ascii="標楷體" w:eastAsia="標楷體" w:hAnsi="標楷體"/>
                          <w:b/>
                          <w:szCs w:val="20"/>
                        </w:rPr>
                        <w:t>業時間</w:t>
                      </w:r>
                      <w:r>
                        <w:rPr>
                          <w:rFonts w:ascii="標楷體" w:eastAsia="標楷體" w:hAnsi="標楷體" w:hint="eastAsia"/>
                          <w:b/>
                          <w:szCs w:val="20"/>
                        </w:rPr>
                        <w:t>臨時</w:t>
                      </w:r>
                      <w:r>
                        <w:rPr>
                          <w:rFonts w:ascii="標楷體" w:eastAsia="標楷體" w:hAnsi="標楷體"/>
                          <w:b/>
                          <w:szCs w:val="20"/>
                        </w:rPr>
                        <w:t>停車位</w:t>
                      </w:r>
                      <w:r>
                        <w:rPr>
                          <w:rFonts w:ascii="標楷體" w:eastAsia="標楷體" w:hAnsi="標楷體" w:hint="eastAsia"/>
                          <w:b/>
                          <w:szCs w:val="20"/>
                        </w:rPr>
                        <w:t>使</w:t>
                      </w:r>
                      <w:r>
                        <w:rPr>
                          <w:rFonts w:ascii="標楷體" w:eastAsia="標楷體" w:hAnsi="標楷體"/>
                          <w:b/>
                          <w:szCs w:val="20"/>
                        </w:rPr>
                        <w:t>用</w:t>
                      </w:r>
                      <w:r w:rsidRPr="00735D21">
                        <w:rPr>
                          <w:rFonts w:ascii="標楷體" w:eastAsia="標楷體" w:hAnsi="標楷體" w:hint="eastAsia"/>
                          <w:b/>
                          <w:szCs w:val="20"/>
                        </w:rPr>
                        <w:t>情形</w:t>
                      </w:r>
                    </w:p>
                    <w:p w14:paraId="6B11B3B3" w14:textId="77777777" w:rsidR="00E23BC7" w:rsidRDefault="00E23BC7" w:rsidP="003B3B4E">
                      <w:pPr>
                        <w:spacing w:line="24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Pr>
                          <w:rFonts w:ascii="微軟正黑體" w:eastAsia="微軟正黑體" w:hAnsi="微軟正黑體" w:hint="eastAsia"/>
                          <w:sz w:val="18"/>
                          <w:szCs w:val="18"/>
                        </w:rPr>
                        <w:t>：</w:t>
                      </w:r>
                      <w:proofErr w:type="gramStart"/>
                      <w:r>
                        <w:rPr>
                          <w:rFonts w:ascii="標楷體" w:eastAsia="標楷體" w:hAnsi="標楷體" w:hint="eastAsia"/>
                          <w:sz w:val="18"/>
                          <w:szCs w:val="18"/>
                        </w:rPr>
                        <w:t>本</w:t>
                      </w:r>
                      <w:r>
                        <w:rPr>
                          <w:rFonts w:ascii="標楷體" w:eastAsia="標楷體" w:hAnsi="標楷體"/>
                          <w:sz w:val="18"/>
                          <w:szCs w:val="18"/>
                        </w:rPr>
                        <w:t>室</w:t>
                      </w:r>
                      <w:r>
                        <w:rPr>
                          <w:rFonts w:ascii="標楷體" w:eastAsia="標楷體" w:hAnsi="標楷體" w:hint="eastAsia"/>
                          <w:sz w:val="18"/>
                          <w:szCs w:val="18"/>
                        </w:rPr>
                        <w:t>於</w:t>
                      </w:r>
                      <w:proofErr w:type="gramEnd"/>
                      <w:r w:rsidRPr="001227B0">
                        <w:rPr>
                          <w:rFonts w:ascii="標楷體" w:eastAsia="標楷體" w:hAnsi="標楷體"/>
                          <w:sz w:val="18"/>
                          <w:szCs w:val="18"/>
                        </w:rPr>
                        <w:t>11</w:t>
                      </w:r>
                      <w:r>
                        <w:rPr>
                          <w:rFonts w:ascii="標楷體" w:eastAsia="標楷體" w:hAnsi="標楷體"/>
                          <w:sz w:val="18"/>
                          <w:szCs w:val="18"/>
                        </w:rPr>
                        <w:t>5</w:t>
                      </w:r>
                      <w:r w:rsidRPr="001227B0">
                        <w:rPr>
                          <w:rFonts w:ascii="標楷體" w:eastAsia="標楷體" w:hAnsi="標楷體"/>
                          <w:sz w:val="18"/>
                          <w:szCs w:val="18"/>
                        </w:rPr>
                        <w:t>年</w:t>
                      </w:r>
                      <w:r>
                        <w:rPr>
                          <w:rFonts w:ascii="標楷體" w:eastAsia="標楷體" w:hAnsi="標楷體" w:hint="eastAsia"/>
                          <w:sz w:val="18"/>
                          <w:szCs w:val="18"/>
                        </w:rPr>
                        <w:t>3</w:t>
                      </w:r>
                      <w:r w:rsidRPr="001227B0">
                        <w:rPr>
                          <w:rFonts w:ascii="標楷體" w:eastAsia="標楷體" w:hAnsi="標楷體"/>
                          <w:sz w:val="18"/>
                          <w:szCs w:val="18"/>
                        </w:rPr>
                        <w:t>月拍攝</w:t>
                      </w:r>
                      <w:proofErr w:type="gramStart"/>
                      <w:r>
                        <w:rPr>
                          <w:rFonts w:ascii="標楷體" w:eastAsia="標楷體" w:hAnsi="標楷體" w:hint="eastAsia"/>
                          <w:sz w:val="18"/>
                          <w:szCs w:val="18"/>
                        </w:rPr>
                        <w:t>）</w:t>
                      </w:r>
                      <w:proofErr w:type="gramEnd"/>
                    </w:p>
                  </w:txbxContent>
                </v:textbox>
                <w10:wrap type="tight" anchorx="margin"/>
              </v:shape>
            </w:pict>
          </mc:Fallback>
        </mc:AlternateContent>
      </w:r>
      <w:r w:rsidR="002E35C6" w:rsidRPr="00AA1287">
        <w:rPr>
          <w:rFonts w:ascii="標楷體" w:eastAsia="標楷體" w:hAnsi="標楷體" w:hint="eastAsia"/>
          <w:noProof/>
          <w:szCs w:val="24"/>
        </w:rPr>
        <w:t>農產公司為</w:t>
      </w:r>
      <w:r w:rsidR="002E35C6" w:rsidRPr="001E03C0">
        <w:rPr>
          <w:rFonts w:ascii="標楷體" w:eastAsia="標楷體" w:hAnsi="標楷體" w:hint="eastAsia"/>
          <w:noProof/>
          <w:szCs w:val="24"/>
        </w:rPr>
        <w:t>維護</w:t>
      </w:r>
      <w:r w:rsidR="002E35C6">
        <w:rPr>
          <w:rFonts w:ascii="標楷體" w:eastAsia="標楷體" w:hAnsi="標楷體" w:hint="eastAsia"/>
          <w:noProof/>
          <w:szCs w:val="24"/>
        </w:rPr>
        <w:t>果菜市場之</w:t>
      </w:r>
      <w:r w:rsidR="002E35C6" w:rsidRPr="001E03C0">
        <w:rPr>
          <w:rFonts w:ascii="標楷體" w:eastAsia="標楷體" w:hAnsi="標楷體" w:hint="eastAsia"/>
          <w:noProof/>
          <w:szCs w:val="24"/>
        </w:rPr>
        <w:t>設備</w:t>
      </w:r>
      <w:r w:rsidR="002E35C6">
        <w:rPr>
          <w:rFonts w:ascii="標楷體" w:eastAsia="標楷體" w:hAnsi="標楷體" w:hint="eastAsia"/>
          <w:noProof/>
          <w:szCs w:val="24"/>
        </w:rPr>
        <w:t>效能</w:t>
      </w:r>
      <w:r w:rsidR="002E35C6" w:rsidRPr="001E03C0">
        <w:rPr>
          <w:rFonts w:ascii="標楷體" w:eastAsia="標楷體" w:hAnsi="標楷體" w:hint="eastAsia"/>
          <w:noProof/>
          <w:szCs w:val="24"/>
        </w:rPr>
        <w:t>及環境清潔</w:t>
      </w:r>
      <w:r w:rsidR="002E35C6" w:rsidRPr="00D76B24">
        <w:rPr>
          <w:rFonts w:ascii="標楷體" w:eastAsia="標楷體" w:hAnsi="標楷體"/>
          <w:szCs w:val="24"/>
        </w:rPr>
        <w:t>，</w:t>
      </w:r>
      <w:proofErr w:type="gramStart"/>
      <w:r w:rsidR="002E35C6" w:rsidRPr="00AA1287">
        <w:rPr>
          <w:rFonts w:ascii="標楷體" w:eastAsia="標楷體" w:hAnsi="標楷體" w:hint="eastAsia"/>
          <w:szCs w:val="24"/>
        </w:rPr>
        <w:t>114</w:t>
      </w:r>
      <w:proofErr w:type="gramEnd"/>
      <w:r w:rsidR="002E35C6" w:rsidRPr="00AA1287">
        <w:rPr>
          <w:rFonts w:ascii="標楷體" w:eastAsia="標楷體" w:hAnsi="標楷體" w:hint="eastAsia"/>
          <w:szCs w:val="24"/>
        </w:rPr>
        <w:t>年</w:t>
      </w:r>
      <w:r w:rsidR="002E35C6">
        <w:rPr>
          <w:rFonts w:ascii="標楷體" w:eastAsia="標楷體" w:hAnsi="標楷體" w:hint="eastAsia"/>
          <w:szCs w:val="24"/>
        </w:rPr>
        <w:t>度合計</w:t>
      </w:r>
      <w:r w:rsidR="002E35C6" w:rsidRPr="00AA1287">
        <w:rPr>
          <w:rFonts w:ascii="標楷體" w:eastAsia="標楷體" w:hAnsi="標楷體" w:hint="eastAsia"/>
          <w:szCs w:val="24"/>
        </w:rPr>
        <w:t>編列預算</w:t>
      </w:r>
      <w:r w:rsidR="002E35C6">
        <w:rPr>
          <w:rFonts w:ascii="標楷體" w:eastAsia="標楷體" w:hAnsi="標楷體" w:hint="eastAsia"/>
          <w:color w:val="000000" w:themeColor="text1"/>
          <w:szCs w:val="24"/>
        </w:rPr>
        <w:t>1</w:t>
      </w:r>
      <w:r w:rsidR="002E35C6">
        <w:rPr>
          <w:rFonts w:ascii="標楷體" w:eastAsia="標楷體" w:hAnsi="標楷體"/>
          <w:color w:val="000000" w:themeColor="text1"/>
          <w:szCs w:val="24"/>
        </w:rPr>
        <w:t>,303</w:t>
      </w:r>
      <w:r w:rsidR="002E35C6">
        <w:rPr>
          <w:rFonts w:ascii="標楷體" w:eastAsia="標楷體" w:hAnsi="標楷體" w:hint="eastAsia"/>
          <w:color w:val="000000" w:themeColor="text1"/>
          <w:szCs w:val="24"/>
        </w:rPr>
        <w:t>萬餘元</w:t>
      </w:r>
      <w:r w:rsidR="002E35C6" w:rsidRPr="00AA1287">
        <w:rPr>
          <w:rFonts w:ascii="標楷體" w:eastAsia="標楷體" w:hAnsi="標楷體" w:hint="eastAsia"/>
          <w:szCs w:val="24"/>
        </w:rPr>
        <w:t>辦理</w:t>
      </w:r>
      <w:r w:rsidR="002E35C6">
        <w:rPr>
          <w:rFonts w:ascii="標楷體" w:eastAsia="標楷體" w:hAnsi="標楷體" w:hint="eastAsia"/>
          <w:szCs w:val="24"/>
        </w:rPr>
        <w:t>「</w:t>
      </w:r>
      <w:r w:rsidR="002E35C6" w:rsidRPr="00B458BC">
        <w:rPr>
          <w:rFonts w:ascii="標楷體" w:eastAsia="標楷體" w:hAnsi="標楷體" w:hint="eastAsia"/>
          <w:color w:val="000000" w:themeColor="text1"/>
          <w:szCs w:val="24"/>
        </w:rPr>
        <w:t>地下室空調箱汰舊換新工程」、「環境清潔維護勞務服務」及「</w:t>
      </w:r>
      <w:proofErr w:type="gramStart"/>
      <w:r w:rsidR="002E35C6" w:rsidRPr="00B458BC">
        <w:rPr>
          <w:rFonts w:ascii="標楷體" w:eastAsia="標楷體" w:hAnsi="標楷體" w:hint="eastAsia"/>
          <w:color w:val="000000" w:themeColor="text1"/>
          <w:szCs w:val="24"/>
        </w:rPr>
        <w:t>傾卸式大</w:t>
      </w:r>
      <w:proofErr w:type="gramEnd"/>
      <w:r w:rsidR="002E35C6" w:rsidRPr="00B458BC">
        <w:rPr>
          <w:rFonts w:ascii="標楷體" w:eastAsia="標楷體" w:hAnsi="標楷體" w:hint="eastAsia"/>
          <w:color w:val="000000" w:themeColor="text1"/>
          <w:szCs w:val="24"/>
        </w:rPr>
        <w:t>貨車1台」等採購案；另為提供承銷人停車服務，於市場北側及東側設置臨時停車位，並訂定臨時停車場管理規定，</w:t>
      </w:r>
      <w:r w:rsidR="002E35C6">
        <w:rPr>
          <w:rFonts w:ascii="標楷體" w:eastAsia="標楷體" w:hAnsi="標楷體" w:hint="eastAsia"/>
          <w:color w:val="000000" w:themeColor="text1"/>
          <w:szCs w:val="24"/>
        </w:rPr>
        <w:t>規範停車場之使用及管理事項</w:t>
      </w:r>
      <w:r w:rsidR="002E35C6" w:rsidRPr="00B458BC">
        <w:rPr>
          <w:rFonts w:ascii="標楷體" w:eastAsia="標楷體" w:hAnsi="標楷體" w:hint="eastAsia"/>
          <w:color w:val="000000" w:themeColor="text1"/>
          <w:szCs w:val="24"/>
        </w:rPr>
        <w:t>。經查各該採購案件及停車場管理</w:t>
      </w:r>
      <w:r w:rsidR="002E35C6">
        <w:rPr>
          <w:rFonts w:ascii="標楷體" w:eastAsia="標楷體" w:hAnsi="標楷體" w:hint="eastAsia"/>
          <w:color w:val="000000" w:themeColor="text1"/>
          <w:szCs w:val="24"/>
        </w:rPr>
        <w:t>之</w:t>
      </w:r>
      <w:r w:rsidR="002E35C6" w:rsidRPr="00B458BC">
        <w:rPr>
          <w:rFonts w:ascii="標楷體" w:eastAsia="標楷體" w:hAnsi="標楷體" w:hint="eastAsia"/>
          <w:color w:val="000000" w:themeColor="text1"/>
          <w:szCs w:val="24"/>
        </w:rPr>
        <w:t>辦理情形，核有：</w:t>
      </w:r>
      <w:r w:rsidR="002E35C6">
        <w:rPr>
          <w:rFonts w:ascii="標楷體" w:eastAsia="標楷體" w:hAnsi="標楷體" w:hint="eastAsia"/>
          <w:color w:val="000000" w:themeColor="text1"/>
          <w:szCs w:val="24"/>
        </w:rPr>
        <w:t>1.</w:t>
      </w:r>
      <w:r w:rsidR="002E35C6" w:rsidRPr="00B458BC">
        <w:rPr>
          <w:rFonts w:ascii="標楷體" w:eastAsia="標楷體" w:hAnsi="標楷體" w:hint="eastAsia"/>
          <w:color w:val="000000" w:themeColor="text1"/>
          <w:szCs w:val="24"/>
        </w:rPr>
        <w:t>辦理地下室空調箱汰舊換新工程，並委託專業技師辦理設計及監造工作，</w:t>
      </w:r>
      <w:r w:rsidR="002E35C6" w:rsidRPr="002835B2">
        <w:rPr>
          <w:rFonts w:ascii="標楷體" w:eastAsia="標楷體" w:hAnsi="標楷體"/>
          <w:color w:val="000000" w:themeColor="text1"/>
          <w:szCs w:val="24"/>
        </w:rPr>
        <w:t>惟部分材料規格訂定特定生產者、供應者或正字標記等限制條件，卻未於招標文件註明「或同等品」字樣</w:t>
      </w:r>
      <w:r w:rsidR="002E35C6" w:rsidRPr="00B458BC">
        <w:rPr>
          <w:rFonts w:ascii="標楷體" w:eastAsia="標楷體" w:hAnsi="標楷體" w:hint="eastAsia"/>
          <w:color w:val="000000" w:themeColor="text1"/>
          <w:szCs w:val="24"/>
        </w:rPr>
        <w:t>即辦理採購</w:t>
      </w:r>
      <w:r w:rsidR="002E35C6" w:rsidRPr="002835B2">
        <w:rPr>
          <w:rFonts w:ascii="標楷體" w:eastAsia="標楷體" w:hAnsi="標楷體" w:hint="eastAsia"/>
          <w:color w:val="000000" w:themeColor="text1"/>
          <w:szCs w:val="24"/>
        </w:rPr>
        <w:t>，</w:t>
      </w:r>
      <w:r w:rsidR="002E35C6" w:rsidRPr="000C1535">
        <w:rPr>
          <w:rFonts w:ascii="標楷體" w:eastAsia="標楷體" w:hAnsi="標楷體" w:hint="eastAsia"/>
          <w:color w:val="000000" w:themeColor="text1"/>
          <w:szCs w:val="24"/>
        </w:rPr>
        <w:t>影響廠商公平競爭，</w:t>
      </w:r>
      <w:r w:rsidR="002E35C6" w:rsidRPr="002835B2">
        <w:rPr>
          <w:rFonts w:ascii="標楷體" w:eastAsia="標楷體" w:hAnsi="標楷體" w:hint="eastAsia"/>
          <w:color w:val="000000" w:themeColor="text1"/>
          <w:szCs w:val="24"/>
        </w:rPr>
        <w:t>核與</w:t>
      </w:r>
      <w:r w:rsidR="002E35C6" w:rsidRPr="00B458BC">
        <w:rPr>
          <w:rFonts w:ascii="標楷體" w:eastAsia="標楷體" w:hAnsi="標楷體" w:hint="eastAsia"/>
          <w:color w:val="000000" w:themeColor="text1"/>
          <w:szCs w:val="24"/>
        </w:rPr>
        <w:t>政府採購法第2</w:t>
      </w:r>
      <w:r w:rsidR="002E35C6" w:rsidRPr="00B458BC">
        <w:rPr>
          <w:rFonts w:ascii="標楷體" w:eastAsia="標楷體" w:hAnsi="標楷體"/>
          <w:color w:val="000000" w:themeColor="text1"/>
          <w:szCs w:val="24"/>
        </w:rPr>
        <w:t>6</w:t>
      </w:r>
      <w:r w:rsidR="002E35C6" w:rsidRPr="00B458BC">
        <w:rPr>
          <w:rFonts w:ascii="標楷體" w:eastAsia="標楷體" w:hAnsi="標楷體" w:hint="eastAsia"/>
          <w:color w:val="000000" w:themeColor="text1"/>
          <w:szCs w:val="24"/>
        </w:rPr>
        <w:t>條</w:t>
      </w:r>
      <w:r w:rsidR="002E35C6">
        <w:rPr>
          <w:rFonts w:ascii="標楷體" w:eastAsia="標楷體" w:hAnsi="標楷體" w:hint="eastAsia"/>
          <w:color w:val="000000" w:themeColor="text1"/>
          <w:szCs w:val="24"/>
        </w:rPr>
        <w:t>第3項</w:t>
      </w:r>
      <w:r w:rsidR="002E35C6" w:rsidRPr="00B458BC">
        <w:rPr>
          <w:rFonts w:ascii="標楷體" w:eastAsia="標楷體" w:hAnsi="標楷體" w:hint="eastAsia"/>
          <w:color w:val="000000" w:themeColor="text1"/>
          <w:szCs w:val="24"/>
        </w:rPr>
        <w:t>規定</w:t>
      </w:r>
      <w:r w:rsidR="002E35C6">
        <w:rPr>
          <w:rFonts w:ascii="標楷體" w:eastAsia="標楷體" w:hAnsi="標楷體" w:hint="eastAsia"/>
          <w:color w:val="000000" w:themeColor="text1"/>
          <w:szCs w:val="24"/>
        </w:rPr>
        <w:t>不符</w:t>
      </w:r>
      <w:r w:rsidR="002E35C6" w:rsidRPr="00B458BC">
        <w:rPr>
          <w:rFonts w:ascii="標楷體" w:eastAsia="標楷體" w:hAnsi="標楷體" w:hint="eastAsia"/>
          <w:color w:val="000000" w:themeColor="text1"/>
          <w:szCs w:val="24"/>
        </w:rPr>
        <w:t>；另</w:t>
      </w:r>
      <w:r w:rsidR="002E35C6" w:rsidRPr="0058273B">
        <w:rPr>
          <w:rFonts w:ascii="標楷體" w:eastAsia="標楷體" w:hAnsi="標楷體"/>
          <w:color w:val="000000" w:themeColor="text1"/>
          <w:szCs w:val="24"/>
        </w:rPr>
        <w:t>工程契約標價清單列有既有空調設備拆除變賣價</w:t>
      </w:r>
      <w:r w:rsidR="002E35C6" w:rsidRPr="0058273B">
        <w:rPr>
          <w:rFonts w:ascii="標楷體" w:eastAsia="標楷體" w:hAnsi="標楷體" w:hint="eastAsia"/>
          <w:color w:val="000000" w:themeColor="text1"/>
          <w:szCs w:val="24"/>
        </w:rPr>
        <w:t>金</w:t>
      </w:r>
      <w:r w:rsidR="002E35C6" w:rsidRPr="0058273B">
        <w:rPr>
          <w:rFonts w:ascii="標楷體" w:eastAsia="標楷體" w:hAnsi="標楷體"/>
          <w:color w:val="000000" w:themeColor="text1"/>
          <w:szCs w:val="24"/>
        </w:rPr>
        <w:t>1</w:t>
      </w:r>
      <w:r w:rsidR="002E35C6" w:rsidRPr="0058273B">
        <w:rPr>
          <w:rFonts w:ascii="標楷體" w:eastAsia="標楷體" w:hAnsi="標楷體" w:hint="eastAsia"/>
          <w:color w:val="000000" w:themeColor="text1"/>
          <w:szCs w:val="24"/>
        </w:rPr>
        <w:t>萬</w:t>
      </w:r>
      <w:r w:rsidR="002E35C6" w:rsidRPr="0058273B">
        <w:rPr>
          <w:rFonts w:ascii="標楷體" w:eastAsia="標楷體" w:hAnsi="標楷體"/>
          <w:color w:val="000000" w:themeColor="text1"/>
          <w:szCs w:val="24"/>
        </w:rPr>
        <w:t>9,000</w:t>
      </w:r>
      <w:r w:rsidR="002E35C6" w:rsidRPr="0058273B">
        <w:rPr>
          <w:rFonts w:ascii="標楷體" w:eastAsia="標楷體" w:hAnsi="標楷體" w:hint="eastAsia"/>
          <w:color w:val="000000" w:themeColor="text1"/>
          <w:szCs w:val="24"/>
        </w:rPr>
        <w:t>元，</w:t>
      </w:r>
      <w:r w:rsidR="002E35C6" w:rsidRPr="0058273B">
        <w:rPr>
          <w:rFonts w:ascii="標楷體" w:eastAsia="標楷體" w:hAnsi="標楷體"/>
          <w:color w:val="000000" w:themeColor="text1"/>
          <w:szCs w:val="24"/>
        </w:rPr>
        <w:t>惟履約期間未督促廠商依約繳回，驗收時亦未確實</w:t>
      </w:r>
      <w:r w:rsidR="002E35C6" w:rsidRPr="0058273B">
        <w:rPr>
          <w:rFonts w:ascii="標楷體" w:eastAsia="標楷體" w:hAnsi="標楷體" w:hint="eastAsia"/>
          <w:color w:val="000000" w:themeColor="text1"/>
          <w:szCs w:val="24"/>
        </w:rPr>
        <w:t>審</w:t>
      </w:r>
      <w:r w:rsidR="002E35C6" w:rsidRPr="0058273B">
        <w:rPr>
          <w:rFonts w:ascii="標楷體" w:eastAsia="標楷體" w:hAnsi="標楷體"/>
          <w:color w:val="000000" w:themeColor="text1"/>
          <w:szCs w:val="24"/>
        </w:rPr>
        <w:t>核即予驗收合格，</w:t>
      </w:r>
      <w:r w:rsidR="002E35C6" w:rsidRPr="0058273B">
        <w:rPr>
          <w:rFonts w:ascii="標楷體" w:eastAsia="標楷體" w:hAnsi="標楷體" w:hint="eastAsia"/>
          <w:color w:val="000000" w:themeColor="text1"/>
          <w:szCs w:val="24"/>
        </w:rPr>
        <w:t>致</w:t>
      </w:r>
      <w:proofErr w:type="gramStart"/>
      <w:r w:rsidR="002E35C6" w:rsidRPr="0058273B">
        <w:rPr>
          <w:rFonts w:ascii="標楷體" w:eastAsia="標楷體" w:hAnsi="標楷體"/>
          <w:color w:val="000000" w:themeColor="text1"/>
          <w:szCs w:val="24"/>
        </w:rPr>
        <w:t>截至本室查核</w:t>
      </w:r>
      <w:proofErr w:type="gramEnd"/>
      <w:r w:rsidR="002E35C6" w:rsidRPr="0058273B">
        <w:rPr>
          <w:rFonts w:ascii="標楷體" w:eastAsia="標楷體" w:hAnsi="標楷體"/>
          <w:color w:val="000000" w:themeColor="text1"/>
          <w:szCs w:val="24"/>
        </w:rPr>
        <w:t>日</w:t>
      </w:r>
      <w:r w:rsidR="002E35C6" w:rsidRPr="00B458BC">
        <w:rPr>
          <w:rFonts w:ascii="標楷體" w:eastAsia="標楷體" w:hAnsi="標楷體" w:hint="eastAsia"/>
          <w:color w:val="000000" w:themeColor="text1"/>
          <w:szCs w:val="24"/>
        </w:rPr>
        <w:t>（115年3月18日）</w:t>
      </w:r>
      <w:r w:rsidR="002E35C6" w:rsidRPr="0058273B">
        <w:rPr>
          <w:rFonts w:ascii="標楷體" w:eastAsia="標楷體" w:hAnsi="標楷體"/>
          <w:color w:val="000000" w:themeColor="text1"/>
          <w:szCs w:val="24"/>
        </w:rPr>
        <w:t>止</w:t>
      </w:r>
      <w:r w:rsidR="002E35C6" w:rsidRPr="0058273B">
        <w:rPr>
          <w:rFonts w:ascii="標楷體" w:eastAsia="標楷體" w:hAnsi="標楷體" w:hint="eastAsia"/>
          <w:color w:val="000000" w:themeColor="text1"/>
          <w:szCs w:val="24"/>
        </w:rPr>
        <w:t>已完工逾</w:t>
      </w:r>
      <w:r w:rsidR="002E35C6" w:rsidRPr="0058273B">
        <w:rPr>
          <w:rFonts w:ascii="標楷體" w:eastAsia="標楷體" w:hAnsi="標楷體"/>
          <w:color w:val="000000" w:themeColor="text1"/>
          <w:szCs w:val="24"/>
        </w:rPr>
        <w:t>8</w:t>
      </w:r>
      <w:r w:rsidR="002E35C6" w:rsidRPr="0058273B">
        <w:rPr>
          <w:rFonts w:ascii="標楷體" w:eastAsia="標楷體" w:hAnsi="標楷體" w:hint="eastAsia"/>
          <w:color w:val="000000" w:themeColor="text1"/>
          <w:szCs w:val="24"/>
        </w:rPr>
        <w:t>個月，</w:t>
      </w:r>
      <w:r w:rsidR="002E35C6" w:rsidRPr="0058273B">
        <w:rPr>
          <w:rFonts w:ascii="標楷體" w:eastAsia="標楷體" w:hAnsi="標楷體"/>
          <w:color w:val="000000" w:themeColor="text1"/>
          <w:szCs w:val="24"/>
        </w:rPr>
        <w:t>仍未收回該款項</w:t>
      </w:r>
      <w:r w:rsidR="002E35C6" w:rsidRPr="00B458BC">
        <w:rPr>
          <w:rFonts w:ascii="標楷體" w:eastAsia="標楷體" w:hAnsi="標楷體" w:hint="eastAsia"/>
          <w:color w:val="000000" w:themeColor="text1"/>
          <w:szCs w:val="24"/>
        </w:rPr>
        <w:t>，</w:t>
      </w:r>
      <w:r w:rsidR="002E35C6">
        <w:rPr>
          <w:rFonts w:ascii="標楷體" w:eastAsia="標楷體" w:hAnsi="標楷體" w:hint="eastAsia"/>
          <w:color w:val="000000" w:themeColor="text1"/>
          <w:szCs w:val="24"/>
        </w:rPr>
        <w:t>允宜</w:t>
      </w:r>
      <w:r w:rsidR="002E35C6" w:rsidRPr="00B458BC">
        <w:rPr>
          <w:rFonts w:ascii="標楷體" w:eastAsia="標楷體" w:hAnsi="標楷體" w:hint="eastAsia"/>
          <w:color w:val="000000" w:themeColor="text1"/>
          <w:szCs w:val="24"/>
        </w:rPr>
        <w:t>強化招標文件審查及履約管理</w:t>
      </w:r>
      <w:r w:rsidR="002E35C6">
        <w:rPr>
          <w:rFonts w:ascii="標楷體" w:eastAsia="標楷體" w:hAnsi="標楷體" w:hint="eastAsia"/>
          <w:color w:val="000000" w:themeColor="text1"/>
          <w:szCs w:val="24"/>
        </w:rPr>
        <w:t>作業，以確保履約品質</w:t>
      </w:r>
      <w:r w:rsidR="002E35C6" w:rsidRPr="00B458BC">
        <w:rPr>
          <w:rFonts w:ascii="標楷體" w:eastAsia="標楷體" w:hAnsi="標楷體" w:hint="eastAsia"/>
          <w:color w:val="000000" w:themeColor="text1"/>
          <w:szCs w:val="24"/>
        </w:rPr>
        <w:t>；</w:t>
      </w:r>
      <w:r w:rsidR="002E35C6">
        <w:rPr>
          <w:rFonts w:ascii="標楷體" w:eastAsia="標楷體" w:hAnsi="標楷體" w:hint="eastAsia"/>
          <w:color w:val="000000" w:themeColor="text1"/>
          <w:szCs w:val="24"/>
        </w:rPr>
        <w:t>2.</w:t>
      </w:r>
      <w:r w:rsidR="002E35C6" w:rsidRPr="00B458BC">
        <w:rPr>
          <w:rFonts w:ascii="標楷體" w:eastAsia="標楷體" w:hAnsi="標楷體" w:hint="eastAsia"/>
          <w:color w:val="000000" w:themeColor="text1"/>
          <w:szCs w:val="24"/>
        </w:rPr>
        <w:t>辦理環境清潔維護勞務服務案，</w:t>
      </w:r>
      <w:proofErr w:type="gramStart"/>
      <w:r w:rsidR="002E35C6" w:rsidRPr="00B458BC">
        <w:rPr>
          <w:rFonts w:ascii="標楷體" w:eastAsia="標楷體" w:hAnsi="標楷體" w:hint="eastAsia"/>
          <w:color w:val="000000" w:themeColor="text1"/>
          <w:szCs w:val="24"/>
        </w:rPr>
        <w:t>採</w:t>
      </w:r>
      <w:proofErr w:type="gramEnd"/>
      <w:r w:rsidR="002E35C6" w:rsidRPr="00B458BC">
        <w:rPr>
          <w:rFonts w:ascii="標楷體" w:eastAsia="標楷體" w:hAnsi="標楷體" w:hint="eastAsia"/>
          <w:color w:val="000000" w:themeColor="text1"/>
          <w:szCs w:val="24"/>
        </w:rPr>
        <w:t>公開評選及</w:t>
      </w:r>
      <w:proofErr w:type="gramStart"/>
      <w:r w:rsidR="002E35C6" w:rsidRPr="00B458BC">
        <w:rPr>
          <w:rFonts w:ascii="標楷體" w:eastAsia="標楷體" w:hAnsi="標楷體" w:hint="eastAsia"/>
          <w:color w:val="000000" w:themeColor="text1"/>
          <w:szCs w:val="24"/>
        </w:rPr>
        <w:t>準</w:t>
      </w:r>
      <w:proofErr w:type="gramEnd"/>
      <w:r w:rsidR="002E35C6" w:rsidRPr="00B458BC">
        <w:rPr>
          <w:rFonts w:ascii="標楷體" w:eastAsia="標楷體" w:hAnsi="標楷體" w:hint="eastAsia"/>
          <w:color w:val="000000" w:themeColor="text1"/>
          <w:szCs w:val="24"/>
        </w:rPr>
        <w:t>用最有利標方式決標，惟</w:t>
      </w:r>
      <w:r w:rsidR="002E35C6" w:rsidRPr="00453A20">
        <w:rPr>
          <w:rFonts w:ascii="標楷體" w:eastAsia="標楷體" w:hAnsi="標楷體"/>
          <w:color w:val="000000" w:themeColor="text1"/>
          <w:szCs w:val="24"/>
        </w:rPr>
        <w:t>採購評選作業未</w:t>
      </w:r>
      <w:proofErr w:type="gramStart"/>
      <w:r w:rsidR="002E35C6" w:rsidRPr="00453A20">
        <w:rPr>
          <w:rFonts w:ascii="標楷體" w:eastAsia="標楷體" w:hAnsi="標楷體"/>
          <w:color w:val="000000" w:themeColor="text1"/>
          <w:szCs w:val="24"/>
        </w:rPr>
        <w:t>臻</w:t>
      </w:r>
      <w:proofErr w:type="gramEnd"/>
      <w:r w:rsidR="002E35C6" w:rsidRPr="00453A20">
        <w:rPr>
          <w:rFonts w:ascii="標楷體" w:eastAsia="標楷體" w:hAnsi="標楷體"/>
          <w:color w:val="000000" w:themeColor="text1"/>
          <w:szCs w:val="24"/>
        </w:rPr>
        <w:t>周延，</w:t>
      </w:r>
      <w:proofErr w:type="gramStart"/>
      <w:r w:rsidR="002E35C6">
        <w:rPr>
          <w:rFonts w:ascii="標楷體" w:eastAsia="標楷體" w:hAnsi="標楷體" w:hint="eastAsia"/>
          <w:color w:val="000000" w:themeColor="text1"/>
          <w:szCs w:val="24"/>
        </w:rPr>
        <w:t>間</w:t>
      </w:r>
      <w:r w:rsidR="002E35C6" w:rsidRPr="00453A20">
        <w:rPr>
          <w:rFonts w:ascii="標楷體" w:eastAsia="標楷體" w:hAnsi="標楷體" w:hint="eastAsia"/>
          <w:color w:val="000000" w:themeColor="text1"/>
          <w:szCs w:val="24"/>
        </w:rPr>
        <w:t>有</w:t>
      </w:r>
      <w:r w:rsidR="002E35C6" w:rsidRPr="00453A20">
        <w:rPr>
          <w:rFonts w:ascii="標楷體" w:eastAsia="標楷體" w:hAnsi="標楷體"/>
          <w:bCs/>
          <w:color w:val="000000" w:themeColor="text1"/>
          <w:szCs w:val="24"/>
        </w:rPr>
        <w:t>評選</w:t>
      </w:r>
      <w:proofErr w:type="gramEnd"/>
      <w:r w:rsidR="002E35C6" w:rsidRPr="00453A20">
        <w:rPr>
          <w:rFonts w:ascii="標楷體" w:eastAsia="標楷體" w:hAnsi="標楷體"/>
          <w:bCs/>
          <w:color w:val="000000" w:themeColor="text1"/>
          <w:szCs w:val="24"/>
        </w:rPr>
        <w:t>委員成立後未依規定即時公開委員名單、工作</w:t>
      </w:r>
      <w:proofErr w:type="gramStart"/>
      <w:r w:rsidR="002E35C6" w:rsidRPr="00453A20">
        <w:rPr>
          <w:rFonts w:ascii="標楷體" w:eastAsia="標楷體" w:hAnsi="標楷體"/>
          <w:bCs/>
          <w:color w:val="000000" w:themeColor="text1"/>
          <w:szCs w:val="24"/>
        </w:rPr>
        <w:t>小組未擬具</w:t>
      </w:r>
      <w:proofErr w:type="gramEnd"/>
      <w:r w:rsidR="002E35C6" w:rsidRPr="00453A20">
        <w:rPr>
          <w:rFonts w:ascii="標楷體" w:eastAsia="標楷體" w:hAnsi="標楷體"/>
          <w:bCs/>
          <w:color w:val="000000" w:themeColor="text1"/>
          <w:szCs w:val="24"/>
        </w:rPr>
        <w:t>初審意見供評選委員參考、評選會議紀錄未經出席委員簽名確認，且評選結果未先簽報機關首長或其授權人員核定，即</w:t>
      </w:r>
      <w:proofErr w:type="gramStart"/>
      <w:r w:rsidR="002E35C6" w:rsidRPr="00453A20">
        <w:rPr>
          <w:rFonts w:ascii="標楷體" w:eastAsia="標楷體" w:hAnsi="標楷體"/>
          <w:bCs/>
          <w:color w:val="000000" w:themeColor="text1"/>
          <w:szCs w:val="24"/>
        </w:rPr>
        <w:t>逕</w:t>
      </w:r>
      <w:proofErr w:type="gramEnd"/>
      <w:r w:rsidR="002E35C6" w:rsidRPr="00453A20">
        <w:rPr>
          <w:rFonts w:ascii="標楷體" w:eastAsia="標楷體" w:hAnsi="標楷體"/>
          <w:bCs/>
          <w:color w:val="000000" w:themeColor="text1"/>
          <w:szCs w:val="24"/>
        </w:rPr>
        <w:t>洽優勝廠商辦理議價</w:t>
      </w:r>
      <w:r w:rsidR="002E35C6" w:rsidRPr="00453A20">
        <w:rPr>
          <w:rFonts w:ascii="標楷體" w:eastAsia="標楷體" w:hAnsi="標楷體" w:hint="eastAsia"/>
          <w:szCs w:val="24"/>
        </w:rPr>
        <w:t>等</w:t>
      </w:r>
      <w:r w:rsidR="002E35C6">
        <w:rPr>
          <w:rFonts w:ascii="標楷體" w:eastAsia="標楷體" w:hAnsi="標楷體" w:hint="eastAsia"/>
          <w:szCs w:val="24"/>
        </w:rPr>
        <w:t>欠妥情事</w:t>
      </w:r>
      <w:r w:rsidR="002E35C6" w:rsidRPr="00DC656C">
        <w:rPr>
          <w:rFonts w:ascii="標楷體" w:eastAsia="標楷體" w:hAnsi="標楷體" w:hint="eastAsia"/>
          <w:color w:val="000000" w:themeColor="text1"/>
          <w:szCs w:val="24"/>
        </w:rPr>
        <w:t>，</w:t>
      </w:r>
      <w:r w:rsidR="002E35C6" w:rsidRPr="00453A20">
        <w:rPr>
          <w:rFonts w:ascii="標楷體" w:eastAsia="標楷體" w:hAnsi="標楷體"/>
          <w:color w:val="000000" w:themeColor="text1"/>
          <w:szCs w:val="24"/>
        </w:rPr>
        <w:t>允宜落實採購評選作業程序，以維採購作業之</w:t>
      </w:r>
      <w:r w:rsidR="002E35C6">
        <w:rPr>
          <w:rFonts w:ascii="標楷體" w:eastAsia="標楷體" w:hAnsi="標楷體" w:hint="eastAsia"/>
          <w:color w:val="000000" w:themeColor="text1"/>
          <w:szCs w:val="24"/>
        </w:rPr>
        <w:t>嚴謹性及提升採購品質</w:t>
      </w:r>
      <w:r w:rsidR="002E35C6" w:rsidRPr="00E83594">
        <w:rPr>
          <w:rFonts w:ascii="標楷體" w:eastAsia="標楷體" w:hAnsi="標楷體" w:hint="eastAsia"/>
          <w:szCs w:val="24"/>
        </w:rPr>
        <w:t>；</w:t>
      </w:r>
      <w:r w:rsidR="002E35C6">
        <w:rPr>
          <w:rFonts w:ascii="標楷體" w:eastAsia="標楷體" w:hAnsi="標楷體" w:hint="eastAsia"/>
          <w:szCs w:val="24"/>
        </w:rPr>
        <w:t>3.</w:t>
      </w:r>
      <w:r w:rsidR="002E35C6" w:rsidRPr="00E83594">
        <w:rPr>
          <w:rFonts w:ascii="標楷體" w:eastAsia="標楷體" w:hAnsi="標楷體" w:hint="eastAsia"/>
          <w:szCs w:val="24"/>
        </w:rPr>
        <w:t>辦理</w:t>
      </w:r>
      <w:proofErr w:type="gramStart"/>
      <w:r w:rsidR="002E35C6" w:rsidRPr="00E83594">
        <w:rPr>
          <w:rFonts w:ascii="標楷體" w:eastAsia="標楷體" w:hAnsi="標楷體" w:hint="eastAsia"/>
          <w:szCs w:val="24"/>
        </w:rPr>
        <w:t>傾卸式大</w:t>
      </w:r>
      <w:proofErr w:type="gramEnd"/>
      <w:r w:rsidR="002E35C6" w:rsidRPr="00E83594">
        <w:rPr>
          <w:rFonts w:ascii="標楷體" w:eastAsia="標楷體" w:hAnsi="標楷體" w:hint="eastAsia"/>
          <w:szCs w:val="24"/>
        </w:rPr>
        <w:t>貨車採購</w:t>
      </w:r>
      <w:r w:rsidR="002E35C6">
        <w:rPr>
          <w:rFonts w:ascii="標楷體" w:eastAsia="標楷體" w:hAnsi="標楷體" w:hint="eastAsia"/>
          <w:szCs w:val="24"/>
        </w:rPr>
        <w:t>，惟</w:t>
      </w:r>
      <w:r w:rsidR="002E35C6" w:rsidRPr="005245D9">
        <w:rPr>
          <w:rFonts w:ascii="標楷體" w:eastAsia="標楷體" w:hAnsi="標楷體" w:hint="eastAsia"/>
          <w:szCs w:val="24"/>
        </w:rPr>
        <w:t>審標作業未依招標文件所列審查項目逐項審查，</w:t>
      </w:r>
      <w:r w:rsidR="002E35C6" w:rsidRPr="00DC656C">
        <w:rPr>
          <w:rFonts w:ascii="標楷體" w:eastAsia="標楷體" w:hAnsi="標楷體"/>
          <w:szCs w:val="24"/>
        </w:rPr>
        <w:t>且由監辦會計人員兼辦規格審查，未妥</w:t>
      </w:r>
      <w:proofErr w:type="gramStart"/>
      <w:r w:rsidR="002E35C6" w:rsidRPr="00DC656C">
        <w:rPr>
          <w:rFonts w:ascii="標楷體" w:eastAsia="標楷體" w:hAnsi="標楷體"/>
          <w:szCs w:val="24"/>
        </w:rPr>
        <w:t>適</w:t>
      </w:r>
      <w:proofErr w:type="gramEnd"/>
      <w:r w:rsidR="002E35C6" w:rsidRPr="00DC656C">
        <w:rPr>
          <w:rFonts w:ascii="標楷體" w:eastAsia="標楷體" w:hAnsi="標楷體"/>
          <w:szCs w:val="24"/>
        </w:rPr>
        <w:t>區分程序監辦與實質審查權責，致</w:t>
      </w:r>
      <w:proofErr w:type="gramStart"/>
      <w:r w:rsidR="002E35C6" w:rsidRPr="00DC656C">
        <w:rPr>
          <w:rFonts w:ascii="標楷體" w:eastAsia="標楷體" w:hAnsi="標楷體"/>
          <w:szCs w:val="24"/>
        </w:rPr>
        <w:t>決標予不</w:t>
      </w:r>
      <w:proofErr w:type="gramEnd"/>
      <w:r w:rsidR="002E35C6" w:rsidRPr="00DC656C">
        <w:rPr>
          <w:rFonts w:ascii="標楷體" w:eastAsia="標楷體" w:hAnsi="標楷體"/>
          <w:szCs w:val="24"/>
        </w:rPr>
        <w:t>符合招標文件規定廠商，須撤銷</w:t>
      </w:r>
      <w:proofErr w:type="gramStart"/>
      <w:r w:rsidR="002E35C6" w:rsidRPr="00DC656C">
        <w:rPr>
          <w:rFonts w:ascii="標楷體" w:eastAsia="標楷體" w:hAnsi="標楷體"/>
          <w:szCs w:val="24"/>
        </w:rPr>
        <w:t>決標重行</w:t>
      </w:r>
      <w:proofErr w:type="gramEnd"/>
      <w:r w:rsidR="002E35C6" w:rsidRPr="00DC656C">
        <w:rPr>
          <w:rFonts w:ascii="標楷體" w:eastAsia="標楷體" w:hAnsi="標楷體"/>
          <w:szCs w:val="24"/>
        </w:rPr>
        <w:t>採購，允宜檢討強化採購作業內部控制程序</w:t>
      </w:r>
      <w:r w:rsidR="002E35C6">
        <w:rPr>
          <w:rFonts w:ascii="標楷體" w:eastAsia="標楷體" w:hAnsi="標楷體" w:hint="eastAsia"/>
          <w:szCs w:val="24"/>
        </w:rPr>
        <w:t>，以提升採購效能</w:t>
      </w:r>
      <w:r w:rsidR="002E35C6" w:rsidRPr="00E83594">
        <w:rPr>
          <w:rFonts w:ascii="標楷體" w:eastAsia="標楷體" w:hAnsi="標楷體" w:hint="eastAsia"/>
          <w:szCs w:val="24"/>
        </w:rPr>
        <w:t>；</w:t>
      </w:r>
      <w:r w:rsidR="002E35C6">
        <w:rPr>
          <w:rFonts w:ascii="標楷體" w:eastAsia="標楷體" w:hAnsi="標楷體" w:hint="eastAsia"/>
          <w:szCs w:val="24"/>
        </w:rPr>
        <w:t>4.</w:t>
      </w:r>
      <w:r w:rsidR="002E35C6" w:rsidRPr="00E959CE">
        <w:rPr>
          <w:rFonts w:ascii="標楷體" w:eastAsia="標楷體" w:hAnsi="標楷體"/>
          <w:szCs w:val="24"/>
        </w:rPr>
        <w:t>行政院公共工程委員會於111年12月23日修正發布小額採購金額標準，由10萬元調整為15萬元，並自112年1月1日起生效</w:t>
      </w:r>
      <w:r w:rsidR="002E35C6">
        <w:rPr>
          <w:rFonts w:ascii="標楷體" w:eastAsia="標楷體" w:hAnsi="標楷體" w:hint="eastAsia"/>
          <w:szCs w:val="24"/>
        </w:rPr>
        <w:t>，惟該公司內部控制作業程序說明表之金額標準尚未配合修正小</w:t>
      </w:r>
      <w:r w:rsidR="002E35C6" w:rsidRPr="00E621F4">
        <w:rPr>
          <w:rFonts w:ascii="標楷體" w:eastAsia="標楷體" w:hAnsi="標楷體"/>
          <w:szCs w:val="24"/>
        </w:rPr>
        <w:t>額採購金額標準</w:t>
      </w:r>
      <w:r w:rsidR="002E35C6">
        <w:rPr>
          <w:rFonts w:ascii="標楷體" w:eastAsia="標楷體" w:hAnsi="標楷體" w:hint="eastAsia"/>
          <w:szCs w:val="24"/>
        </w:rPr>
        <w:t>，允宜</w:t>
      </w:r>
      <w:r w:rsidR="002E35C6" w:rsidRPr="0055684A">
        <w:rPr>
          <w:rFonts w:ascii="標楷體" w:eastAsia="標楷體" w:hAnsi="標楷體"/>
          <w:szCs w:val="24"/>
        </w:rPr>
        <w:t>檢討更新內部控制文件</w:t>
      </w:r>
      <w:r w:rsidR="002E35C6">
        <w:rPr>
          <w:rFonts w:ascii="標楷體" w:eastAsia="標楷體" w:hAnsi="標楷體" w:hint="eastAsia"/>
          <w:szCs w:val="24"/>
        </w:rPr>
        <w:t>，以健全內部控制制度及</w:t>
      </w:r>
      <w:r w:rsidR="002E35C6" w:rsidRPr="00E335CC">
        <w:rPr>
          <w:rFonts w:ascii="標楷體" w:eastAsia="標楷體" w:hAnsi="標楷體" w:hint="eastAsia"/>
          <w:szCs w:val="24"/>
        </w:rPr>
        <w:t>提升小額採購效率；</w:t>
      </w:r>
      <w:r w:rsidR="002E35C6">
        <w:rPr>
          <w:rFonts w:ascii="標楷體" w:eastAsia="標楷體" w:hAnsi="標楷體" w:hint="eastAsia"/>
          <w:szCs w:val="24"/>
        </w:rPr>
        <w:t>5.</w:t>
      </w:r>
      <w:r w:rsidR="002E35C6" w:rsidRPr="005477BF">
        <w:rPr>
          <w:rFonts w:ascii="標楷體" w:eastAsia="標楷體" w:hAnsi="標楷體"/>
          <w:szCs w:val="24"/>
        </w:rPr>
        <w:t>辦理</w:t>
      </w:r>
      <w:r w:rsidR="002E35C6" w:rsidRPr="005477BF">
        <w:rPr>
          <w:rFonts w:ascii="標楷體" w:eastAsia="標楷體" w:hAnsi="標楷體" w:hint="eastAsia"/>
          <w:szCs w:val="24"/>
        </w:rPr>
        <w:t>果菜</w:t>
      </w:r>
      <w:r w:rsidR="002E35C6" w:rsidRPr="005477BF">
        <w:rPr>
          <w:rFonts w:ascii="標楷體" w:eastAsia="標楷體" w:hAnsi="標楷體"/>
          <w:szCs w:val="24"/>
        </w:rPr>
        <w:t>市場臨時停車場</w:t>
      </w:r>
      <w:r w:rsidR="002E35C6" w:rsidRPr="005477BF">
        <w:rPr>
          <w:rFonts w:ascii="標楷體" w:eastAsia="標楷體" w:hAnsi="標楷體" w:hint="eastAsia"/>
          <w:szCs w:val="24"/>
        </w:rPr>
        <w:t>使用及</w:t>
      </w:r>
      <w:r w:rsidR="002E35C6" w:rsidRPr="005477BF">
        <w:rPr>
          <w:rFonts w:ascii="標楷體" w:eastAsia="標楷體" w:hAnsi="標楷體"/>
          <w:szCs w:val="24"/>
        </w:rPr>
        <w:t>管理作業，</w:t>
      </w:r>
      <w:r w:rsidR="002E35C6">
        <w:rPr>
          <w:rFonts w:ascii="標楷體" w:eastAsia="標楷體" w:hAnsi="標楷體" w:hint="eastAsia"/>
          <w:szCs w:val="24"/>
        </w:rPr>
        <w:t>每週派員</w:t>
      </w:r>
      <w:r w:rsidR="002E35C6" w:rsidRPr="005477BF">
        <w:rPr>
          <w:rFonts w:ascii="標楷體" w:eastAsia="標楷體" w:hAnsi="標楷體"/>
          <w:szCs w:val="24"/>
        </w:rPr>
        <w:t>檢查停車位使用情形，惟</w:t>
      </w:r>
      <w:r w:rsidR="002E35C6" w:rsidRPr="00775AF3">
        <w:rPr>
          <w:rFonts w:ascii="標楷體" w:eastAsia="標楷體" w:hAnsi="標楷體"/>
          <w:szCs w:val="24"/>
        </w:rPr>
        <w:t>對</w:t>
      </w:r>
      <w:r w:rsidR="002E35C6" w:rsidRPr="00775AF3">
        <w:rPr>
          <w:rFonts w:ascii="標楷體" w:eastAsia="標楷體" w:hAnsi="標楷體" w:hint="eastAsia"/>
          <w:szCs w:val="24"/>
        </w:rPr>
        <w:t>於</w:t>
      </w:r>
      <w:r w:rsidR="002E35C6" w:rsidRPr="00775AF3">
        <w:rPr>
          <w:rFonts w:ascii="標楷體" w:eastAsia="標楷體" w:hAnsi="標楷體"/>
          <w:szCs w:val="24"/>
        </w:rPr>
        <w:t>承租人違規堆置雜物及非營業時間</w:t>
      </w:r>
      <w:r w:rsidR="002E35C6" w:rsidRPr="00775AF3">
        <w:rPr>
          <w:rFonts w:ascii="標楷體" w:eastAsia="標楷體" w:hAnsi="標楷體" w:hint="eastAsia"/>
          <w:szCs w:val="24"/>
        </w:rPr>
        <w:t>仍有車輛停放或占用</w:t>
      </w:r>
      <w:r w:rsidR="002E35C6" w:rsidRPr="00775AF3">
        <w:rPr>
          <w:rFonts w:ascii="標楷體" w:eastAsia="標楷體" w:hAnsi="標楷體"/>
          <w:szCs w:val="24"/>
        </w:rPr>
        <w:t>等情形，</w:t>
      </w:r>
      <w:r w:rsidR="002E35C6">
        <w:rPr>
          <w:rFonts w:ascii="標楷體" w:eastAsia="標楷體" w:hAnsi="標楷體"/>
          <w:szCs w:val="24"/>
        </w:rPr>
        <w:t>未積極督促改善或採取妥適處置，致違規情形反覆發生，</w:t>
      </w:r>
      <w:r w:rsidR="002E35C6" w:rsidRPr="00E621F4">
        <w:rPr>
          <w:rFonts w:ascii="標楷體" w:eastAsia="標楷體" w:hAnsi="標楷體"/>
          <w:bCs/>
          <w:szCs w:val="24"/>
        </w:rPr>
        <w:t>允宜落實停車場巡查及</w:t>
      </w:r>
      <w:r w:rsidR="002E35C6">
        <w:rPr>
          <w:rFonts w:ascii="標楷體" w:eastAsia="標楷體" w:hAnsi="標楷體" w:hint="eastAsia"/>
          <w:bCs/>
          <w:szCs w:val="24"/>
        </w:rPr>
        <w:t>強化</w:t>
      </w:r>
      <w:r w:rsidR="002E35C6" w:rsidRPr="00E621F4">
        <w:rPr>
          <w:rFonts w:ascii="標楷體" w:eastAsia="標楷體" w:hAnsi="標楷體"/>
          <w:bCs/>
          <w:szCs w:val="24"/>
        </w:rPr>
        <w:t>違規處理機制</w:t>
      </w:r>
      <w:r w:rsidR="002E35C6" w:rsidRPr="00006C31">
        <w:rPr>
          <w:rFonts w:ascii="標楷體" w:eastAsia="標楷體" w:hAnsi="標楷體"/>
          <w:bCs/>
          <w:szCs w:val="24"/>
        </w:rPr>
        <w:t>，以提升</w:t>
      </w:r>
      <w:r w:rsidR="002E35C6">
        <w:rPr>
          <w:rFonts w:ascii="標楷體" w:eastAsia="標楷體" w:hAnsi="標楷體"/>
          <w:szCs w:val="24"/>
        </w:rPr>
        <w:t>停</w:t>
      </w:r>
    </w:p>
    <w:p w14:paraId="4BC00B08" w14:textId="77777777" w:rsidR="002E35C6" w:rsidRDefault="002E35C6" w:rsidP="003B3B4E">
      <w:pPr>
        <w:overflowPunct w:val="0"/>
        <w:spacing w:line="500" w:lineRule="exact"/>
        <w:jc w:val="both"/>
        <w:rPr>
          <w:rFonts w:ascii="標楷體" w:eastAsia="標楷體" w:hAnsi="標楷體"/>
          <w:szCs w:val="24"/>
        </w:rPr>
      </w:pPr>
      <w:r w:rsidRPr="00775AF3">
        <w:rPr>
          <w:rFonts w:ascii="標楷體" w:eastAsia="標楷體" w:hAnsi="標楷體"/>
          <w:szCs w:val="24"/>
        </w:rPr>
        <w:lastRenderedPageBreak/>
        <w:t>車</w:t>
      </w:r>
      <w:r>
        <w:rPr>
          <w:rFonts w:ascii="標楷體" w:eastAsia="標楷體" w:hAnsi="標楷體" w:hint="eastAsia"/>
          <w:szCs w:val="24"/>
        </w:rPr>
        <w:t>場之管理效能</w:t>
      </w:r>
      <w:r w:rsidRPr="00006C31">
        <w:rPr>
          <w:rFonts w:ascii="標楷體" w:eastAsia="標楷體" w:hAnsi="標楷體" w:hint="eastAsia"/>
          <w:bCs/>
          <w:szCs w:val="24"/>
        </w:rPr>
        <w:t>等情事</w:t>
      </w:r>
      <w:r>
        <w:rPr>
          <w:rFonts w:ascii="標楷體" w:eastAsia="標楷體" w:hAnsi="標楷體" w:hint="eastAsia"/>
          <w:szCs w:val="24"/>
        </w:rPr>
        <w:t>，</w:t>
      </w:r>
      <w:r w:rsidRPr="00E83594">
        <w:rPr>
          <w:rFonts w:ascii="標楷體" w:eastAsia="標楷體" w:hAnsi="標楷體" w:hint="eastAsia"/>
          <w:szCs w:val="24"/>
        </w:rPr>
        <w:t>經函請</w:t>
      </w:r>
      <w:proofErr w:type="gramStart"/>
      <w:r w:rsidRPr="00E83594">
        <w:rPr>
          <w:rFonts w:ascii="標楷體" w:eastAsia="標楷體" w:hAnsi="標楷體" w:hint="eastAsia"/>
          <w:szCs w:val="24"/>
        </w:rPr>
        <w:t>研</w:t>
      </w:r>
      <w:proofErr w:type="gramEnd"/>
      <w:r w:rsidRPr="00E83594">
        <w:rPr>
          <w:rFonts w:ascii="標楷體" w:eastAsia="標楷體" w:hAnsi="標楷體" w:hint="eastAsia"/>
          <w:szCs w:val="24"/>
        </w:rPr>
        <w:t>謀改善。</w:t>
      </w:r>
      <w:r w:rsidRPr="00E07D49">
        <w:rPr>
          <w:rFonts w:ascii="標楷體" w:eastAsia="標楷體" w:hAnsi="標楷體" w:hint="eastAsia"/>
          <w:szCs w:val="24"/>
        </w:rPr>
        <w:t>據復：</w:t>
      </w:r>
      <w:r>
        <w:rPr>
          <w:rFonts w:ascii="標楷體" w:eastAsia="標楷體" w:hAnsi="標楷體" w:hint="eastAsia"/>
          <w:szCs w:val="24"/>
        </w:rPr>
        <w:t>1.嗣</w:t>
      </w:r>
      <w:r w:rsidRPr="00C57D5C">
        <w:rPr>
          <w:rFonts w:ascii="標楷體" w:eastAsia="標楷體" w:hAnsi="標楷體" w:hint="eastAsia"/>
          <w:szCs w:val="24"/>
        </w:rPr>
        <w:t>後</w:t>
      </w:r>
      <w:r>
        <w:rPr>
          <w:rFonts w:ascii="標楷體" w:eastAsia="標楷體" w:hAnsi="標楷體" w:hint="eastAsia"/>
          <w:szCs w:val="24"/>
        </w:rPr>
        <w:t>將確實依規定於招標文件載明或同等品字樣，並邀請專業人員協助審查，另拆除變賣金額已收回繳庫</w:t>
      </w:r>
      <w:r w:rsidRPr="00E83594">
        <w:rPr>
          <w:rFonts w:ascii="標楷體" w:eastAsia="標楷體" w:hAnsi="標楷體" w:hint="eastAsia"/>
          <w:szCs w:val="24"/>
        </w:rPr>
        <w:t>；</w:t>
      </w:r>
      <w:r>
        <w:rPr>
          <w:rFonts w:ascii="標楷體" w:eastAsia="標楷體" w:hAnsi="標楷體" w:hint="eastAsia"/>
          <w:szCs w:val="24"/>
        </w:rPr>
        <w:t>2.嗣</w:t>
      </w:r>
      <w:r w:rsidRPr="00C57D5C">
        <w:rPr>
          <w:rFonts w:ascii="標楷體" w:eastAsia="標楷體" w:hAnsi="標楷體" w:hint="eastAsia"/>
          <w:szCs w:val="24"/>
        </w:rPr>
        <w:t>後辦理</w:t>
      </w:r>
      <w:r>
        <w:rPr>
          <w:rFonts w:ascii="標楷體" w:eastAsia="標楷體" w:hAnsi="標楷體" w:hint="eastAsia"/>
          <w:szCs w:val="24"/>
        </w:rPr>
        <w:t>採購</w:t>
      </w:r>
      <w:r w:rsidRPr="00C57D5C">
        <w:rPr>
          <w:rFonts w:ascii="標楷體" w:eastAsia="標楷體" w:hAnsi="標楷體" w:hint="eastAsia"/>
          <w:szCs w:val="24"/>
        </w:rPr>
        <w:t>評選作業</w:t>
      </w:r>
      <w:r>
        <w:rPr>
          <w:rFonts w:ascii="標楷體" w:eastAsia="標楷體" w:hAnsi="標楷體" w:hint="eastAsia"/>
          <w:szCs w:val="24"/>
        </w:rPr>
        <w:t>，</w:t>
      </w:r>
      <w:r w:rsidRPr="00C57D5C">
        <w:rPr>
          <w:rFonts w:ascii="標楷體" w:eastAsia="標楷體" w:hAnsi="標楷體" w:hint="eastAsia"/>
          <w:szCs w:val="24"/>
        </w:rPr>
        <w:t>將</w:t>
      </w:r>
      <w:r>
        <w:rPr>
          <w:rFonts w:ascii="標楷體" w:eastAsia="標楷體" w:hAnsi="標楷體" w:hint="eastAsia"/>
          <w:szCs w:val="24"/>
        </w:rPr>
        <w:t>確實</w:t>
      </w:r>
      <w:r w:rsidRPr="00C57D5C">
        <w:rPr>
          <w:rFonts w:ascii="標楷體" w:eastAsia="標楷體" w:hAnsi="標楷體" w:hint="eastAsia"/>
          <w:szCs w:val="24"/>
        </w:rPr>
        <w:t>依規定</w:t>
      </w:r>
      <w:r>
        <w:rPr>
          <w:rFonts w:ascii="標楷體" w:eastAsia="標楷體" w:hAnsi="標楷體" w:hint="eastAsia"/>
          <w:szCs w:val="24"/>
        </w:rPr>
        <w:t>或相關函釋</w:t>
      </w:r>
      <w:r w:rsidRPr="00C57D5C">
        <w:rPr>
          <w:rFonts w:ascii="標楷體" w:eastAsia="標楷體" w:hAnsi="標楷體" w:hint="eastAsia"/>
          <w:szCs w:val="24"/>
        </w:rPr>
        <w:t>辦理</w:t>
      </w:r>
      <w:r>
        <w:rPr>
          <w:rFonts w:ascii="標楷體" w:eastAsia="標楷體" w:hAnsi="標楷體" w:hint="eastAsia"/>
          <w:szCs w:val="24"/>
        </w:rPr>
        <w:t>，以提升採購品質</w:t>
      </w:r>
      <w:r w:rsidRPr="00E83594">
        <w:rPr>
          <w:rFonts w:ascii="標楷體" w:eastAsia="標楷體" w:hAnsi="標楷體" w:hint="eastAsia"/>
          <w:szCs w:val="24"/>
        </w:rPr>
        <w:t>；</w:t>
      </w:r>
      <w:r>
        <w:rPr>
          <w:rFonts w:ascii="標楷體" w:eastAsia="標楷體" w:hAnsi="標楷體" w:hint="eastAsia"/>
          <w:szCs w:val="24"/>
        </w:rPr>
        <w:t>3.嗣後辦理採購審標作業，</w:t>
      </w:r>
      <w:r w:rsidRPr="00E07D49">
        <w:rPr>
          <w:rFonts w:ascii="標楷體" w:eastAsia="標楷體" w:hAnsi="標楷體" w:hint="eastAsia"/>
          <w:szCs w:val="24"/>
        </w:rPr>
        <w:t>將由具相關專業能力人員辦理</w:t>
      </w:r>
      <w:r w:rsidRPr="00C57D5C">
        <w:rPr>
          <w:rFonts w:ascii="標楷體" w:eastAsia="標楷體" w:hAnsi="標楷體" w:hint="eastAsia"/>
          <w:szCs w:val="24"/>
        </w:rPr>
        <w:t>技術規格或型錄之審查</w:t>
      </w:r>
      <w:r w:rsidRPr="00E07D49">
        <w:rPr>
          <w:rFonts w:ascii="標楷體" w:eastAsia="標楷體" w:hAnsi="標楷體" w:hint="eastAsia"/>
          <w:szCs w:val="24"/>
        </w:rPr>
        <w:t>，並妥適</w:t>
      </w:r>
      <w:r>
        <w:rPr>
          <w:rFonts w:ascii="標楷體" w:eastAsia="標楷體" w:hAnsi="標楷體" w:hint="eastAsia"/>
          <w:szCs w:val="24"/>
        </w:rPr>
        <w:t>區分監辦及審標權責分工</w:t>
      </w:r>
      <w:r w:rsidRPr="00E83594">
        <w:rPr>
          <w:rFonts w:ascii="標楷體" w:eastAsia="標楷體" w:hAnsi="標楷體" w:hint="eastAsia"/>
          <w:szCs w:val="24"/>
        </w:rPr>
        <w:t>；</w:t>
      </w:r>
      <w:r>
        <w:rPr>
          <w:rFonts w:ascii="標楷體" w:eastAsia="標楷體" w:hAnsi="標楷體" w:hint="eastAsia"/>
          <w:szCs w:val="24"/>
        </w:rPr>
        <w:t>4.已修正內部控制作業程序表小額採購金額</w:t>
      </w:r>
      <w:r w:rsidRPr="00E83594">
        <w:rPr>
          <w:rFonts w:ascii="標楷體" w:eastAsia="標楷體" w:hAnsi="標楷體" w:hint="eastAsia"/>
          <w:szCs w:val="24"/>
        </w:rPr>
        <w:t>；</w:t>
      </w:r>
      <w:r>
        <w:rPr>
          <w:rFonts w:ascii="標楷體" w:eastAsia="標楷體" w:hAnsi="標楷體" w:hint="eastAsia"/>
          <w:szCs w:val="24"/>
        </w:rPr>
        <w:t>5.已通知違規使用之承租人限期改善，</w:t>
      </w:r>
      <w:r w:rsidRPr="00E07D49">
        <w:rPr>
          <w:rFonts w:ascii="標楷體" w:eastAsia="標楷體" w:hAnsi="標楷體" w:hint="eastAsia"/>
          <w:szCs w:val="24"/>
        </w:rPr>
        <w:t>未改善者將</w:t>
      </w:r>
      <w:r>
        <w:rPr>
          <w:rFonts w:ascii="標楷體" w:eastAsia="標楷體" w:hAnsi="標楷體" w:hint="eastAsia"/>
          <w:szCs w:val="24"/>
        </w:rPr>
        <w:t>終止承租，並將加強巡檢。</w:t>
      </w:r>
    </w:p>
    <w:p w14:paraId="21741AF5" w14:textId="77777777" w:rsidR="002E35C6" w:rsidRPr="00327147" w:rsidRDefault="002E35C6" w:rsidP="003B3B4E">
      <w:pPr>
        <w:pStyle w:val="ad"/>
        <w:overflowPunct w:val="0"/>
        <w:spacing w:line="500" w:lineRule="exact"/>
        <w:rPr>
          <w:rFonts w:ascii="標楷體" w:hAnsi="標楷體"/>
          <w:color w:val="000000" w:themeColor="text1"/>
        </w:rPr>
      </w:pPr>
      <w:r w:rsidRPr="00327147">
        <w:rPr>
          <w:rFonts w:ascii="標楷體" w:hAnsi="標楷體" w:hint="eastAsia"/>
          <w:color w:val="000000" w:themeColor="text1"/>
        </w:rPr>
        <w:t>五、</w:t>
      </w:r>
      <w:proofErr w:type="gramStart"/>
      <w:r w:rsidRPr="00327147">
        <w:rPr>
          <w:rFonts w:ascii="標楷體" w:hAnsi="標楷體" w:hint="eastAsia"/>
          <w:color w:val="000000" w:themeColor="text1"/>
        </w:rPr>
        <w:t>11</w:t>
      </w:r>
      <w:r>
        <w:rPr>
          <w:rFonts w:ascii="標楷體" w:hAnsi="標楷體" w:hint="eastAsia"/>
          <w:color w:val="000000" w:themeColor="text1"/>
        </w:rPr>
        <w:t>3</w:t>
      </w:r>
      <w:proofErr w:type="gramEnd"/>
      <w:r w:rsidRPr="00327147">
        <w:rPr>
          <w:rFonts w:ascii="標楷體" w:hAnsi="標楷體" w:hint="eastAsia"/>
          <w:color w:val="000000" w:themeColor="text1"/>
        </w:rPr>
        <w:t>年度重要審核意見追蹤查核情形</w:t>
      </w:r>
    </w:p>
    <w:p w14:paraId="7E3AF5CD" w14:textId="305F6CA2" w:rsidR="002E35C6" w:rsidRPr="004849A3" w:rsidRDefault="002E35C6" w:rsidP="003B3B4E">
      <w:pPr>
        <w:pStyle w:val="13"/>
        <w:overflowPunct w:val="0"/>
        <w:adjustRightInd w:val="0"/>
        <w:snapToGrid w:val="0"/>
        <w:spacing w:line="500" w:lineRule="exact"/>
        <w:ind w:firstLineChars="200" w:firstLine="472"/>
        <w:rPr>
          <w:color w:val="000000" w:themeColor="text1"/>
          <w:spacing w:val="-2"/>
        </w:rPr>
      </w:pPr>
      <w:proofErr w:type="gramStart"/>
      <w:r w:rsidRPr="004849A3">
        <w:rPr>
          <w:rFonts w:hint="eastAsia"/>
          <w:color w:val="000000" w:themeColor="text1"/>
          <w:spacing w:val="-2"/>
        </w:rPr>
        <w:t>本室於</w:t>
      </w:r>
      <w:r w:rsidRPr="004849A3">
        <w:rPr>
          <w:color w:val="000000" w:themeColor="text1"/>
          <w:spacing w:val="-2"/>
        </w:rPr>
        <w:t>1</w:t>
      </w:r>
      <w:r w:rsidRPr="004849A3">
        <w:rPr>
          <w:rFonts w:hint="eastAsia"/>
          <w:color w:val="000000" w:themeColor="text1"/>
          <w:spacing w:val="-2"/>
        </w:rPr>
        <w:t>13</w:t>
      </w:r>
      <w:proofErr w:type="gramEnd"/>
      <w:r w:rsidRPr="004849A3">
        <w:rPr>
          <w:rFonts w:hint="eastAsia"/>
          <w:color w:val="000000" w:themeColor="text1"/>
          <w:spacing w:val="-2"/>
        </w:rPr>
        <w:t>年度審核報告內列重要審核意見6項，經</w:t>
      </w:r>
      <w:proofErr w:type="gramStart"/>
      <w:r w:rsidRPr="004849A3">
        <w:rPr>
          <w:rFonts w:hint="eastAsia"/>
          <w:color w:val="000000" w:themeColor="text1"/>
          <w:spacing w:val="-2"/>
        </w:rPr>
        <w:t>賡</w:t>
      </w:r>
      <w:proofErr w:type="gramEnd"/>
      <w:r w:rsidRPr="004849A3">
        <w:rPr>
          <w:rFonts w:hint="eastAsia"/>
          <w:color w:val="000000" w:themeColor="text1"/>
          <w:spacing w:val="-2"/>
        </w:rPr>
        <w:t>續追蹤查核實際辦理結果，仍待繼續改善者</w:t>
      </w:r>
      <w:r>
        <w:rPr>
          <w:rFonts w:hint="eastAsia"/>
          <w:color w:val="000000" w:themeColor="text1"/>
          <w:spacing w:val="-2"/>
        </w:rPr>
        <w:t>1</w:t>
      </w:r>
      <w:r w:rsidRPr="004849A3">
        <w:rPr>
          <w:rFonts w:hint="eastAsia"/>
          <w:color w:val="000000" w:themeColor="text1"/>
          <w:spacing w:val="-2"/>
        </w:rPr>
        <w:t>項、已</w:t>
      </w:r>
      <w:proofErr w:type="gramStart"/>
      <w:r w:rsidRPr="004849A3">
        <w:rPr>
          <w:rFonts w:hint="eastAsia"/>
          <w:color w:val="000000" w:themeColor="text1"/>
          <w:spacing w:val="-2"/>
        </w:rPr>
        <w:t>研</w:t>
      </w:r>
      <w:proofErr w:type="gramEnd"/>
      <w:r w:rsidRPr="004849A3">
        <w:rPr>
          <w:rFonts w:hint="eastAsia"/>
          <w:color w:val="000000" w:themeColor="text1"/>
          <w:spacing w:val="-2"/>
        </w:rPr>
        <w:t>謀改善或依改善措施持續</w:t>
      </w:r>
      <w:r w:rsidR="008A603D">
        <w:rPr>
          <w:rFonts w:hint="eastAsia"/>
          <w:color w:val="000000" w:themeColor="text1"/>
          <w:spacing w:val="-2"/>
        </w:rPr>
        <w:t>辦</w:t>
      </w:r>
      <w:r w:rsidRPr="004849A3">
        <w:rPr>
          <w:rFonts w:hint="eastAsia"/>
          <w:color w:val="000000" w:themeColor="text1"/>
          <w:spacing w:val="-2"/>
        </w:rPr>
        <w:t>理者</w:t>
      </w:r>
      <w:r>
        <w:rPr>
          <w:rFonts w:hint="eastAsia"/>
          <w:color w:val="000000" w:themeColor="text1"/>
          <w:spacing w:val="-2"/>
        </w:rPr>
        <w:t>5</w:t>
      </w:r>
      <w:r w:rsidRPr="004849A3">
        <w:rPr>
          <w:rFonts w:hint="eastAsia"/>
          <w:color w:val="000000" w:themeColor="text1"/>
          <w:spacing w:val="-2"/>
        </w:rPr>
        <w:t>項</w:t>
      </w:r>
      <w:r w:rsidRPr="00843B77">
        <w:rPr>
          <w:rFonts w:hint="eastAsia"/>
          <w:color w:val="000000" w:themeColor="text1"/>
          <w:spacing w:val="-2"/>
        </w:rPr>
        <w:t>（表2）</w:t>
      </w:r>
      <w:r w:rsidRPr="004849A3">
        <w:rPr>
          <w:rFonts w:hint="eastAsia"/>
          <w:color w:val="000000" w:themeColor="text1"/>
          <w:spacing w:val="-2"/>
        </w:rPr>
        <w:t>，其中仍待繼續改善者，經再提審核意見</w:t>
      </w:r>
      <w:r>
        <w:rPr>
          <w:rFonts w:hint="eastAsia"/>
          <w:color w:val="000000" w:themeColor="text1"/>
          <w:spacing w:val="-2"/>
        </w:rPr>
        <w:t>1</w:t>
      </w:r>
      <w:r w:rsidRPr="004849A3">
        <w:rPr>
          <w:rFonts w:hint="eastAsia"/>
          <w:color w:val="000000" w:themeColor="text1"/>
          <w:spacing w:val="-2"/>
        </w:rPr>
        <w:t>項通知</w:t>
      </w:r>
      <w:proofErr w:type="gramStart"/>
      <w:r w:rsidRPr="004849A3">
        <w:rPr>
          <w:rFonts w:hint="eastAsia"/>
          <w:color w:val="000000" w:themeColor="text1"/>
          <w:spacing w:val="-2"/>
        </w:rPr>
        <w:t>研</w:t>
      </w:r>
      <w:proofErr w:type="gramEnd"/>
      <w:r w:rsidRPr="004849A3">
        <w:rPr>
          <w:rFonts w:hint="eastAsia"/>
          <w:color w:val="000000" w:themeColor="text1"/>
          <w:spacing w:val="-2"/>
        </w:rPr>
        <w:t>謀改善。</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3"/>
        <w:gridCol w:w="3969"/>
      </w:tblGrid>
      <w:tr w:rsidR="002E35C6" w:rsidRPr="008C3423" w14:paraId="668F477D" w14:textId="77777777" w:rsidTr="00570029">
        <w:trPr>
          <w:trHeight w:val="567"/>
          <w:tblHeader/>
        </w:trPr>
        <w:tc>
          <w:tcPr>
            <w:tcW w:w="5000" w:type="pct"/>
            <w:gridSpan w:val="2"/>
            <w:tcBorders>
              <w:top w:val="nil"/>
              <w:left w:val="nil"/>
              <w:bottom w:val="single" w:sz="4" w:space="0" w:color="auto"/>
              <w:right w:val="nil"/>
            </w:tcBorders>
          </w:tcPr>
          <w:p w14:paraId="36F4C0A5" w14:textId="77777777" w:rsidR="002E35C6" w:rsidRPr="008C3423" w:rsidRDefault="002E35C6" w:rsidP="00570029">
            <w:pPr>
              <w:widowControl/>
              <w:overflowPunct w:val="0"/>
              <w:spacing w:beforeLines="70" w:before="252" w:afterLines="30" w:after="108" w:line="500" w:lineRule="exact"/>
              <w:jc w:val="center"/>
              <w:rPr>
                <w:rFonts w:ascii="標楷體" w:eastAsia="標楷體" w:hAnsi="標楷體"/>
                <w:b/>
                <w:color w:val="FF0000"/>
                <w:szCs w:val="24"/>
              </w:rPr>
            </w:pPr>
            <w:r w:rsidRPr="00843B77">
              <w:rPr>
                <w:rFonts w:ascii="標楷體" w:eastAsia="標楷體" w:hAnsi="標楷體" w:cs="新細明體" w:hint="eastAsia"/>
                <w:b/>
                <w:bCs/>
                <w:kern w:val="0"/>
              </w:rPr>
              <w:t>表2</w:t>
            </w:r>
            <w:r w:rsidRPr="00327147">
              <w:rPr>
                <w:rFonts w:ascii="標楷體" w:eastAsia="標楷體" w:hAnsi="標楷體" w:cs="新細明體" w:hint="eastAsia"/>
                <w:b/>
                <w:bCs/>
                <w:kern w:val="0"/>
              </w:rPr>
              <w:t xml:space="preserve">　</w:t>
            </w:r>
            <w:proofErr w:type="gramStart"/>
            <w:r w:rsidRPr="00327147">
              <w:rPr>
                <w:rFonts w:ascii="標楷體" w:eastAsia="標楷體" w:hAnsi="標楷體" w:cs="新細明體" w:hint="eastAsia"/>
                <w:b/>
                <w:bCs/>
                <w:kern w:val="0"/>
              </w:rPr>
              <w:t>113</w:t>
            </w:r>
            <w:proofErr w:type="gramEnd"/>
            <w:r w:rsidRPr="00327147">
              <w:rPr>
                <w:rFonts w:ascii="標楷體" w:eastAsia="標楷體" w:hAnsi="標楷體" w:cs="新細明體" w:hint="eastAsia"/>
                <w:b/>
                <w:bCs/>
                <w:kern w:val="0"/>
              </w:rPr>
              <w:t>年度審核報告所列產業發展處主管重要審核意見覆核辦理情形</w:t>
            </w:r>
          </w:p>
        </w:tc>
      </w:tr>
      <w:tr w:rsidR="002E35C6" w:rsidRPr="008C3423" w14:paraId="2162BD41" w14:textId="77777777" w:rsidTr="00570029">
        <w:trPr>
          <w:trHeight w:hRule="exact" w:val="340"/>
        </w:trPr>
        <w:tc>
          <w:tcPr>
            <w:tcW w:w="3000" w:type="pct"/>
            <w:tcBorders>
              <w:top w:val="single" w:sz="4" w:space="0" w:color="auto"/>
            </w:tcBorders>
            <w:shd w:val="clear" w:color="auto" w:fill="D9D9D9" w:themeFill="background1" w:themeFillShade="D9"/>
            <w:vAlign w:val="center"/>
          </w:tcPr>
          <w:p w14:paraId="21B6868A" w14:textId="77777777" w:rsidR="002E35C6" w:rsidRPr="00A846FD" w:rsidRDefault="002E35C6" w:rsidP="00570029">
            <w:pPr>
              <w:widowControl/>
              <w:overflowPunct w:val="0"/>
              <w:spacing w:line="240" w:lineRule="exact"/>
              <w:ind w:leftChars="200" w:left="480" w:rightChars="200" w:right="480"/>
              <w:jc w:val="distribute"/>
              <w:rPr>
                <w:rFonts w:ascii="標楷體" w:eastAsia="標楷體" w:hAnsi="標楷體"/>
                <w:b/>
                <w:szCs w:val="24"/>
              </w:rPr>
            </w:pPr>
            <w:r w:rsidRPr="00A846FD">
              <w:rPr>
                <w:rFonts w:ascii="標楷體" w:eastAsia="標楷體" w:hAnsi="標楷體" w:cs="新細明體" w:hint="eastAsia"/>
                <w:kern w:val="0"/>
                <w:sz w:val="20"/>
              </w:rPr>
              <w:t>重要審核意見標題</w:t>
            </w:r>
          </w:p>
        </w:tc>
        <w:tc>
          <w:tcPr>
            <w:tcW w:w="2000" w:type="pct"/>
            <w:tcBorders>
              <w:top w:val="single" w:sz="4" w:space="0" w:color="auto"/>
            </w:tcBorders>
            <w:shd w:val="clear" w:color="auto" w:fill="D9D9D9" w:themeFill="background1" w:themeFillShade="D9"/>
            <w:vAlign w:val="center"/>
          </w:tcPr>
          <w:p w14:paraId="725426D5" w14:textId="77777777" w:rsidR="002E35C6" w:rsidRPr="008C3423" w:rsidRDefault="002E35C6" w:rsidP="00570029">
            <w:pPr>
              <w:widowControl/>
              <w:overflowPunct w:val="0"/>
              <w:spacing w:line="240" w:lineRule="exact"/>
              <w:ind w:leftChars="200" w:left="480" w:rightChars="200" w:right="480"/>
              <w:jc w:val="distribute"/>
              <w:rPr>
                <w:rFonts w:ascii="標楷體" w:eastAsia="標楷體" w:hAnsi="標楷體"/>
                <w:color w:val="FF0000"/>
                <w:sz w:val="20"/>
              </w:rPr>
            </w:pPr>
            <w:r w:rsidRPr="00A846FD">
              <w:rPr>
                <w:rFonts w:ascii="標楷體" w:eastAsia="標楷體" w:hAnsi="標楷體" w:hint="eastAsia"/>
                <w:sz w:val="20"/>
              </w:rPr>
              <w:t>說明</w:t>
            </w:r>
          </w:p>
        </w:tc>
      </w:tr>
      <w:tr w:rsidR="002E35C6" w:rsidRPr="008C3423" w14:paraId="6A008881" w14:textId="77777777" w:rsidTr="00570029">
        <w:trPr>
          <w:trHeight w:hRule="exact" w:val="391"/>
        </w:trPr>
        <w:tc>
          <w:tcPr>
            <w:tcW w:w="5000" w:type="pct"/>
            <w:gridSpan w:val="2"/>
            <w:tcBorders>
              <w:top w:val="single" w:sz="4" w:space="0" w:color="auto"/>
            </w:tcBorders>
            <w:vAlign w:val="center"/>
          </w:tcPr>
          <w:p w14:paraId="64033476" w14:textId="77777777" w:rsidR="002E35C6" w:rsidRPr="00A846FD" w:rsidRDefault="002E35C6" w:rsidP="00570029">
            <w:pPr>
              <w:widowControl/>
              <w:overflowPunct w:val="0"/>
              <w:spacing w:line="240" w:lineRule="exact"/>
              <w:rPr>
                <w:rFonts w:ascii="標楷體" w:eastAsia="標楷體" w:hAnsi="標楷體"/>
                <w:sz w:val="20"/>
              </w:rPr>
            </w:pPr>
            <w:r w:rsidRPr="00A846FD">
              <w:rPr>
                <w:rFonts w:ascii="標楷體" w:eastAsia="標楷體" w:hAnsi="標楷體" w:cs="新細明體" w:hint="eastAsia"/>
                <w:b/>
                <w:kern w:val="0"/>
                <w:sz w:val="20"/>
              </w:rPr>
              <w:t>仍待繼續改善</w:t>
            </w:r>
          </w:p>
        </w:tc>
      </w:tr>
      <w:tr w:rsidR="002E35C6" w:rsidRPr="008C3423" w14:paraId="19E3FE5D" w14:textId="77777777" w:rsidTr="00570029">
        <w:trPr>
          <w:trHeight w:hRule="exact" w:val="1202"/>
        </w:trPr>
        <w:tc>
          <w:tcPr>
            <w:tcW w:w="3000" w:type="pct"/>
            <w:tcBorders>
              <w:top w:val="single" w:sz="4" w:space="0" w:color="auto"/>
            </w:tcBorders>
          </w:tcPr>
          <w:p w14:paraId="31819D72" w14:textId="77777777" w:rsidR="002E35C6" w:rsidRPr="004849A3" w:rsidRDefault="002E35C6" w:rsidP="00570029">
            <w:pPr>
              <w:widowControl/>
              <w:kinsoku w:val="0"/>
              <w:overflowPunct w:val="0"/>
              <w:spacing w:line="300" w:lineRule="exact"/>
              <w:jc w:val="both"/>
              <w:rPr>
                <w:rFonts w:ascii="標楷體" w:eastAsia="標楷體" w:hAnsi="標楷體"/>
                <w:spacing w:val="-4"/>
                <w:sz w:val="20"/>
              </w:rPr>
            </w:pPr>
            <w:r w:rsidRPr="004849A3">
              <w:rPr>
                <w:rFonts w:ascii="標楷體" w:eastAsia="標楷體" w:hAnsi="標楷體" w:hint="eastAsia"/>
                <w:sz w:val="20"/>
              </w:rPr>
              <w:t>農產公司持續辦理蔬果農藥殘留檢驗，檢驗站獲中央考評為特優，惟現行檢驗法可檢出農藥種類範圍有限，又承銷人考核作業及內部控制機制未盡周延；另配合市政府辦理</w:t>
            </w:r>
            <w:proofErr w:type="gramStart"/>
            <w:r w:rsidRPr="004849A3">
              <w:rPr>
                <w:rFonts w:ascii="標楷體" w:eastAsia="標楷體" w:hAnsi="標楷體" w:hint="eastAsia"/>
                <w:sz w:val="20"/>
              </w:rPr>
              <w:t>食學知</w:t>
            </w:r>
            <w:proofErr w:type="gramEnd"/>
            <w:r w:rsidRPr="004849A3">
              <w:rPr>
                <w:rFonts w:ascii="標楷體" w:eastAsia="標楷體" w:hAnsi="標楷體" w:hint="eastAsia"/>
                <w:sz w:val="20"/>
              </w:rPr>
              <w:t>味好市加倍放大</w:t>
            </w:r>
            <w:proofErr w:type="gramStart"/>
            <w:r w:rsidRPr="004849A3">
              <w:rPr>
                <w:rFonts w:ascii="標楷體" w:eastAsia="標楷體" w:hAnsi="標楷體" w:hint="eastAsia"/>
                <w:sz w:val="20"/>
              </w:rPr>
              <w:t>券</w:t>
            </w:r>
            <w:proofErr w:type="gramEnd"/>
            <w:r w:rsidRPr="004849A3">
              <w:rPr>
                <w:rFonts w:ascii="標楷體" w:eastAsia="標楷體" w:hAnsi="標楷體" w:hint="eastAsia"/>
                <w:sz w:val="20"/>
              </w:rPr>
              <w:t>活動，攤商參與率未及</w:t>
            </w:r>
            <w:proofErr w:type="gramStart"/>
            <w:r w:rsidRPr="004849A3">
              <w:rPr>
                <w:rFonts w:ascii="標楷體" w:eastAsia="標楷體" w:hAnsi="標楷體" w:hint="eastAsia"/>
                <w:sz w:val="20"/>
              </w:rPr>
              <w:t>3成</w:t>
            </w:r>
            <w:proofErr w:type="gramEnd"/>
            <w:r w:rsidRPr="004849A3">
              <w:rPr>
                <w:rFonts w:ascii="標楷體" w:eastAsia="標楷體" w:hAnsi="標楷體" w:hint="eastAsia"/>
                <w:sz w:val="20"/>
              </w:rPr>
              <w:t>，亟待檢討改善，以提升經營效能。</w:t>
            </w:r>
          </w:p>
        </w:tc>
        <w:tc>
          <w:tcPr>
            <w:tcW w:w="2000" w:type="pct"/>
            <w:tcBorders>
              <w:top w:val="single" w:sz="4" w:space="0" w:color="auto"/>
            </w:tcBorders>
          </w:tcPr>
          <w:p w14:paraId="5481FD6C" w14:textId="77777777" w:rsidR="002E35C6" w:rsidRPr="004849A3" w:rsidRDefault="002E35C6" w:rsidP="00570029">
            <w:pPr>
              <w:widowControl/>
              <w:kinsoku w:val="0"/>
              <w:overflowPunct w:val="0"/>
              <w:spacing w:beforeLines="10" w:before="36" w:line="300" w:lineRule="exact"/>
              <w:jc w:val="both"/>
              <w:rPr>
                <w:rFonts w:ascii="標楷體" w:eastAsia="標楷體" w:hAnsi="標楷體"/>
                <w:spacing w:val="-4"/>
                <w:sz w:val="20"/>
              </w:rPr>
            </w:pPr>
            <w:r w:rsidRPr="004849A3">
              <w:rPr>
                <w:rFonts w:ascii="標楷體" w:eastAsia="標楷體" w:hAnsi="標楷體" w:hint="eastAsia"/>
                <w:spacing w:val="-4"/>
                <w:sz w:val="20"/>
              </w:rPr>
              <w:t>蔬果農藥殘留檢驗</w:t>
            </w:r>
            <w:proofErr w:type="gramStart"/>
            <w:r w:rsidRPr="004849A3">
              <w:rPr>
                <w:rFonts w:ascii="標楷體" w:eastAsia="標楷體" w:hAnsi="標楷體" w:hint="eastAsia"/>
                <w:spacing w:val="-4"/>
                <w:sz w:val="20"/>
              </w:rPr>
              <w:t>尚待精進</w:t>
            </w:r>
            <w:proofErr w:type="gramEnd"/>
            <w:r w:rsidRPr="004849A3">
              <w:rPr>
                <w:rFonts w:ascii="標楷體" w:eastAsia="標楷體" w:hAnsi="標楷體" w:hint="eastAsia"/>
                <w:spacing w:val="-4"/>
                <w:sz w:val="20"/>
              </w:rPr>
              <w:t>，業再</w:t>
            </w:r>
            <w:proofErr w:type="gramStart"/>
            <w:r w:rsidRPr="004849A3">
              <w:rPr>
                <w:rFonts w:ascii="標楷體" w:eastAsia="標楷體" w:hAnsi="標楷體" w:hint="eastAsia"/>
                <w:spacing w:val="-4"/>
                <w:sz w:val="20"/>
              </w:rPr>
              <w:t>研</w:t>
            </w:r>
            <w:proofErr w:type="gramEnd"/>
            <w:r w:rsidRPr="004849A3">
              <w:rPr>
                <w:rFonts w:ascii="標楷體" w:eastAsia="標楷體" w:hAnsi="標楷體" w:hint="eastAsia"/>
                <w:spacing w:val="-4"/>
                <w:sz w:val="20"/>
              </w:rPr>
              <w:t>提審核意見詳「四、重要審核意見（三）」。</w:t>
            </w:r>
          </w:p>
        </w:tc>
      </w:tr>
      <w:tr w:rsidR="002E35C6" w:rsidRPr="008C3423" w14:paraId="13CE7ADD" w14:textId="77777777" w:rsidTr="00570029">
        <w:trPr>
          <w:trHeight w:hRule="exact" w:val="386"/>
        </w:trPr>
        <w:tc>
          <w:tcPr>
            <w:tcW w:w="5000" w:type="pct"/>
            <w:gridSpan w:val="2"/>
            <w:vAlign w:val="center"/>
          </w:tcPr>
          <w:p w14:paraId="5AA1FF5D" w14:textId="77777777" w:rsidR="002E35C6" w:rsidRPr="00A846FD" w:rsidRDefault="002E35C6" w:rsidP="00570029">
            <w:pPr>
              <w:widowControl/>
              <w:overflowPunct w:val="0"/>
              <w:spacing w:line="240" w:lineRule="exact"/>
              <w:rPr>
                <w:rFonts w:ascii="標楷體" w:eastAsia="標楷體" w:hAnsi="標楷體"/>
                <w:sz w:val="20"/>
              </w:rPr>
            </w:pPr>
            <w:r w:rsidRPr="00A846FD">
              <w:rPr>
                <w:rFonts w:ascii="標楷體" w:eastAsia="標楷體" w:hAnsi="標楷體" w:cs="新細明體" w:hint="eastAsia"/>
                <w:b/>
                <w:kern w:val="0"/>
                <w:sz w:val="20"/>
              </w:rPr>
              <w:t>已</w:t>
            </w:r>
            <w:proofErr w:type="gramStart"/>
            <w:r w:rsidRPr="00A846FD">
              <w:rPr>
                <w:rFonts w:ascii="標楷體" w:eastAsia="標楷體" w:hAnsi="標楷體" w:cs="新細明體" w:hint="eastAsia"/>
                <w:b/>
                <w:kern w:val="0"/>
                <w:sz w:val="20"/>
              </w:rPr>
              <w:t>研</w:t>
            </w:r>
            <w:proofErr w:type="gramEnd"/>
            <w:r w:rsidRPr="00A846FD">
              <w:rPr>
                <w:rFonts w:ascii="標楷體" w:eastAsia="標楷體" w:hAnsi="標楷體" w:cs="新細明體" w:hint="eastAsia"/>
                <w:b/>
                <w:kern w:val="0"/>
                <w:sz w:val="20"/>
              </w:rPr>
              <w:t>謀改善或依改善措施持續辦理</w:t>
            </w:r>
          </w:p>
        </w:tc>
      </w:tr>
      <w:tr w:rsidR="005D429A" w:rsidRPr="008C3423" w14:paraId="7895E153" w14:textId="77777777" w:rsidTr="00570029">
        <w:trPr>
          <w:trHeight w:val="20"/>
        </w:trPr>
        <w:tc>
          <w:tcPr>
            <w:tcW w:w="3000" w:type="pct"/>
            <w:vAlign w:val="center"/>
          </w:tcPr>
          <w:p w14:paraId="734C2F39" w14:textId="77777777" w:rsidR="005D429A" w:rsidRPr="00A846FD" w:rsidRDefault="005D429A" w:rsidP="00570029">
            <w:pPr>
              <w:widowControl/>
              <w:kinsoku w:val="0"/>
              <w:overflowPunct w:val="0"/>
              <w:spacing w:line="280" w:lineRule="exact"/>
              <w:ind w:left="580" w:hangingChars="290" w:hanging="580"/>
              <w:jc w:val="both"/>
              <w:rPr>
                <w:rFonts w:ascii="標楷體" w:eastAsia="標楷體" w:hAnsi="標楷體"/>
                <w:sz w:val="20"/>
              </w:rPr>
            </w:pPr>
            <w:r w:rsidRPr="00A846FD">
              <w:rPr>
                <w:rFonts w:ascii="標楷體" w:eastAsia="標楷體" w:hAnsi="標楷體" w:hint="eastAsia"/>
                <w:sz w:val="20"/>
              </w:rPr>
              <w:t>（一）</w:t>
            </w:r>
            <w:r>
              <w:rPr>
                <w:rFonts w:ascii="標楷體" w:eastAsia="標楷體" w:hAnsi="標楷體" w:hint="eastAsia"/>
                <w:spacing w:val="-4"/>
                <w:sz w:val="20"/>
              </w:rPr>
              <w:t>為促進人與動物</w:t>
            </w:r>
            <w:r w:rsidRPr="00A846FD">
              <w:rPr>
                <w:rFonts w:ascii="標楷體" w:eastAsia="標楷體" w:hAnsi="標楷體" w:hint="eastAsia"/>
                <w:spacing w:val="-4"/>
                <w:sz w:val="20"/>
              </w:rPr>
              <w:t>和諧關係，已制定動物保護自治條例，並推動相關建設，惟寵物自然葬區尚待推動建置，</w:t>
            </w:r>
            <w:proofErr w:type="gramStart"/>
            <w:r w:rsidRPr="00A846FD">
              <w:rPr>
                <w:rFonts w:ascii="標楷體" w:eastAsia="標楷體" w:hAnsi="標楷體" w:hint="eastAsia"/>
                <w:spacing w:val="-4"/>
                <w:sz w:val="20"/>
              </w:rPr>
              <w:t>間有新建</w:t>
            </w:r>
            <w:proofErr w:type="gramEnd"/>
            <w:r w:rsidRPr="00A846FD">
              <w:rPr>
                <w:rFonts w:ascii="標楷體" w:eastAsia="標楷體" w:hAnsi="標楷體" w:hint="eastAsia"/>
                <w:spacing w:val="-4"/>
                <w:sz w:val="20"/>
              </w:rPr>
              <w:t>寵物公園工程執行進度欠佳，且部分行政區未設置寵物公園，又人犬衝突事件攀升，及特定寵物業管理亦欠周，有待</w:t>
            </w:r>
            <w:proofErr w:type="gramStart"/>
            <w:r w:rsidRPr="00A846FD">
              <w:rPr>
                <w:rFonts w:ascii="標楷體" w:eastAsia="標楷體" w:hAnsi="標楷體" w:hint="eastAsia"/>
                <w:spacing w:val="-4"/>
                <w:sz w:val="20"/>
              </w:rPr>
              <w:t>研</w:t>
            </w:r>
            <w:proofErr w:type="gramEnd"/>
            <w:r w:rsidRPr="00A846FD">
              <w:rPr>
                <w:rFonts w:ascii="標楷體" w:eastAsia="標楷體" w:hAnsi="標楷體" w:hint="eastAsia"/>
                <w:spacing w:val="-4"/>
                <w:sz w:val="20"/>
              </w:rPr>
              <w:t>謀改善，以健全寵物善終服務及建構友善動物城市。</w:t>
            </w:r>
          </w:p>
        </w:tc>
        <w:tc>
          <w:tcPr>
            <w:tcW w:w="2000" w:type="pct"/>
            <w:vMerge w:val="restart"/>
            <w:tcBorders>
              <w:tl2br w:val="single" w:sz="4" w:space="0" w:color="auto"/>
            </w:tcBorders>
          </w:tcPr>
          <w:p w14:paraId="4CBC8DB9" w14:textId="77777777" w:rsidR="005D429A" w:rsidRPr="004849A3" w:rsidRDefault="005D429A" w:rsidP="00570029">
            <w:pPr>
              <w:widowControl/>
              <w:overflowPunct w:val="0"/>
              <w:spacing w:line="280" w:lineRule="exact"/>
              <w:jc w:val="both"/>
              <w:rPr>
                <w:rFonts w:ascii="標楷體" w:eastAsia="標楷體" w:hAnsi="標楷體" w:cs="新細明體"/>
                <w:b/>
                <w:color w:val="FF0000"/>
                <w:kern w:val="0"/>
                <w:sz w:val="20"/>
              </w:rPr>
            </w:pPr>
          </w:p>
        </w:tc>
      </w:tr>
      <w:tr w:rsidR="005D429A" w:rsidRPr="008C3423" w14:paraId="1F16512A" w14:textId="77777777" w:rsidTr="00570029">
        <w:trPr>
          <w:trHeight w:val="20"/>
        </w:trPr>
        <w:tc>
          <w:tcPr>
            <w:tcW w:w="3000" w:type="pct"/>
            <w:vAlign w:val="center"/>
          </w:tcPr>
          <w:p w14:paraId="28F2154E" w14:textId="695C12D4" w:rsidR="005D429A" w:rsidRPr="00327147" w:rsidRDefault="005D429A" w:rsidP="00570029">
            <w:pPr>
              <w:widowControl/>
              <w:kinsoku w:val="0"/>
              <w:overflowPunct w:val="0"/>
              <w:spacing w:line="280" w:lineRule="exact"/>
              <w:ind w:left="580" w:hangingChars="290" w:hanging="580"/>
              <w:jc w:val="both"/>
              <w:rPr>
                <w:rFonts w:ascii="標楷體" w:eastAsia="標楷體" w:hAnsi="標楷體"/>
                <w:color w:val="000000" w:themeColor="text1"/>
                <w:sz w:val="20"/>
              </w:rPr>
            </w:pPr>
            <w:r>
              <w:rPr>
                <w:rFonts w:ascii="標楷體" w:eastAsia="標楷體" w:hAnsi="標楷體" w:hint="eastAsia"/>
                <w:color w:val="000000" w:themeColor="text1"/>
                <w:sz w:val="20"/>
              </w:rPr>
              <w:t>（二</w:t>
            </w:r>
            <w:r w:rsidRPr="00327147">
              <w:rPr>
                <w:rFonts w:ascii="標楷體" w:eastAsia="標楷體" w:hAnsi="標楷體" w:hint="eastAsia"/>
                <w:color w:val="000000" w:themeColor="text1"/>
                <w:sz w:val="20"/>
              </w:rPr>
              <w:t>）</w:t>
            </w:r>
            <w:r w:rsidRPr="00C13179">
              <w:rPr>
                <w:rFonts w:ascii="標楷體" w:eastAsia="標楷體" w:hAnsi="標楷體" w:hint="eastAsia"/>
                <w:color w:val="000000" w:themeColor="text1"/>
                <w:sz w:val="20"/>
              </w:rPr>
              <w:t>為改善園區環境，推</w:t>
            </w:r>
            <w:r w:rsidR="00D44DD3">
              <w:rPr>
                <w:rFonts w:ascii="標楷體" w:eastAsia="標楷體" w:hAnsi="標楷體" w:hint="eastAsia"/>
                <w:color w:val="000000" w:themeColor="text1"/>
                <w:sz w:val="20"/>
              </w:rPr>
              <w:t>行</w:t>
            </w:r>
            <w:r w:rsidRPr="00C13179">
              <w:rPr>
                <w:rFonts w:ascii="標楷體" w:eastAsia="標楷體" w:hAnsi="標楷體" w:hint="eastAsia"/>
                <w:color w:val="000000" w:themeColor="text1"/>
                <w:sz w:val="20"/>
              </w:rPr>
              <w:t>動物園再生計畫，惟參觀人次及門票收入逐年下滑，又設施委外經營履約監督未盡確實，有待</w:t>
            </w:r>
            <w:proofErr w:type="gramStart"/>
            <w:r w:rsidRPr="00C13179">
              <w:rPr>
                <w:rFonts w:ascii="標楷體" w:eastAsia="標楷體" w:hAnsi="標楷體" w:hint="eastAsia"/>
                <w:color w:val="000000" w:themeColor="text1"/>
                <w:sz w:val="20"/>
              </w:rPr>
              <w:t>研</w:t>
            </w:r>
            <w:proofErr w:type="gramEnd"/>
            <w:r w:rsidRPr="00C13179">
              <w:rPr>
                <w:rFonts w:ascii="標楷體" w:eastAsia="標楷體" w:hAnsi="標楷體" w:hint="eastAsia"/>
                <w:color w:val="000000" w:themeColor="text1"/>
                <w:sz w:val="20"/>
              </w:rPr>
              <w:t>謀多元營運策略或申請環境教育設施認證場所，並強化履約監督機制，以提升服務品質並利園區永續經營。</w:t>
            </w:r>
          </w:p>
        </w:tc>
        <w:tc>
          <w:tcPr>
            <w:tcW w:w="2000" w:type="pct"/>
            <w:vMerge/>
            <w:tcBorders>
              <w:tl2br w:val="single" w:sz="4" w:space="0" w:color="auto"/>
            </w:tcBorders>
          </w:tcPr>
          <w:p w14:paraId="6A281764" w14:textId="77777777" w:rsidR="005D429A" w:rsidRPr="008C3423" w:rsidRDefault="005D429A" w:rsidP="00570029">
            <w:pPr>
              <w:widowControl/>
              <w:overflowPunct w:val="0"/>
              <w:spacing w:line="280" w:lineRule="exact"/>
              <w:jc w:val="both"/>
              <w:rPr>
                <w:rFonts w:ascii="標楷體" w:eastAsia="標楷體" w:hAnsi="標楷體" w:cs="新細明體"/>
                <w:b/>
                <w:color w:val="FF0000"/>
                <w:kern w:val="0"/>
                <w:sz w:val="20"/>
              </w:rPr>
            </w:pPr>
          </w:p>
        </w:tc>
      </w:tr>
      <w:tr w:rsidR="005D429A" w:rsidRPr="008C3423" w14:paraId="52C09005" w14:textId="77777777" w:rsidTr="00570029">
        <w:trPr>
          <w:trHeight w:val="20"/>
        </w:trPr>
        <w:tc>
          <w:tcPr>
            <w:tcW w:w="3000" w:type="pct"/>
            <w:vAlign w:val="center"/>
          </w:tcPr>
          <w:p w14:paraId="36347912" w14:textId="77777777" w:rsidR="005D429A" w:rsidRDefault="005D429A" w:rsidP="00570029">
            <w:pPr>
              <w:widowControl/>
              <w:kinsoku w:val="0"/>
              <w:overflowPunct w:val="0"/>
              <w:spacing w:line="280" w:lineRule="exact"/>
              <w:ind w:left="580" w:hangingChars="290" w:hanging="580"/>
              <w:jc w:val="both"/>
              <w:rPr>
                <w:rFonts w:ascii="標楷體" w:eastAsia="標楷體" w:hAnsi="標楷體"/>
                <w:color w:val="000000" w:themeColor="text1"/>
                <w:sz w:val="20"/>
              </w:rPr>
            </w:pPr>
            <w:r>
              <w:rPr>
                <w:rFonts w:ascii="標楷體" w:eastAsia="標楷體" w:hAnsi="標楷體" w:hint="eastAsia"/>
                <w:color w:val="000000" w:themeColor="text1"/>
                <w:sz w:val="20"/>
              </w:rPr>
              <w:t>（三</w:t>
            </w:r>
            <w:r w:rsidRPr="00327147">
              <w:rPr>
                <w:rFonts w:ascii="標楷體" w:eastAsia="標楷體" w:hAnsi="標楷體" w:hint="eastAsia"/>
                <w:color w:val="000000" w:themeColor="text1"/>
                <w:sz w:val="20"/>
              </w:rPr>
              <w:t>）</w:t>
            </w:r>
            <w:r w:rsidRPr="004849A3">
              <w:rPr>
                <w:rFonts w:ascii="標楷體" w:eastAsia="標楷體" w:hAnsi="標楷體" w:hint="eastAsia"/>
                <w:sz w:val="20"/>
              </w:rPr>
              <w:t>設立公司經營果菜農產批發及零售</w:t>
            </w:r>
            <w:r>
              <w:rPr>
                <w:rFonts w:ascii="標楷體" w:eastAsia="標楷體" w:hAnsi="標楷體" w:hint="eastAsia"/>
                <w:sz w:val="20"/>
              </w:rPr>
              <w:t>業務，以確立果菜運銷秩序，並兼顧</w:t>
            </w:r>
            <w:proofErr w:type="gramStart"/>
            <w:r>
              <w:rPr>
                <w:rFonts w:ascii="標楷體" w:eastAsia="標楷體" w:hAnsi="標楷體" w:hint="eastAsia"/>
                <w:sz w:val="20"/>
              </w:rPr>
              <w:t>產銷雙利</w:t>
            </w:r>
            <w:proofErr w:type="gramEnd"/>
            <w:r>
              <w:rPr>
                <w:rFonts w:ascii="標楷體" w:eastAsia="標楷體" w:hAnsi="標楷體" w:hint="eastAsia"/>
                <w:sz w:val="20"/>
              </w:rPr>
              <w:t>，</w:t>
            </w:r>
            <w:proofErr w:type="gramStart"/>
            <w:r>
              <w:rPr>
                <w:rFonts w:ascii="標楷體" w:eastAsia="標楷體" w:hAnsi="標楷體" w:hint="eastAsia"/>
                <w:sz w:val="20"/>
              </w:rPr>
              <w:t>惟分貨</w:t>
            </w:r>
            <w:proofErr w:type="gramEnd"/>
            <w:r>
              <w:rPr>
                <w:rFonts w:ascii="標楷體" w:eastAsia="標楷體" w:hAnsi="標楷體" w:hint="eastAsia"/>
                <w:sz w:val="20"/>
              </w:rPr>
              <w:t>場使用管理費久未</w:t>
            </w:r>
            <w:r w:rsidRPr="004849A3">
              <w:rPr>
                <w:rFonts w:ascii="標楷體" w:eastAsia="標楷體" w:hAnsi="標楷體" w:hint="eastAsia"/>
                <w:sz w:val="20"/>
              </w:rPr>
              <w:t>調整且決策未定，致長年本業發生虧損，影響公司永續經營；地下一樓防空避難室未依用途使用，</w:t>
            </w:r>
            <w:proofErr w:type="gramStart"/>
            <w:r w:rsidRPr="004849A3">
              <w:rPr>
                <w:rFonts w:ascii="標楷體" w:eastAsia="標楷體" w:hAnsi="標楷體" w:hint="eastAsia"/>
                <w:sz w:val="20"/>
              </w:rPr>
              <w:t>且遷建</w:t>
            </w:r>
            <w:proofErr w:type="gramEnd"/>
            <w:r w:rsidRPr="004849A3">
              <w:rPr>
                <w:rFonts w:ascii="標楷體" w:eastAsia="標楷體" w:hAnsi="標楷體" w:hint="eastAsia"/>
                <w:sz w:val="20"/>
              </w:rPr>
              <w:t>計畫未有具體進度，亟待</w:t>
            </w:r>
            <w:proofErr w:type="gramStart"/>
            <w:r w:rsidRPr="004849A3">
              <w:rPr>
                <w:rFonts w:ascii="標楷體" w:eastAsia="標楷體" w:hAnsi="標楷體" w:hint="eastAsia"/>
                <w:sz w:val="20"/>
              </w:rPr>
              <w:t>研</w:t>
            </w:r>
            <w:proofErr w:type="gramEnd"/>
            <w:r w:rsidRPr="004849A3">
              <w:rPr>
                <w:rFonts w:ascii="標楷體" w:eastAsia="標楷體" w:hAnsi="標楷體" w:hint="eastAsia"/>
                <w:sz w:val="20"/>
              </w:rPr>
              <w:t>謀改善，以強化經營體質與落實法令規範。</w:t>
            </w:r>
          </w:p>
        </w:tc>
        <w:tc>
          <w:tcPr>
            <w:tcW w:w="2000" w:type="pct"/>
            <w:vMerge/>
            <w:tcBorders>
              <w:tl2br w:val="single" w:sz="4" w:space="0" w:color="auto"/>
            </w:tcBorders>
          </w:tcPr>
          <w:p w14:paraId="161585F4" w14:textId="77777777" w:rsidR="005D429A" w:rsidRPr="008C3423" w:rsidRDefault="005D429A" w:rsidP="00570029">
            <w:pPr>
              <w:widowControl/>
              <w:overflowPunct w:val="0"/>
              <w:spacing w:line="280" w:lineRule="exact"/>
              <w:jc w:val="both"/>
              <w:rPr>
                <w:rFonts w:ascii="標楷體" w:eastAsia="標楷體" w:hAnsi="標楷體" w:cs="新細明體"/>
                <w:b/>
                <w:color w:val="FF0000"/>
                <w:kern w:val="0"/>
                <w:sz w:val="20"/>
              </w:rPr>
            </w:pPr>
          </w:p>
        </w:tc>
      </w:tr>
      <w:tr w:rsidR="005D429A" w:rsidRPr="008C3423" w14:paraId="57E44766" w14:textId="77777777" w:rsidTr="00570029">
        <w:trPr>
          <w:trHeight w:val="20"/>
        </w:trPr>
        <w:tc>
          <w:tcPr>
            <w:tcW w:w="3000" w:type="pct"/>
            <w:vAlign w:val="center"/>
          </w:tcPr>
          <w:p w14:paraId="4061FA5D" w14:textId="30AAE349" w:rsidR="005D429A" w:rsidRDefault="005D429A" w:rsidP="00570029">
            <w:pPr>
              <w:widowControl/>
              <w:kinsoku w:val="0"/>
              <w:overflowPunct w:val="0"/>
              <w:spacing w:line="280" w:lineRule="exact"/>
              <w:ind w:left="580" w:hangingChars="290" w:hanging="580"/>
              <w:jc w:val="both"/>
              <w:rPr>
                <w:rFonts w:ascii="標楷體" w:eastAsia="標楷體" w:hAnsi="標楷體"/>
                <w:color w:val="000000" w:themeColor="text1"/>
                <w:sz w:val="20"/>
              </w:rPr>
            </w:pPr>
            <w:r>
              <w:rPr>
                <w:rFonts w:ascii="標楷體" w:eastAsia="標楷體" w:hAnsi="標楷體" w:hint="eastAsia"/>
                <w:color w:val="000000" w:themeColor="text1"/>
                <w:sz w:val="20"/>
              </w:rPr>
              <w:t>（四</w:t>
            </w:r>
            <w:r w:rsidRPr="00327147">
              <w:rPr>
                <w:rFonts w:ascii="標楷體" w:eastAsia="標楷體" w:hAnsi="標楷體" w:hint="eastAsia"/>
                <w:color w:val="000000" w:themeColor="text1"/>
                <w:sz w:val="20"/>
              </w:rPr>
              <w:t>）</w:t>
            </w:r>
            <w:r w:rsidRPr="00C13179">
              <w:rPr>
                <w:rFonts w:ascii="標楷體" w:eastAsia="標楷體" w:hAnsi="標楷體" w:hint="eastAsia"/>
                <w:color w:val="000000" w:themeColor="text1"/>
                <w:sz w:val="20"/>
              </w:rPr>
              <w:t>委託專業單位辦理SBIR計畫，惟未因應永續發展潮流執行優先補助措施，廠商資格審查期限及條件</w:t>
            </w:r>
            <w:proofErr w:type="gramStart"/>
            <w:r w:rsidRPr="00C13179">
              <w:rPr>
                <w:rFonts w:ascii="標楷體" w:eastAsia="標楷體" w:hAnsi="標楷體" w:hint="eastAsia"/>
                <w:color w:val="000000" w:themeColor="text1"/>
                <w:sz w:val="20"/>
              </w:rPr>
              <w:t>未盡周妥</w:t>
            </w:r>
            <w:proofErr w:type="gramEnd"/>
            <w:r w:rsidRPr="00C13179">
              <w:rPr>
                <w:rFonts w:ascii="標楷體" w:eastAsia="標楷體" w:hAnsi="標楷體" w:hint="eastAsia"/>
                <w:color w:val="000000" w:themeColor="text1"/>
                <w:sz w:val="20"/>
              </w:rPr>
              <w:t>，存有管理風險；</w:t>
            </w:r>
            <w:proofErr w:type="gramStart"/>
            <w:r w:rsidRPr="00C13179">
              <w:rPr>
                <w:rFonts w:ascii="標楷體" w:eastAsia="標楷體" w:hAnsi="標楷體" w:hint="eastAsia"/>
                <w:color w:val="000000" w:themeColor="text1"/>
                <w:sz w:val="20"/>
              </w:rPr>
              <w:t>邀案及</w:t>
            </w:r>
            <w:proofErr w:type="gramEnd"/>
            <w:r w:rsidRPr="00C13179">
              <w:rPr>
                <w:rFonts w:ascii="標楷體" w:eastAsia="標楷體" w:hAnsi="標楷體" w:hint="eastAsia"/>
                <w:color w:val="000000" w:themeColor="text1"/>
                <w:sz w:val="20"/>
              </w:rPr>
              <w:t>核定補助數皆創新低，</w:t>
            </w:r>
            <w:r w:rsidR="00165E32">
              <w:rPr>
                <w:rFonts w:ascii="標楷體" w:eastAsia="標楷體" w:hAnsi="標楷體" w:hint="eastAsia"/>
                <w:color w:val="000000" w:themeColor="text1"/>
                <w:sz w:val="20"/>
              </w:rPr>
              <w:t>尚</w:t>
            </w:r>
            <w:r w:rsidRPr="00C13179">
              <w:rPr>
                <w:rFonts w:ascii="標楷體" w:eastAsia="標楷體" w:hAnsi="標楷體" w:hint="eastAsia"/>
                <w:color w:val="000000" w:themeColor="text1"/>
                <w:sz w:val="20"/>
              </w:rPr>
              <w:t>待</w:t>
            </w:r>
            <w:proofErr w:type="gramStart"/>
            <w:r w:rsidRPr="00C13179">
              <w:rPr>
                <w:rFonts w:ascii="標楷體" w:eastAsia="標楷體" w:hAnsi="標楷體" w:hint="eastAsia"/>
                <w:color w:val="000000" w:themeColor="text1"/>
                <w:sz w:val="20"/>
              </w:rPr>
              <w:t>研</w:t>
            </w:r>
            <w:proofErr w:type="gramEnd"/>
            <w:r w:rsidRPr="00C13179">
              <w:rPr>
                <w:rFonts w:ascii="標楷體" w:eastAsia="標楷體" w:hAnsi="標楷體" w:hint="eastAsia"/>
                <w:color w:val="000000" w:themeColor="text1"/>
                <w:sz w:val="20"/>
              </w:rPr>
              <w:t>議改善，允宜確保計畫執行符合永續發展方向，</w:t>
            </w:r>
            <w:proofErr w:type="gramStart"/>
            <w:r w:rsidRPr="00C13179">
              <w:rPr>
                <w:rFonts w:ascii="標楷體" w:eastAsia="標楷體" w:hAnsi="標楷體" w:hint="eastAsia"/>
                <w:color w:val="000000" w:themeColor="text1"/>
                <w:sz w:val="20"/>
              </w:rPr>
              <w:t>形塑永續</w:t>
            </w:r>
            <w:proofErr w:type="gramEnd"/>
            <w:r w:rsidRPr="00C13179">
              <w:rPr>
                <w:rFonts w:ascii="標楷體" w:eastAsia="標楷體" w:hAnsi="標楷體" w:hint="eastAsia"/>
                <w:color w:val="000000" w:themeColor="text1"/>
                <w:sz w:val="20"/>
              </w:rPr>
              <w:t>產業聚落。</w:t>
            </w:r>
          </w:p>
        </w:tc>
        <w:tc>
          <w:tcPr>
            <w:tcW w:w="2000" w:type="pct"/>
            <w:vMerge/>
            <w:tcBorders>
              <w:tl2br w:val="single" w:sz="4" w:space="0" w:color="auto"/>
            </w:tcBorders>
          </w:tcPr>
          <w:p w14:paraId="09CEA6DE" w14:textId="77777777" w:rsidR="005D429A" w:rsidRPr="008C3423" w:rsidRDefault="005D429A" w:rsidP="00570029">
            <w:pPr>
              <w:widowControl/>
              <w:overflowPunct w:val="0"/>
              <w:spacing w:line="280" w:lineRule="exact"/>
              <w:jc w:val="both"/>
              <w:rPr>
                <w:rFonts w:ascii="標楷體" w:eastAsia="標楷體" w:hAnsi="標楷體" w:cs="新細明體"/>
                <w:b/>
                <w:color w:val="FF0000"/>
                <w:kern w:val="0"/>
                <w:sz w:val="20"/>
              </w:rPr>
            </w:pPr>
          </w:p>
        </w:tc>
      </w:tr>
      <w:tr w:rsidR="005D429A" w:rsidRPr="008C3423" w14:paraId="68DCEDD2" w14:textId="77777777" w:rsidTr="00570029">
        <w:trPr>
          <w:trHeight w:val="20"/>
        </w:trPr>
        <w:tc>
          <w:tcPr>
            <w:tcW w:w="3000" w:type="pct"/>
            <w:vAlign w:val="center"/>
          </w:tcPr>
          <w:p w14:paraId="6B93E919" w14:textId="77777777" w:rsidR="005D429A" w:rsidRPr="00C13179" w:rsidRDefault="005D429A" w:rsidP="00570029">
            <w:pPr>
              <w:widowControl/>
              <w:kinsoku w:val="0"/>
              <w:overflowPunct w:val="0"/>
              <w:spacing w:line="280" w:lineRule="exact"/>
              <w:ind w:left="580" w:hangingChars="290" w:hanging="580"/>
              <w:jc w:val="both"/>
              <w:rPr>
                <w:rFonts w:ascii="標楷體" w:eastAsia="標楷體" w:hAnsi="標楷體"/>
                <w:color w:val="000000" w:themeColor="text1"/>
                <w:sz w:val="20"/>
              </w:rPr>
            </w:pPr>
            <w:r>
              <w:rPr>
                <w:rFonts w:ascii="標楷體" w:eastAsia="標楷體" w:hAnsi="標楷體" w:hint="eastAsia"/>
                <w:color w:val="000000" w:themeColor="text1"/>
                <w:sz w:val="20"/>
              </w:rPr>
              <w:t>（五）</w:t>
            </w:r>
            <w:r w:rsidRPr="00C13179">
              <w:rPr>
                <w:rFonts w:ascii="標楷體" w:eastAsia="標楷體" w:hAnsi="標楷體" w:hint="eastAsia"/>
                <w:color w:val="000000" w:themeColor="text1"/>
                <w:sz w:val="20"/>
              </w:rPr>
              <w:t>設立專案辦公室</w:t>
            </w:r>
            <w:proofErr w:type="gramStart"/>
            <w:r w:rsidRPr="00C13179">
              <w:rPr>
                <w:rFonts w:ascii="標楷體" w:eastAsia="標楷體" w:hAnsi="標楷體" w:hint="eastAsia"/>
                <w:color w:val="000000" w:themeColor="text1"/>
                <w:sz w:val="20"/>
              </w:rPr>
              <w:t>鏈結產官</w:t>
            </w:r>
            <w:proofErr w:type="gramEnd"/>
            <w:r w:rsidRPr="00C13179">
              <w:rPr>
                <w:rFonts w:ascii="標楷體" w:eastAsia="標楷體" w:hAnsi="標楷體" w:hint="eastAsia"/>
                <w:color w:val="000000" w:themeColor="text1"/>
                <w:sz w:val="20"/>
              </w:rPr>
              <w:t>學</w:t>
            </w:r>
            <w:proofErr w:type="gramStart"/>
            <w:r>
              <w:rPr>
                <w:rFonts w:ascii="標楷體" w:eastAsia="標楷體" w:hAnsi="標楷體" w:hint="eastAsia"/>
                <w:color w:val="000000" w:themeColor="text1"/>
                <w:sz w:val="20"/>
              </w:rPr>
              <w:t>研</w:t>
            </w:r>
            <w:proofErr w:type="gramEnd"/>
            <w:r>
              <w:rPr>
                <w:rFonts w:ascii="標楷體" w:eastAsia="標楷體" w:hAnsi="標楷體" w:hint="eastAsia"/>
                <w:color w:val="000000" w:themeColor="text1"/>
                <w:sz w:val="20"/>
              </w:rPr>
              <w:t>資源與廠商需求，惟廠商申請資格不符率逐年攀升，重點區域成效欠佳</w:t>
            </w:r>
            <w:r w:rsidRPr="00C13179">
              <w:rPr>
                <w:rFonts w:ascii="標楷體" w:eastAsia="標楷體" w:hAnsi="標楷體" w:hint="eastAsia"/>
                <w:color w:val="000000" w:themeColor="text1"/>
                <w:sz w:val="20"/>
              </w:rPr>
              <w:t>，不利於銜接科技發展藍圖，且成果調查資料</w:t>
            </w:r>
            <w:proofErr w:type="gramStart"/>
            <w:r w:rsidRPr="00C13179">
              <w:rPr>
                <w:rFonts w:ascii="標楷體" w:eastAsia="標楷體" w:hAnsi="標楷體" w:hint="eastAsia"/>
                <w:color w:val="000000" w:themeColor="text1"/>
                <w:sz w:val="20"/>
              </w:rPr>
              <w:t>間有錯誤或欠</w:t>
            </w:r>
            <w:proofErr w:type="gramEnd"/>
            <w:r w:rsidRPr="00C13179">
              <w:rPr>
                <w:rFonts w:ascii="標楷體" w:eastAsia="標楷體" w:hAnsi="標楷體" w:hint="eastAsia"/>
                <w:color w:val="000000" w:themeColor="text1"/>
                <w:sz w:val="20"/>
              </w:rPr>
              <w:t>周，有待結合ESG觀點，滾動檢視整體成效，以接軌國際產業發展趨勢。</w:t>
            </w:r>
          </w:p>
        </w:tc>
        <w:tc>
          <w:tcPr>
            <w:tcW w:w="2000" w:type="pct"/>
            <w:vMerge/>
            <w:tcBorders>
              <w:tl2br w:val="single" w:sz="4" w:space="0" w:color="auto"/>
            </w:tcBorders>
          </w:tcPr>
          <w:p w14:paraId="24624424" w14:textId="77777777" w:rsidR="005D429A" w:rsidRPr="008C3423" w:rsidRDefault="005D429A" w:rsidP="00570029">
            <w:pPr>
              <w:widowControl/>
              <w:overflowPunct w:val="0"/>
              <w:spacing w:line="280" w:lineRule="exact"/>
              <w:jc w:val="both"/>
              <w:rPr>
                <w:rFonts w:ascii="標楷體" w:eastAsia="標楷體" w:hAnsi="標楷體" w:cs="新細明體"/>
                <w:b/>
                <w:color w:val="FF0000"/>
                <w:kern w:val="0"/>
                <w:sz w:val="20"/>
              </w:rPr>
            </w:pPr>
          </w:p>
        </w:tc>
      </w:tr>
    </w:tbl>
    <w:p w14:paraId="7E9C7BD5" w14:textId="77777777" w:rsidR="00B47B18" w:rsidRPr="004D36EC" w:rsidRDefault="00B47B18" w:rsidP="00570029">
      <w:pPr>
        <w:widowControl/>
        <w:overflowPunct w:val="0"/>
        <w:adjustRightInd w:val="0"/>
        <w:snapToGrid w:val="0"/>
        <w:spacing w:line="432" w:lineRule="exact"/>
        <w:jc w:val="both"/>
        <w:rPr>
          <w:rFonts w:ascii="Times New Roman" w:eastAsia="標楷體" w:hAnsi="標楷體"/>
          <w:b/>
          <w:bCs/>
          <w:color w:val="000000" w:themeColor="text1"/>
          <w:sz w:val="36"/>
          <w:szCs w:val="36"/>
        </w:rPr>
      </w:pPr>
      <w:r w:rsidRPr="004D36EC">
        <w:rPr>
          <w:rFonts w:ascii="Times New Roman" w:eastAsia="標楷體" w:hAnsi="標楷體" w:hint="eastAsia"/>
          <w:b/>
          <w:bCs/>
          <w:color w:val="000000" w:themeColor="text1"/>
          <w:sz w:val="36"/>
          <w:szCs w:val="36"/>
        </w:rPr>
        <w:lastRenderedPageBreak/>
        <w:t>玖、警察局主管</w:t>
      </w:r>
    </w:p>
    <w:p w14:paraId="5447A5D2" w14:textId="77777777" w:rsidR="00B47B18" w:rsidRPr="00EE642B" w:rsidRDefault="00B47B18" w:rsidP="00570029">
      <w:pPr>
        <w:pStyle w:val="13"/>
        <w:overflowPunct w:val="0"/>
        <w:adjustRightInd w:val="0"/>
        <w:snapToGrid w:val="0"/>
        <w:spacing w:line="432" w:lineRule="exact"/>
        <w:ind w:firstLineChars="200" w:firstLine="480"/>
        <w:rPr>
          <w:color w:val="000000" w:themeColor="text1"/>
        </w:rPr>
      </w:pPr>
      <w:r w:rsidRPr="00E6030C">
        <w:rPr>
          <w:rFonts w:hint="eastAsia"/>
          <w:color w:val="000000" w:themeColor="text1"/>
        </w:rPr>
        <w:t>警察局主管僅新竹市警察局1個機關，掌理維持公共秩序，保護社會安全，防止危害，促進人民福利等業務。茲將</w:t>
      </w:r>
      <w:proofErr w:type="gramStart"/>
      <w:r w:rsidRPr="00E6030C">
        <w:rPr>
          <w:rFonts w:hint="eastAsia"/>
          <w:color w:val="000000" w:themeColor="text1"/>
        </w:rPr>
        <w:t>11</w:t>
      </w:r>
      <w:r>
        <w:rPr>
          <w:rFonts w:hint="eastAsia"/>
          <w:color w:val="000000" w:themeColor="text1"/>
        </w:rPr>
        <w:t>4</w:t>
      </w:r>
      <w:proofErr w:type="gramEnd"/>
      <w:r w:rsidRPr="00E6030C">
        <w:rPr>
          <w:rFonts w:hint="eastAsia"/>
          <w:color w:val="000000" w:themeColor="text1"/>
        </w:rPr>
        <w:t>年度決算審核結果說明如次</w:t>
      </w:r>
      <w:proofErr w:type="gramStart"/>
      <w:r w:rsidRPr="007C32D5">
        <w:rPr>
          <w:rFonts w:hint="eastAsia"/>
          <w:color w:val="000000" w:themeColor="text1"/>
        </w:rPr>
        <w:t>（</w:t>
      </w:r>
      <w:proofErr w:type="gramEnd"/>
      <w:r w:rsidRPr="002A757F">
        <w:rPr>
          <w:rFonts w:hint="eastAsia"/>
          <w:color w:val="000000" w:themeColor="text1"/>
        </w:rPr>
        <w:t>有關歲入、歲出決算之審定及各項差異之原因分析等詳細內容，請至審計部全球資訊網/總決算審核報告/總決算審核報告查詢平台查閱；重大公共建設計畫執行情形之查核，請</w:t>
      </w:r>
      <w:proofErr w:type="gramStart"/>
      <w:r w:rsidRPr="002A757F">
        <w:rPr>
          <w:rFonts w:hint="eastAsia"/>
          <w:color w:val="000000" w:themeColor="text1"/>
        </w:rPr>
        <w:t>參閱戊</w:t>
      </w:r>
      <w:proofErr w:type="gramEnd"/>
      <w:r w:rsidRPr="002A757F">
        <w:rPr>
          <w:rFonts w:hint="eastAsia"/>
          <w:color w:val="000000" w:themeColor="text1"/>
        </w:rPr>
        <w:t>、肆、重大公共建設計畫及採購執行情形之查核</w:t>
      </w:r>
      <w:proofErr w:type="gramStart"/>
      <w:r w:rsidRPr="007C32D5">
        <w:rPr>
          <w:rFonts w:hint="eastAsia"/>
          <w:color w:val="000000" w:themeColor="text1"/>
        </w:rPr>
        <w:t>）</w:t>
      </w:r>
      <w:proofErr w:type="gramEnd"/>
      <w:r w:rsidRPr="00EE642B">
        <w:rPr>
          <w:rFonts w:hint="eastAsia"/>
          <w:color w:val="000000" w:themeColor="text1"/>
        </w:rPr>
        <w:t>：</w:t>
      </w:r>
    </w:p>
    <w:p w14:paraId="5BB1447A" w14:textId="77777777" w:rsidR="00B47B18" w:rsidRPr="00EE642B" w:rsidRDefault="00B47B18" w:rsidP="00570029">
      <w:pPr>
        <w:pStyle w:val="ab"/>
        <w:snapToGrid w:val="0"/>
        <w:spacing w:line="432" w:lineRule="exact"/>
        <w:jc w:val="both"/>
        <w:rPr>
          <w:color w:val="000000" w:themeColor="text1"/>
        </w:rPr>
      </w:pPr>
      <w:r w:rsidRPr="00EE642B">
        <w:rPr>
          <w:rFonts w:hint="eastAsia"/>
          <w:color w:val="000000" w:themeColor="text1"/>
        </w:rPr>
        <w:t>（一）計畫實施之查核</w:t>
      </w:r>
    </w:p>
    <w:p w14:paraId="3A9CD855" w14:textId="77777777" w:rsidR="00B47B18" w:rsidRPr="004E3E0B" w:rsidRDefault="00B47B18" w:rsidP="00570029">
      <w:pPr>
        <w:pStyle w:val="13"/>
        <w:overflowPunct w:val="0"/>
        <w:adjustRightInd w:val="0"/>
        <w:snapToGrid w:val="0"/>
        <w:spacing w:line="432" w:lineRule="exact"/>
        <w:ind w:firstLineChars="200" w:firstLine="480"/>
        <w:rPr>
          <w:color w:val="000000" w:themeColor="text1"/>
          <w:highlight w:val="yellow"/>
        </w:rPr>
      </w:pPr>
      <w:r w:rsidRPr="00D62CCC">
        <w:rPr>
          <w:rFonts w:hint="eastAsia"/>
          <w:color w:val="000000" w:themeColor="text1"/>
        </w:rPr>
        <w:t>業務計畫2項，下分工作計畫22項，包括建置重要路口監視錄影系統、加強義警民防組訓、</w:t>
      </w:r>
      <w:proofErr w:type="gramStart"/>
      <w:r w:rsidRPr="00D62CCC">
        <w:rPr>
          <w:rFonts w:hint="eastAsia"/>
          <w:color w:val="000000" w:themeColor="text1"/>
        </w:rPr>
        <w:t>推動聯里守望相助</w:t>
      </w:r>
      <w:proofErr w:type="gramEnd"/>
      <w:r w:rsidRPr="00D62CCC">
        <w:rPr>
          <w:rFonts w:hint="eastAsia"/>
          <w:color w:val="000000" w:themeColor="text1"/>
        </w:rPr>
        <w:t>協勤、推動社區安全網、提升員警應勤裝備性能、強化科學辦案能力、強化員警風紀及生活考核、</w:t>
      </w:r>
      <w:proofErr w:type="gramStart"/>
      <w:r w:rsidRPr="00D62CCC">
        <w:rPr>
          <w:rFonts w:hint="eastAsia"/>
          <w:color w:val="000000" w:themeColor="text1"/>
        </w:rPr>
        <w:t>賡</w:t>
      </w:r>
      <w:proofErr w:type="gramEnd"/>
      <w:r w:rsidRPr="00D62CCC">
        <w:rPr>
          <w:rFonts w:hint="eastAsia"/>
          <w:color w:val="000000" w:themeColor="text1"/>
        </w:rPr>
        <w:t>續執行取締重大交通違規專案執法、積極防處少年事件及強化預防宣導作為、落實婦幼安全保護等重要施政項目，其中已執行完成者</w:t>
      </w:r>
      <w:r>
        <w:rPr>
          <w:rFonts w:hint="eastAsia"/>
          <w:color w:val="000000" w:themeColor="text1"/>
        </w:rPr>
        <w:t>20</w:t>
      </w:r>
      <w:r w:rsidRPr="00D62CCC">
        <w:rPr>
          <w:rFonts w:hint="eastAsia"/>
          <w:color w:val="000000" w:themeColor="text1"/>
        </w:rPr>
        <w:t>項，尚在執行者</w:t>
      </w:r>
      <w:r>
        <w:rPr>
          <w:rFonts w:hint="eastAsia"/>
          <w:color w:val="000000" w:themeColor="text1"/>
        </w:rPr>
        <w:t>2</w:t>
      </w:r>
      <w:r w:rsidRPr="00D62CCC">
        <w:rPr>
          <w:rFonts w:hint="eastAsia"/>
          <w:color w:val="000000" w:themeColor="text1"/>
        </w:rPr>
        <w:t>項，</w:t>
      </w:r>
      <w:r>
        <w:rPr>
          <w:rFonts w:hint="eastAsia"/>
          <w:color w:val="000000" w:themeColor="text1"/>
        </w:rPr>
        <w:t>主要係</w:t>
      </w:r>
      <w:r>
        <w:rPr>
          <w:rFonts w:hint="eastAsia"/>
          <w:noProof/>
        </w:rPr>
        <w:t>警用機動通訊車採購、集和街員警職務宿舍暨崇禮市民活動中心新建工程規劃設計監造服務等案，尚在執行中</w:t>
      </w:r>
      <w:r w:rsidRPr="00E322BF">
        <w:rPr>
          <w:rFonts w:hint="eastAsia"/>
          <w:color w:val="000000" w:themeColor="text1"/>
        </w:rPr>
        <w:t>。</w:t>
      </w:r>
    </w:p>
    <w:p w14:paraId="2E2410D1" w14:textId="77777777" w:rsidR="00B47B18" w:rsidRPr="003A010E" w:rsidRDefault="00B47B18" w:rsidP="00570029">
      <w:pPr>
        <w:pStyle w:val="ab"/>
        <w:snapToGrid w:val="0"/>
        <w:spacing w:line="432" w:lineRule="exact"/>
        <w:jc w:val="both"/>
        <w:rPr>
          <w:color w:val="000000" w:themeColor="text1"/>
        </w:rPr>
      </w:pPr>
      <w:r w:rsidRPr="003A010E">
        <w:rPr>
          <w:rFonts w:hint="eastAsia"/>
          <w:color w:val="000000" w:themeColor="text1"/>
        </w:rPr>
        <w:t>（二）預算執行之審核</w:t>
      </w:r>
    </w:p>
    <w:p w14:paraId="38A5F6E5" w14:textId="77777777" w:rsidR="00B47B18" w:rsidRDefault="00B47B18" w:rsidP="00570029">
      <w:pPr>
        <w:pStyle w:val="13"/>
        <w:overflowPunct w:val="0"/>
        <w:adjustRightInd w:val="0"/>
        <w:snapToGrid w:val="0"/>
        <w:spacing w:line="432" w:lineRule="exact"/>
        <w:ind w:firstLineChars="200" w:firstLine="480"/>
        <w:rPr>
          <w:color w:val="000000" w:themeColor="text1"/>
        </w:rPr>
      </w:pPr>
      <w:r w:rsidRPr="00D62A84">
        <w:rPr>
          <w:color w:val="000000" w:themeColor="text1"/>
        </w:rPr>
        <w:t>1.</w:t>
      </w:r>
      <w:r w:rsidRPr="00AC41FA">
        <w:rPr>
          <w:rFonts w:hint="eastAsia"/>
          <w:color w:val="000000" w:themeColor="text1"/>
        </w:rPr>
        <w:t>歲入預算數2億2,221萬餘元，決算審核結果，審定實現數5億3,676萬餘元，應收保留數369萬餘元，主要係</w:t>
      </w:r>
      <w:r>
        <w:t>行政罰鍰尚待收繳</w:t>
      </w:r>
      <w:r w:rsidRPr="00AC41FA">
        <w:rPr>
          <w:rFonts w:hint="eastAsia"/>
          <w:color w:val="000000" w:themeColor="text1"/>
        </w:rPr>
        <w:t>；合計決算審定數為5億4,046萬餘元，較預算增加3億1,824萬餘元（143.22％），主要係</w:t>
      </w:r>
      <w:r>
        <w:rPr>
          <w:rFonts w:hint="eastAsia"/>
          <w:color w:val="000000" w:themeColor="text1"/>
        </w:rPr>
        <w:t>違反道路交通管理處罰條例之罰鍰較預計增加</w:t>
      </w:r>
      <w:r w:rsidRPr="00AC41FA">
        <w:rPr>
          <w:rFonts w:hint="eastAsia"/>
          <w:color w:val="000000" w:themeColor="text1"/>
        </w:rPr>
        <w:t>。</w:t>
      </w:r>
    </w:p>
    <w:p w14:paraId="51FD8848" w14:textId="77777777" w:rsidR="00B47B18" w:rsidRDefault="00B47B18" w:rsidP="00570029">
      <w:pPr>
        <w:pStyle w:val="13"/>
        <w:overflowPunct w:val="0"/>
        <w:adjustRightInd w:val="0"/>
        <w:snapToGrid w:val="0"/>
        <w:spacing w:line="432" w:lineRule="exact"/>
        <w:ind w:firstLineChars="200" w:firstLine="480"/>
        <w:rPr>
          <w:color w:val="000000" w:themeColor="text1"/>
        </w:rPr>
      </w:pPr>
      <w:r w:rsidRPr="00D62A84">
        <w:rPr>
          <w:color w:val="000000" w:themeColor="text1"/>
        </w:rPr>
        <w:t>2.</w:t>
      </w:r>
      <w:r w:rsidRPr="00AC41FA">
        <w:rPr>
          <w:rFonts w:hint="eastAsia"/>
          <w:color w:val="000000" w:themeColor="text1"/>
        </w:rPr>
        <w:t>以前年度歲入轉入數計508萬餘元，決算審核結果，審定實現數106萬餘元（20.92％）；減免（註銷）數149萬餘元（29.46％），主要係</w:t>
      </w:r>
      <w:r>
        <w:t>行政罰鍰已取得債權憑證，</w:t>
      </w:r>
      <w:r>
        <w:rPr>
          <w:rFonts w:hint="eastAsia"/>
        </w:rPr>
        <w:t>辦理註銷</w:t>
      </w:r>
      <w:r w:rsidRPr="00AC41FA">
        <w:rPr>
          <w:rFonts w:hint="eastAsia"/>
          <w:color w:val="000000" w:themeColor="text1"/>
        </w:rPr>
        <w:t>；應收保留數252萬餘元（49.62％），主要係</w:t>
      </w:r>
      <w:r w:rsidRPr="0008723F">
        <w:rPr>
          <w:rFonts w:hint="eastAsia"/>
          <w:noProof/>
        </w:rPr>
        <w:t>違反道路交通管理處罰條例</w:t>
      </w:r>
      <w:r>
        <w:rPr>
          <w:rFonts w:hint="eastAsia"/>
          <w:noProof/>
        </w:rPr>
        <w:t>及毒品危害防制條例</w:t>
      </w:r>
      <w:r>
        <w:t>等罰鍰</w:t>
      </w:r>
      <w:proofErr w:type="gramStart"/>
      <w:r>
        <w:rPr>
          <w:rFonts w:hint="eastAsia"/>
        </w:rPr>
        <w:t>尚待</w:t>
      </w:r>
      <w:r w:rsidRPr="00EE28A5">
        <w:rPr>
          <w:rFonts w:hint="eastAsia"/>
        </w:rPr>
        <w:t>催繳</w:t>
      </w:r>
      <w:proofErr w:type="gramEnd"/>
      <w:r>
        <w:rPr>
          <w:rFonts w:hint="eastAsia"/>
        </w:rPr>
        <w:t>。</w:t>
      </w:r>
    </w:p>
    <w:p w14:paraId="06620AE0" w14:textId="77777777" w:rsidR="00B47B18" w:rsidRDefault="00B47B18" w:rsidP="00570029">
      <w:pPr>
        <w:pStyle w:val="13"/>
        <w:overflowPunct w:val="0"/>
        <w:adjustRightInd w:val="0"/>
        <w:snapToGrid w:val="0"/>
        <w:spacing w:line="432" w:lineRule="exact"/>
        <w:ind w:firstLineChars="200" w:firstLine="480"/>
        <w:rPr>
          <w:color w:val="000000" w:themeColor="text1"/>
        </w:rPr>
      </w:pPr>
      <w:r w:rsidRPr="001901B5">
        <w:rPr>
          <w:color w:val="000000" w:themeColor="text1"/>
        </w:rPr>
        <w:t>3.</w:t>
      </w:r>
      <w:r w:rsidRPr="00AC41FA">
        <w:rPr>
          <w:rFonts w:hint="eastAsia"/>
          <w:color w:val="000000" w:themeColor="text1"/>
        </w:rPr>
        <w:t>歲出預算數18億9,436萬餘元，決算審核結果，審定實現數16億5,421萬餘元（87.32％），應付保留數1,082萬餘元（0.57％），保留原因詳「（一）計畫實施之查核」說明；合計決算審定數為16億6,504萬餘元，預算賸餘2億2,932萬餘元（12.11％），主要係</w:t>
      </w:r>
      <w:r w:rsidRPr="00EE28A5">
        <w:rPr>
          <w:rFonts w:hint="eastAsia"/>
          <w:color w:val="000000" w:themeColor="text1"/>
        </w:rPr>
        <w:t>實際進用員額減少之人事費結餘，及埔頂派出所辦公廳舍新建工程預算經費配合工程進度，調整至以後年度編列。</w:t>
      </w:r>
    </w:p>
    <w:p w14:paraId="7A47E93F" w14:textId="77777777" w:rsidR="00B47B18" w:rsidRDefault="00B47B18" w:rsidP="00570029">
      <w:pPr>
        <w:pStyle w:val="13"/>
        <w:overflowPunct w:val="0"/>
        <w:adjustRightInd w:val="0"/>
        <w:snapToGrid w:val="0"/>
        <w:spacing w:line="432" w:lineRule="exact"/>
        <w:ind w:firstLineChars="200" w:firstLine="480"/>
        <w:rPr>
          <w:color w:val="000000" w:themeColor="text1"/>
          <w:highlight w:val="yellow"/>
        </w:rPr>
      </w:pPr>
      <w:r w:rsidRPr="001901B5">
        <w:rPr>
          <w:color w:val="000000" w:themeColor="text1"/>
        </w:rPr>
        <w:t>4.</w:t>
      </w:r>
      <w:r w:rsidRPr="00AC41FA">
        <w:rPr>
          <w:rFonts w:hint="eastAsia"/>
          <w:color w:val="000000" w:themeColor="text1"/>
        </w:rPr>
        <w:t>以前年度歲出轉入數計8,801萬餘元，決算審核結果，審定實現數8,294萬餘元（94.24％）；減免（註銷）數249萬餘元（2.84％），主要係</w:t>
      </w:r>
      <w:r>
        <w:rPr>
          <w:rFonts w:hint="eastAsia"/>
          <w:noProof/>
        </w:rPr>
        <w:t>營建工程經費之</w:t>
      </w:r>
      <w:r w:rsidRPr="0008723F">
        <w:rPr>
          <w:rFonts w:hint="eastAsia"/>
          <w:noProof/>
        </w:rPr>
        <w:t>結餘</w:t>
      </w:r>
      <w:r w:rsidRPr="00AC41FA">
        <w:rPr>
          <w:rFonts w:hint="eastAsia"/>
          <w:color w:val="000000" w:themeColor="text1"/>
        </w:rPr>
        <w:t>；應付保留數257萬餘元（2.92％），主要係</w:t>
      </w:r>
      <w:r w:rsidRPr="00EE28A5">
        <w:rPr>
          <w:rFonts w:hint="eastAsia"/>
          <w:color w:val="000000" w:themeColor="text1"/>
        </w:rPr>
        <w:t>交通警察隊辦公廳舍興建工程規劃監造服務案，尚在執行中</w:t>
      </w:r>
      <w:r w:rsidRPr="00AC41FA">
        <w:rPr>
          <w:rFonts w:hint="eastAsia"/>
          <w:color w:val="000000" w:themeColor="text1"/>
        </w:rPr>
        <w:t>。</w:t>
      </w:r>
    </w:p>
    <w:p w14:paraId="33CC06BB" w14:textId="77777777" w:rsidR="00B47B18" w:rsidRPr="00B56326" w:rsidRDefault="00B47B18" w:rsidP="00570029">
      <w:pPr>
        <w:pStyle w:val="ab"/>
        <w:snapToGrid w:val="0"/>
        <w:spacing w:beforeLines="10" w:before="36" w:line="432" w:lineRule="exact"/>
        <w:rPr>
          <w:color w:val="000000" w:themeColor="text1"/>
        </w:rPr>
      </w:pPr>
      <w:r w:rsidRPr="00B56326">
        <w:rPr>
          <w:rFonts w:hint="eastAsia"/>
          <w:color w:val="000000" w:themeColor="text1"/>
        </w:rPr>
        <w:t>（三）重要審核意見</w:t>
      </w:r>
    </w:p>
    <w:p w14:paraId="352AFCB1" w14:textId="77777777" w:rsidR="00B47B18" w:rsidRPr="008B3191" w:rsidRDefault="00B47B18" w:rsidP="00570029">
      <w:pPr>
        <w:pStyle w:val="15"/>
        <w:adjustRightInd w:val="0"/>
        <w:snapToGrid w:val="0"/>
        <w:spacing w:line="432" w:lineRule="exact"/>
        <w:ind w:firstLineChars="200" w:firstLine="561"/>
        <w:rPr>
          <w:color w:val="000000" w:themeColor="text1"/>
        </w:rPr>
      </w:pPr>
      <w:r>
        <w:rPr>
          <w:rFonts w:hint="eastAsia"/>
          <w:color w:val="000000" w:themeColor="text1"/>
        </w:rPr>
        <w:t>1</w:t>
      </w:r>
      <w:r w:rsidRPr="008B3191">
        <w:rPr>
          <w:rFonts w:hint="eastAsia"/>
          <w:color w:val="000000" w:themeColor="text1"/>
        </w:rPr>
        <w:t>.</w:t>
      </w:r>
      <w:proofErr w:type="gramStart"/>
      <w:r w:rsidRPr="00D37866">
        <w:rPr>
          <w:rFonts w:hint="eastAsia"/>
          <w:color w:val="000000" w:themeColor="text1"/>
        </w:rPr>
        <w:t>建構婦幼</w:t>
      </w:r>
      <w:proofErr w:type="gramEnd"/>
      <w:r w:rsidRPr="00D37866">
        <w:rPr>
          <w:rFonts w:hint="eastAsia"/>
          <w:color w:val="000000" w:themeColor="text1"/>
        </w:rPr>
        <w:t>及少年安全網絡，惟少年犯詐欺罪人數持續攀升；兒少被害風險未能穩定下降；辦理家庭暴力相對人及性侵害加害人列管查訪工作未</w:t>
      </w:r>
      <w:proofErr w:type="gramStart"/>
      <w:r w:rsidRPr="00D37866">
        <w:rPr>
          <w:rFonts w:hint="eastAsia"/>
          <w:color w:val="000000" w:themeColor="text1"/>
        </w:rPr>
        <w:t>臻</w:t>
      </w:r>
      <w:proofErr w:type="gramEnd"/>
      <w:r w:rsidRPr="00D37866">
        <w:rPr>
          <w:rFonts w:hint="eastAsia"/>
          <w:color w:val="000000" w:themeColor="text1"/>
        </w:rPr>
        <w:t>周延等情，亟待</w:t>
      </w:r>
      <w:proofErr w:type="gramStart"/>
      <w:r w:rsidRPr="00D37866">
        <w:rPr>
          <w:rFonts w:hint="eastAsia"/>
          <w:color w:val="000000" w:themeColor="text1"/>
        </w:rPr>
        <w:t>研</w:t>
      </w:r>
      <w:proofErr w:type="gramEnd"/>
      <w:r w:rsidRPr="00D37866">
        <w:rPr>
          <w:rFonts w:hint="eastAsia"/>
          <w:color w:val="000000" w:themeColor="text1"/>
        </w:rPr>
        <w:t>謀改善，以健全兒少保護</w:t>
      </w:r>
      <w:proofErr w:type="gramStart"/>
      <w:r w:rsidRPr="00D37866">
        <w:rPr>
          <w:rFonts w:hint="eastAsia"/>
          <w:color w:val="000000" w:themeColor="text1"/>
        </w:rPr>
        <w:t>網絡並提升</w:t>
      </w:r>
      <w:proofErr w:type="gramEnd"/>
      <w:r w:rsidRPr="00D37866">
        <w:rPr>
          <w:rFonts w:hint="eastAsia"/>
          <w:color w:val="000000" w:themeColor="text1"/>
        </w:rPr>
        <w:t>防制成效。</w:t>
      </w:r>
    </w:p>
    <w:p w14:paraId="4BD13C43" w14:textId="718F083B" w:rsidR="00B47B18" w:rsidRPr="00820D28" w:rsidRDefault="00B47B18" w:rsidP="00633426">
      <w:pPr>
        <w:pStyle w:val="15"/>
        <w:tabs>
          <w:tab w:val="left" w:pos="5812"/>
        </w:tabs>
        <w:adjustRightInd w:val="0"/>
        <w:snapToGrid w:val="0"/>
        <w:spacing w:line="432" w:lineRule="exact"/>
        <w:ind w:firstLineChars="200" w:firstLine="480"/>
        <w:rPr>
          <w:b w:val="0"/>
          <w:color w:val="000000" w:themeColor="text1"/>
          <w:sz w:val="24"/>
          <w:szCs w:val="32"/>
        </w:rPr>
      </w:pPr>
      <w:r w:rsidRPr="00820D28">
        <w:rPr>
          <w:rFonts w:hint="eastAsia"/>
          <w:b w:val="0"/>
          <w:noProof/>
          <w:color w:val="000000" w:themeColor="text1"/>
          <w:sz w:val="24"/>
          <w:szCs w:val="32"/>
        </w:rPr>
        <w:lastRenderedPageBreak/>
        <mc:AlternateContent>
          <mc:Choice Requires="wps">
            <w:drawing>
              <wp:anchor distT="45720" distB="45720" distL="114300" distR="114300" simplePos="0" relativeHeight="251796480" behindDoc="1" locked="0" layoutInCell="1" allowOverlap="1" wp14:anchorId="69B25A18" wp14:editId="32E0B76C">
                <wp:simplePos x="0" y="0"/>
                <wp:positionH relativeFrom="margin">
                  <wp:posOffset>3792220</wp:posOffset>
                </wp:positionH>
                <wp:positionV relativeFrom="paragraph">
                  <wp:posOffset>3884830</wp:posOffset>
                </wp:positionV>
                <wp:extent cx="2533015" cy="3467100"/>
                <wp:effectExtent l="0" t="0" r="635" b="0"/>
                <wp:wrapSquare wrapText="bothSides"/>
                <wp:docPr id="1084894349" name="文字方塊 1084894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015" cy="3467100"/>
                        </a:xfrm>
                        <a:prstGeom prst="rect">
                          <a:avLst/>
                        </a:prstGeom>
                        <a:noFill/>
                        <a:ln w="9525">
                          <a:noFill/>
                          <a:miter lim="800000"/>
                          <a:headEnd/>
                          <a:tailEnd/>
                        </a:ln>
                      </wps:spPr>
                      <wps:txbx>
                        <w:txbxContent>
                          <w:p w14:paraId="114AB6D7" w14:textId="77777777" w:rsidR="00E23BC7" w:rsidRPr="008A7D8F" w:rsidRDefault="00E23BC7" w:rsidP="00B47B18">
                            <w:pPr>
                              <w:spacing w:afterLines="20" w:after="72" w:line="240" w:lineRule="exact"/>
                              <w:jc w:val="center"/>
                              <w:rPr>
                                <w:sz w:val="22"/>
                              </w:rPr>
                            </w:pPr>
                            <w:r w:rsidRPr="008A7D8F">
                              <w:rPr>
                                <w:rFonts w:ascii="標楷體" w:eastAsia="標楷體" w:hAnsi="標楷體" w:cs="新細明體" w:hint="eastAsia"/>
                                <w:b/>
                                <w:color w:val="000000"/>
                                <w:kern w:val="0"/>
                                <w:szCs w:val="28"/>
                              </w:rPr>
                              <w:t>表</w:t>
                            </w:r>
                            <w:r w:rsidRPr="008A7D8F">
                              <w:rPr>
                                <w:rFonts w:ascii="標楷體" w:eastAsia="標楷體" w:hAnsi="標楷體" w:cs="新細明體"/>
                                <w:b/>
                                <w:color w:val="000000"/>
                                <w:kern w:val="0"/>
                                <w:szCs w:val="28"/>
                              </w:rPr>
                              <w:t>2</w:t>
                            </w:r>
                            <w:r>
                              <w:rPr>
                                <w:rFonts w:ascii="標楷體" w:eastAsia="標楷體" w:hAnsi="標楷體" w:hint="eastAsia"/>
                                <w:b/>
                                <w:szCs w:val="28"/>
                              </w:rPr>
                              <w:t xml:space="preserve">　</w:t>
                            </w:r>
                            <w:r w:rsidRPr="008A7D8F">
                              <w:rPr>
                                <w:rFonts w:ascii="標楷體" w:eastAsia="標楷體" w:hAnsi="標楷體" w:cs="新細明體" w:hint="eastAsia"/>
                                <w:b/>
                                <w:color w:val="000000"/>
                                <w:kern w:val="0"/>
                                <w:szCs w:val="28"/>
                              </w:rPr>
                              <w:t>新竹市兒少被害概況</w:t>
                            </w:r>
                          </w:p>
                          <w:tbl>
                            <w:tblPr>
                              <w:tblW w:w="4981" w:type="pct"/>
                              <w:jc w:val="center"/>
                              <w:tblLayout w:type="fixed"/>
                              <w:tblCellMar>
                                <w:left w:w="28" w:type="dxa"/>
                                <w:right w:w="28" w:type="dxa"/>
                              </w:tblCellMar>
                              <w:tblLook w:val="04A0" w:firstRow="1" w:lastRow="0" w:firstColumn="1" w:lastColumn="0" w:noHBand="0" w:noVBand="1"/>
                            </w:tblPr>
                            <w:tblGrid>
                              <w:gridCol w:w="1262"/>
                              <w:gridCol w:w="1139"/>
                              <w:gridCol w:w="1501"/>
                            </w:tblGrid>
                            <w:tr w:rsidR="00E23BC7" w:rsidRPr="008A7D8F" w14:paraId="2DE9ED72" w14:textId="77777777" w:rsidTr="00B47B18">
                              <w:trPr>
                                <w:trHeight w:val="340"/>
                                <w:jc w:val="center"/>
                              </w:trPr>
                              <w:tc>
                                <w:tcPr>
                                  <w:tcW w:w="5000" w:type="pct"/>
                                  <w:gridSpan w:val="3"/>
                                  <w:tcBorders>
                                    <w:top w:val="nil"/>
                                    <w:left w:val="nil"/>
                                    <w:bottom w:val="single" w:sz="4" w:space="0" w:color="auto"/>
                                    <w:right w:val="nil"/>
                                  </w:tcBorders>
                                  <w:noWrap/>
                                  <w:vAlign w:val="center"/>
                                  <w:hideMark/>
                                </w:tcPr>
                                <w:p w14:paraId="7A551A96"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單位：人、％</w:t>
                                  </w:r>
                                </w:p>
                              </w:tc>
                            </w:tr>
                            <w:tr w:rsidR="00E23BC7" w:rsidRPr="008A7D8F" w14:paraId="75A79F88" w14:textId="77777777" w:rsidTr="00B47B18">
                              <w:trPr>
                                <w:trHeight w:val="510"/>
                                <w:jc w:val="center"/>
                              </w:trPr>
                              <w:tc>
                                <w:tcPr>
                                  <w:tcW w:w="1617" w:type="pc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vAlign w:val="center"/>
                                  <w:hideMark/>
                                </w:tcPr>
                                <w:p w14:paraId="0246F91F"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項目</w:t>
                                  </w:r>
                                </w:p>
                                <w:p w14:paraId="77CFD168" w14:textId="77777777" w:rsidR="00E23BC7" w:rsidRPr="008A7D8F" w:rsidRDefault="00E23BC7" w:rsidP="00B47B18">
                                  <w:pPr>
                                    <w:widowControl/>
                                    <w:adjustRightInd w:val="0"/>
                                    <w:snapToGrid w:val="0"/>
                                    <w:spacing w:line="200" w:lineRule="exac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年月</w:t>
                                  </w:r>
                                </w:p>
                              </w:tc>
                              <w:tc>
                                <w:tcPr>
                                  <w:tcW w:w="145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A176FE" w14:textId="77777777" w:rsidR="00E23BC7"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兒少</w:t>
                                  </w:r>
                                </w:p>
                                <w:p w14:paraId="1F5EFAEB"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被害人數</w:t>
                                  </w:r>
                                </w:p>
                              </w:tc>
                              <w:tc>
                                <w:tcPr>
                                  <w:tcW w:w="19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CCBA9A" w14:textId="77777777" w:rsidR="00E23BC7"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占該月總被害人</w:t>
                                  </w:r>
                                </w:p>
                                <w:p w14:paraId="5E1F6662"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之比率</w:t>
                                  </w:r>
                                </w:p>
                              </w:tc>
                            </w:tr>
                            <w:tr w:rsidR="00E23BC7" w:rsidRPr="008A7D8F" w14:paraId="031D1897"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AA00DC2"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113年10月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293C8DF1"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45</w:t>
                                  </w:r>
                                </w:p>
                              </w:tc>
                              <w:tc>
                                <w:tcPr>
                                  <w:tcW w:w="1924" w:type="pct"/>
                                  <w:tcBorders>
                                    <w:top w:val="single" w:sz="4" w:space="0" w:color="auto"/>
                                    <w:left w:val="single" w:sz="4" w:space="0" w:color="auto"/>
                                    <w:bottom w:val="single" w:sz="4" w:space="0" w:color="auto"/>
                                    <w:right w:val="single" w:sz="4" w:space="0" w:color="auto"/>
                                  </w:tcBorders>
                                  <w:vAlign w:val="center"/>
                                  <w:hideMark/>
                                </w:tcPr>
                                <w:p w14:paraId="131E0E73"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3.33</w:t>
                                  </w:r>
                                </w:p>
                              </w:tc>
                            </w:tr>
                            <w:tr w:rsidR="00E23BC7" w:rsidRPr="008A7D8F" w14:paraId="6A4E4543"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E44FEEC"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113年11月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07F461B5"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44</w:t>
                                  </w:r>
                                </w:p>
                              </w:tc>
                              <w:tc>
                                <w:tcPr>
                                  <w:tcW w:w="1924" w:type="pct"/>
                                  <w:tcBorders>
                                    <w:top w:val="single" w:sz="4" w:space="0" w:color="auto"/>
                                    <w:left w:val="single" w:sz="4" w:space="0" w:color="auto"/>
                                    <w:bottom w:val="single" w:sz="4" w:space="0" w:color="auto"/>
                                    <w:right w:val="single" w:sz="4" w:space="0" w:color="auto"/>
                                  </w:tcBorders>
                                  <w:vAlign w:val="center"/>
                                  <w:hideMark/>
                                </w:tcPr>
                                <w:p w14:paraId="45550930"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3.25</w:t>
                                  </w:r>
                                </w:p>
                              </w:tc>
                            </w:tr>
                            <w:tr w:rsidR="00E23BC7" w:rsidRPr="008A7D8F" w14:paraId="7294BE6B"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7C3F879"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113年12月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142031B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39</w:t>
                                  </w:r>
                                </w:p>
                              </w:tc>
                              <w:tc>
                                <w:tcPr>
                                  <w:tcW w:w="1924" w:type="pct"/>
                                  <w:tcBorders>
                                    <w:top w:val="single" w:sz="4" w:space="0" w:color="auto"/>
                                    <w:left w:val="single" w:sz="4" w:space="0" w:color="auto"/>
                                    <w:bottom w:val="single" w:sz="4" w:space="0" w:color="auto"/>
                                    <w:right w:val="single" w:sz="4" w:space="0" w:color="auto"/>
                                  </w:tcBorders>
                                  <w:vAlign w:val="center"/>
                                  <w:hideMark/>
                                </w:tcPr>
                                <w:p w14:paraId="321F372E"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3.20</w:t>
                                  </w:r>
                                </w:p>
                              </w:tc>
                            </w:tr>
                            <w:tr w:rsidR="00E23BC7" w:rsidRPr="008A7D8F" w14:paraId="4FA49EB0"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59FF7D"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1月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4AAB388C"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30</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5A54068"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3.74</w:t>
                                  </w:r>
                                </w:p>
                              </w:tc>
                            </w:tr>
                            <w:tr w:rsidR="00E23BC7" w:rsidRPr="008A7D8F" w14:paraId="39D566FC"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796895A8"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2月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3C42586D"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27</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84713F4"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3.84</w:t>
                                  </w:r>
                                </w:p>
                              </w:tc>
                            </w:tr>
                            <w:tr w:rsidR="00E23BC7" w:rsidRPr="008A7D8F" w14:paraId="0E75C405"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ADCA83D"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3月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0E2F0C1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49</w:t>
                                  </w:r>
                                </w:p>
                              </w:tc>
                              <w:tc>
                                <w:tcPr>
                                  <w:tcW w:w="1924" w:type="pct"/>
                                  <w:tcBorders>
                                    <w:top w:val="single" w:sz="4" w:space="0" w:color="auto"/>
                                    <w:left w:val="single" w:sz="4" w:space="0" w:color="auto"/>
                                    <w:bottom w:val="single" w:sz="4" w:space="0" w:color="auto"/>
                                    <w:right w:val="single" w:sz="4" w:space="0" w:color="auto"/>
                                  </w:tcBorders>
                                  <w:vAlign w:val="center"/>
                                  <w:hideMark/>
                                </w:tcPr>
                                <w:p w14:paraId="3DEED53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4.89</w:t>
                                  </w:r>
                                </w:p>
                              </w:tc>
                            </w:tr>
                            <w:tr w:rsidR="00E23BC7" w:rsidRPr="008A7D8F" w14:paraId="52DB6AD5"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6EDBA06"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4月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79065995"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43</w:t>
                                  </w:r>
                                </w:p>
                              </w:tc>
                              <w:tc>
                                <w:tcPr>
                                  <w:tcW w:w="1924" w:type="pct"/>
                                  <w:tcBorders>
                                    <w:top w:val="single" w:sz="4" w:space="0" w:color="auto"/>
                                    <w:left w:val="single" w:sz="4" w:space="0" w:color="auto"/>
                                    <w:bottom w:val="single" w:sz="4" w:space="0" w:color="auto"/>
                                    <w:right w:val="single" w:sz="4" w:space="0" w:color="auto"/>
                                  </w:tcBorders>
                                  <w:vAlign w:val="center"/>
                                  <w:hideMark/>
                                </w:tcPr>
                                <w:p w14:paraId="03A7AE6E"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4.31</w:t>
                                  </w:r>
                                </w:p>
                              </w:tc>
                            </w:tr>
                            <w:tr w:rsidR="00E23BC7" w:rsidRPr="008A7D8F" w14:paraId="4E7EC1B4"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69E420C"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5月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4058A9F0"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60</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47C4564"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6.10</w:t>
                                  </w:r>
                                </w:p>
                              </w:tc>
                            </w:tr>
                            <w:tr w:rsidR="00E23BC7" w:rsidRPr="008A7D8F" w14:paraId="55AF912D"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6FD9EEF4"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6月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16B0FB4F"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52</w:t>
                                  </w:r>
                                </w:p>
                              </w:tc>
                              <w:tc>
                                <w:tcPr>
                                  <w:tcW w:w="1924" w:type="pct"/>
                                  <w:tcBorders>
                                    <w:top w:val="single" w:sz="4" w:space="0" w:color="auto"/>
                                    <w:left w:val="single" w:sz="4" w:space="0" w:color="auto"/>
                                    <w:bottom w:val="single" w:sz="4" w:space="0" w:color="auto"/>
                                    <w:right w:val="single" w:sz="4" w:space="0" w:color="auto"/>
                                  </w:tcBorders>
                                  <w:vAlign w:val="center"/>
                                  <w:hideMark/>
                                </w:tcPr>
                                <w:p w14:paraId="1EA5B22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5.42</w:t>
                                  </w:r>
                                </w:p>
                              </w:tc>
                            </w:tr>
                            <w:tr w:rsidR="00E23BC7" w:rsidRPr="008A7D8F" w14:paraId="24CEDE89"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B61487C"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7月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6E268E6B"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40</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83282C0"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3.59</w:t>
                                  </w:r>
                                </w:p>
                              </w:tc>
                            </w:tr>
                            <w:tr w:rsidR="00E23BC7" w:rsidRPr="008A7D8F" w14:paraId="42973A54"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F3BFEFE"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8月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2BB22C38"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45</w:t>
                                  </w:r>
                                </w:p>
                              </w:tc>
                              <w:tc>
                                <w:tcPr>
                                  <w:tcW w:w="1924" w:type="pct"/>
                                  <w:tcBorders>
                                    <w:top w:val="single" w:sz="4" w:space="0" w:color="auto"/>
                                    <w:left w:val="single" w:sz="4" w:space="0" w:color="auto"/>
                                    <w:bottom w:val="single" w:sz="4" w:space="0" w:color="auto"/>
                                    <w:right w:val="single" w:sz="4" w:space="0" w:color="auto"/>
                                  </w:tcBorders>
                                  <w:vAlign w:val="center"/>
                                  <w:hideMark/>
                                </w:tcPr>
                                <w:p w14:paraId="6D5720EE"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4.59</w:t>
                                  </w:r>
                                </w:p>
                              </w:tc>
                            </w:tr>
                          </w:tbl>
                          <w:p w14:paraId="3EA589B3" w14:textId="77777777" w:rsidR="00E23BC7" w:rsidRPr="008A7D8F" w:rsidRDefault="00E23BC7" w:rsidP="00B47B18">
                            <w:pPr>
                              <w:spacing w:line="200" w:lineRule="exact"/>
                              <w:ind w:left="936" w:hangingChars="520" w:hanging="936"/>
                              <w:rPr>
                                <w:rFonts w:ascii="標楷體" w:eastAsia="標楷體" w:hAnsi="標楷體" w:cs="新細明體"/>
                                <w:color w:val="000000"/>
                                <w:kern w:val="0"/>
                                <w:sz w:val="18"/>
                                <w:szCs w:val="18"/>
                              </w:rPr>
                            </w:pPr>
                            <w:r w:rsidRPr="005307FE">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w:t>
                            </w:r>
                            <w:r w:rsidRPr="005307FE">
                              <w:rPr>
                                <w:rFonts w:ascii="標楷體" w:eastAsia="標楷體" w:hAnsi="標楷體" w:cs="新細明體" w:hint="eastAsia"/>
                                <w:color w:val="000000"/>
                                <w:kern w:val="0"/>
                                <w:sz w:val="18"/>
                                <w:szCs w:val="18"/>
                              </w:rPr>
                              <w:t>自新竹市警政統計通報</w:t>
                            </w:r>
                            <w:r>
                              <w:rPr>
                                <w:rFonts w:ascii="標楷體" w:eastAsia="標楷體" w:hAnsi="標楷體" w:cs="新細明體" w:hint="eastAsia"/>
                                <w:color w:val="000000"/>
                                <w:kern w:val="0"/>
                                <w:sz w:val="18"/>
                                <w:szCs w:val="18"/>
                              </w:rPr>
                              <w:t>（</w:t>
                            </w:r>
                            <w:r w:rsidRPr="005307FE">
                              <w:rPr>
                                <w:rFonts w:ascii="標楷體" w:eastAsia="標楷體" w:hAnsi="標楷體" w:cs="新細明體" w:hint="eastAsia"/>
                                <w:color w:val="000000"/>
                                <w:kern w:val="0"/>
                                <w:sz w:val="18"/>
                                <w:szCs w:val="18"/>
                              </w:rPr>
                              <w:t>114年第2篇</w:t>
                            </w:r>
                            <w:r>
                              <w:rPr>
                                <w:rFonts w:ascii="標楷體" w:eastAsia="標楷體" w:hAnsi="標楷體" w:cs="新細明體" w:hint="eastAsia"/>
                                <w:color w:val="000000"/>
                                <w:kern w:val="0"/>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B25A18" id="文字方塊 1084894349" o:spid="_x0000_s1050" type="#_x0000_t202" style="position:absolute;left:0;text-align:left;margin-left:298.6pt;margin-top:305.9pt;width:199.45pt;height:273pt;z-index:-251520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" filled="f" stroked="f">
                <v:textbox inset=".5mm,0,.5mm,0">
                  <w:txbxContent>
                    <w:p w14:paraId="114AB6D7" w14:textId="77777777" w:rsidR="00E23BC7" w:rsidRPr="008A7D8F" w:rsidRDefault="00E23BC7" w:rsidP="00B47B18">
                      <w:pPr>
                        <w:spacing w:afterLines="20" w:after="72" w:line="240" w:lineRule="exact"/>
                        <w:jc w:val="center"/>
                        <w:rPr>
                          <w:sz w:val="22"/>
                        </w:rPr>
                      </w:pPr>
                      <w:r w:rsidRPr="008A7D8F">
                        <w:rPr>
                          <w:rFonts w:ascii="標楷體" w:eastAsia="標楷體" w:hAnsi="標楷體" w:cs="新細明體" w:hint="eastAsia"/>
                          <w:b/>
                          <w:color w:val="000000"/>
                          <w:kern w:val="0"/>
                          <w:szCs w:val="28"/>
                        </w:rPr>
                        <w:t>表</w:t>
                      </w:r>
                      <w:r w:rsidRPr="008A7D8F">
                        <w:rPr>
                          <w:rFonts w:ascii="標楷體" w:eastAsia="標楷體" w:hAnsi="標楷體" w:cs="新細明體"/>
                          <w:b/>
                          <w:color w:val="000000"/>
                          <w:kern w:val="0"/>
                          <w:szCs w:val="28"/>
                        </w:rPr>
                        <w:t>2</w:t>
                      </w:r>
                      <w:r>
                        <w:rPr>
                          <w:rFonts w:ascii="標楷體" w:eastAsia="標楷體" w:hAnsi="標楷體" w:hint="eastAsia"/>
                          <w:b/>
                          <w:szCs w:val="28"/>
                        </w:rPr>
                        <w:t xml:space="preserve">　</w:t>
                      </w:r>
                      <w:r w:rsidRPr="008A7D8F">
                        <w:rPr>
                          <w:rFonts w:ascii="標楷體" w:eastAsia="標楷體" w:hAnsi="標楷體" w:cs="新細明體" w:hint="eastAsia"/>
                          <w:b/>
                          <w:color w:val="000000"/>
                          <w:kern w:val="0"/>
                          <w:szCs w:val="28"/>
                        </w:rPr>
                        <w:t>新竹市兒少被害概況</w:t>
                      </w:r>
                    </w:p>
                    <w:tbl>
                      <w:tblPr>
                        <w:tblW w:w="4981" w:type="pct"/>
                        <w:jc w:val="center"/>
                        <w:tblLayout w:type="fixed"/>
                        <w:tblCellMar>
                          <w:left w:w="28" w:type="dxa"/>
                          <w:right w:w="28" w:type="dxa"/>
                        </w:tblCellMar>
                        <w:tblLook w:val="04A0" w:firstRow="1" w:lastRow="0" w:firstColumn="1" w:lastColumn="0" w:noHBand="0" w:noVBand="1"/>
                      </w:tblPr>
                      <w:tblGrid>
                        <w:gridCol w:w="1262"/>
                        <w:gridCol w:w="1139"/>
                        <w:gridCol w:w="1501"/>
                      </w:tblGrid>
                      <w:tr w:rsidR="00E23BC7" w:rsidRPr="008A7D8F" w14:paraId="2DE9ED72" w14:textId="77777777" w:rsidTr="00B47B18">
                        <w:trPr>
                          <w:trHeight w:val="340"/>
                          <w:jc w:val="center"/>
                        </w:trPr>
                        <w:tc>
                          <w:tcPr>
                            <w:tcW w:w="5000" w:type="pct"/>
                            <w:gridSpan w:val="3"/>
                            <w:tcBorders>
                              <w:top w:val="nil"/>
                              <w:left w:val="nil"/>
                              <w:bottom w:val="single" w:sz="4" w:space="0" w:color="auto"/>
                              <w:right w:val="nil"/>
                            </w:tcBorders>
                            <w:noWrap/>
                            <w:vAlign w:val="center"/>
                            <w:hideMark/>
                          </w:tcPr>
                          <w:p w14:paraId="7A551A96"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單位：人、％</w:t>
                            </w:r>
                          </w:p>
                        </w:tc>
                      </w:tr>
                      <w:tr w:rsidR="00E23BC7" w:rsidRPr="008A7D8F" w14:paraId="75A79F88" w14:textId="77777777" w:rsidTr="00B47B18">
                        <w:trPr>
                          <w:trHeight w:val="510"/>
                          <w:jc w:val="center"/>
                        </w:trPr>
                        <w:tc>
                          <w:tcPr>
                            <w:tcW w:w="1617" w:type="pc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vAlign w:val="center"/>
                            <w:hideMark/>
                          </w:tcPr>
                          <w:p w14:paraId="0246F91F"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項目</w:t>
                            </w:r>
                          </w:p>
                          <w:p w14:paraId="77CFD168" w14:textId="77777777" w:rsidR="00E23BC7" w:rsidRPr="008A7D8F" w:rsidRDefault="00E23BC7" w:rsidP="00B47B18">
                            <w:pPr>
                              <w:widowControl/>
                              <w:adjustRightInd w:val="0"/>
                              <w:snapToGrid w:val="0"/>
                              <w:spacing w:line="200" w:lineRule="exac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年月</w:t>
                            </w:r>
                          </w:p>
                        </w:tc>
                        <w:tc>
                          <w:tcPr>
                            <w:tcW w:w="145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A176FE" w14:textId="77777777" w:rsidR="00E23BC7"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兒少</w:t>
                            </w:r>
                          </w:p>
                          <w:p w14:paraId="1F5EFAEB"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被害人數</w:t>
                            </w:r>
                          </w:p>
                        </w:tc>
                        <w:tc>
                          <w:tcPr>
                            <w:tcW w:w="19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CCBA9A" w14:textId="77777777" w:rsidR="00E23BC7"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占該月總被害人</w:t>
                            </w:r>
                          </w:p>
                          <w:p w14:paraId="5E1F6662"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之比率</w:t>
                            </w:r>
                          </w:p>
                        </w:tc>
                      </w:tr>
                      <w:tr w:rsidR="00E23BC7" w:rsidRPr="008A7D8F" w14:paraId="031D1897"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AA00DC2"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113年10月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293C8DF1"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45</w:t>
                            </w:r>
                          </w:p>
                        </w:tc>
                        <w:tc>
                          <w:tcPr>
                            <w:tcW w:w="1924" w:type="pct"/>
                            <w:tcBorders>
                              <w:top w:val="single" w:sz="4" w:space="0" w:color="auto"/>
                              <w:left w:val="single" w:sz="4" w:space="0" w:color="auto"/>
                              <w:bottom w:val="single" w:sz="4" w:space="0" w:color="auto"/>
                              <w:right w:val="single" w:sz="4" w:space="0" w:color="auto"/>
                            </w:tcBorders>
                            <w:vAlign w:val="center"/>
                            <w:hideMark/>
                          </w:tcPr>
                          <w:p w14:paraId="131E0E73"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3.33</w:t>
                            </w:r>
                          </w:p>
                        </w:tc>
                      </w:tr>
                      <w:tr w:rsidR="00E23BC7" w:rsidRPr="008A7D8F" w14:paraId="6A4E4543"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E44FEEC"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113年11月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07F461B5"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44</w:t>
                            </w:r>
                          </w:p>
                        </w:tc>
                        <w:tc>
                          <w:tcPr>
                            <w:tcW w:w="1924" w:type="pct"/>
                            <w:tcBorders>
                              <w:top w:val="single" w:sz="4" w:space="0" w:color="auto"/>
                              <w:left w:val="single" w:sz="4" w:space="0" w:color="auto"/>
                              <w:bottom w:val="single" w:sz="4" w:space="0" w:color="auto"/>
                              <w:right w:val="single" w:sz="4" w:space="0" w:color="auto"/>
                            </w:tcBorders>
                            <w:vAlign w:val="center"/>
                            <w:hideMark/>
                          </w:tcPr>
                          <w:p w14:paraId="45550930"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3.25</w:t>
                            </w:r>
                          </w:p>
                        </w:tc>
                      </w:tr>
                      <w:tr w:rsidR="00E23BC7" w:rsidRPr="008A7D8F" w14:paraId="7294BE6B"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7C3F879"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113年12月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142031B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39</w:t>
                            </w:r>
                          </w:p>
                        </w:tc>
                        <w:tc>
                          <w:tcPr>
                            <w:tcW w:w="1924" w:type="pct"/>
                            <w:tcBorders>
                              <w:top w:val="single" w:sz="4" w:space="0" w:color="auto"/>
                              <w:left w:val="single" w:sz="4" w:space="0" w:color="auto"/>
                              <w:bottom w:val="single" w:sz="4" w:space="0" w:color="auto"/>
                              <w:right w:val="single" w:sz="4" w:space="0" w:color="auto"/>
                            </w:tcBorders>
                            <w:vAlign w:val="center"/>
                            <w:hideMark/>
                          </w:tcPr>
                          <w:p w14:paraId="321F372E"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3.20</w:t>
                            </w:r>
                          </w:p>
                        </w:tc>
                      </w:tr>
                      <w:tr w:rsidR="00E23BC7" w:rsidRPr="008A7D8F" w14:paraId="4FA49EB0"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59FF7D"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1月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4AAB388C"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30</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5A54068"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3.74</w:t>
                            </w:r>
                          </w:p>
                        </w:tc>
                      </w:tr>
                      <w:tr w:rsidR="00E23BC7" w:rsidRPr="008A7D8F" w14:paraId="39D566FC"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796895A8"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2月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3C42586D"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27</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84713F4"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3.84</w:t>
                            </w:r>
                          </w:p>
                        </w:tc>
                      </w:tr>
                      <w:tr w:rsidR="00E23BC7" w:rsidRPr="008A7D8F" w14:paraId="0E75C405"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ADCA83D"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3月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0E2F0C1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49</w:t>
                            </w:r>
                          </w:p>
                        </w:tc>
                        <w:tc>
                          <w:tcPr>
                            <w:tcW w:w="1924" w:type="pct"/>
                            <w:tcBorders>
                              <w:top w:val="single" w:sz="4" w:space="0" w:color="auto"/>
                              <w:left w:val="single" w:sz="4" w:space="0" w:color="auto"/>
                              <w:bottom w:val="single" w:sz="4" w:space="0" w:color="auto"/>
                              <w:right w:val="single" w:sz="4" w:space="0" w:color="auto"/>
                            </w:tcBorders>
                            <w:vAlign w:val="center"/>
                            <w:hideMark/>
                          </w:tcPr>
                          <w:p w14:paraId="3DEED53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4.89</w:t>
                            </w:r>
                          </w:p>
                        </w:tc>
                      </w:tr>
                      <w:tr w:rsidR="00E23BC7" w:rsidRPr="008A7D8F" w14:paraId="52DB6AD5"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6EDBA06"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4月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79065995"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43</w:t>
                            </w:r>
                          </w:p>
                        </w:tc>
                        <w:tc>
                          <w:tcPr>
                            <w:tcW w:w="1924" w:type="pct"/>
                            <w:tcBorders>
                              <w:top w:val="single" w:sz="4" w:space="0" w:color="auto"/>
                              <w:left w:val="single" w:sz="4" w:space="0" w:color="auto"/>
                              <w:bottom w:val="single" w:sz="4" w:space="0" w:color="auto"/>
                              <w:right w:val="single" w:sz="4" w:space="0" w:color="auto"/>
                            </w:tcBorders>
                            <w:vAlign w:val="center"/>
                            <w:hideMark/>
                          </w:tcPr>
                          <w:p w14:paraId="03A7AE6E"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4.31</w:t>
                            </w:r>
                          </w:p>
                        </w:tc>
                      </w:tr>
                      <w:tr w:rsidR="00E23BC7" w:rsidRPr="008A7D8F" w14:paraId="4E7EC1B4"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69E420C"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5月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4058A9F0"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60</w:t>
                            </w:r>
                          </w:p>
                        </w:tc>
                        <w:tc>
                          <w:tcPr>
                            <w:tcW w:w="1924" w:type="pct"/>
                            <w:tcBorders>
                              <w:top w:val="single" w:sz="4" w:space="0" w:color="auto"/>
                              <w:left w:val="single" w:sz="4" w:space="0" w:color="auto"/>
                              <w:bottom w:val="single" w:sz="4" w:space="0" w:color="auto"/>
                              <w:right w:val="single" w:sz="4" w:space="0" w:color="auto"/>
                            </w:tcBorders>
                            <w:vAlign w:val="center"/>
                            <w:hideMark/>
                          </w:tcPr>
                          <w:p w14:paraId="247C4564"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6.10</w:t>
                            </w:r>
                          </w:p>
                        </w:tc>
                      </w:tr>
                      <w:tr w:rsidR="00E23BC7" w:rsidRPr="008A7D8F" w14:paraId="55AF912D"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6FD9EEF4"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6月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16B0FB4F"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52</w:t>
                            </w:r>
                          </w:p>
                        </w:tc>
                        <w:tc>
                          <w:tcPr>
                            <w:tcW w:w="1924" w:type="pct"/>
                            <w:tcBorders>
                              <w:top w:val="single" w:sz="4" w:space="0" w:color="auto"/>
                              <w:left w:val="single" w:sz="4" w:space="0" w:color="auto"/>
                              <w:bottom w:val="single" w:sz="4" w:space="0" w:color="auto"/>
                              <w:right w:val="single" w:sz="4" w:space="0" w:color="auto"/>
                            </w:tcBorders>
                            <w:vAlign w:val="center"/>
                            <w:hideMark/>
                          </w:tcPr>
                          <w:p w14:paraId="1EA5B222"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5.42</w:t>
                            </w:r>
                          </w:p>
                        </w:tc>
                      </w:tr>
                      <w:tr w:rsidR="00E23BC7" w:rsidRPr="008A7D8F" w14:paraId="24CEDE89"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B61487C"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7月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6E268E6B"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40</w:t>
                            </w:r>
                          </w:p>
                        </w:tc>
                        <w:tc>
                          <w:tcPr>
                            <w:tcW w:w="1924" w:type="pct"/>
                            <w:tcBorders>
                              <w:top w:val="single" w:sz="4" w:space="0" w:color="auto"/>
                              <w:left w:val="single" w:sz="4" w:space="0" w:color="auto"/>
                              <w:bottom w:val="single" w:sz="4" w:space="0" w:color="auto"/>
                              <w:right w:val="single" w:sz="4" w:space="0" w:color="auto"/>
                            </w:tcBorders>
                            <w:vAlign w:val="center"/>
                            <w:hideMark/>
                          </w:tcPr>
                          <w:p w14:paraId="583282C0"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3.59</w:t>
                            </w:r>
                          </w:p>
                        </w:tc>
                      </w:tr>
                      <w:tr w:rsidR="00E23BC7" w:rsidRPr="008A7D8F" w14:paraId="42973A54" w14:textId="77777777" w:rsidTr="00B47B18">
                        <w:trPr>
                          <w:trHeight w:val="340"/>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F3BFEFE" w14:textId="77777777" w:rsidR="00E23BC7" w:rsidRPr="008A7D8F" w:rsidRDefault="00E23BC7" w:rsidP="00B47B18">
                            <w:pPr>
                              <w:widowControl/>
                              <w:adjustRightInd w:val="0"/>
                              <w:snapToGrid w:val="0"/>
                              <w:spacing w:line="200" w:lineRule="exact"/>
                              <w:jc w:val="center"/>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114年 8月</w:t>
                            </w:r>
                          </w:p>
                        </w:tc>
                        <w:tc>
                          <w:tcPr>
                            <w:tcW w:w="1459" w:type="pct"/>
                            <w:tcBorders>
                              <w:top w:val="single" w:sz="4" w:space="0" w:color="auto"/>
                              <w:left w:val="single" w:sz="4" w:space="0" w:color="auto"/>
                              <w:bottom w:val="single" w:sz="4" w:space="0" w:color="auto"/>
                              <w:right w:val="single" w:sz="4" w:space="0" w:color="auto"/>
                            </w:tcBorders>
                            <w:vAlign w:val="center"/>
                            <w:hideMark/>
                          </w:tcPr>
                          <w:p w14:paraId="2BB22C38"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45</w:t>
                            </w:r>
                          </w:p>
                        </w:tc>
                        <w:tc>
                          <w:tcPr>
                            <w:tcW w:w="1924" w:type="pct"/>
                            <w:tcBorders>
                              <w:top w:val="single" w:sz="4" w:space="0" w:color="auto"/>
                              <w:left w:val="single" w:sz="4" w:space="0" w:color="auto"/>
                              <w:bottom w:val="single" w:sz="4" w:space="0" w:color="auto"/>
                              <w:right w:val="single" w:sz="4" w:space="0" w:color="auto"/>
                            </w:tcBorders>
                            <w:vAlign w:val="center"/>
                            <w:hideMark/>
                          </w:tcPr>
                          <w:p w14:paraId="6D5720EE" w14:textId="77777777" w:rsidR="00E23BC7" w:rsidRPr="008A7D8F" w:rsidRDefault="00E23BC7" w:rsidP="00B47B18">
                            <w:pPr>
                              <w:widowControl/>
                              <w:adjustRightInd w:val="0"/>
                              <w:snapToGrid w:val="0"/>
                              <w:spacing w:line="200" w:lineRule="exact"/>
                              <w:jc w:val="right"/>
                              <w:rPr>
                                <w:rFonts w:ascii="標楷體" w:eastAsia="標楷體" w:hAnsi="標楷體" w:cs="新細明體"/>
                                <w:color w:val="000000"/>
                                <w:kern w:val="0"/>
                                <w:sz w:val="20"/>
                                <w:szCs w:val="20"/>
                              </w:rPr>
                            </w:pPr>
                            <w:r w:rsidRPr="008A7D8F">
                              <w:rPr>
                                <w:rFonts w:ascii="標楷體" w:eastAsia="標楷體" w:hAnsi="標楷體" w:cs="新細明體" w:hint="eastAsia"/>
                                <w:color w:val="000000"/>
                                <w:kern w:val="0"/>
                                <w:sz w:val="20"/>
                                <w:szCs w:val="20"/>
                              </w:rPr>
                              <w:t>4.59</w:t>
                            </w:r>
                          </w:p>
                        </w:tc>
                      </w:tr>
                    </w:tbl>
                    <w:p w14:paraId="3EA589B3" w14:textId="77777777" w:rsidR="00E23BC7" w:rsidRPr="008A7D8F" w:rsidRDefault="00E23BC7" w:rsidP="00B47B18">
                      <w:pPr>
                        <w:spacing w:line="200" w:lineRule="exact"/>
                        <w:ind w:left="936" w:hangingChars="520" w:hanging="936"/>
                        <w:rPr>
                          <w:rFonts w:ascii="標楷體" w:eastAsia="標楷體" w:hAnsi="標楷體" w:cs="新細明體"/>
                          <w:color w:val="000000"/>
                          <w:kern w:val="0"/>
                          <w:sz w:val="18"/>
                          <w:szCs w:val="18"/>
                        </w:rPr>
                      </w:pPr>
                      <w:r w:rsidRPr="005307FE">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w:t>
                      </w:r>
                      <w:r w:rsidRPr="005307FE">
                        <w:rPr>
                          <w:rFonts w:ascii="標楷體" w:eastAsia="標楷體" w:hAnsi="標楷體" w:cs="新細明體" w:hint="eastAsia"/>
                          <w:color w:val="000000"/>
                          <w:kern w:val="0"/>
                          <w:sz w:val="18"/>
                          <w:szCs w:val="18"/>
                        </w:rPr>
                        <w:t>自新竹市警政統計通報</w:t>
                      </w:r>
                      <w:r>
                        <w:rPr>
                          <w:rFonts w:ascii="標楷體" w:eastAsia="標楷體" w:hAnsi="標楷體" w:cs="新細明體" w:hint="eastAsia"/>
                          <w:color w:val="000000"/>
                          <w:kern w:val="0"/>
                          <w:sz w:val="18"/>
                          <w:szCs w:val="18"/>
                        </w:rPr>
                        <w:t>（</w:t>
                      </w:r>
                      <w:r w:rsidRPr="005307FE">
                        <w:rPr>
                          <w:rFonts w:ascii="標楷體" w:eastAsia="標楷體" w:hAnsi="標楷體" w:cs="新細明體" w:hint="eastAsia"/>
                          <w:color w:val="000000"/>
                          <w:kern w:val="0"/>
                          <w:sz w:val="18"/>
                          <w:szCs w:val="18"/>
                        </w:rPr>
                        <w:t>114年第2篇</w:t>
                      </w:r>
                      <w:r>
                        <w:rPr>
                          <w:rFonts w:ascii="標楷體" w:eastAsia="標楷體" w:hAnsi="標楷體" w:cs="新細明體" w:hint="eastAsia"/>
                          <w:color w:val="000000"/>
                          <w:kern w:val="0"/>
                          <w:sz w:val="18"/>
                          <w:szCs w:val="18"/>
                        </w:rPr>
                        <w:t>）。</w:t>
                      </w:r>
                    </w:p>
                  </w:txbxContent>
                </v:textbox>
                <w10:wrap type="square" anchorx="margin"/>
              </v:shape>
            </w:pict>
          </mc:Fallback>
        </mc:AlternateContent>
      </w:r>
      <w:r w:rsidRPr="00820D28">
        <w:rPr>
          <w:rFonts w:hint="eastAsia"/>
          <w:b w:val="0"/>
          <w:noProof/>
          <w:color w:val="000000" w:themeColor="text1"/>
          <w:sz w:val="24"/>
          <w:szCs w:val="32"/>
        </w:rPr>
        <mc:AlternateContent>
          <mc:Choice Requires="wps">
            <w:drawing>
              <wp:anchor distT="0" distB="0" distL="114300" distR="114300" simplePos="0" relativeHeight="251795456" behindDoc="1" locked="0" layoutInCell="1" allowOverlap="1" wp14:anchorId="7C5B79B7" wp14:editId="5C59522C">
                <wp:simplePos x="0" y="0"/>
                <wp:positionH relativeFrom="margin">
                  <wp:posOffset>3768948</wp:posOffset>
                </wp:positionH>
                <wp:positionV relativeFrom="paragraph">
                  <wp:posOffset>2032635</wp:posOffset>
                </wp:positionV>
                <wp:extent cx="2545080" cy="1739265"/>
                <wp:effectExtent l="0" t="0" r="7620" b="13335"/>
                <wp:wrapTight wrapText="bothSides">
                  <wp:wrapPolygon edited="0">
                    <wp:start x="0" y="0"/>
                    <wp:lineTo x="0" y="21529"/>
                    <wp:lineTo x="21503" y="21529"/>
                    <wp:lineTo x="21503" y="0"/>
                    <wp:lineTo x="0" y="0"/>
                  </wp:wrapPolygon>
                </wp:wrapTight>
                <wp:docPr id="1084894350" name="文字方塊 1084894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080" cy="1739265"/>
                        </a:xfrm>
                        <a:prstGeom prst="rect">
                          <a:avLst/>
                        </a:prstGeom>
                        <a:noFill/>
                        <a:ln w="9525">
                          <a:noFill/>
                          <a:miter lim="800000"/>
                          <a:headEnd/>
                          <a:tailEnd/>
                        </a:ln>
                      </wps:spPr>
                      <wps:txbx>
                        <w:txbxContent>
                          <w:p w14:paraId="76DE9E9B" w14:textId="77777777" w:rsidR="00E23BC7" w:rsidRDefault="00E23BC7" w:rsidP="00B47B18">
                            <w:pPr>
                              <w:spacing w:afterLines="20" w:after="72" w:line="240" w:lineRule="exact"/>
                              <w:jc w:val="center"/>
                            </w:pPr>
                            <w:r w:rsidRPr="008A7D8F">
                              <w:rPr>
                                <w:rFonts w:ascii="標楷體" w:eastAsia="標楷體" w:hAnsi="標楷體" w:hint="eastAsia"/>
                                <w:b/>
                                <w:szCs w:val="28"/>
                              </w:rPr>
                              <w:t>表</w:t>
                            </w:r>
                            <w:r>
                              <w:rPr>
                                <w:rFonts w:ascii="標楷體" w:eastAsia="標楷體" w:hAnsi="標楷體" w:hint="eastAsia"/>
                                <w:b/>
                                <w:szCs w:val="28"/>
                              </w:rPr>
                              <w:t>1　新竹市</w:t>
                            </w:r>
                            <w:r w:rsidRPr="008A7D8F">
                              <w:rPr>
                                <w:rFonts w:ascii="標楷體" w:eastAsia="標楷體" w:hAnsi="標楷體"/>
                                <w:b/>
                                <w:szCs w:val="28"/>
                              </w:rPr>
                              <w:t>查獲</w:t>
                            </w:r>
                            <w:r w:rsidRPr="008A7D8F">
                              <w:rPr>
                                <w:rFonts w:ascii="標楷體" w:eastAsia="標楷體" w:hAnsi="標楷體" w:hint="eastAsia"/>
                                <w:b/>
                                <w:szCs w:val="28"/>
                              </w:rPr>
                              <w:t>少年犯罪概況</w:t>
                            </w:r>
                          </w:p>
                          <w:tbl>
                            <w:tblPr>
                              <w:tblStyle w:val="25"/>
                              <w:tblW w:w="5000" w:type="pct"/>
                              <w:jc w:val="center"/>
                              <w:tblCellMar>
                                <w:left w:w="28" w:type="dxa"/>
                                <w:right w:w="28" w:type="dxa"/>
                              </w:tblCellMar>
                              <w:tblLook w:val="04A0" w:firstRow="1" w:lastRow="0" w:firstColumn="1" w:lastColumn="0" w:noHBand="0" w:noVBand="1"/>
                            </w:tblPr>
                            <w:tblGrid>
                              <w:gridCol w:w="993"/>
                              <w:gridCol w:w="1075"/>
                              <w:gridCol w:w="1075"/>
                              <w:gridCol w:w="793"/>
                            </w:tblGrid>
                            <w:tr w:rsidR="00E23BC7" w:rsidRPr="008A7D8F" w14:paraId="675BAA19" w14:textId="77777777" w:rsidTr="00B47B18">
                              <w:trPr>
                                <w:trHeight w:val="340"/>
                                <w:jc w:val="center"/>
                              </w:trPr>
                              <w:tc>
                                <w:tcPr>
                                  <w:tcW w:w="5000" w:type="pct"/>
                                  <w:gridSpan w:val="4"/>
                                  <w:tcBorders>
                                    <w:top w:val="nil"/>
                                    <w:left w:val="nil"/>
                                    <w:bottom w:val="single" w:sz="4" w:space="0" w:color="auto"/>
                                    <w:right w:val="nil"/>
                                  </w:tcBorders>
                                  <w:vAlign w:val="center"/>
                                </w:tcPr>
                                <w:p w14:paraId="55779353"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單位：人、％</w:t>
                                  </w:r>
                                </w:p>
                              </w:tc>
                            </w:tr>
                            <w:tr w:rsidR="00E23BC7" w:rsidRPr="008A7D8F" w14:paraId="3183A28C" w14:textId="77777777" w:rsidTr="00B47B18">
                              <w:trPr>
                                <w:trHeight w:val="540"/>
                                <w:jc w:val="center"/>
                              </w:trPr>
                              <w:tc>
                                <w:tcPr>
                                  <w:tcW w:w="1260" w:type="pct"/>
                                  <w:tcBorders>
                                    <w:top w:val="single" w:sz="4" w:space="0" w:color="auto"/>
                                    <w:tl2br w:val="single" w:sz="4" w:space="0" w:color="auto"/>
                                  </w:tcBorders>
                                  <w:shd w:val="clear" w:color="auto" w:fill="D9D9D9" w:themeFill="background1" w:themeFillShade="D9"/>
                                  <w:vAlign w:val="center"/>
                                </w:tcPr>
                                <w:p w14:paraId="42995DD8"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項目</w:t>
                                  </w:r>
                                </w:p>
                                <w:p w14:paraId="10B1FC5E" w14:textId="77777777" w:rsidR="00E23BC7" w:rsidRPr="008A7D8F" w:rsidRDefault="00E23BC7" w:rsidP="00B47B18">
                                  <w:pPr>
                                    <w:spacing w:line="200" w:lineRule="exact"/>
                                    <w:rPr>
                                      <w:rFonts w:ascii="標楷體" w:eastAsia="標楷體" w:hAnsi="標楷體"/>
                                      <w:sz w:val="20"/>
                                      <w:szCs w:val="20"/>
                                    </w:rPr>
                                  </w:pPr>
                                  <w:r w:rsidRPr="008A7D8F">
                                    <w:rPr>
                                      <w:rFonts w:ascii="標楷體" w:eastAsia="標楷體" w:hAnsi="標楷體" w:hint="eastAsia"/>
                                      <w:sz w:val="20"/>
                                      <w:szCs w:val="20"/>
                                    </w:rPr>
                                    <w:t>年度</w:t>
                                  </w:r>
                                </w:p>
                              </w:tc>
                              <w:tc>
                                <w:tcPr>
                                  <w:tcW w:w="1366" w:type="pct"/>
                                  <w:tcBorders>
                                    <w:top w:val="single" w:sz="4" w:space="0" w:color="auto"/>
                                  </w:tcBorders>
                                  <w:shd w:val="clear" w:color="auto" w:fill="D9D9D9" w:themeFill="background1" w:themeFillShade="D9"/>
                                  <w:vAlign w:val="center"/>
                                </w:tcPr>
                                <w:p w14:paraId="172B4DE9" w14:textId="77777777" w:rsidR="00E23BC7"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查獲少年</w:t>
                                  </w:r>
                                </w:p>
                                <w:p w14:paraId="73589A1D" w14:textId="77777777" w:rsidR="00E23BC7" w:rsidRPr="008A7D8F"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犯罪人數</w:t>
                                  </w:r>
                                </w:p>
                              </w:tc>
                              <w:tc>
                                <w:tcPr>
                                  <w:tcW w:w="1366" w:type="pct"/>
                                  <w:tcBorders>
                                    <w:top w:val="single" w:sz="4" w:space="0" w:color="auto"/>
                                  </w:tcBorders>
                                  <w:shd w:val="clear" w:color="auto" w:fill="D9D9D9" w:themeFill="background1" w:themeFillShade="D9"/>
                                  <w:vAlign w:val="center"/>
                                </w:tcPr>
                                <w:p w14:paraId="291D4CC3" w14:textId="77777777" w:rsidR="00E23BC7"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少年犯</w:t>
                                  </w:r>
                                  <w:proofErr w:type="gramStart"/>
                                  <w:r w:rsidRPr="008A7D8F">
                                    <w:rPr>
                                      <w:rFonts w:ascii="標楷體" w:eastAsia="標楷體" w:hAnsi="標楷體" w:hint="eastAsia"/>
                                      <w:sz w:val="20"/>
                                      <w:szCs w:val="20"/>
                                    </w:rPr>
                                    <w:t>詐</w:t>
                                  </w:r>
                                  <w:proofErr w:type="gramEnd"/>
                                </w:p>
                                <w:p w14:paraId="6416A2FD" w14:textId="77777777" w:rsidR="00E23BC7" w:rsidRPr="008A7D8F" w:rsidRDefault="00E23BC7" w:rsidP="00B47B18">
                                  <w:pPr>
                                    <w:widowControl/>
                                    <w:kinsoku w:val="0"/>
                                    <w:overflowPunct w:val="0"/>
                                    <w:snapToGrid w:val="0"/>
                                    <w:spacing w:line="200" w:lineRule="exact"/>
                                    <w:jc w:val="center"/>
                                    <w:rPr>
                                      <w:rFonts w:ascii="標楷體" w:eastAsia="標楷體" w:hAnsi="標楷體"/>
                                      <w:sz w:val="20"/>
                                      <w:szCs w:val="20"/>
                                    </w:rPr>
                                  </w:pPr>
                                  <w:proofErr w:type="gramStart"/>
                                  <w:r w:rsidRPr="008A7D8F">
                                    <w:rPr>
                                      <w:rFonts w:ascii="標楷體" w:eastAsia="標楷體" w:hAnsi="標楷體" w:hint="eastAsia"/>
                                      <w:sz w:val="20"/>
                                      <w:szCs w:val="20"/>
                                    </w:rPr>
                                    <w:t>欺</w:t>
                                  </w:r>
                                  <w:proofErr w:type="gramEnd"/>
                                  <w:r w:rsidRPr="008A7D8F">
                                    <w:rPr>
                                      <w:rFonts w:ascii="標楷體" w:eastAsia="標楷體" w:hAnsi="標楷體" w:hint="eastAsia"/>
                                      <w:sz w:val="20"/>
                                      <w:szCs w:val="20"/>
                                    </w:rPr>
                                    <w:t>罪人數</w:t>
                                  </w:r>
                                </w:p>
                              </w:tc>
                              <w:tc>
                                <w:tcPr>
                                  <w:tcW w:w="1007" w:type="pct"/>
                                  <w:tcBorders>
                                    <w:top w:val="single" w:sz="4" w:space="0" w:color="auto"/>
                                  </w:tcBorders>
                                  <w:shd w:val="clear" w:color="auto" w:fill="D9D9D9" w:themeFill="background1" w:themeFillShade="D9"/>
                                  <w:vAlign w:val="center"/>
                                </w:tcPr>
                                <w:p w14:paraId="5377AF0F" w14:textId="77777777" w:rsidR="00E23BC7" w:rsidRPr="008A7D8F"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占比</w:t>
                                  </w:r>
                                </w:p>
                              </w:tc>
                            </w:tr>
                            <w:tr w:rsidR="00E23BC7" w:rsidRPr="008A7D8F" w14:paraId="0726D3C1" w14:textId="77777777" w:rsidTr="00B47B18">
                              <w:trPr>
                                <w:trHeight w:val="340"/>
                                <w:jc w:val="center"/>
                              </w:trPr>
                              <w:tc>
                                <w:tcPr>
                                  <w:tcW w:w="1260" w:type="pct"/>
                                  <w:vAlign w:val="center"/>
                                </w:tcPr>
                                <w:p w14:paraId="21FFB55F" w14:textId="77777777" w:rsidR="00E23BC7" w:rsidRPr="008A7D8F" w:rsidRDefault="00E23BC7" w:rsidP="00B47B18">
                                  <w:pPr>
                                    <w:spacing w:line="200" w:lineRule="exact"/>
                                    <w:jc w:val="center"/>
                                    <w:rPr>
                                      <w:rFonts w:ascii="標楷體" w:eastAsia="標楷體" w:hAnsi="標楷體"/>
                                      <w:sz w:val="20"/>
                                      <w:szCs w:val="20"/>
                                    </w:rPr>
                                  </w:pPr>
                                  <w:r w:rsidRPr="008A7D8F">
                                    <w:rPr>
                                      <w:rFonts w:ascii="標楷體" w:eastAsia="標楷體" w:hAnsi="標楷體" w:hint="eastAsia"/>
                                      <w:sz w:val="20"/>
                                      <w:szCs w:val="20"/>
                                    </w:rPr>
                                    <w:t>112</w:t>
                                  </w:r>
                                </w:p>
                              </w:tc>
                              <w:tc>
                                <w:tcPr>
                                  <w:tcW w:w="1366" w:type="pct"/>
                                  <w:vAlign w:val="center"/>
                                </w:tcPr>
                                <w:p w14:paraId="69DDAF30"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71</w:t>
                                  </w:r>
                                </w:p>
                              </w:tc>
                              <w:tc>
                                <w:tcPr>
                                  <w:tcW w:w="1366" w:type="pct"/>
                                  <w:vAlign w:val="center"/>
                                </w:tcPr>
                                <w:p w14:paraId="7896AEAF"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6</w:t>
                                  </w:r>
                                  <w:r w:rsidRPr="008A7D8F">
                                    <w:rPr>
                                      <w:rFonts w:ascii="標楷體" w:eastAsia="標楷體" w:hAnsi="標楷體"/>
                                      <w:sz w:val="20"/>
                                      <w:szCs w:val="20"/>
                                    </w:rPr>
                                    <w:t>8</w:t>
                                  </w:r>
                                </w:p>
                              </w:tc>
                              <w:tc>
                                <w:tcPr>
                                  <w:tcW w:w="1007" w:type="pct"/>
                                  <w:vAlign w:val="center"/>
                                </w:tcPr>
                                <w:p w14:paraId="47B85F24"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1</w:t>
                                  </w:r>
                                  <w:r w:rsidRPr="008A7D8F">
                                    <w:rPr>
                                      <w:rFonts w:ascii="標楷體" w:eastAsia="標楷體" w:hAnsi="標楷體"/>
                                      <w:sz w:val="20"/>
                                      <w:szCs w:val="20"/>
                                    </w:rPr>
                                    <w:t>8.33</w:t>
                                  </w:r>
                                </w:p>
                              </w:tc>
                            </w:tr>
                            <w:tr w:rsidR="00E23BC7" w:rsidRPr="008A7D8F" w14:paraId="28B8AD30" w14:textId="77777777" w:rsidTr="00B47B18">
                              <w:trPr>
                                <w:trHeight w:val="340"/>
                                <w:jc w:val="center"/>
                              </w:trPr>
                              <w:tc>
                                <w:tcPr>
                                  <w:tcW w:w="1260" w:type="pct"/>
                                  <w:vAlign w:val="center"/>
                                </w:tcPr>
                                <w:p w14:paraId="77964743" w14:textId="77777777" w:rsidR="00E23BC7" w:rsidRPr="008A7D8F" w:rsidRDefault="00E23BC7" w:rsidP="00B47B18">
                                  <w:pPr>
                                    <w:spacing w:line="200" w:lineRule="exact"/>
                                    <w:jc w:val="center"/>
                                    <w:rPr>
                                      <w:rFonts w:ascii="標楷體" w:eastAsia="標楷體" w:hAnsi="標楷體"/>
                                      <w:sz w:val="20"/>
                                      <w:szCs w:val="20"/>
                                    </w:rPr>
                                  </w:pPr>
                                  <w:r w:rsidRPr="008A7D8F">
                                    <w:rPr>
                                      <w:rFonts w:ascii="標楷體" w:eastAsia="標楷體" w:hAnsi="標楷體" w:hint="eastAsia"/>
                                      <w:sz w:val="20"/>
                                      <w:szCs w:val="20"/>
                                    </w:rPr>
                                    <w:t>113</w:t>
                                  </w:r>
                                </w:p>
                              </w:tc>
                              <w:tc>
                                <w:tcPr>
                                  <w:tcW w:w="1366" w:type="pct"/>
                                  <w:vAlign w:val="center"/>
                                </w:tcPr>
                                <w:p w14:paraId="5B38BF5D"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97</w:t>
                                  </w:r>
                                </w:p>
                              </w:tc>
                              <w:tc>
                                <w:tcPr>
                                  <w:tcW w:w="1366" w:type="pct"/>
                                  <w:vAlign w:val="center"/>
                                </w:tcPr>
                                <w:p w14:paraId="2B122D86"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1</w:t>
                                  </w:r>
                                  <w:r w:rsidRPr="008A7D8F">
                                    <w:rPr>
                                      <w:rFonts w:ascii="標楷體" w:eastAsia="標楷體" w:hAnsi="標楷體"/>
                                      <w:sz w:val="20"/>
                                      <w:szCs w:val="20"/>
                                    </w:rPr>
                                    <w:t>00</w:t>
                                  </w:r>
                                </w:p>
                              </w:tc>
                              <w:tc>
                                <w:tcPr>
                                  <w:tcW w:w="1007" w:type="pct"/>
                                  <w:vAlign w:val="center"/>
                                </w:tcPr>
                                <w:p w14:paraId="7369463E"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2</w:t>
                                  </w:r>
                                  <w:r w:rsidRPr="008A7D8F">
                                    <w:rPr>
                                      <w:rFonts w:ascii="標楷體" w:eastAsia="標楷體" w:hAnsi="標楷體"/>
                                      <w:sz w:val="20"/>
                                      <w:szCs w:val="20"/>
                                    </w:rPr>
                                    <w:t>5.19</w:t>
                                  </w:r>
                                </w:p>
                              </w:tc>
                            </w:tr>
                            <w:tr w:rsidR="00E23BC7" w:rsidRPr="008A7D8F" w14:paraId="799028F9" w14:textId="77777777" w:rsidTr="00B47B18">
                              <w:trPr>
                                <w:trHeight w:val="340"/>
                                <w:jc w:val="center"/>
                              </w:trPr>
                              <w:tc>
                                <w:tcPr>
                                  <w:tcW w:w="1260" w:type="pct"/>
                                  <w:tcBorders>
                                    <w:bottom w:val="single" w:sz="4" w:space="0" w:color="auto"/>
                                  </w:tcBorders>
                                  <w:vAlign w:val="center"/>
                                </w:tcPr>
                                <w:p w14:paraId="4FD8DD3C" w14:textId="77777777" w:rsidR="00E23BC7" w:rsidRPr="008A7D8F" w:rsidRDefault="00E23BC7" w:rsidP="00B47B18">
                                  <w:pPr>
                                    <w:spacing w:line="200" w:lineRule="exact"/>
                                    <w:jc w:val="center"/>
                                    <w:rPr>
                                      <w:rFonts w:ascii="標楷體" w:eastAsia="標楷體" w:hAnsi="標楷體"/>
                                      <w:sz w:val="20"/>
                                      <w:szCs w:val="20"/>
                                    </w:rPr>
                                  </w:pPr>
                                  <w:r w:rsidRPr="008A7D8F">
                                    <w:rPr>
                                      <w:rFonts w:ascii="標楷體" w:eastAsia="標楷體" w:hAnsi="標楷體" w:hint="eastAsia"/>
                                      <w:sz w:val="20"/>
                                      <w:szCs w:val="20"/>
                                    </w:rPr>
                                    <w:t>114</w:t>
                                  </w:r>
                                </w:p>
                              </w:tc>
                              <w:tc>
                                <w:tcPr>
                                  <w:tcW w:w="1366" w:type="pct"/>
                                  <w:tcBorders>
                                    <w:bottom w:val="single" w:sz="4" w:space="0" w:color="auto"/>
                                  </w:tcBorders>
                                  <w:vAlign w:val="center"/>
                                </w:tcPr>
                                <w:p w14:paraId="4DAC159F"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23</w:t>
                                  </w:r>
                                </w:p>
                              </w:tc>
                              <w:tc>
                                <w:tcPr>
                                  <w:tcW w:w="1366" w:type="pct"/>
                                  <w:tcBorders>
                                    <w:bottom w:val="single" w:sz="4" w:space="0" w:color="auto"/>
                                  </w:tcBorders>
                                  <w:vAlign w:val="center"/>
                                </w:tcPr>
                                <w:p w14:paraId="5DC651E5"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1</w:t>
                                  </w:r>
                                  <w:r w:rsidRPr="008A7D8F">
                                    <w:rPr>
                                      <w:rFonts w:ascii="標楷體" w:eastAsia="標楷體" w:hAnsi="標楷體"/>
                                      <w:sz w:val="20"/>
                                      <w:szCs w:val="20"/>
                                    </w:rPr>
                                    <w:t>07</w:t>
                                  </w:r>
                                </w:p>
                              </w:tc>
                              <w:tc>
                                <w:tcPr>
                                  <w:tcW w:w="1007" w:type="pct"/>
                                  <w:tcBorders>
                                    <w:bottom w:val="single" w:sz="4" w:space="0" w:color="auto"/>
                                  </w:tcBorders>
                                  <w:vAlign w:val="center"/>
                                </w:tcPr>
                                <w:p w14:paraId="1C40B5EE"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3.13</w:t>
                                  </w:r>
                                </w:p>
                              </w:tc>
                            </w:tr>
                          </w:tbl>
                          <w:p w14:paraId="2A80DD88" w14:textId="77777777" w:rsidR="00E23BC7" w:rsidRPr="008A7D8F" w:rsidRDefault="00E23BC7" w:rsidP="00B47B18">
                            <w:pPr>
                              <w:spacing w:line="200" w:lineRule="exact"/>
                              <w:jc w:val="both"/>
                              <w:rPr>
                                <w:rFonts w:ascii="標楷體" w:eastAsia="標楷體" w:hAnsi="標楷體"/>
                                <w:sz w:val="18"/>
                                <w:szCs w:val="20"/>
                              </w:rPr>
                            </w:pPr>
                            <w:proofErr w:type="gramStart"/>
                            <w:r w:rsidRPr="008A7D8F">
                              <w:rPr>
                                <w:rFonts w:ascii="標楷體" w:eastAsia="標楷體" w:hAnsi="標楷體" w:hint="eastAsia"/>
                                <w:sz w:val="18"/>
                                <w:szCs w:val="20"/>
                              </w:rPr>
                              <w:t>註</w:t>
                            </w:r>
                            <w:proofErr w:type="gramEnd"/>
                            <w:r w:rsidRPr="008A7D8F">
                              <w:rPr>
                                <w:rFonts w:ascii="標楷體" w:eastAsia="標楷體" w:hAnsi="標楷體" w:hint="eastAsia"/>
                                <w:sz w:val="18"/>
                                <w:szCs w:val="20"/>
                              </w:rPr>
                              <w:t>：1</w:t>
                            </w:r>
                            <w:r w:rsidRPr="008A7D8F">
                              <w:rPr>
                                <w:rFonts w:ascii="標楷體" w:eastAsia="標楷體" w:hAnsi="標楷體"/>
                                <w:sz w:val="18"/>
                                <w:szCs w:val="20"/>
                              </w:rPr>
                              <w:t>.資料統計至114年10</w:t>
                            </w:r>
                            <w:r>
                              <w:rPr>
                                <w:rFonts w:ascii="標楷體" w:eastAsia="標楷體" w:hAnsi="標楷體"/>
                                <w:sz w:val="18"/>
                                <w:szCs w:val="20"/>
                              </w:rPr>
                              <w:t>月底</w:t>
                            </w:r>
                            <w:r>
                              <w:rPr>
                                <w:rFonts w:ascii="標楷體" w:eastAsia="標楷體" w:hAnsi="標楷體" w:hint="eastAsia"/>
                                <w:sz w:val="18"/>
                                <w:szCs w:val="20"/>
                              </w:rPr>
                              <w:t>止</w:t>
                            </w:r>
                            <w:r w:rsidRPr="008A7D8F">
                              <w:rPr>
                                <w:rFonts w:ascii="標楷體" w:eastAsia="標楷體" w:hAnsi="標楷體" w:hint="eastAsia"/>
                                <w:sz w:val="18"/>
                                <w:szCs w:val="20"/>
                              </w:rPr>
                              <w:t>。</w:t>
                            </w:r>
                          </w:p>
                          <w:p w14:paraId="2CBF74A9" w14:textId="77777777" w:rsidR="00E23BC7" w:rsidRPr="008A7D8F" w:rsidRDefault="00E23BC7" w:rsidP="00B47B18">
                            <w:pPr>
                              <w:spacing w:line="200" w:lineRule="exact"/>
                              <w:ind w:firstLineChars="200" w:firstLine="360"/>
                              <w:jc w:val="both"/>
                              <w:rPr>
                                <w:rFonts w:ascii="標楷體" w:eastAsia="標楷體" w:hAnsi="標楷體"/>
                                <w:sz w:val="18"/>
                              </w:rPr>
                            </w:pPr>
                            <w:r w:rsidRPr="008A7D8F">
                              <w:rPr>
                                <w:rFonts w:ascii="標楷體" w:eastAsia="標楷體" w:hAnsi="標楷體" w:hint="eastAsia"/>
                                <w:sz w:val="18"/>
                                <w:szCs w:val="20"/>
                              </w:rPr>
                              <w:t>2</w:t>
                            </w:r>
                            <w:r w:rsidRPr="008A7D8F">
                              <w:rPr>
                                <w:rFonts w:ascii="標楷體" w:eastAsia="標楷體" w:hAnsi="標楷體"/>
                                <w:sz w:val="18"/>
                                <w:szCs w:val="20"/>
                              </w:rPr>
                              <w:t>.</w:t>
                            </w:r>
                            <w:r w:rsidRPr="008A7D8F">
                              <w:rPr>
                                <w:rFonts w:ascii="標楷體" w:eastAsia="標楷體" w:hAnsi="標楷體" w:hint="eastAsia"/>
                                <w:sz w:val="18"/>
                                <w:szCs w:val="20"/>
                              </w:rPr>
                              <w:t>資料來源：整理自</w:t>
                            </w:r>
                            <w:r>
                              <w:rPr>
                                <w:rFonts w:ascii="標楷體" w:eastAsia="標楷體" w:hAnsi="標楷體" w:hint="eastAsia"/>
                                <w:sz w:val="18"/>
                                <w:szCs w:val="20"/>
                              </w:rPr>
                              <w:t>新竹市警察局</w:t>
                            </w:r>
                            <w:r w:rsidRPr="008A7D8F">
                              <w:rPr>
                                <w:rFonts w:ascii="標楷體" w:eastAsia="標楷體" w:hAnsi="標楷體" w:hint="eastAsia"/>
                                <w:sz w:val="18"/>
                                <w:szCs w:val="20"/>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5B79B7" id="文字方塊 1084894350" o:spid="_x0000_s1051" type="#_x0000_t202" style="position:absolute;left:0;text-align:left;margin-left:296.75pt;margin-top:160.05pt;width:200.4pt;height:136.95pt;z-index:-251521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" filled="f" stroked="f">
                <v:textbox inset=".5mm,0,.5mm,0">
                  <w:txbxContent>
                    <w:p w14:paraId="76DE9E9B" w14:textId="77777777" w:rsidR="00E23BC7" w:rsidRDefault="00E23BC7" w:rsidP="00B47B18">
                      <w:pPr>
                        <w:spacing w:afterLines="20" w:after="72" w:line="240" w:lineRule="exact"/>
                        <w:jc w:val="center"/>
                      </w:pPr>
                      <w:r w:rsidRPr="008A7D8F">
                        <w:rPr>
                          <w:rFonts w:ascii="標楷體" w:eastAsia="標楷體" w:hAnsi="標楷體" w:hint="eastAsia"/>
                          <w:b/>
                          <w:szCs w:val="28"/>
                        </w:rPr>
                        <w:t>表</w:t>
                      </w:r>
                      <w:r>
                        <w:rPr>
                          <w:rFonts w:ascii="標楷體" w:eastAsia="標楷體" w:hAnsi="標楷體" w:hint="eastAsia"/>
                          <w:b/>
                          <w:szCs w:val="28"/>
                        </w:rPr>
                        <w:t>1　新竹市</w:t>
                      </w:r>
                      <w:r w:rsidRPr="008A7D8F">
                        <w:rPr>
                          <w:rFonts w:ascii="標楷體" w:eastAsia="標楷體" w:hAnsi="標楷體"/>
                          <w:b/>
                          <w:szCs w:val="28"/>
                        </w:rPr>
                        <w:t>查獲</w:t>
                      </w:r>
                      <w:r w:rsidRPr="008A7D8F">
                        <w:rPr>
                          <w:rFonts w:ascii="標楷體" w:eastAsia="標楷體" w:hAnsi="標楷體" w:hint="eastAsia"/>
                          <w:b/>
                          <w:szCs w:val="28"/>
                        </w:rPr>
                        <w:t>少年犯罪概況</w:t>
                      </w:r>
                    </w:p>
                    <w:tbl>
                      <w:tblPr>
                        <w:tblStyle w:val="25"/>
                        <w:tblW w:w="5000" w:type="pct"/>
                        <w:jc w:val="center"/>
                        <w:tblCellMar>
                          <w:left w:w="28" w:type="dxa"/>
                          <w:right w:w="28" w:type="dxa"/>
                        </w:tblCellMar>
                        <w:tblLook w:val="04A0" w:firstRow="1" w:lastRow="0" w:firstColumn="1" w:lastColumn="0" w:noHBand="0" w:noVBand="1"/>
                      </w:tblPr>
                      <w:tblGrid>
                        <w:gridCol w:w="993"/>
                        <w:gridCol w:w="1075"/>
                        <w:gridCol w:w="1075"/>
                        <w:gridCol w:w="793"/>
                      </w:tblGrid>
                      <w:tr w:rsidR="00E23BC7" w:rsidRPr="008A7D8F" w14:paraId="675BAA19" w14:textId="77777777" w:rsidTr="00B47B18">
                        <w:trPr>
                          <w:trHeight w:val="340"/>
                          <w:jc w:val="center"/>
                        </w:trPr>
                        <w:tc>
                          <w:tcPr>
                            <w:tcW w:w="5000" w:type="pct"/>
                            <w:gridSpan w:val="4"/>
                            <w:tcBorders>
                              <w:top w:val="nil"/>
                              <w:left w:val="nil"/>
                              <w:bottom w:val="single" w:sz="4" w:space="0" w:color="auto"/>
                              <w:right w:val="nil"/>
                            </w:tcBorders>
                            <w:vAlign w:val="center"/>
                          </w:tcPr>
                          <w:p w14:paraId="55779353"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單位：人、％</w:t>
                            </w:r>
                          </w:p>
                        </w:tc>
                      </w:tr>
                      <w:tr w:rsidR="00E23BC7" w:rsidRPr="008A7D8F" w14:paraId="3183A28C" w14:textId="77777777" w:rsidTr="00B47B18">
                        <w:trPr>
                          <w:trHeight w:val="540"/>
                          <w:jc w:val="center"/>
                        </w:trPr>
                        <w:tc>
                          <w:tcPr>
                            <w:tcW w:w="1260" w:type="pct"/>
                            <w:tcBorders>
                              <w:top w:val="single" w:sz="4" w:space="0" w:color="auto"/>
                              <w:tl2br w:val="single" w:sz="4" w:space="0" w:color="auto"/>
                            </w:tcBorders>
                            <w:shd w:val="clear" w:color="auto" w:fill="D9D9D9" w:themeFill="background1" w:themeFillShade="D9"/>
                            <w:vAlign w:val="center"/>
                          </w:tcPr>
                          <w:p w14:paraId="42995DD8"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項目</w:t>
                            </w:r>
                          </w:p>
                          <w:p w14:paraId="10B1FC5E" w14:textId="77777777" w:rsidR="00E23BC7" w:rsidRPr="008A7D8F" w:rsidRDefault="00E23BC7" w:rsidP="00B47B18">
                            <w:pPr>
                              <w:spacing w:line="200" w:lineRule="exact"/>
                              <w:rPr>
                                <w:rFonts w:ascii="標楷體" w:eastAsia="標楷體" w:hAnsi="標楷體"/>
                                <w:sz w:val="20"/>
                                <w:szCs w:val="20"/>
                              </w:rPr>
                            </w:pPr>
                            <w:r w:rsidRPr="008A7D8F">
                              <w:rPr>
                                <w:rFonts w:ascii="標楷體" w:eastAsia="標楷體" w:hAnsi="標楷體" w:hint="eastAsia"/>
                                <w:sz w:val="20"/>
                                <w:szCs w:val="20"/>
                              </w:rPr>
                              <w:t>年度</w:t>
                            </w:r>
                          </w:p>
                        </w:tc>
                        <w:tc>
                          <w:tcPr>
                            <w:tcW w:w="1366" w:type="pct"/>
                            <w:tcBorders>
                              <w:top w:val="single" w:sz="4" w:space="0" w:color="auto"/>
                            </w:tcBorders>
                            <w:shd w:val="clear" w:color="auto" w:fill="D9D9D9" w:themeFill="background1" w:themeFillShade="D9"/>
                            <w:vAlign w:val="center"/>
                          </w:tcPr>
                          <w:p w14:paraId="172B4DE9" w14:textId="77777777" w:rsidR="00E23BC7"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查獲少年</w:t>
                            </w:r>
                          </w:p>
                          <w:p w14:paraId="73589A1D" w14:textId="77777777" w:rsidR="00E23BC7" w:rsidRPr="008A7D8F"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犯罪人數</w:t>
                            </w:r>
                          </w:p>
                        </w:tc>
                        <w:tc>
                          <w:tcPr>
                            <w:tcW w:w="1366" w:type="pct"/>
                            <w:tcBorders>
                              <w:top w:val="single" w:sz="4" w:space="0" w:color="auto"/>
                            </w:tcBorders>
                            <w:shd w:val="clear" w:color="auto" w:fill="D9D9D9" w:themeFill="background1" w:themeFillShade="D9"/>
                            <w:vAlign w:val="center"/>
                          </w:tcPr>
                          <w:p w14:paraId="291D4CC3" w14:textId="77777777" w:rsidR="00E23BC7"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少年犯</w:t>
                            </w:r>
                            <w:proofErr w:type="gramStart"/>
                            <w:r w:rsidRPr="008A7D8F">
                              <w:rPr>
                                <w:rFonts w:ascii="標楷體" w:eastAsia="標楷體" w:hAnsi="標楷體" w:hint="eastAsia"/>
                                <w:sz w:val="20"/>
                                <w:szCs w:val="20"/>
                              </w:rPr>
                              <w:t>詐</w:t>
                            </w:r>
                            <w:proofErr w:type="gramEnd"/>
                          </w:p>
                          <w:p w14:paraId="6416A2FD" w14:textId="77777777" w:rsidR="00E23BC7" w:rsidRPr="008A7D8F" w:rsidRDefault="00E23BC7" w:rsidP="00B47B18">
                            <w:pPr>
                              <w:widowControl/>
                              <w:kinsoku w:val="0"/>
                              <w:overflowPunct w:val="0"/>
                              <w:snapToGrid w:val="0"/>
                              <w:spacing w:line="200" w:lineRule="exact"/>
                              <w:jc w:val="center"/>
                              <w:rPr>
                                <w:rFonts w:ascii="標楷體" w:eastAsia="標楷體" w:hAnsi="標楷體"/>
                                <w:sz w:val="20"/>
                                <w:szCs w:val="20"/>
                              </w:rPr>
                            </w:pPr>
                            <w:proofErr w:type="gramStart"/>
                            <w:r w:rsidRPr="008A7D8F">
                              <w:rPr>
                                <w:rFonts w:ascii="標楷體" w:eastAsia="標楷體" w:hAnsi="標楷體" w:hint="eastAsia"/>
                                <w:sz w:val="20"/>
                                <w:szCs w:val="20"/>
                              </w:rPr>
                              <w:t>欺</w:t>
                            </w:r>
                            <w:proofErr w:type="gramEnd"/>
                            <w:r w:rsidRPr="008A7D8F">
                              <w:rPr>
                                <w:rFonts w:ascii="標楷體" w:eastAsia="標楷體" w:hAnsi="標楷體" w:hint="eastAsia"/>
                                <w:sz w:val="20"/>
                                <w:szCs w:val="20"/>
                              </w:rPr>
                              <w:t>罪人數</w:t>
                            </w:r>
                          </w:p>
                        </w:tc>
                        <w:tc>
                          <w:tcPr>
                            <w:tcW w:w="1007" w:type="pct"/>
                            <w:tcBorders>
                              <w:top w:val="single" w:sz="4" w:space="0" w:color="auto"/>
                            </w:tcBorders>
                            <w:shd w:val="clear" w:color="auto" w:fill="D9D9D9" w:themeFill="background1" w:themeFillShade="D9"/>
                            <w:vAlign w:val="center"/>
                          </w:tcPr>
                          <w:p w14:paraId="5377AF0F" w14:textId="77777777" w:rsidR="00E23BC7" w:rsidRPr="008A7D8F" w:rsidRDefault="00E23BC7" w:rsidP="00B47B18">
                            <w:pPr>
                              <w:widowControl/>
                              <w:kinsoku w:val="0"/>
                              <w:overflowPunct w:val="0"/>
                              <w:snapToGrid w:val="0"/>
                              <w:spacing w:line="200" w:lineRule="exact"/>
                              <w:jc w:val="center"/>
                              <w:rPr>
                                <w:rFonts w:ascii="標楷體" w:eastAsia="標楷體" w:hAnsi="標楷體"/>
                                <w:sz w:val="20"/>
                                <w:szCs w:val="20"/>
                              </w:rPr>
                            </w:pPr>
                            <w:r w:rsidRPr="008A7D8F">
                              <w:rPr>
                                <w:rFonts w:ascii="標楷體" w:eastAsia="標楷體" w:hAnsi="標楷體" w:hint="eastAsia"/>
                                <w:sz w:val="20"/>
                                <w:szCs w:val="20"/>
                              </w:rPr>
                              <w:t>占比</w:t>
                            </w:r>
                          </w:p>
                        </w:tc>
                      </w:tr>
                      <w:tr w:rsidR="00E23BC7" w:rsidRPr="008A7D8F" w14:paraId="0726D3C1" w14:textId="77777777" w:rsidTr="00B47B18">
                        <w:trPr>
                          <w:trHeight w:val="340"/>
                          <w:jc w:val="center"/>
                        </w:trPr>
                        <w:tc>
                          <w:tcPr>
                            <w:tcW w:w="1260" w:type="pct"/>
                            <w:vAlign w:val="center"/>
                          </w:tcPr>
                          <w:p w14:paraId="21FFB55F" w14:textId="77777777" w:rsidR="00E23BC7" w:rsidRPr="008A7D8F" w:rsidRDefault="00E23BC7" w:rsidP="00B47B18">
                            <w:pPr>
                              <w:spacing w:line="200" w:lineRule="exact"/>
                              <w:jc w:val="center"/>
                              <w:rPr>
                                <w:rFonts w:ascii="標楷體" w:eastAsia="標楷體" w:hAnsi="標楷體"/>
                                <w:sz w:val="20"/>
                                <w:szCs w:val="20"/>
                              </w:rPr>
                            </w:pPr>
                            <w:r w:rsidRPr="008A7D8F">
                              <w:rPr>
                                <w:rFonts w:ascii="標楷體" w:eastAsia="標楷體" w:hAnsi="標楷體" w:hint="eastAsia"/>
                                <w:sz w:val="20"/>
                                <w:szCs w:val="20"/>
                              </w:rPr>
                              <w:t>112</w:t>
                            </w:r>
                          </w:p>
                        </w:tc>
                        <w:tc>
                          <w:tcPr>
                            <w:tcW w:w="1366" w:type="pct"/>
                            <w:vAlign w:val="center"/>
                          </w:tcPr>
                          <w:p w14:paraId="69DDAF30"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71</w:t>
                            </w:r>
                          </w:p>
                        </w:tc>
                        <w:tc>
                          <w:tcPr>
                            <w:tcW w:w="1366" w:type="pct"/>
                            <w:vAlign w:val="center"/>
                          </w:tcPr>
                          <w:p w14:paraId="7896AEAF"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6</w:t>
                            </w:r>
                            <w:r w:rsidRPr="008A7D8F">
                              <w:rPr>
                                <w:rFonts w:ascii="標楷體" w:eastAsia="標楷體" w:hAnsi="標楷體"/>
                                <w:sz w:val="20"/>
                                <w:szCs w:val="20"/>
                              </w:rPr>
                              <w:t>8</w:t>
                            </w:r>
                          </w:p>
                        </w:tc>
                        <w:tc>
                          <w:tcPr>
                            <w:tcW w:w="1007" w:type="pct"/>
                            <w:vAlign w:val="center"/>
                          </w:tcPr>
                          <w:p w14:paraId="47B85F24"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1</w:t>
                            </w:r>
                            <w:r w:rsidRPr="008A7D8F">
                              <w:rPr>
                                <w:rFonts w:ascii="標楷體" w:eastAsia="標楷體" w:hAnsi="標楷體"/>
                                <w:sz w:val="20"/>
                                <w:szCs w:val="20"/>
                              </w:rPr>
                              <w:t>8.33</w:t>
                            </w:r>
                          </w:p>
                        </w:tc>
                      </w:tr>
                      <w:tr w:rsidR="00E23BC7" w:rsidRPr="008A7D8F" w14:paraId="28B8AD30" w14:textId="77777777" w:rsidTr="00B47B18">
                        <w:trPr>
                          <w:trHeight w:val="340"/>
                          <w:jc w:val="center"/>
                        </w:trPr>
                        <w:tc>
                          <w:tcPr>
                            <w:tcW w:w="1260" w:type="pct"/>
                            <w:vAlign w:val="center"/>
                          </w:tcPr>
                          <w:p w14:paraId="77964743" w14:textId="77777777" w:rsidR="00E23BC7" w:rsidRPr="008A7D8F" w:rsidRDefault="00E23BC7" w:rsidP="00B47B18">
                            <w:pPr>
                              <w:spacing w:line="200" w:lineRule="exact"/>
                              <w:jc w:val="center"/>
                              <w:rPr>
                                <w:rFonts w:ascii="標楷體" w:eastAsia="標楷體" w:hAnsi="標楷體"/>
                                <w:sz w:val="20"/>
                                <w:szCs w:val="20"/>
                              </w:rPr>
                            </w:pPr>
                            <w:r w:rsidRPr="008A7D8F">
                              <w:rPr>
                                <w:rFonts w:ascii="標楷體" w:eastAsia="標楷體" w:hAnsi="標楷體" w:hint="eastAsia"/>
                                <w:sz w:val="20"/>
                                <w:szCs w:val="20"/>
                              </w:rPr>
                              <w:t>113</w:t>
                            </w:r>
                          </w:p>
                        </w:tc>
                        <w:tc>
                          <w:tcPr>
                            <w:tcW w:w="1366" w:type="pct"/>
                            <w:vAlign w:val="center"/>
                          </w:tcPr>
                          <w:p w14:paraId="5B38BF5D"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97</w:t>
                            </w:r>
                          </w:p>
                        </w:tc>
                        <w:tc>
                          <w:tcPr>
                            <w:tcW w:w="1366" w:type="pct"/>
                            <w:vAlign w:val="center"/>
                          </w:tcPr>
                          <w:p w14:paraId="2B122D86"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1</w:t>
                            </w:r>
                            <w:r w:rsidRPr="008A7D8F">
                              <w:rPr>
                                <w:rFonts w:ascii="標楷體" w:eastAsia="標楷體" w:hAnsi="標楷體"/>
                                <w:sz w:val="20"/>
                                <w:szCs w:val="20"/>
                              </w:rPr>
                              <w:t>00</w:t>
                            </w:r>
                          </w:p>
                        </w:tc>
                        <w:tc>
                          <w:tcPr>
                            <w:tcW w:w="1007" w:type="pct"/>
                            <w:vAlign w:val="center"/>
                          </w:tcPr>
                          <w:p w14:paraId="7369463E"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2</w:t>
                            </w:r>
                            <w:r w:rsidRPr="008A7D8F">
                              <w:rPr>
                                <w:rFonts w:ascii="標楷體" w:eastAsia="標楷體" w:hAnsi="標楷體"/>
                                <w:sz w:val="20"/>
                                <w:szCs w:val="20"/>
                              </w:rPr>
                              <w:t>5.19</w:t>
                            </w:r>
                          </w:p>
                        </w:tc>
                      </w:tr>
                      <w:tr w:rsidR="00E23BC7" w:rsidRPr="008A7D8F" w14:paraId="799028F9" w14:textId="77777777" w:rsidTr="00B47B18">
                        <w:trPr>
                          <w:trHeight w:val="340"/>
                          <w:jc w:val="center"/>
                        </w:trPr>
                        <w:tc>
                          <w:tcPr>
                            <w:tcW w:w="1260" w:type="pct"/>
                            <w:tcBorders>
                              <w:bottom w:val="single" w:sz="4" w:space="0" w:color="auto"/>
                            </w:tcBorders>
                            <w:vAlign w:val="center"/>
                          </w:tcPr>
                          <w:p w14:paraId="4FD8DD3C" w14:textId="77777777" w:rsidR="00E23BC7" w:rsidRPr="008A7D8F" w:rsidRDefault="00E23BC7" w:rsidP="00B47B18">
                            <w:pPr>
                              <w:spacing w:line="200" w:lineRule="exact"/>
                              <w:jc w:val="center"/>
                              <w:rPr>
                                <w:rFonts w:ascii="標楷體" w:eastAsia="標楷體" w:hAnsi="標楷體"/>
                                <w:sz w:val="20"/>
                                <w:szCs w:val="20"/>
                              </w:rPr>
                            </w:pPr>
                            <w:r w:rsidRPr="008A7D8F">
                              <w:rPr>
                                <w:rFonts w:ascii="標楷體" w:eastAsia="標楷體" w:hAnsi="標楷體" w:hint="eastAsia"/>
                                <w:sz w:val="20"/>
                                <w:szCs w:val="20"/>
                              </w:rPr>
                              <w:t>114</w:t>
                            </w:r>
                          </w:p>
                        </w:tc>
                        <w:tc>
                          <w:tcPr>
                            <w:tcW w:w="1366" w:type="pct"/>
                            <w:tcBorders>
                              <w:bottom w:val="single" w:sz="4" w:space="0" w:color="auto"/>
                            </w:tcBorders>
                            <w:vAlign w:val="center"/>
                          </w:tcPr>
                          <w:p w14:paraId="4DAC159F"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23</w:t>
                            </w:r>
                          </w:p>
                        </w:tc>
                        <w:tc>
                          <w:tcPr>
                            <w:tcW w:w="1366" w:type="pct"/>
                            <w:tcBorders>
                              <w:bottom w:val="single" w:sz="4" w:space="0" w:color="auto"/>
                            </w:tcBorders>
                            <w:vAlign w:val="center"/>
                          </w:tcPr>
                          <w:p w14:paraId="5DC651E5"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1</w:t>
                            </w:r>
                            <w:r w:rsidRPr="008A7D8F">
                              <w:rPr>
                                <w:rFonts w:ascii="標楷體" w:eastAsia="標楷體" w:hAnsi="標楷體"/>
                                <w:sz w:val="20"/>
                                <w:szCs w:val="20"/>
                              </w:rPr>
                              <w:t>07</w:t>
                            </w:r>
                          </w:p>
                        </w:tc>
                        <w:tc>
                          <w:tcPr>
                            <w:tcW w:w="1007" w:type="pct"/>
                            <w:tcBorders>
                              <w:bottom w:val="single" w:sz="4" w:space="0" w:color="auto"/>
                            </w:tcBorders>
                            <w:vAlign w:val="center"/>
                          </w:tcPr>
                          <w:p w14:paraId="1C40B5EE" w14:textId="77777777" w:rsidR="00E23BC7" w:rsidRPr="008A7D8F" w:rsidRDefault="00E23BC7" w:rsidP="00B47B18">
                            <w:pPr>
                              <w:spacing w:line="200" w:lineRule="exact"/>
                              <w:jc w:val="right"/>
                              <w:rPr>
                                <w:rFonts w:ascii="標楷體" w:eastAsia="標楷體" w:hAnsi="標楷體"/>
                                <w:sz w:val="20"/>
                                <w:szCs w:val="20"/>
                              </w:rPr>
                            </w:pPr>
                            <w:r w:rsidRPr="008A7D8F">
                              <w:rPr>
                                <w:rFonts w:ascii="標楷體" w:eastAsia="標楷體" w:hAnsi="標楷體" w:hint="eastAsia"/>
                                <w:sz w:val="20"/>
                                <w:szCs w:val="20"/>
                              </w:rPr>
                              <w:t>3</w:t>
                            </w:r>
                            <w:r w:rsidRPr="008A7D8F">
                              <w:rPr>
                                <w:rFonts w:ascii="標楷體" w:eastAsia="標楷體" w:hAnsi="標楷體"/>
                                <w:sz w:val="20"/>
                                <w:szCs w:val="20"/>
                              </w:rPr>
                              <w:t>3.13</w:t>
                            </w:r>
                          </w:p>
                        </w:tc>
                      </w:tr>
                    </w:tbl>
                    <w:p w14:paraId="2A80DD88" w14:textId="77777777" w:rsidR="00E23BC7" w:rsidRPr="008A7D8F" w:rsidRDefault="00E23BC7" w:rsidP="00B47B18">
                      <w:pPr>
                        <w:spacing w:line="200" w:lineRule="exact"/>
                        <w:jc w:val="both"/>
                        <w:rPr>
                          <w:rFonts w:ascii="標楷體" w:eastAsia="標楷體" w:hAnsi="標楷體"/>
                          <w:sz w:val="18"/>
                          <w:szCs w:val="20"/>
                        </w:rPr>
                      </w:pPr>
                      <w:proofErr w:type="gramStart"/>
                      <w:r w:rsidRPr="008A7D8F">
                        <w:rPr>
                          <w:rFonts w:ascii="標楷體" w:eastAsia="標楷體" w:hAnsi="標楷體" w:hint="eastAsia"/>
                          <w:sz w:val="18"/>
                          <w:szCs w:val="20"/>
                        </w:rPr>
                        <w:t>註</w:t>
                      </w:r>
                      <w:proofErr w:type="gramEnd"/>
                      <w:r w:rsidRPr="008A7D8F">
                        <w:rPr>
                          <w:rFonts w:ascii="標楷體" w:eastAsia="標楷體" w:hAnsi="標楷體" w:hint="eastAsia"/>
                          <w:sz w:val="18"/>
                          <w:szCs w:val="20"/>
                        </w:rPr>
                        <w:t>：1</w:t>
                      </w:r>
                      <w:r w:rsidRPr="008A7D8F">
                        <w:rPr>
                          <w:rFonts w:ascii="標楷體" w:eastAsia="標楷體" w:hAnsi="標楷體"/>
                          <w:sz w:val="18"/>
                          <w:szCs w:val="20"/>
                        </w:rPr>
                        <w:t>.資料統計至114年10</w:t>
                      </w:r>
                      <w:r>
                        <w:rPr>
                          <w:rFonts w:ascii="標楷體" w:eastAsia="標楷體" w:hAnsi="標楷體"/>
                          <w:sz w:val="18"/>
                          <w:szCs w:val="20"/>
                        </w:rPr>
                        <w:t>月底</w:t>
                      </w:r>
                      <w:r>
                        <w:rPr>
                          <w:rFonts w:ascii="標楷體" w:eastAsia="標楷體" w:hAnsi="標楷體" w:hint="eastAsia"/>
                          <w:sz w:val="18"/>
                          <w:szCs w:val="20"/>
                        </w:rPr>
                        <w:t>止</w:t>
                      </w:r>
                      <w:r w:rsidRPr="008A7D8F">
                        <w:rPr>
                          <w:rFonts w:ascii="標楷體" w:eastAsia="標楷體" w:hAnsi="標楷體" w:hint="eastAsia"/>
                          <w:sz w:val="18"/>
                          <w:szCs w:val="20"/>
                        </w:rPr>
                        <w:t>。</w:t>
                      </w:r>
                    </w:p>
                    <w:p w14:paraId="2CBF74A9" w14:textId="77777777" w:rsidR="00E23BC7" w:rsidRPr="008A7D8F" w:rsidRDefault="00E23BC7" w:rsidP="00B47B18">
                      <w:pPr>
                        <w:spacing w:line="200" w:lineRule="exact"/>
                        <w:ind w:firstLineChars="200" w:firstLine="360"/>
                        <w:jc w:val="both"/>
                        <w:rPr>
                          <w:rFonts w:ascii="標楷體" w:eastAsia="標楷體" w:hAnsi="標楷體"/>
                          <w:sz w:val="18"/>
                        </w:rPr>
                      </w:pPr>
                      <w:r w:rsidRPr="008A7D8F">
                        <w:rPr>
                          <w:rFonts w:ascii="標楷體" w:eastAsia="標楷體" w:hAnsi="標楷體" w:hint="eastAsia"/>
                          <w:sz w:val="18"/>
                          <w:szCs w:val="20"/>
                        </w:rPr>
                        <w:t>2</w:t>
                      </w:r>
                      <w:r w:rsidRPr="008A7D8F">
                        <w:rPr>
                          <w:rFonts w:ascii="標楷體" w:eastAsia="標楷體" w:hAnsi="標楷體"/>
                          <w:sz w:val="18"/>
                          <w:szCs w:val="20"/>
                        </w:rPr>
                        <w:t>.</w:t>
                      </w:r>
                      <w:r w:rsidRPr="008A7D8F">
                        <w:rPr>
                          <w:rFonts w:ascii="標楷體" w:eastAsia="標楷體" w:hAnsi="標楷體" w:hint="eastAsia"/>
                          <w:sz w:val="18"/>
                          <w:szCs w:val="20"/>
                        </w:rPr>
                        <w:t>資料來源：整理自</w:t>
                      </w:r>
                      <w:r>
                        <w:rPr>
                          <w:rFonts w:ascii="標楷體" w:eastAsia="標楷體" w:hAnsi="標楷體" w:hint="eastAsia"/>
                          <w:sz w:val="18"/>
                          <w:szCs w:val="20"/>
                        </w:rPr>
                        <w:t>新竹市警察局</w:t>
                      </w:r>
                      <w:r w:rsidRPr="008A7D8F">
                        <w:rPr>
                          <w:rFonts w:ascii="標楷體" w:eastAsia="標楷體" w:hAnsi="標楷體" w:hint="eastAsia"/>
                          <w:sz w:val="18"/>
                          <w:szCs w:val="20"/>
                        </w:rPr>
                        <w:t>提供資料。</w:t>
                      </w:r>
                    </w:p>
                  </w:txbxContent>
                </v:textbox>
                <w10:wrap type="tight" anchorx="margin"/>
              </v:shape>
            </w:pict>
          </mc:Fallback>
        </mc:AlternateContent>
      </w:r>
      <w:r w:rsidRPr="00820D28">
        <w:rPr>
          <w:rFonts w:hint="eastAsia"/>
          <w:b w:val="0"/>
          <w:color w:val="000000" w:themeColor="text1"/>
          <w:sz w:val="24"/>
          <w:szCs w:val="32"/>
        </w:rPr>
        <w:t>依臺灣永續發展具體目標</w:t>
      </w:r>
      <w:r w:rsidRPr="00820D28">
        <w:rPr>
          <w:b w:val="0"/>
          <w:color w:val="000000" w:themeColor="text1"/>
          <w:sz w:val="24"/>
          <w:szCs w:val="32"/>
        </w:rPr>
        <w:t>16.1</w:t>
      </w:r>
      <w:r w:rsidRPr="00820D28">
        <w:rPr>
          <w:rFonts w:hint="eastAsia"/>
          <w:b w:val="0"/>
          <w:color w:val="000000" w:themeColor="text1"/>
          <w:sz w:val="24"/>
          <w:szCs w:val="32"/>
        </w:rPr>
        <w:t>：強化社會安全網，確保社會安定，加強治安維護工作，遏止暴力犯罪；及16.2：完善兒少保護體系，建構對暴力零容忍及支持兒少在家庭環境中穩定成長的社會安全網，維護兒少安全及加強人口販運防制。警察局為維護婦幼及少年安全，辦理各項防制性侵害、家庭暴力與預防少年犯罪工作，</w:t>
      </w:r>
      <w:proofErr w:type="gramStart"/>
      <w:r w:rsidRPr="00820D28">
        <w:rPr>
          <w:b w:val="0"/>
          <w:color w:val="000000" w:themeColor="text1"/>
          <w:sz w:val="24"/>
          <w:szCs w:val="32"/>
        </w:rPr>
        <w:t>114</w:t>
      </w:r>
      <w:proofErr w:type="gramEnd"/>
      <w:r w:rsidRPr="00820D28">
        <w:rPr>
          <w:rFonts w:hint="eastAsia"/>
          <w:b w:val="0"/>
          <w:color w:val="000000" w:themeColor="text1"/>
          <w:sz w:val="24"/>
          <w:szCs w:val="32"/>
        </w:rPr>
        <w:t>年度編列預算</w:t>
      </w:r>
      <w:r w:rsidRPr="00820D28">
        <w:rPr>
          <w:b w:val="0"/>
          <w:color w:val="000000" w:themeColor="text1"/>
          <w:sz w:val="24"/>
          <w:szCs w:val="32"/>
        </w:rPr>
        <w:t>789</w:t>
      </w:r>
      <w:r w:rsidRPr="00820D28">
        <w:rPr>
          <w:rFonts w:hint="eastAsia"/>
          <w:b w:val="0"/>
          <w:color w:val="000000" w:themeColor="text1"/>
          <w:sz w:val="24"/>
          <w:szCs w:val="32"/>
        </w:rPr>
        <w:t>萬餘元，決算數707萬餘元，執行率89.61％。</w:t>
      </w:r>
      <w:proofErr w:type="gramStart"/>
      <w:r w:rsidRPr="00820D28">
        <w:rPr>
          <w:rFonts w:hint="eastAsia"/>
          <w:b w:val="0"/>
          <w:color w:val="000000" w:themeColor="text1"/>
          <w:sz w:val="24"/>
          <w:szCs w:val="32"/>
        </w:rPr>
        <w:t>經查婦幼</w:t>
      </w:r>
      <w:proofErr w:type="gramEnd"/>
      <w:r w:rsidRPr="00820D28">
        <w:rPr>
          <w:rFonts w:hint="eastAsia"/>
          <w:b w:val="0"/>
          <w:color w:val="000000" w:themeColor="text1"/>
          <w:sz w:val="24"/>
          <w:szCs w:val="32"/>
        </w:rPr>
        <w:t>及少年安全業務執行情形，核有：（1）</w:t>
      </w:r>
      <w:r w:rsidR="008A0721">
        <w:rPr>
          <w:rFonts w:hint="eastAsia"/>
          <w:b w:val="0"/>
          <w:color w:val="000000" w:themeColor="text1"/>
          <w:sz w:val="24"/>
          <w:szCs w:val="32"/>
        </w:rPr>
        <w:t>該</w:t>
      </w:r>
      <w:r w:rsidRPr="00820D28">
        <w:rPr>
          <w:rFonts w:hint="eastAsia"/>
          <w:b w:val="0"/>
          <w:color w:val="000000" w:themeColor="text1"/>
          <w:sz w:val="24"/>
          <w:szCs w:val="32"/>
        </w:rPr>
        <w:t>局持續推動防制少年犯罪工作，</w:t>
      </w:r>
      <w:proofErr w:type="gramStart"/>
      <w:r w:rsidRPr="00820D28">
        <w:rPr>
          <w:rFonts w:hint="eastAsia"/>
          <w:b w:val="0"/>
          <w:color w:val="000000" w:themeColor="text1"/>
          <w:sz w:val="24"/>
          <w:szCs w:val="32"/>
        </w:rPr>
        <w:t>112</w:t>
      </w:r>
      <w:proofErr w:type="gramEnd"/>
      <w:r w:rsidRPr="00820D28">
        <w:rPr>
          <w:rFonts w:hint="eastAsia"/>
          <w:b w:val="0"/>
          <w:color w:val="000000" w:themeColor="text1"/>
          <w:sz w:val="24"/>
          <w:szCs w:val="32"/>
        </w:rPr>
        <w:t>年度至114年10月底</w:t>
      </w:r>
      <w:proofErr w:type="gramStart"/>
      <w:r w:rsidRPr="00820D28">
        <w:rPr>
          <w:rFonts w:hint="eastAsia"/>
          <w:b w:val="0"/>
          <w:color w:val="000000" w:themeColor="text1"/>
          <w:sz w:val="24"/>
          <w:szCs w:val="32"/>
        </w:rPr>
        <w:t>止</w:t>
      </w:r>
      <w:proofErr w:type="gramEnd"/>
      <w:r w:rsidRPr="00820D28">
        <w:rPr>
          <w:rFonts w:hint="eastAsia"/>
          <w:b w:val="0"/>
          <w:color w:val="000000" w:themeColor="text1"/>
          <w:sz w:val="24"/>
          <w:szCs w:val="32"/>
        </w:rPr>
        <w:t>查獲少年犯罪人數分別計371人、397人及323人，人數已略降，惟其中涉詐欺者計68人、100人及107人（表1），呈現持續攀升趨勢，且</w:t>
      </w:r>
      <w:proofErr w:type="gramStart"/>
      <w:r w:rsidRPr="00820D28">
        <w:rPr>
          <w:rFonts w:hint="eastAsia"/>
          <w:b w:val="0"/>
          <w:color w:val="000000" w:themeColor="text1"/>
          <w:sz w:val="24"/>
          <w:szCs w:val="32"/>
        </w:rPr>
        <w:t>114</w:t>
      </w:r>
      <w:proofErr w:type="gramEnd"/>
      <w:r w:rsidRPr="00820D28">
        <w:rPr>
          <w:rFonts w:hint="eastAsia"/>
          <w:b w:val="0"/>
          <w:color w:val="000000" w:themeColor="text1"/>
          <w:sz w:val="24"/>
          <w:szCs w:val="32"/>
        </w:rPr>
        <w:t>年度截至</w:t>
      </w:r>
      <w:proofErr w:type="gramStart"/>
      <w:r w:rsidRPr="00820D28">
        <w:rPr>
          <w:rFonts w:hint="eastAsia"/>
          <w:b w:val="0"/>
          <w:color w:val="000000" w:themeColor="text1"/>
          <w:sz w:val="24"/>
          <w:szCs w:val="32"/>
        </w:rPr>
        <w:t>10</w:t>
      </w:r>
      <w:r>
        <w:rPr>
          <w:rFonts w:hint="eastAsia"/>
          <w:b w:val="0"/>
          <w:color w:val="000000" w:themeColor="text1"/>
          <w:sz w:val="24"/>
          <w:szCs w:val="32"/>
        </w:rPr>
        <w:t>月</w:t>
      </w:r>
      <w:r w:rsidRPr="00820D28">
        <w:rPr>
          <w:rFonts w:hint="eastAsia"/>
          <w:b w:val="0"/>
          <w:color w:val="000000" w:themeColor="text1"/>
          <w:sz w:val="24"/>
          <w:szCs w:val="32"/>
        </w:rPr>
        <w:t>底止占比</w:t>
      </w:r>
      <w:proofErr w:type="gramEnd"/>
      <w:r w:rsidRPr="00820D28">
        <w:rPr>
          <w:rFonts w:hint="eastAsia"/>
          <w:b w:val="0"/>
          <w:color w:val="000000" w:themeColor="text1"/>
          <w:sz w:val="24"/>
          <w:szCs w:val="32"/>
        </w:rPr>
        <w:t>33.13％，首度突破</w:t>
      </w:r>
      <w:proofErr w:type="gramStart"/>
      <w:r w:rsidRPr="00820D28">
        <w:rPr>
          <w:rFonts w:hint="eastAsia"/>
          <w:b w:val="0"/>
          <w:color w:val="000000" w:themeColor="text1"/>
          <w:sz w:val="24"/>
          <w:szCs w:val="32"/>
        </w:rPr>
        <w:t>3成</w:t>
      </w:r>
      <w:proofErr w:type="gramEnd"/>
      <w:r w:rsidRPr="00820D28">
        <w:rPr>
          <w:rFonts w:hint="eastAsia"/>
          <w:b w:val="0"/>
          <w:color w:val="000000" w:themeColor="text1"/>
          <w:sz w:val="24"/>
          <w:szCs w:val="32"/>
        </w:rPr>
        <w:t>。復依</w:t>
      </w:r>
      <w:r w:rsidR="008A0721">
        <w:rPr>
          <w:rFonts w:hint="eastAsia"/>
          <w:b w:val="0"/>
          <w:color w:val="000000" w:themeColor="text1"/>
          <w:sz w:val="24"/>
          <w:szCs w:val="32"/>
        </w:rPr>
        <w:t>該</w:t>
      </w:r>
      <w:r w:rsidRPr="00820D28">
        <w:rPr>
          <w:rFonts w:hint="eastAsia"/>
          <w:b w:val="0"/>
          <w:color w:val="000000" w:themeColor="text1"/>
          <w:sz w:val="24"/>
          <w:szCs w:val="32"/>
        </w:rPr>
        <w:t>局</w:t>
      </w:r>
      <w:proofErr w:type="gramStart"/>
      <w:r w:rsidRPr="00820D28">
        <w:rPr>
          <w:rFonts w:hint="eastAsia"/>
          <w:b w:val="0"/>
          <w:color w:val="000000" w:themeColor="text1"/>
          <w:sz w:val="24"/>
          <w:szCs w:val="32"/>
        </w:rPr>
        <w:t>114</w:t>
      </w:r>
      <w:proofErr w:type="gramEnd"/>
      <w:r w:rsidRPr="00820D28">
        <w:rPr>
          <w:rFonts w:hint="eastAsia"/>
          <w:b w:val="0"/>
          <w:color w:val="000000" w:themeColor="text1"/>
          <w:sz w:val="24"/>
          <w:szCs w:val="32"/>
        </w:rPr>
        <w:t>年度上半年少年犯罪狀況分析報告載述，少年詐欺犯罪動機主要為貪心、謀財或錯誤觀念，仍待</w:t>
      </w:r>
      <w:proofErr w:type="gramStart"/>
      <w:r w:rsidRPr="00820D28">
        <w:rPr>
          <w:rFonts w:hint="eastAsia"/>
          <w:b w:val="0"/>
          <w:color w:val="000000" w:themeColor="text1"/>
          <w:sz w:val="24"/>
          <w:szCs w:val="32"/>
        </w:rPr>
        <w:t>研提相</w:t>
      </w:r>
      <w:proofErr w:type="gramEnd"/>
      <w:r w:rsidRPr="00820D28">
        <w:rPr>
          <w:rFonts w:hint="eastAsia"/>
          <w:b w:val="0"/>
          <w:color w:val="000000" w:themeColor="text1"/>
          <w:sz w:val="24"/>
          <w:szCs w:val="32"/>
        </w:rPr>
        <w:t>關防制措施及宣導機制，引導偏差少年建立正確價值觀與行為模式；（2）新竹市兒少被害人數自113年10月之45人逐月下降至114年2月之27人，惟自114年3月起再度攀升至49人，迄至114年8月，</w:t>
      </w:r>
      <w:proofErr w:type="gramStart"/>
      <w:r w:rsidRPr="00820D28">
        <w:rPr>
          <w:rFonts w:hint="eastAsia"/>
          <w:b w:val="0"/>
          <w:color w:val="000000" w:themeColor="text1"/>
          <w:sz w:val="24"/>
          <w:szCs w:val="32"/>
        </w:rPr>
        <w:t>各月均達</w:t>
      </w:r>
      <w:proofErr w:type="gramEnd"/>
      <w:r w:rsidRPr="00820D28">
        <w:rPr>
          <w:rFonts w:hint="eastAsia"/>
          <w:b w:val="0"/>
          <w:color w:val="000000" w:themeColor="text1"/>
          <w:sz w:val="24"/>
          <w:szCs w:val="32"/>
        </w:rPr>
        <w:t>40人以上，其中以114年5月之60人為最高；</w:t>
      </w:r>
      <w:proofErr w:type="gramStart"/>
      <w:r w:rsidRPr="00820D28">
        <w:rPr>
          <w:rFonts w:hint="eastAsia"/>
          <w:b w:val="0"/>
          <w:color w:val="000000" w:themeColor="text1"/>
          <w:sz w:val="24"/>
          <w:szCs w:val="32"/>
        </w:rPr>
        <w:t>又兒少</w:t>
      </w:r>
      <w:proofErr w:type="gramEnd"/>
      <w:r w:rsidRPr="00820D28">
        <w:rPr>
          <w:rFonts w:hint="eastAsia"/>
          <w:b w:val="0"/>
          <w:color w:val="000000" w:themeColor="text1"/>
          <w:sz w:val="24"/>
          <w:szCs w:val="32"/>
        </w:rPr>
        <w:t>被害人占總被害人比率亦呈相同趨勢變化，以114年5月之6.10％為最高（表2），顯示兒少被害風險雖有短期改善，惟仍有波動情形，未能穩定下降，有待強化防制作為，以健全兒少保護網絡，並降低兒少被害風險；（3）辦理家庭暴力相對人及性侵害加害人列管查訪工作，以預防再犯，惟部分家庭暴力案件未依規定頻率實施查訪，</w:t>
      </w:r>
      <w:proofErr w:type="gramStart"/>
      <w:r w:rsidRPr="00820D28">
        <w:rPr>
          <w:rFonts w:hint="eastAsia"/>
          <w:b w:val="0"/>
          <w:color w:val="000000" w:themeColor="text1"/>
          <w:sz w:val="24"/>
          <w:szCs w:val="32"/>
        </w:rPr>
        <w:t>或間有性</w:t>
      </w:r>
      <w:proofErr w:type="gramEnd"/>
      <w:r w:rsidRPr="00820D28">
        <w:rPr>
          <w:rFonts w:hint="eastAsia"/>
          <w:b w:val="0"/>
          <w:color w:val="000000" w:themeColor="text1"/>
          <w:sz w:val="24"/>
          <w:szCs w:val="32"/>
        </w:rPr>
        <w:t>侵害加害人雖已完成查訪，惟未</w:t>
      </w:r>
      <w:proofErr w:type="gramStart"/>
      <w:r w:rsidRPr="00820D28">
        <w:rPr>
          <w:rFonts w:hint="eastAsia"/>
          <w:b w:val="0"/>
          <w:color w:val="000000" w:themeColor="text1"/>
          <w:sz w:val="24"/>
          <w:szCs w:val="32"/>
        </w:rPr>
        <w:t>即時於勤區</w:t>
      </w:r>
      <w:proofErr w:type="gramEnd"/>
      <w:r w:rsidRPr="00820D28">
        <w:rPr>
          <w:rFonts w:hint="eastAsia"/>
          <w:b w:val="0"/>
          <w:color w:val="000000" w:themeColor="text1"/>
          <w:sz w:val="24"/>
          <w:szCs w:val="32"/>
        </w:rPr>
        <w:t>查察處理系統登載查訪紀錄，不易掌握加害人最新動態，亦增加漏未查訪之風險等情事，經函請</w:t>
      </w:r>
      <w:proofErr w:type="gramStart"/>
      <w:r w:rsidRPr="00820D28">
        <w:rPr>
          <w:rFonts w:hint="eastAsia"/>
          <w:b w:val="0"/>
          <w:color w:val="000000" w:themeColor="text1"/>
          <w:sz w:val="24"/>
          <w:szCs w:val="32"/>
        </w:rPr>
        <w:t>研</w:t>
      </w:r>
      <w:proofErr w:type="gramEnd"/>
      <w:r w:rsidRPr="00820D28">
        <w:rPr>
          <w:rFonts w:hint="eastAsia"/>
          <w:b w:val="0"/>
          <w:color w:val="000000" w:themeColor="text1"/>
          <w:sz w:val="24"/>
          <w:szCs w:val="32"/>
        </w:rPr>
        <w:t>謀改善。據復：</w:t>
      </w:r>
      <w:r w:rsidRPr="00C6397B">
        <w:rPr>
          <w:rFonts w:hint="eastAsia"/>
          <w:b w:val="0"/>
          <w:color w:val="000000" w:themeColor="text1"/>
          <w:spacing w:val="2"/>
          <w:sz w:val="24"/>
          <w:szCs w:val="32"/>
        </w:rPr>
        <w:t>（1）持續防制少年犯罪事件發生，並列為重要防制課題，</w:t>
      </w:r>
      <w:r w:rsidRPr="00820D28">
        <w:rPr>
          <w:rFonts w:hint="eastAsia"/>
          <w:b w:val="0"/>
          <w:color w:val="000000" w:themeColor="text1"/>
          <w:sz w:val="24"/>
          <w:szCs w:val="32"/>
        </w:rPr>
        <w:t>透過全面性及深根性檢討因應作為，定期關懷涉詐欺少年，按季召開教育與警政二級聯繫會議，依涉案情節分級辦理密集輔導或由學校給予必要協助；（2）結合教育、社政及司法單位</w:t>
      </w:r>
      <w:proofErr w:type="gramStart"/>
      <w:r w:rsidRPr="00820D28">
        <w:rPr>
          <w:rFonts w:hint="eastAsia"/>
          <w:b w:val="0"/>
          <w:color w:val="000000" w:themeColor="text1"/>
          <w:sz w:val="24"/>
          <w:szCs w:val="32"/>
        </w:rPr>
        <w:t>等跨域資源</w:t>
      </w:r>
      <w:proofErr w:type="gramEnd"/>
      <w:r w:rsidRPr="00820D28">
        <w:rPr>
          <w:rFonts w:hint="eastAsia"/>
          <w:b w:val="0"/>
          <w:color w:val="000000" w:themeColor="text1"/>
          <w:sz w:val="24"/>
          <w:szCs w:val="32"/>
        </w:rPr>
        <w:t>，透過預防宣導、即時介入與持續輔導等策略，從源頭降低少年誤觸法網或成為被害者之風險，並針對易被害學生族群加強辦理校園宣導，建構完善之少年保護網絡；（3）建立定期查核機制，按月透過勤區查察系統進行勾</w:t>
      </w:r>
      <w:proofErr w:type="gramStart"/>
      <w:r w:rsidRPr="00820D28">
        <w:rPr>
          <w:rFonts w:hint="eastAsia"/>
          <w:b w:val="0"/>
          <w:color w:val="000000" w:themeColor="text1"/>
          <w:sz w:val="24"/>
          <w:szCs w:val="32"/>
        </w:rPr>
        <w:t>稽</w:t>
      </w:r>
      <w:proofErr w:type="gramEnd"/>
      <w:r w:rsidRPr="00820D28">
        <w:rPr>
          <w:rFonts w:hint="eastAsia"/>
          <w:b w:val="0"/>
          <w:color w:val="000000" w:themeColor="text1"/>
          <w:sz w:val="24"/>
          <w:szCs w:val="32"/>
        </w:rPr>
        <w:t>比對，並將稽核</w:t>
      </w:r>
      <w:proofErr w:type="gramStart"/>
      <w:r w:rsidRPr="00820D28">
        <w:rPr>
          <w:rFonts w:hint="eastAsia"/>
          <w:b w:val="0"/>
          <w:color w:val="000000" w:themeColor="text1"/>
          <w:sz w:val="24"/>
          <w:szCs w:val="32"/>
        </w:rPr>
        <w:t>情形函發各</w:t>
      </w:r>
      <w:proofErr w:type="gramEnd"/>
      <w:r w:rsidRPr="00820D28">
        <w:rPr>
          <w:rFonts w:hint="eastAsia"/>
          <w:b w:val="0"/>
          <w:color w:val="000000" w:themeColor="text1"/>
          <w:sz w:val="24"/>
          <w:szCs w:val="32"/>
        </w:rPr>
        <w:t>分局檢討改進，針對未依規定辦理查訪人員，</w:t>
      </w:r>
      <w:proofErr w:type="gramStart"/>
      <w:r w:rsidRPr="00820D28">
        <w:rPr>
          <w:rFonts w:hint="eastAsia"/>
          <w:b w:val="0"/>
          <w:color w:val="000000" w:themeColor="text1"/>
          <w:sz w:val="24"/>
          <w:szCs w:val="32"/>
        </w:rPr>
        <w:t>覈</w:t>
      </w:r>
      <w:proofErr w:type="gramEnd"/>
      <w:r w:rsidRPr="00820D28">
        <w:rPr>
          <w:rFonts w:hint="eastAsia"/>
          <w:b w:val="0"/>
          <w:color w:val="000000" w:themeColor="text1"/>
          <w:sz w:val="24"/>
          <w:szCs w:val="32"/>
        </w:rPr>
        <w:t>實提報局</w:t>
      </w:r>
      <w:proofErr w:type="gramStart"/>
      <w:r w:rsidRPr="00820D28">
        <w:rPr>
          <w:rFonts w:hint="eastAsia"/>
          <w:b w:val="0"/>
          <w:color w:val="000000" w:themeColor="text1"/>
          <w:sz w:val="24"/>
          <w:szCs w:val="32"/>
        </w:rPr>
        <w:t>務</w:t>
      </w:r>
      <w:proofErr w:type="gramEnd"/>
      <w:r w:rsidRPr="00820D28">
        <w:rPr>
          <w:rFonts w:hint="eastAsia"/>
          <w:b w:val="0"/>
          <w:color w:val="000000" w:themeColor="text1"/>
          <w:sz w:val="24"/>
          <w:szCs w:val="32"/>
        </w:rPr>
        <w:t>會議進行檢討，以落實勤務紀律。</w:t>
      </w:r>
    </w:p>
    <w:p w14:paraId="3501C23D" w14:textId="77777777" w:rsidR="00B47B18" w:rsidRDefault="00B47B18" w:rsidP="00633426">
      <w:pPr>
        <w:overflowPunct w:val="0"/>
        <w:spacing w:line="420" w:lineRule="exact"/>
        <w:ind w:firstLineChars="200" w:firstLine="561"/>
        <w:jc w:val="both"/>
        <w:rPr>
          <w:rFonts w:ascii="標楷體" w:eastAsia="標楷體" w:hAnsi="標楷體"/>
          <w:b/>
          <w:sz w:val="28"/>
          <w:szCs w:val="24"/>
        </w:rPr>
      </w:pPr>
      <w:r>
        <w:rPr>
          <w:rFonts w:ascii="標楷體" w:eastAsia="標楷體" w:hAnsi="標楷體" w:hint="eastAsia"/>
          <w:b/>
          <w:sz w:val="28"/>
          <w:szCs w:val="24"/>
        </w:rPr>
        <w:lastRenderedPageBreak/>
        <w:t>2</w:t>
      </w:r>
      <w:r w:rsidRPr="006216AC">
        <w:rPr>
          <w:rFonts w:ascii="標楷體" w:eastAsia="標楷體" w:hAnsi="標楷體" w:hint="eastAsia"/>
          <w:b/>
          <w:sz w:val="28"/>
          <w:szCs w:val="24"/>
        </w:rPr>
        <w:t>.</w:t>
      </w:r>
      <w:r w:rsidRPr="00C96965">
        <w:rPr>
          <w:rFonts w:ascii="標楷體" w:eastAsia="標楷體" w:hAnsi="標楷體" w:hint="eastAsia"/>
          <w:b/>
          <w:sz w:val="28"/>
          <w:szCs w:val="24"/>
        </w:rPr>
        <w:t>打擊詐欺犯罪獲評核為特優等，</w:t>
      </w:r>
      <w:proofErr w:type="gramStart"/>
      <w:r w:rsidRPr="00C96965">
        <w:rPr>
          <w:rFonts w:ascii="標楷體" w:eastAsia="標楷體" w:hAnsi="標楷體" w:hint="eastAsia"/>
          <w:b/>
          <w:sz w:val="28"/>
          <w:szCs w:val="24"/>
        </w:rPr>
        <w:t>惟假投資</w:t>
      </w:r>
      <w:proofErr w:type="gramEnd"/>
      <w:r w:rsidRPr="00C96965">
        <w:rPr>
          <w:rFonts w:ascii="標楷體" w:eastAsia="標楷體" w:hAnsi="標楷體" w:hint="eastAsia"/>
          <w:b/>
          <w:sz w:val="28"/>
          <w:szCs w:val="24"/>
        </w:rPr>
        <w:t>及</w:t>
      </w:r>
      <w:proofErr w:type="gramStart"/>
      <w:r w:rsidRPr="00C96965">
        <w:rPr>
          <w:rFonts w:ascii="標楷體" w:eastAsia="標楷體" w:hAnsi="標楷體" w:hint="eastAsia"/>
          <w:b/>
          <w:sz w:val="28"/>
          <w:szCs w:val="24"/>
        </w:rPr>
        <w:t>假網拍</w:t>
      </w:r>
      <w:proofErr w:type="gramEnd"/>
      <w:r w:rsidRPr="00C96965">
        <w:rPr>
          <w:rFonts w:ascii="標楷體" w:eastAsia="標楷體" w:hAnsi="標楷體" w:hint="eastAsia"/>
          <w:b/>
          <w:sz w:val="28"/>
          <w:szCs w:val="24"/>
        </w:rPr>
        <w:t>詐欺案件發生頻仍且有高齡化趨勢，部分車手提領高風險時段巡邏頻率不足，允宜</w:t>
      </w:r>
      <w:proofErr w:type="gramStart"/>
      <w:r w:rsidRPr="00C96965">
        <w:rPr>
          <w:rFonts w:ascii="標楷體" w:eastAsia="標楷體" w:hAnsi="標楷體" w:hint="eastAsia"/>
          <w:b/>
          <w:sz w:val="28"/>
          <w:szCs w:val="24"/>
        </w:rPr>
        <w:t>研</w:t>
      </w:r>
      <w:proofErr w:type="gramEnd"/>
      <w:r w:rsidRPr="00C96965">
        <w:rPr>
          <w:rFonts w:ascii="標楷體" w:eastAsia="標楷體" w:hAnsi="標楷體" w:hint="eastAsia"/>
          <w:b/>
          <w:sz w:val="28"/>
          <w:szCs w:val="24"/>
        </w:rPr>
        <w:t>謀改善，以降低民眾遭詐騙風險。</w:t>
      </w:r>
    </w:p>
    <w:p w14:paraId="1F856738" w14:textId="694EB440" w:rsidR="00B47B18" w:rsidRPr="00C96965" w:rsidRDefault="00633426" w:rsidP="00633426">
      <w:pPr>
        <w:overflowPunct w:val="0"/>
        <w:adjustRightInd w:val="0"/>
        <w:snapToGrid w:val="0"/>
        <w:spacing w:line="420" w:lineRule="exact"/>
        <w:ind w:firstLineChars="150" w:firstLine="480"/>
        <w:jc w:val="both"/>
        <w:rPr>
          <w:rFonts w:ascii="標楷體" w:eastAsia="標楷體" w:hAnsi="標楷體"/>
          <w:color w:val="000000"/>
          <w:szCs w:val="24"/>
        </w:rPr>
      </w:pPr>
      <w:r w:rsidRPr="00C96965">
        <w:rPr>
          <w:rFonts w:ascii="標楷體" w:eastAsia="標楷體" w:hAnsi="標楷體" w:cs="標楷體"/>
          <w:b/>
          <w:bCs/>
          <w:noProof/>
          <w:snapToGrid w:val="0"/>
          <w:color w:val="000000"/>
          <w:kern w:val="0"/>
          <w:sz w:val="32"/>
          <w:szCs w:val="32"/>
        </w:rPr>
        <mc:AlternateContent>
          <mc:Choice Requires="wps">
            <w:drawing>
              <wp:anchor distT="45720" distB="45720" distL="114300" distR="114300" simplePos="0" relativeHeight="251799552" behindDoc="0" locked="0" layoutInCell="1" allowOverlap="1" wp14:anchorId="70F4F3AC" wp14:editId="08ABCEEA">
                <wp:simplePos x="0" y="0"/>
                <wp:positionH relativeFrom="column">
                  <wp:posOffset>-23495</wp:posOffset>
                </wp:positionH>
                <wp:positionV relativeFrom="paragraph">
                  <wp:posOffset>5920952</wp:posOffset>
                </wp:positionV>
                <wp:extent cx="6335395" cy="2105660"/>
                <wp:effectExtent l="0" t="0" r="8255" b="8890"/>
                <wp:wrapSquare wrapText="bothSides"/>
                <wp:docPr id="10848943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2105660"/>
                        </a:xfrm>
                        <a:prstGeom prst="rect">
                          <a:avLst/>
                        </a:prstGeom>
                        <a:noFill/>
                        <a:ln w="9525">
                          <a:noFill/>
                          <a:miter lim="800000"/>
                          <a:headEnd/>
                          <a:tailEnd/>
                        </a:ln>
                      </wps:spPr>
                      <wps:txbx>
                        <w:txbxContent>
                          <w:p w14:paraId="6D05C585" w14:textId="77777777" w:rsidR="00E23BC7" w:rsidRPr="003F1FF0" w:rsidRDefault="00E23BC7" w:rsidP="00B47B18">
                            <w:pPr>
                              <w:jc w:val="center"/>
                              <w:rPr>
                                <w:rFonts w:ascii="標楷體" w:eastAsia="標楷體" w:hAnsi="標楷體"/>
                                <w:b/>
                                <w:bCs/>
                                <w:sz w:val="20"/>
                                <w:szCs w:val="18"/>
                              </w:rPr>
                            </w:pPr>
                            <w:r w:rsidRPr="003F1FF0">
                              <w:rPr>
                                <w:rFonts w:ascii="標楷體" w:eastAsia="標楷體" w:hAnsi="標楷體" w:hint="eastAsia"/>
                                <w:b/>
                                <w:bCs/>
                              </w:rPr>
                              <w:t>圖</w:t>
                            </w:r>
                            <w:r>
                              <w:rPr>
                                <w:rFonts w:ascii="標楷體" w:eastAsia="標楷體" w:hAnsi="標楷體" w:hint="eastAsia"/>
                                <w:b/>
                                <w:color w:val="000000"/>
                              </w:rPr>
                              <w:t>1</w:t>
                            </w:r>
                            <w:r w:rsidRPr="003F1FF0">
                              <w:rPr>
                                <w:rFonts w:ascii="標楷體" w:eastAsia="標楷體" w:hAnsi="標楷體" w:hint="eastAsia"/>
                                <w:b/>
                                <w:bCs/>
                              </w:rPr>
                              <w:t xml:space="preserve">　熱點提領次數</w:t>
                            </w:r>
                            <w:proofErr w:type="gramStart"/>
                            <w:r w:rsidRPr="003F1FF0">
                              <w:rPr>
                                <w:rFonts w:ascii="標楷體" w:eastAsia="標楷體" w:hAnsi="標楷體"/>
                                <w:b/>
                                <w:bCs/>
                              </w:rPr>
                              <w:t>與巡簽</w:t>
                            </w:r>
                            <w:r w:rsidRPr="003F1FF0">
                              <w:rPr>
                                <w:rFonts w:ascii="標楷體" w:eastAsia="標楷體" w:hAnsi="標楷體" w:hint="eastAsia"/>
                                <w:b/>
                                <w:bCs/>
                              </w:rPr>
                              <w:t>次數</w:t>
                            </w:r>
                            <w:proofErr w:type="gramEnd"/>
                            <w:r w:rsidRPr="003F1FF0">
                              <w:rPr>
                                <w:rFonts w:ascii="標楷體" w:eastAsia="標楷體" w:hAnsi="標楷體"/>
                                <w:b/>
                                <w:bCs/>
                              </w:rPr>
                              <w:t>時段</w:t>
                            </w:r>
                            <w:r w:rsidRPr="003F1FF0">
                              <w:rPr>
                                <w:rFonts w:ascii="標楷體" w:eastAsia="標楷體" w:hAnsi="標楷體" w:hint="eastAsia"/>
                                <w:b/>
                                <w:bCs/>
                              </w:rPr>
                              <w:t>分析情形</w:t>
                            </w:r>
                          </w:p>
                          <w:tbl>
                            <w:tblPr>
                              <w:tblW w:w="9845" w:type="dxa"/>
                              <w:jc w:val="center"/>
                              <w:tblLayout w:type="fixed"/>
                              <w:tblCellMar>
                                <w:left w:w="28" w:type="dxa"/>
                                <w:right w:w="28" w:type="dxa"/>
                              </w:tblCellMar>
                              <w:tblLook w:val="04A0" w:firstRow="1" w:lastRow="0" w:firstColumn="1" w:lastColumn="0" w:noHBand="0" w:noVBand="1"/>
                            </w:tblPr>
                            <w:tblGrid>
                              <w:gridCol w:w="426"/>
                              <w:gridCol w:w="392"/>
                              <w:gridCol w:w="392"/>
                              <w:gridCol w:w="393"/>
                              <w:gridCol w:w="392"/>
                              <w:gridCol w:w="393"/>
                              <w:gridCol w:w="392"/>
                              <w:gridCol w:w="393"/>
                              <w:gridCol w:w="392"/>
                              <w:gridCol w:w="393"/>
                              <w:gridCol w:w="392"/>
                              <w:gridCol w:w="393"/>
                              <w:gridCol w:w="392"/>
                              <w:gridCol w:w="392"/>
                              <w:gridCol w:w="393"/>
                              <w:gridCol w:w="392"/>
                              <w:gridCol w:w="393"/>
                              <w:gridCol w:w="392"/>
                              <w:gridCol w:w="393"/>
                              <w:gridCol w:w="392"/>
                              <w:gridCol w:w="393"/>
                              <w:gridCol w:w="392"/>
                              <w:gridCol w:w="393"/>
                              <w:gridCol w:w="392"/>
                              <w:gridCol w:w="393"/>
                            </w:tblGrid>
                            <w:tr w:rsidR="00E23BC7" w:rsidRPr="00E97DF6" w14:paraId="2F1F11C1" w14:textId="77777777" w:rsidTr="00B47B18">
                              <w:trPr>
                                <w:trHeight w:val="227"/>
                                <w:jc w:val="center"/>
                              </w:trPr>
                              <w:tc>
                                <w:tcPr>
                                  <w:tcW w:w="9845" w:type="dxa"/>
                                  <w:gridSpan w:val="25"/>
                                  <w:tcBorders>
                                    <w:top w:val="nil"/>
                                    <w:left w:val="nil"/>
                                    <w:bottom w:val="nil"/>
                                  </w:tcBorders>
                                  <w:vAlign w:val="bottom"/>
                                </w:tcPr>
                                <w:p w14:paraId="1177770E" w14:textId="77777777" w:rsidR="00E23BC7" w:rsidRPr="003F1FF0" w:rsidRDefault="00E23BC7" w:rsidP="00B47B18">
                                  <w:pPr>
                                    <w:widowControl/>
                                    <w:spacing w:line="240" w:lineRule="exact"/>
                                    <w:jc w:val="right"/>
                                    <w:rPr>
                                      <w:rFonts w:ascii="標楷體" w:eastAsia="標楷體" w:hAnsi="標楷體" w:cs="Carlito"/>
                                      <w:kern w:val="0"/>
                                      <w:sz w:val="20"/>
                                      <w:szCs w:val="20"/>
                                    </w:rPr>
                                  </w:pPr>
                                  <w:r w:rsidRPr="003F1FF0">
                                    <w:rPr>
                                      <w:rFonts w:ascii="標楷體" w:eastAsia="標楷體" w:hAnsi="標楷體" w:cs="Carlito" w:hint="eastAsia"/>
                                      <w:kern w:val="0"/>
                                      <w:sz w:val="20"/>
                                      <w:szCs w:val="20"/>
                                    </w:rPr>
                                    <w:t>單位：次</w:t>
                                  </w:r>
                                </w:p>
                              </w:tc>
                            </w:tr>
                            <w:tr w:rsidR="00E23BC7" w:rsidRPr="00E97DF6" w14:paraId="0DB95CA0" w14:textId="77777777" w:rsidTr="00B47B18">
                              <w:trPr>
                                <w:trHeight w:val="524"/>
                                <w:jc w:val="center"/>
                              </w:trPr>
                              <w:tc>
                                <w:tcPr>
                                  <w:tcW w:w="426" w:type="dxa"/>
                                  <w:tcBorders>
                                    <w:top w:val="nil"/>
                                    <w:left w:val="nil"/>
                                    <w:bottom w:val="nil"/>
                                    <w:right w:val="single" w:sz="12" w:space="0" w:color="47D359"/>
                                  </w:tcBorders>
                                  <w:vAlign w:val="center"/>
                                  <w:hideMark/>
                                </w:tcPr>
                                <w:p w14:paraId="55F8DF65" w14:textId="77777777" w:rsidR="00E23BC7" w:rsidRPr="00E97DF6" w:rsidRDefault="00E23BC7" w:rsidP="00B47B18">
                                  <w:pPr>
                                    <w:widowControl/>
                                    <w:spacing w:line="240" w:lineRule="exact"/>
                                    <w:ind w:leftChars="-20" w:left="-48" w:rightChars="-20" w:right="-48"/>
                                    <w:jc w:val="center"/>
                                    <w:rPr>
                                      <w:rFonts w:ascii="標楷體" w:eastAsia="標楷體" w:hAnsi="標楷體" w:cs="Carlito"/>
                                      <w:spacing w:val="-12"/>
                                      <w:kern w:val="0"/>
                                      <w:sz w:val="20"/>
                                      <w:szCs w:val="20"/>
                                    </w:rPr>
                                  </w:pPr>
                                  <w:r w:rsidRPr="00E97DF6">
                                    <w:rPr>
                                      <w:rFonts w:ascii="標楷體" w:eastAsia="標楷體" w:hAnsi="標楷體" w:cs="Carlito" w:hint="eastAsia"/>
                                      <w:spacing w:val="-12"/>
                                      <w:kern w:val="0"/>
                                      <w:sz w:val="20"/>
                                      <w:szCs w:val="20"/>
                                    </w:rPr>
                                    <w:t>提款次數</w:t>
                                  </w:r>
                                </w:p>
                              </w:tc>
                              <w:tc>
                                <w:tcPr>
                                  <w:tcW w:w="392" w:type="dxa"/>
                                  <w:tcBorders>
                                    <w:top w:val="single" w:sz="12" w:space="0" w:color="47D359"/>
                                    <w:left w:val="single" w:sz="12" w:space="0" w:color="47D359"/>
                                    <w:bottom w:val="nil"/>
                                    <w:right w:val="single" w:sz="12" w:space="0" w:color="47D359"/>
                                  </w:tcBorders>
                                  <w:shd w:val="clear" w:color="000000" w:fill="EF4444"/>
                                  <w:vAlign w:val="center"/>
                                  <w:hideMark/>
                                </w:tcPr>
                                <w:p w14:paraId="479F0E1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130</w:t>
                                  </w:r>
                                </w:p>
                              </w:tc>
                              <w:tc>
                                <w:tcPr>
                                  <w:tcW w:w="392" w:type="dxa"/>
                                  <w:tcBorders>
                                    <w:top w:val="nil"/>
                                    <w:left w:val="single" w:sz="12" w:space="0" w:color="47D359"/>
                                    <w:bottom w:val="nil"/>
                                    <w:right w:val="nil"/>
                                  </w:tcBorders>
                                  <w:shd w:val="clear" w:color="000000" w:fill="99BEFA"/>
                                  <w:vAlign w:val="center"/>
                                  <w:hideMark/>
                                </w:tcPr>
                                <w:p w14:paraId="3BEB7CF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24</w:t>
                                  </w:r>
                                </w:p>
                              </w:tc>
                              <w:tc>
                                <w:tcPr>
                                  <w:tcW w:w="393" w:type="dxa"/>
                                  <w:tcBorders>
                                    <w:top w:val="nil"/>
                                    <w:left w:val="nil"/>
                                    <w:bottom w:val="nil"/>
                                    <w:right w:val="nil"/>
                                  </w:tcBorders>
                                  <w:shd w:val="clear" w:color="000000" w:fill="5291F7"/>
                                  <w:vAlign w:val="center"/>
                                  <w:hideMark/>
                                </w:tcPr>
                                <w:p w14:paraId="5426D57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w:t>
                                  </w:r>
                                </w:p>
                              </w:tc>
                              <w:tc>
                                <w:tcPr>
                                  <w:tcW w:w="392" w:type="dxa"/>
                                  <w:tcBorders>
                                    <w:top w:val="nil"/>
                                    <w:left w:val="nil"/>
                                    <w:bottom w:val="nil"/>
                                    <w:right w:val="nil"/>
                                  </w:tcBorders>
                                  <w:shd w:val="clear" w:color="000000" w:fill="4287F6"/>
                                  <w:vAlign w:val="center"/>
                                  <w:hideMark/>
                                </w:tcPr>
                                <w:p w14:paraId="70D74097"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w:t>
                                  </w:r>
                                </w:p>
                              </w:tc>
                              <w:tc>
                                <w:tcPr>
                                  <w:tcW w:w="393" w:type="dxa"/>
                                  <w:tcBorders>
                                    <w:top w:val="nil"/>
                                    <w:left w:val="nil"/>
                                    <w:bottom w:val="nil"/>
                                    <w:right w:val="nil"/>
                                  </w:tcBorders>
                                  <w:shd w:val="clear" w:color="000000" w:fill="3B82F6"/>
                                  <w:vAlign w:val="center"/>
                                  <w:hideMark/>
                                </w:tcPr>
                                <w:p w14:paraId="0CD5DA5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0</w:t>
                                  </w:r>
                                </w:p>
                              </w:tc>
                              <w:tc>
                                <w:tcPr>
                                  <w:tcW w:w="392" w:type="dxa"/>
                                  <w:tcBorders>
                                    <w:top w:val="nil"/>
                                    <w:left w:val="nil"/>
                                    <w:bottom w:val="nil"/>
                                    <w:right w:val="nil"/>
                                  </w:tcBorders>
                                  <w:shd w:val="clear" w:color="000000" w:fill="3B82F6"/>
                                  <w:vAlign w:val="center"/>
                                  <w:hideMark/>
                                </w:tcPr>
                                <w:p w14:paraId="032519D7"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0</w:t>
                                  </w:r>
                                </w:p>
                              </w:tc>
                              <w:tc>
                                <w:tcPr>
                                  <w:tcW w:w="393" w:type="dxa"/>
                                  <w:tcBorders>
                                    <w:top w:val="nil"/>
                                    <w:left w:val="nil"/>
                                    <w:bottom w:val="nil"/>
                                    <w:right w:val="nil"/>
                                  </w:tcBorders>
                                  <w:shd w:val="clear" w:color="000000" w:fill="3B82F6"/>
                                  <w:vAlign w:val="center"/>
                                  <w:hideMark/>
                                </w:tcPr>
                                <w:p w14:paraId="415CFA5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0</w:t>
                                  </w:r>
                                </w:p>
                              </w:tc>
                              <w:tc>
                                <w:tcPr>
                                  <w:tcW w:w="392" w:type="dxa"/>
                                  <w:tcBorders>
                                    <w:top w:val="nil"/>
                                    <w:left w:val="nil"/>
                                    <w:bottom w:val="nil"/>
                                    <w:right w:val="nil"/>
                                  </w:tcBorders>
                                  <w:shd w:val="clear" w:color="000000" w:fill="5291F7"/>
                                  <w:vAlign w:val="center"/>
                                  <w:hideMark/>
                                </w:tcPr>
                                <w:p w14:paraId="26FD908A"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w:t>
                                  </w:r>
                                </w:p>
                              </w:tc>
                              <w:tc>
                                <w:tcPr>
                                  <w:tcW w:w="393" w:type="dxa"/>
                                  <w:tcBorders>
                                    <w:top w:val="nil"/>
                                    <w:left w:val="nil"/>
                                    <w:bottom w:val="nil"/>
                                    <w:right w:val="nil"/>
                                  </w:tcBorders>
                                  <w:shd w:val="clear" w:color="000000" w:fill="75A7F8"/>
                                  <w:vAlign w:val="center"/>
                                  <w:hideMark/>
                                </w:tcPr>
                                <w:p w14:paraId="689EC4F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15</w:t>
                                  </w:r>
                                </w:p>
                              </w:tc>
                              <w:tc>
                                <w:tcPr>
                                  <w:tcW w:w="392" w:type="dxa"/>
                                  <w:tcBorders>
                                    <w:top w:val="nil"/>
                                    <w:left w:val="nil"/>
                                    <w:bottom w:val="nil"/>
                                    <w:right w:val="nil"/>
                                  </w:tcBorders>
                                  <w:shd w:val="clear" w:color="000000" w:fill="FFFBFB"/>
                                  <w:vAlign w:val="center"/>
                                  <w:hideMark/>
                                </w:tcPr>
                                <w:p w14:paraId="2DF61DF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52</w:t>
                                  </w:r>
                                </w:p>
                              </w:tc>
                              <w:tc>
                                <w:tcPr>
                                  <w:tcW w:w="393" w:type="dxa"/>
                                  <w:tcBorders>
                                    <w:top w:val="nil"/>
                                    <w:left w:val="nil"/>
                                    <w:bottom w:val="nil"/>
                                    <w:right w:val="nil"/>
                                  </w:tcBorders>
                                  <w:shd w:val="clear" w:color="000000" w:fill="F37373"/>
                                  <w:vAlign w:val="center"/>
                                  <w:hideMark/>
                                </w:tcPr>
                                <w:p w14:paraId="55E8E42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110</w:t>
                                  </w:r>
                                </w:p>
                              </w:tc>
                              <w:tc>
                                <w:tcPr>
                                  <w:tcW w:w="392" w:type="dxa"/>
                                  <w:tcBorders>
                                    <w:top w:val="nil"/>
                                    <w:left w:val="nil"/>
                                    <w:bottom w:val="nil"/>
                                    <w:right w:val="nil"/>
                                  </w:tcBorders>
                                  <w:shd w:val="clear" w:color="000000" w:fill="F7FAFE"/>
                                  <w:vAlign w:val="center"/>
                                  <w:hideMark/>
                                </w:tcPr>
                                <w:p w14:paraId="628567F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48</w:t>
                                  </w:r>
                                </w:p>
                              </w:tc>
                              <w:tc>
                                <w:tcPr>
                                  <w:tcW w:w="392" w:type="dxa"/>
                                  <w:tcBorders>
                                    <w:top w:val="nil"/>
                                    <w:left w:val="nil"/>
                                    <w:bottom w:val="nil"/>
                                    <w:right w:val="nil"/>
                                  </w:tcBorders>
                                  <w:shd w:val="clear" w:color="000000" w:fill="FCD8D8"/>
                                  <w:vAlign w:val="center"/>
                                  <w:hideMark/>
                                </w:tcPr>
                                <w:p w14:paraId="32F2204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67</w:t>
                                  </w:r>
                                </w:p>
                              </w:tc>
                              <w:tc>
                                <w:tcPr>
                                  <w:tcW w:w="393" w:type="dxa"/>
                                  <w:tcBorders>
                                    <w:top w:val="nil"/>
                                    <w:left w:val="nil"/>
                                    <w:bottom w:val="nil"/>
                                    <w:right w:val="nil"/>
                                  </w:tcBorders>
                                  <w:shd w:val="clear" w:color="000000" w:fill="FCD8D8"/>
                                  <w:vAlign w:val="center"/>
                                  <w:hideMark/>
                                </w:tcPr>
                                <w:p w14:paraId="0DCC604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67</w:t>
                                  </w:r>
                                </w:p>
                              </w:tc>
                              <w:tc>
                                <w:tcPr>
                                  <w:tcW w:w="392" w:type="dxa"/>
                                  <w:tcBorders>
                                    <w:top w:val="nil"/>
                                    <w:left w:val="nil"/>
                                    <w:bottom w:val="nil"/>
                                    <w:right w:val="nil"/>
                                  </w:tcBorders>
                                  <w:shd w:val="clear" w:color="000000" w:fill="F58181"/>
                                  <w:vAlign w:val="center"/>
                                  <w:hideMark/>
                                </w:tcPr>
                                <w:p w14:paraId="7496C85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104</w:t>
                                  </w:r>
                                </w:p>
                              </w:tc>
                              <w:tc>
                                <w:tcPr>
                                  <w:tcW w:w="393" w:type="dxa"/>
                                  <w:tcBorders>
                                    <w:top w:val="nil"/>
                                    <w:left w:val="nil"/>
                                    <w:bottom w:val="nil"/>
                                    <w:right w:val="nil"/>
                                  </w:tcBorders>
                                  <w:shd w:val="clear" w:color="000000" w:fill="FDE6E6"/>
                                  <w:vAlign w:val="center"/>
                                  <w:hideMark/>
                                </w:tcPr>
                                <w:p w14:paraId="5790295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61</w:t>
                                  </w:r>
                                </w:p>
                              </w:tc>
                              <w:tc>
                                <w:tcPr>
                                  <w:tcW w:w="392" w:type="dxa"/>
                                  <w:tcBorders>
                                    <w:top w:val="nil"/>
                                    <w:left w:val="nil"/>
                                    <w:bottom w:val="nil"/>
                                    <w:right w:val="nil"/>
                                  </w:tcBorders>
                                  <w:shd w:val="clear" w:color="000000" w:fill="FCDADA"/>
                                  <w:vAlign w:val="center"/>
                                  <w:hideMark/>
                                </w:tcPr>
                                <w:p w14:paraId="508FAF8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66</w:t>
                                  </w:r>
                                </w:p>
                              </w:tc>
                              <w:tc>
                                <w:tcPr>
                                  <w:tcW w:w="393" w:type="dxa"/>
                                  <w:tcBorders>
                                    <w:top w:val="single" w:sz="12" w:space="0" w:color="47D359"/>
                                    <w:left w:val="single" w:sz="12" w:space="0" w:color="47D359"/>
                                    <w:bottom w:val="nil"/>
                                    <w:right w:val="single" w:sz="12" w:space="0" w:color="47D359"/>
                                  </w:tcBorders>
                                  <w:shd w:val="clear" w:color="000000" w:fill="F68D8D"/>
                                  <w:vAlign w:val="center"/>
                                  <w:hideMark/>
                                </w:tcPr>
                                <w:p w14:paraId="334D803F"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99</w:t>
                                  </w:r>
                                </w:p>
                              </w:tc>
                              <w:tc>
                                <w:tcPr>
                                  <w:tcW w:w="392" w:type="dxa"/>
                                  <w:tcBorders>
                                    <w:top w:val="nil"/>
                                    <w:left w:val="nil"/>
                                    <w:bottom w:val="nil"/>
                                    <w:right w:val="nil"/>
                                  </w:tcBorders>
                                  <w:shd w:val="clear" w:color="000000" w:fill="D3E3FD"/>
                                  <w:vAlign w:val="center"/>
                                  <w:hideMark/>
                                </w:tcPr>
                                <w:p w14:paraId="3F3DBF3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39</w:t>
                                  </w:r>
                                </w:p>
                              </w:tc>
                              <w:tc>
                                <w:tcPr>
                                  <w:tcW w:w="393" w:type="dxa"/>
                                  <w:tcBorders>
                                    <w:top w:val="nil"/>
                                    <w:left w:val="nil"/>
                                    <w:bottom w:val="nil"/>
                                    <w:right w:val="nil"/>
                                  </w:tcBorders>
                                  <w:shd w:val="clear" w:color="000000" w:fill="C8DCFC"/>
                                  <w:vAlign w:val="center"/>
                                  <w:hideMark/>
                                </w:tcPr>
                                <w:p w14:paraId="3EDC672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36</w:t>
                                  </w:r>
                                </w:p>
                              </w:tc>
                              <w:tc>
                                <w:tcPr>
                                  <w:tcW w:w="392" w:type="dxa"/>
                                  <w:tcBorders>
                                    <w:top w:val="nil"/>
                                    <w:left w:val="nil"/>
                                    <w:bottom w:val="nil"/>
                                    <w:right w:val="nil"/>
                                  </w:tcBorders>
                                  <w:shd w:val="clear" w:color="000000" w:fill="FDE1E1"/>
                                  <w:vAlign w:val="center"/>
                                  <w:hideMark/>
                                </w:tcPr>
                                <w:p w14:paraId="286E57C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63</w:t>
                                  </w:r>
                                </w:p>
                              </w:tc>
                              <w:tc>
                                <w:tcPr>
                                  <w:tcW w:w="393" w:type="dxa"/>
                                  <w:tcBorders>
                                    <w:top w:val="nil"/>
                                    <w:left w:val="nil"/>
                                    <w:bottom w:val="nil"/>
                                    <w:right w:val="nil"/>
                                  </w:tcBorders>
                                  <w:shd w:val="clear" w:color="000000" w:fill="F3F7FE"/>
                                  <w:vAlign w:val="center"/>
                                  <w:hideMark/>
                                </w:tcPr>
                                <w:p w14:paraId="2C29420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47</w:t>
                                  </w:r>
                                </w:p>
                              </w:tc>
                              <w:tc>
                                <w:tcPr>
                                  <w:tcW w:w="392" w:type="dxa"/>
                                  <w:tcBorders>
                                    <w:top w:val="nil"/>
                                    <w:left w:val="nil"/>
                                    <w:bottom w:val="nil"/>
                                    <w:right w:val="nil"/>
                                  </w:tcBorders>
                                  <w:shd w:val="clear" w:color="000000" w:fill="FEF4F4"/>
                                  <w:vAlign w:val="center"/>
                                  <w:hideMark/>
                                </w:tcPr>
                                <w:p w14:paraId="45D617B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55</w:t>
                                  </w:r>
                                </w:p>
                              </w:tc>
                              <w:tc>
                                <w:tcPr>
                                  <w:tcW w:w="393" w:type="dxa"/>
                                  <w:tcBorders>
                                    <w:top w:val="single" w:sz="12" w:space="0" w:color="47D359"/>
                                    <w:left w:val="single" w:sz="12" w:space="0" w:color="47D359"/>
                                    <w:bottom w:val="nil"/>
                                    <w:right w:val="single" w:sz="12" w:space="0" w:color="47D359"/>
                                  </w:tcBorders>
                                  <w:shd w:val="clear" w:color="000000" w:fill="FDE8E8"/>
                                  <w:vAlign w:val="center"/>
                                  <w:hideMark/>
                                </w:tcPr>
                                <w:p w14:paraId="4158FB9C"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60</w:t>
                                  </w:r>
                                </w:p>
                              </w:tc>
                            </w:tr>
                            <w:tr w:rsidR="00E23BC7" w:rsidRPr="00E97DF6" w14:paraId="0825692D" w14:textId="77777777" w:rsidTr="00B47B18">
                              <w:trPr>
                                <w:trHeight w:val="524"/>
                                <w:jc w:val="center"/>
                              </w:trPr>
                              <w:tc>
                                <w:tcPr>
                                  <w:tcW w:w="426" w:type="dxa"/>
                                  <w:tcBorders>
                                    <w:top w:val="nil"/>
                                    <w:left w:val="nil"/>
                                    <w:bottom w:val="nil"/>
                                    <w:right w:val="single" w:sz="12" w:space="0" w:color="47D359"/>
                                  </w:tcBorders>
                                  <w:vAlign w:val="center"/>
                                  <w:hideMark/>
                                </w:tcPr>
                                <w:p w14:paraId="1B232E82" w14:textId="77777777" w:rsidR="00E23BC7" w:rsidRPr="00E97DF6" w:rsidRDefault="00E23BC7" w:rsidP="00B47B18">
                                  <w:pPr>
                                    <w:widowControl/>
                                    <w:spacing w:line="240" w:lineRule="exact"/>
                                    <w:ind w:leftChars="-20" w:left="-48" w:rightChars="-20" w:right="-48"/>
                                    <w:jc w:val="center"/>
                                    <w:rPr>
                                      <w:rFonts w:ascii="標楷體" w:eastAsia="標楷體" w:hAnsi="標楷體" w:cs="Carlito"/>
                                      <w:spacing w:val="-12"/>
                                      <w:kern w:val="0"/>
                                      <w:sz w:val="20"/>
                                      <w:szCs w:val="20"/>
                                    </w:rPr>
                                  </w:pPr>
                                  <w:proofErr w:type="gramStart"/>
                                  <w:r w:rsidRPr="00E97DF6">
                                    <w:rPr>
                                      <w:rFonts w:ascii="標楷體" w:eastAsia="標楷體" w:hAnsi="標楷體" w:cs="Carlito" w:hint="eastAsia"/>
                                      <w:spacing w:val="-12"/>
                                      <w:kern w:val="0"/>
                                      <w:sz w:val="20"/>
                                      <w:szCs w:val="20"/>
                                    </w:rPr>
                                    <w:t>巡簽次數</w:t>
                                  </w:r>
                                  <w:proofErr w:type="gramEnd"/>
                                </w:p>
                              </w:tc>
                              <w:tc>
                                <w:tcPr>
                                  <w:tcW w:w="392" w:type="dxa"/>
                                  <w:tcBorders>
                                    <w:top w:val="nil"/>
                                    <w:left w:val="single" w:sz="12" w:space="0" w:color="47D359"/>
                                    <w:bottom w:val="nil"/>
                                    <w:right w:val="single" w:sz="12" w:space="0" w:color="47D359"/>
                                  </w:tcBorders>
                                  <w:shd w:val="clear" w:color="000000" w:fill="FEEBEB"/>
                                  <w:vAlign w:val="center"/>
                                  <w:hideMark/>
                                </w:tcPr>
                                <w:p w14:paraId="2FBBF68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62</w:t>
                                  </w:r>
                                </w:p>
                              </w:tc>
                              <w:tc>
                                <w:tcPr>
                                  <w:tcW w:w="392" w:type="dxa"/>
                                  <w:tcBorders>
                                    <w:top w:val="nil"/>
                                    <w:left w:val="single" w:sz="12" w:space="0" w:color="47D359"/>
                                    <w:bottom w:val="nil"/>
                                    <w:right w:val="nil"/>
                                  </w:tcBorders>
                                  <w:shd w:val="clear" w:color="000000" w:fill="CBDDFC"/>
                                  <w:vAlign w:val="center"/>
                                  <w:hideMark/>
                                </w:tcPr>
                                <w:p w14:paraId="58EDC04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37</w:t>
                                  </w:r>
                                </w:p>
                              </w:tc>
                              <w:tc>
                                <w:tcPr>
                                  <w:tcW w:w="393" w:type="dxa"/>
                                  <w:tcBorders>
                                    <w:top w:val="nil"/>
                                    <w:left w:val="nil"/>
                                    <w:bottom w:val="nil"/>
                                    <w:right w:val="nil"/>
                                  </w:tcBorders>
                                  <w:shd w:val="clear" w:color="000000" w:fill="9FC1FA"/>
                                  <w:vAlign w:val="center"/>
                                  <w:hideMark/>
                                </w:tcPr>
                                <w:p w14:paraId="33F6742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26</w:t>
                                  </w:r>
                                </w:p>
                              </w:tc>
                              <w:tc>
                                <w:tcPr>
                                  <w:tcW w:w="392" w:type="dxa"/>
                                  <w:tcBorders>
                                    <w:top w:val="nil"/>
                                    <w:left w:val="nil"/>
                                    <w:bottom w:val="nil"/>
                                    <w:right w:val="nil"/>
                                  </w:tcBorders>
                                  <w:shd w:val="clear" w:color="000000" w:fill="9BBFFA"/>
                                  <w:vAlign w:val="center"/>
                                  <w:hideMark/>
                                </w:tcPr>
                                <w:p w14:paraId="10D3E36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25</w:t>
                                  </w:r>
                                </w:p>
                              </w:tc>
                              <w:tc>
                                <w:tcPr>
                                  <w:tcW w:w="393" w:type="dxa"/>
                                  <w:tcBorders>
                                    <w:top w:val="nil"/>
                                    <w:left w:val="nil"/>
                                    <w:bottom w:val="nil"/>
                                    <w:right w:val="nil"/>
                                  </w:tcBorders>
                                  <w:shd w:val="clear" w:color="000000" w:fill="FFFEFE"/>
                                  <w:vAlign w:val="center"/>
                                  <w:hideMark/>
                                </w:tcPr>
                                <w:p w14:paraId="2BC6AB7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51</w:t>
                                  </w:r>
                                </w:p>
                              </w:tc>
                              <w:tc>
                                <w:tcPr>
                                  <w:tcW w:w="392" w:type="dxa"/>
                                  <w:tcBorders>
                                    <w:top w:val="nil"/>
                                    <w:left w:val="nil"/>
                                    <w:bottom w:val="nil"/>
                                    <w:right w:val="nil"/>
                                  </w:tcBorders>
                                  <w:shd w:val="clear" w:color="000000" w:fill="A6C6FA"/>
                                  <w:vAlign w:val="center"/>
                                  <w:hideMark/>
                                </w:tcPr>
                                <w:p w14:paraId="7FAD136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28</w:t>
                                  </w:r>
                                </w:p>
                              </w:tc>
                              <w:tc>
                                <w:tcPr>
                                  <w:tcW w:w="393" w:type="dxa"/>
                                  <w:tcBorders>
                                    <w:top w:val="nil"/>
                                    <w:left w:val="nil"/>
                                    <w:bottom w:val="nil"/>
                                    <w:right w:val="nil"/>
                                  </w:tcBorders>
                                  <w:shd w:val="clear" w:color="000000" w:fill="4287F6"/>
                                  <w:vAlign w:val="center"/>
                                  <w:hideMark/>
                                </w:tcPr>
                                <w:p w14:paraId="2DCD429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w:t>
                                  </w:r>
                                </w:p>
                              </w:tc>
                              <w:tc>
                                <w:tcPr>
                                  <w:tcW w:w="392" w:type="dxa"/>
                                  <w:tcBorders>
                                    <w:top w:val="nil"/>
                                    <w:left w:val="nil"/>
                                    <w:bottom w:val="nil"/>
                                    <w:right w:val="nil"/>
                                  </w:tcBorders>
                                  <w:shd w:val="clear" w:color="000000" w:fill="3B82F6"/>
                                  <w:vAlign w:val="center"/>
                                  <w:hideMark/>
                                </w:tcPr>
                                <w:p w14:paraId="36803FF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w:t>
                                  </w:r>
                                </w:p>
                              </w:tc>
                              <w:tc>
                                <w:tcPr>
                                  <w:tcW w:w="393" w:type="dxa"/>
                                  <w:tcBorders>
                                    <w:top w:val="nil"/>
                                    <w:left w:val="nil"/>
                                    <w:bottom w:val="nil"/>
                                    <w:right w:val="nil"/>
                                  </w:tcBorders>
                                  <w:shd w:val="clear" w:color="000000" w:fill="FFF9F9"/>
                                  <w:vAlign w:val="center"/>
                                  <w:hideMark/>
                                </w:tcPr>
                                <w:p w14:paraId="7121FD6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54</w:t>
                                  </w:r>
                                </w:p>
                              </w:tc>
                              <w:tc>
                                <w:tcPr>
                                  <w:tcW w:w="392" w:type="dxa"/>
                                  <w:tcBorders>
                                    <w:top w:val="nil"/>
                                    <w:left w:val="nil"/>
                                    <w:bottom w:val="nil"/>
                                    <w:right w:val="nil"/>
                                  </w:tcBorders>
                                  <w:shd w:val="clear" w:color="000000" w:fill="FEEAEA"/>
                                  <w:vAlign w:val="center"/>
                                  <w:hideMark/>
                                </w:tcPr>
                                <w:p w14:paraId="4002639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63</w:t>
                                  </w:r>
                                </w:p>
                              </w:tc>
                              <w:tc>
                                <w:tcPr>
                                  <w:tcW w:w="393" w:type="dxa"/>
                                  <w:tcBorders>
                                    <w:top w:val="nil"/>
                                    <w:left w:val="nil"/>
                                    <w:bottom w:val="nil"/>
                                    <w:right w:val="nil"/>
                                  </w:tcBorders>
                                  <w:shd w:val="clear" w:color="000000" w:fill="F58484"/>
                                  <w:vAlign w:val="center"/>
                                  <w:hideMark/>
                                </w:tcPr>
                                <w:p w14:paraId="36B4046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124</w:t>
                                  </w:r>
                                </w:p>
                              </w:tc>
                              <w:tc>
                                <w:tcPr>
                                  <w:tcW w:w="392" w:type="dxa"/>
                                  <w:tcBorders>
                                    <w:top w:val="nil"/>
                                    <w:left w:val="nil"/>
                                    <w:bottom w:val="nil"/>
                                    <w:right w:val="nil"/>
                                  </w:tcBorders>
                                  <w:shd w:val="clear" w:color="000000" w:fill="FEEBEB"/>
                                  <w:vAlign w:val="center"/>
                                  <w:hideMark/>
                                </w:tcPr>
                                <w:p w14:paraId="3319CE1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62</w:t>
                                  </w:r>
                                </w:p>
                              </w:tc>
                              <w:tc>
                                <w:tcPr>
                                  <w:tcW w:w="392" w:type="dxa"/>
                                  <w:tcBorders>
                                    <w:top w:val="nil"/>
                                    <w:left w:val="nil"/>
                                    <w:bottom w:val="nil"/>
                                    <w:right w:val="nil"/>
                                  </w:tcBorders>
                                  <w:shd w:val="clear" w:color="000000" w:fill="FDE8E8"/>
                                  <w:vAlign w:val="center"/>
                                  <w:hideMark/>
                                </w:tcPr>
                                <w:p w14:paraId="0005218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64</w:t>
                                  </w:r>
                                </w:p>
                              </w:tc>
                              <w:tc>
                                <w:tcPr>
                                  <w:tcW w:w="393" w:type="dxa"/>
                                  <w:tcBorders>
                                    <w:top w:val="nil"/>
                                    <w:left w:val="nil"/>
                                    <w:bottom w:val="nil"/>
                                    <w:right w:val="nil"/>
                                  </w:tcBorders>
                                  <w:shd w:val="clear" w:color="000000" w:fill="FCDBDB"/>
                                  <w:vAlign w:val="center"/>
                                  <w:hideMark/>
                                </w:tcPr>
                                <w:p w14:paraId="5FE4F117"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72</w:t>
                                  </w:r>
                                </w:p>
                              </w:tc>
                              <w:tc>
                                <w:tcPr>
                                  <w:tcW w:w="392" w:type="dxa"/>
                                  <w:tcBorders>
                                    <w:top w:val="nil"/>
                                    <w:left w:val="nil"/>
                                    <w:bottom w:val="nil"/>
                                    <w:right w:val="nil"/>
                                  </w:tcBorders>
                                  <w:shd w:val="clear" w:color="000000" w:fill="F79A9A"/>
                                  <w:vAlign w:val="center"/>
                                  <w:hideMark/>
                                </w:tcPr>
                                <w:p w14:paraId="6D01FB83"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111</w:t>
                                  </w:r>
                                </w:p>
                              </w:tc>
                              <w:tc>
                                <w:tcPr>
                                  <w:tcW w:w="393" w:type="dxa"/>
                                  <w:tcBorders>
                                    <w:top w:val="nil"/>
                                    <w:left w:val="nil"/>
                                    <w:bottom w:val="nil"/>
                                    <w:right w:val="nil"/>
                                  </w:tcBorders>
                                  <w:shd w:val="clear" w:color="000000" w:fill="FFF5F5"/>
                                  <w:vAlign w:val="center"/>
                                  <w:hideMark/>
                                </w:tcPr>
                                <w:p w14:paraId="001AB77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56</w:t>
                                  </w:r>
                                </w:p>
                              </w:tc>
                              <w:tc>
                                <w:tcPr>
                                  <w:tcW w:w="392" w:type="dxa"/>
                                  <w:tcBorders>
                                    <w:top w:val="nil"/>
                                    <w:left w:val="nil"/>
                                    <w:bottom w:val="nil"/>
                                    <w:right w:val="nil"/>
                                  </w:tcBorders>
                                  <w:shd w:val="clear" w:color="000000" w:fill="F69393"/>
                                  <w:vAlign w:val="center"/>
                                  <w:hideMark/>
                                </w:tcPr>
                                <w:p w14:paraId="1BFD393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115</w:t>
                                  </w:r>
                                </w:p>
                              </w:tc>
                              <w:tc>
                                <w:tcPr>
                                  <w:tcW w:w="393" w:type="dxa"/>
                                  <w:tcBorders>
                                    <w:top w:val="nil"/>
                                    <w:left w:val="single" w:sz="12" w:space="0" w:color="47D359"/>
                                    <w:bottom w:val="nil"/>
                                    <w:right w:val="single" w:sz="12" w:space="0" w:color="47D359"/>
                                  </w:tcBorders>
                                  <w:shd w:val="clear" w:color="000000" w:fill="FBFCFE"/>
                                  <w:vAlign w:val="center"/>
                                  <w:hideMark/>
                                </w:tcPr>
                                <w:p w14:paraId="5C886C1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49</w:t>
                                  </w:r>
                                </w:p>
                              </w:tc>
                              <w:tc>
                                <w:tcPr>
                                  <w:tcW w:w="392" w:type="dxa"/>
                                  <w:tcBorders>
                                    <w:top w:val="nil"/>
                                    <w:left w:val="nil"/>
                                    <w:bottom w:val="nil"/>
                                    <w:right w:val="nil"/>
                                  </w:tcBorders>
                                  <w:shd w:val="clear" w:color="000000" w:fill="B7D1FB"/>
                                  <w:vAlign w:val="center"/>
                                  <w:hideMark/>
                                </w:tcPr>
                                <w:p w14:paraId="78A77B4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32</w:t>
                                  </w:r>
                                </w:p>
                              </w:tc>
                              <w:tc>
                                <w:tcPr>
                                  <w:tcW w:w="393" w:type="dxa"/>
                                  <w:tcBorders>
                                    <w:top w:val="nil"/>
                                    <w:left w:val="nil"/>
                                    <w:bottom w:val="nil"/>
                                    <w:right w:val="nil"/>
                                  </w:tcBorders>
                                  <w:shd w:val="clear" w:color="000000" w:fill="B7D1FB"/>
                                  <w:vAlign w:val="center"/>
                                  <w:hideMark/>
                                </w:tcPr>
                                <w:p w14:paraId="4C324E1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32</w:t>
                                  </w:r>
                                </w:p>
                              </w:tc>
                              <w:tc>
                                <w:tcPr>
                                  <w:tcW w:w="392" w:type="dxa"/>
                                  <w:tcBorders>
                                    <w:top w:val="nil"/>
                                    <w:left w:val="nil"/>
                                    <w:bottom w:val="nil"/>
                                    <w:right w:val="nil"/>
                                  </w:tcBorders>
                                  <w:shd w:val="clear" w:color="000000" w:fill="EF4444"/>
                                  <w:vAlign w:val="center"/>
                                  <w:hideMark/>
                                </w:tcPr>
                                <w:p w14:paraId="40EA411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162</w:t>
                                  </w:r>
                                </w:p>
                              </w:tc>
                              <w:tc>
                                <w:tcPr>
                                  <w:tcW w:w="393" w:type="dxa"/>
                                  <w:tcBorders>
                                    <w:top w:val="nil"/>
                                    <w:left w:val="nil"/>
                                    <w:bottom w:val="nil"/>
                                    <w:right w:val="nil"/>
                                  </w:tcBorders>
                                  <w:shd w:val="clear" w:color="000000" w:fill="9BBFFA"/>
                                  <w:vAlign w:val="center"/>
                                  <w:hideMark/>
                                </w:tcPr>
                                <w:p w14:paraId="75CFD17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25</w:t>
                                  </w:r>
                                </w:p>
                              </w:tc>
                              <w:tc>
                                <w:tcPr>
                                  <w:tcW w:w="392" w:type="dxa"/>
                                  <w:tcBorders>
                                    <w:top w:val="nil"/>
                                    <w:left w:val="nil"/>
                                    <w:bottom w:val="nil"/>
                                    <w:right w:val="nil"/>
                                  </w:tcBorders>
                                  <w:shd w:val="clear" w:color="000000" w:fill="7AAAF8"/>
                                  <w:vAlign w:val="center"/>
                                  <w:hideMark/>
                                </w:tcPr>
                                <w:p w14:paraId="40A2BDD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17</w:t>
                                  </w:r>
                                </w:p>
                              </w:tc>
                              <w:tc>
                                <w:tcPr>
                                  <w:tcW w:w="393" w:type="dxa"/>
                                  <w:tcBorders>
                                    <w:top w:val="nil"/>
                                    <w:left w:val="single" w:sz="12" w:space="0" w:color="47D359"/>
                                    <w:bottom w:val="nil"/>
                                    <w:right w:val="single" w:sz="12" w:space="0" w:color="47D359"/>
                                  </w:tcBorders>
                                  <w:shd w:val="clear" w:color="000000" w:fill="4F8EF6"/>
                                  <w:vAlign w:val="center"/>
                                  <w:hideMark/>
                                </w:tcPr>
                                <w:p w14:paraId="3E596FD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w:t>
                                  </w:r>
                                </w:p>
                              </w:tc>
                            </w:tr>
                            <w:tr w:rsidR="00E23BC7" w:rsidRPr="00E97DF6" w14:paraId="7F2242CA" w14:textId="77777777" w:rsidTr="00B47B18">
                              <w:trPr>
                                <w:trHeight w:val="524"/>
                                <w:jc w:val="center"/>
                              </w:trPr>
                              <w:tc>
                                <w:tcPr>
                                  <w:tcW w:w="426" w:type="dxa"/>
                                  <w:tcBorders>
                                    <w:top w:val="nil"/>
                                    <w:left w:val="nil"/>
                                    <w:bottom w:val="nil"/>
                                    <w:right w:val="single" w:sz="12" w:space="0" w:color="47D359"/>
                                  </w:tcBorders>
                                  <w:vAlign w:val="center"/>
                                  <w:hideMark/>
                                </w:tcPr>
                                <w:p w14:paraId="1E408871" w14:textId="77777777" w:rsidR="00E23BC7" w:rsidRPr="00E97DF6" w:rsidRDefault="00E23BC7" w:rsidP="00B47B18">
                                  <w:pPr>
                                    <w:widowControl/>
                                    <w:spacing w:line="240" w:lineRule="exact"/>
                                    <w:ind w:leftChars="-20" w:left="-48" w:rightChars="-20" w:right="-48"/>
                                    <w:jc w:val="center"/>
                                    <w:rPr>
                                      <w:rFonts w:ascii="標楷體" w:eastAsia="標楷體" w:hAnsi="標楷體" w:cs="Carlito"/>
                                      <w:spacing w:val="-12"/>
                                      <w:kern w:val="0"/>
                                      <w:sz w:val="20"/>
                                      <w:szCs w:val="20"/>
                                    </w:rPr>
                                  </w:pPr>
                                  <w:r>
                                    <w:rPr>
                                      <w:rFonts w:ascii="標楷體" w:eastAsia="標楷體" w:hAnsi="標楷體" w:cs="Carlito" w:hint="eastAsia"/>
                                      <w:spacing w:val="-12"/>
                                      <w:kern w:val="0"/>
                                      <w:sz w:val="20"/>
                                      <w:szCs w:val="20"/>
                                    </w:rPr>
                                    <w:t>差異情形</w:t>
                                  </w:r>
                                </w:p>
                              </w:tc>
                              <w:tc>
                                <w:tcPr>
                                  <w:tcW w:w="392" w:type="dxa"/>
                                  <w:tcBorders>
                                    <w:top w:val="nil"/>
                                    <w:left w:val="single" w:sz="12" w:space="0" w:color="47D359"/>
                                    <w:bottom w:val="nil"/>
                                    <w:right w:val="single" w:sz="12" w:space="0" w:color="47D359"/>
                                  </w:tcBorders>
                                  <w:shd w:val="clear" w:color="000000" w:fill="EF4444"/>
                                  <w:vAlign w:val="center"/>
                                  <w:hideMark/>
                                </w:tcPr>
                                <w:p w14:paraId="2CBF072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68</w:t>
                                  </w:r>
                                </w:p>
                              </w:tc>
                              <w:tc>
                                <w:tcPr>
                                  <w:tcW w:w="392" w:type="dxa"/>
                                  <w:tcBorders>
                                    <w:top w:val="nil"/>
                                    <w:left w:val="single" w:sz="12" w:space="0" w:color="47D359"/>
                                    <w:bottom w:val="nil"/>
                                    <w:right w:val="nil"/>
                                  </w:tcBorders>
                                  <w:shd w:val="clear" w:color="000000" w:fill="F0F5FE"/>
                                  <w:vAlign w:val="center"/>
                                  <w:hideMark/>
                                </w:tcPr>
                                <w:p w14:paraId="3782548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13</w:t>
                                  </w:r>
                                </w:p>
                              </w:tc>
                              <w:tc>
                                <w:tcPr>
                                  <w:tcW w:w="393" w:type="dxa"/>
                                  <w:tcBorders>
                                    <w:top w:val="nil"/>
                                    <w:left w:val="nil"/>
                                    <w:bottom w:val="nil"/>
                                    <w:right w:val="nil"/>
                                  </w:tcBorders>
                                  <w:shd w:val="clear" w:color="000000" w:fill="E1ECFD"/>
                                  <w:vAlign w:val="center"/>
                                  <w:hideMark/>
                                </w:tcPr>
                                <w:p w14:paraId="1DF1DEC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20</w:t>
                                  </w:r>
                                </w:p>
                              </w:tc>
                              <w:tc>
                                <w:tcPr>
                                  <w:tcW w:w="392" w:type="dxa"/>
                                  <w:tcBorders>
                                    <w:top w:val="nil"/>
                                    <w:left w:val="nil"/>
                                    <w:bottom w:val="nil"/>
                                    <w:right w:val="nil"/>
                                  </w:tcBorders>
                                  <w:shd w:val="clear" w:color="000000" w:fill="DBE8FD"/>
                                  <w:vAlign w:val="center"/>
                                  <w:hideMark/>
                                </w:tcPr>
                                <w:p w14:paraId="62FCCF1C"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23</w:t>
                                  </w:r>
                                </w:p>
                              </w:tc>
                              <w:tc>
                                <w:tcPr>
                                  <w:tcW w:w="393" w:type="dxa"/>
                                  <w:tcBorders>
                                    <w:top w:val="nil"/>
                                    <w:left w:val="nil"/>
                                    <w:bottom w:val="nil"/>
                                    <w:right w:val="nil"/>
                                  </w:tcBorders>
                                  <w:shd w:val="clear" w:color="000000" w:fill="A0C2FA"/>
                                  <w:vAlign w:val="center"/>
                                  <w:hideMark/>
                                </w:tcPr>
                                <w:p w14:paraId="17A25C5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51</w:t>
                                  </w:r>
                                </w:p>
                              </w:tc>
                              <w:tc>
                                <w:tcPr>
                                  <w:tcW w:w="392" w:type="dxa"/>
                                  <w:tcBorders>
                                    <w:top w:val="nil"/>
                                    <w:left w:val="nil"/>
                                    <w:bottom w:val="nil"/>
                                    <w:right w:val="nil"/>
                                  </w:tcBorders>
                                  <w:shd w:val="clear" w:color="000000" w:fill="D0E1FC"/>
                                  <w:vAlign w:val="center"/>
                                  <w:hideMark/>
                                </w:tcPr>
                                <w:p w14:paraId="4ABC153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28</w:t>
                                  </w:r>
                                </w:p>
                              </w:tc>
                              <w:tc>
                                <w:tcPr>
                                  <w:tcW w:w="393" w:type="dxa"/>
                                  <w:tcBorders>
                                    <w:top w:val="nil"/>
                                    <w:left w:val="nil"/>
                                    <w:bottom w:val="nil"/>
                                    <w:right w:val="nil"/>
                                  </w:tcBorders>
                                  <w:shd w:val="clear" w:color="000000" w:fill="FFF8F8"/>
                                  <w:vAlign w:val="center"/>
                                  <w:hideMark/>
                                </w:tcPr>
                                <w:p w14:paraId="2C85F87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3</w:t>
                                  </w:r>
                                </w:p>
                              </w:tc>
                              <w:tc>
                                <w:tcPr>
                                  <w:tcW w:w="392" w:type="dxa"/>
                                  <w:tcBorders>
                                    <w:top w:val="nil"/>
                                    <w:left w:val="nil"/>
                                    <w:bottom w:val="nil"/>
                                    <w:right w:val="nil"/>
                                  </w:tcBorders>
                                  <w:shd w:val="clear" w:color="000000" w:fill="FDE4E4"/>
                                  <w:vAlign w:val="center"/>
                                  <w:hideMark/>
                                </w:tcPr>
                                <w:p w14:paraId="2A9A4DF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w:t>
                                  </w:r>
                                </w:p>
                              </w:tc>
                              <w:tc>
                                <w:tcPr>
                                  <w:tcW w:w="393" w:type="dxa"/>
                                  <w:tcBorders>
                                    <w:top w:val="nil"/>
                                    <w:left w:val="nil"/>
                                    <w:bottom w:val="nil"/>
                                    <w:right w:val="nil"/>
                                  </w:tcBorders>
                                  <w:shd w:val="clear" w:color="000000" w:fill="B9D2FB"/>
                                  <w:vAlign w:val="center"/>
                                  <w:hideMark/>
                                </w:tcPr>
                                <w:p w14:paraId="7CACE66C"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39</w:t>
                                  </w:r>
                                </w:p>
                              </w:tc>
                              <w:tc>
                                <w:tcPr>
                                  <w:tcW w:w="392" w:type="dxa"/>
                                  <w:tcBorders>
                                    <w:top w:val="nil"/>
                                    <w:left w:val="nil"/>
                                    <w:bottom w:val="nil"/>
                                    <w:right w:val="nil"/>
                                  </w:tcBorders>
                                  <w:shd w:val="clear" w:color="000000" w:fill="F4F8FE"/>
                                  <w:vAlign w:val="center"/>
                                  <w:hideMark/>
                                </w:tcPr>
                                <w:p w14:paraId="1010AF3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11</w:t>
                                  </w:r>
                                </w:p>
                              </w:tc>
                              <w:tc>
                                <w:tcPr>
                                  <w:tcW w:w="393" w:type="dxa"/>
                                  <w:tcBorders>
                                    <w:top w:val="nil"/>
                                    <w:left w:val="nil"/>
                                    <w:bottom w:val="nil"/>
                                    <w:right w:val="nil"/>
                                  </w:tcBorders>
                                  <w:shd w:val="clear" w:color="000000" w:fill="EEF4FE"/>
                                  <w:vAlign w:val="center"/>
                                  <w:hideMark/>
                                </w:tcPr>
                                <w:p w14:paraId="6B1E1C0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14</w:t>
                                  </w:r>
                                </w:p>
                              </w:tc>
                              <w:tc>
                                <w:tcPr>
                                  <w:tcW w:w="392" w:type="dxa"/>
                                  <w:tcBorders>
                                    <w:top w:val="nil"/>
                                    <w:left w:val="nil"/>
                                    <w:bottom w:val="nil"/>
                                    <w:right w:val="nil"/>
                                  </w:tcBorders>
                                  <w:shd w:val="clear" w:color="000000" w:fill="EEF4FE"/>
                                  <w:vAlign w:val="center"/>
                                  <w:hideMark/>
                                </w:tcPr>
                                <w:p w14:paraId="7D25427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14</w:t>
                                  </w:r>
                                </w:p>
                              </w:tc>
                              <w:tc>
                                <w:tcPr>
                                  <w:tcW w:w="392" w:type="dxa"/>
                                  <w:tcBorders>
                                    <w:top w:val="nil"/>
                                    <w:left w:val="nil"/>
                                    <w:bottom w:val="nil"/>
                                    <w:right w:val="nil"/>
                                  </w:tcBorders>
                                  <w:shd w:val="clear" w:color="000000" w:fill="FEE9E9"/>
                                  <w:vAlign w:val="center"/>
                                  <w:hideMark/>
                                </w:tcPr>
                                <w:p w14:paraId="1973522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w:t>
                                  </w:r>
                                </w:p>
                              </w:tc>
                              <w:tc>
                                <w:tcPr>
                                  <w:tcW w:w="393" w:type="dxa"/>
                                  <w:tcBorders>
                                    <w:top w:val="nil"/>
                                    <w:left w:val="nil"/>
                                    <w:bottom w:val="nil"/>
                                    <w:right w:val="nil"/>
                                  </w:tcBorders>
                                  <w:shd w:val="clear" w:color="000000" w:fill="FFFDFD"/>
                                  <w:vAlign w:val="center"/>
                                  <w:hideMark/>
                                </w:tcPr>
                                <w:p w14:paraId="78237F4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5</w:t>
                                  </w:r>
                                </w:p>
                              </w:tc>
                              <w:tc>
                                <w:tcPr>
                                  <w:tcW w:w="392" w:type="dxa"/>
                                  <w:tcBorders>
                                    <w:top w:val="nil"/>
                                    <w:left w:val="nil"/>
                                    <w:bottom w:val="nil"/>
                                    <w:right w:val="nil"/>
                                  </w:tcBorders>
                                  <w:shd w:val="clear" w:color="000000" w:fill="FCFDFE"/>
                                  <w:vAlign w:val="center"/>
                                  <w:hideMark/>
                                </w:tcPr>
                                <w:p w14:paraId="04D7A4B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7</w:t>
                                  </w:r>
                                </w:p>
                              </w:tc>
                              <w:tc>
                                <w:tcPr>
                                  <w:tcW w:w="393" w:type="dxa"/>
                                  <w:tcBorders>
                                    <w:top w:val="nil"/>
                                    <w:left w:val="nil"/>
                                    <w:bottom w:val="nil"/>
                                    <w:right w:val="nil"/>
                                  </w:tcBorders>
                                  <w:shd w:val="clear" w:color="000000" w:fill="FDE4E4"/>
                                  <w:vAlign w:val="center"/>
                                  <w:hideMark/>
                                </w:tcPr>
                                <w:p w14:paraId="5FD697C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w:t>
                                  </w:r>
                                </w:p>
                              </w:tc>
                              <w:tc>
                                <w:tcPr>
                                  <w:tcW w:w="392" w:type="dxa"/>
                                  <w:tcBorders>
                                    <w:top w:val="nil"/>
                                    <w:left w:val="nil"/>
                                    <w:bottom w:val="nil"/>
                                    <w:right w:val="nil"/>
                                  </w:tcBorders>
                                  <w:shd w:val="clear" w:color="000000" w:fill="A4C5FA"/>
                                  <w:vAlign w:val="center"/>
                                  <w:hideMark/>
                                </w:tcPr>
                                <w:p w14:paraId="4689C04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49</w:t>
                                  </w:r>
                                </w:p>
                              </w:tc>
                              <w:tc>
                                <w:tcPr>
                                  <w:tcW w:w="393" w:type="dxa"/>
                                  <w:tcBorders>
                                    <w:top w:val="nil"/>
                                    <w:left w:val="single" w:sz="12" w:space="0" w:color="47D359"/>
                                    <w:bottom w:val="nil"/>
                                    <w:right w:val="single" w:sz="12" w:space="0" w:color="47D359"/>
                                  </w:tcBorders>
                                  <w:shd w:val="clear" w:color="000000" w:fill="F37272"/>
                                  <w:vAlign w:val="center"/>
                                  <w:hideMark/>
                                </w:tcPr>
                                <w:p w14:paraId="2DA3325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50</w:t>
                                  </w:r>
                                </w:p>
                              </w:tc>
                              <w:tc>
                                <w:tcPr>
                                  <w:tcW w:w="392" w:type="dxa"/>
                                  <w:tcBorders>
                                    <w:top w:val="nil"/>
                                    <w:left w:val="nil"/>
                                    <w:bottom w:val="nil"/>
                                    <w:right w:val="nil"/>
                                  </w:tcBorders>
                                  <w:shd w:val="clear" w:color="000000" w:fill="FDDFDF"/>
                                  <w:vAlign w:val="center"/>
                                  <w:hideMark/>
                                </w:tcPr>
                                <w:p w14:paraId="68CF5B2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7</w:t>
                                  </w:r>
                                </w:p>
                              </w:tc>
                              <w:tc>
                                <w:tcPr>
                                  <w:tcW w:w="393" w:type="dxa"/>
                                  <w:tcBorders>
                                    <w:top w:val="nil"/>
                                    <w:left w:val="nil"/>
                                    <w:bottom w:val="nil"/>
                                    <w:right w:val="nil"/>
                                  </w:tcBorders>
                                  <w:shd w:val="clear" w:color="000000" w:fill="FDE6E6"/>
                                  <w:vAlign w:val="center"/>
                                  <w:hideMark/>
                                </w:tcPr>
                                <w:p w14:paraId="75E879F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w:t>
                                  </w:r>
                                </w:p>
                              </w:tc>
                              <w:tc>
                                <w:tcPr>
                                  <w:tcW w:w="392" w:type="dxa"/>
                                  <w:tcBorders>
                                    <w:top w:val="nil"/>
                                    <w:left w:val="nil"/>
                                    <w:bottom w:val="nil"/>
                                    <w:right w:val="nil"/>
                                  </w:tcBorders>
                                  <w:shd w:val="clear" w:color="000000" w:fill="3B82F6"/>
                                  <w:vAlign w:val="center"/>
                                  <w:hideMark/>
                                </w:tcPr>
                                <w:p w14:paraId="729C35FF"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99</w:t>
                                  </w:r>
                                </w:p>
                              </w:tc>
                              <w:tc>
                                <w:tcPr>
                                  <w:tcW w:w="393" w:type="dxa"/>
                                  <w:tcBorders>
                                    <w:top w:val="nil"/>
                                    <w:left w:val="nil"/>
                                    <w:bottom w:val="nil"/>
                                    <w:right w:val="nil"/>
                                  </w:tcBorders>
                                  <w:shd w:val="clear" w:color="000000" w:fill="F9B9B9"/>
                                  <w:vAlign w:val="center"/>
                                  <w:hideMark/>
                                </w:tcPr>
                                <w:p w14:paraId="6DD0713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22</w:t>
                                  </w:r>
                                </w:p>
                              </w:tc>
                              <w:tc>
                                <w:tcPr>
                                  <w:tcW w:w="392" w:type="dxa"/>
                                  <w:tcBorders>
                                    <w:top w:val="nil"/>
                                    <w:left w:val="nil"/>
                                    <w:bottom w:val="nil"/>
                                    <w:right w:val="nil"/>
                                  </w:tcBorders>
                                  <w:shd w:val="clear" w:color="000000" w:fill="F69090"/>
                                  <w:vAlign w:val="center"/>
                                  <w:hideMark/>
                                </w:tcPr>
                                <w:p w14:paraId="7095503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38</w:t>
                                  </w:r>
                                </w:p>
                              </w:tc>
                              <w:tc>
                                <w:tcPr>
                                  <w:tcW w:w="393" w:type="dxa"/>
                                  <w:tcBorders>
                                    <w:top w:val="nil"/>
                                    <w:left w:val="single" w:sz="12" w:space="0" w:color="47D359"/>
                                    <w:bottom w:val="nil"/>
                                    <w:right w:val="single" w:sz="12" w:space="0" w:color="47D359"/>
                                  </w:tcBorders>
                                  <w:shd w:val="clear" w:color="000000" w:fill="F36868"/>
                                  <w:vAlign w:val="center"/>
                                  <w:hideMark/>
                                </w:tcPr>
                                <w:p w14:paraId="2B33D94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54</w:t>
                                  </w:r>
                                </w:p>
                              </w:tc>
                            </w:tr>
                            <w:tr w:rsidR="00E23BC7" w:rsidRPr="00E97DF6" w14:paraId="7EB60982" w14:textId="77777777" w:rsidTr="00B47B18">
                              <w:trPr>
                                <w:trHeight w:val="454"/>
                                <w:jc w:val="center"/>
                              </w:trPr>
                              <w:tc>
                                <w:tcPr>
                                  <w:tcW w:w="426" w:type="dxa"/>
                                  <w:tcBorders>
                                    <w:top w:val="nil"/>
                                    <w:left w:val="nil"/>
                                    <w:bottom w:val="nil"/>
                                    <w:right w:val="single" w:sz="12" w:space="0" w:color="47D359"/>
                                  </w:tcBorders>
                                  <w:vAlign w:val="center"/>
                                  <w:hideMark/>
                                </w:tcPr>
                                <w:p w14:paraId="606937B7" w14:textId="77777777" w:rsidR="00E23BC7" w:rsidRPr="00E97DF6" w:rsidRDefault="00E23BC7" w:rsidP="00B47B18">
                                  <w:pPr>
                                    <w:widowControl/>
                                    <w:jc w:val="center"/>
                                    <w:rPr>
                                      <w:rFonts w:ascii="標楷體" w:eastAsia="標楷體" w:hAnsi="標楷體" w:cs="Carlito"/>
                                      <w:kern w:val="0"/>
                                      <w:sz w:val="20"/>
                                      <w:szCs w:val="20"/>
                                    </w:rPr>
                                  </w:pPr>
                                </w:p>
                              </w:tc>
                              <w:tc>
                                <w:tcPr>
                                  <w:tcW w:w="392" w:type="dxa"/>
                                  <w:tcBorders>
                                    <w:top w:val="nil"/>
                                    <w:left w:val="single" w:sz="12" w:space="0" w:color="47D359"/>
                                    <w:bottom w:val="single" w:sz="12" w:space="0" w:color="47D359"/>
                                    <w:right w:val="single" w:sz="12" w:space="0" w:color="47D359"/>
                                  </w:tcBorders>
                                  <w:vAlign w:val="center"/>
                                  <w:hideMark/>
                                </w:tcPr>
                                <w:p w14:paraId="3F8B5CE5"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0時</w:t>
                                  </w:r>
                                </w:p>
                              </w:tc>
                              <w:tc>
                                <w:tcPr>
                                  <w:tcW w:w="392" w:type="dxa"/>
                                  <w:tcBorders>
                                    <w:top w:val="nil"/>
                                    <w:left w:val="single" w:sz="12" w:space="0" w:color="47D359"/>
                                    <w:bottom w:val="nil"/>
                                    <w:right w:val="nil"/>
                                  </w:tcBorders>
                                  <w:vAlign w:val="center"/>
                                  <w:hideMark/>
                                </w:tcPr>
                                <w:p w14:paraId="607788DE"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1時</w:t>
                                  </w:r>
                                </w:p>
                              </w:tc>
                              <w:tc>
                                <w:tcPr>
                                  <w:tcW w:w="393" w:type="dxa"/>
                                  <w:tcBorders>
                                    <w:top w:val="nil"/>
                                    <w:left w:val="nil"/>
                                    <w:bottom w:val="nil"/>
                                    <w:right w:val="nil"/>
                                  </w:tcBorders>
                                  <w:vAlign w:val="center"/>
                                  <w:hideMark/>
                                </w:tcPr>
                                <w:p w14:paraId="64CA9805"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2時</w:t>
                                  </w:r>
                                </w:p>
                              </w:tc>
                              <w:tc>
                                <w:tcPr>
                                  <w:tcW w:w="392" w:type="dxa"/>
                                  <w:tcBorders>
                                    <w:top w:val="nil"/>
                                    <w:left w:val="nil"/>
                                    <w:bottom w:val="nil"/>
                                    <w:right w:val="nil"/>
                                  </w:tcBorders>
                                  <w:vAlign w:val="center"/>
                                  <w:hideMark/>
                                </w:tcPr>
                                <w:p w14:paraId="4B36DCD2"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3時</w:t>
                                  </w:r>
                                </w:p>
                              </w:tc>
                              <w:tc>
                                <w:tcPr>
                                  <w:tcW w:w="393" w:type="dxa"/>
                                  <w:tcBorders>
                                    <w:top w:val="nil"/>
                                    <w:left w:val="nil"/>
                                    <w:bottom w:val="nil"/>
                                    <w:right w:val="nil"/>
                                  </w:tcBorders>
                                  <w:vAlign w:val="center"/>
                                  <w:hideMark/>
                                </w:tcPr>
                                <w:p w14:paraId="12C23870"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4時</w:t>
                                  </w:r>
                                </w:p>
                              </w:tc>
                              <w:tc>
                                <w:tcPr>
                                  <w:tcW w:w="392" w:type="dxa"/>
                                  <w:tcBorders>
                                    <w:top w:val="nil"/>
                                    <w:left w:val="nil"/>
                                    <w:bottom w:val="nil"/>
                                    <w:right w:val="nil"/>
                                  </w:tcBorders>
                                  <w:vAlign w:val="center"/>
                                  <w:hideMark/>
                                </w:tcPr>
                                <w:p w14:paraId="3FFBD37D"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5時</w:t>
                                  </w:r>
                                </w:p>
                              </w:tc>
                              <w:tc>
                                <w:tcPr>
                                  <w:tcW w:w="393" w:type="dxa"/>
                                  <w:tcBorders>
                                    <w:top w:val="nil"/>
                                    <w:left w:val="nil"/>
                                    <w:bottom w:val="nil"/>
                                    <w:right w:val="nil"/>
                                  </w:tcBorders>
                                  <w:vAlign w:val="center"/>
                                  <w:hideMark/>
                                </w:tcPr>
                                <w:p w14:paraId="3AED4218"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6時</w:t>
                                  </w:r>
                                </w:p>
                              </w:tc>
                              <w:tc>
                                <w:tcPr>
                                  <w:tcW w:w="392" w:type="dxa"/>
                                  <w:tcBorders>
                                    <w:top w:val="nil"/>
                                    <w:left w:val="nil"/>
                                    <w:bottom w:val="nil"/>
                                    <w:right w:val="nil"/>
                                  </w:tcBorders>
                                  <w:vAlign w:val="center"/>
                                  <w:hideMark/>
                                </w:tcPr>
                                <w:p w14:paraId="3B0D6AD6"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7時</w:t>
                                  </w:r>
                                </w:p>
                              </w:tc>
                              <w:tc>
                                <w:tcPr>
                                  <w:tcW w:w="393" w:type="dxa"/>
                                  <w:tcBorders>
                                    <w:top w:val="nil"/>
                                    <w:left w:val="nil"/>
                                    <w:bottom w:val="nil"/>
                                    <w:right w:val="nil"/>
                                  </w:tcBorders>
                                  <w:vAlign w:val="center"/>
                                  <w:hideMark/>
                                </w:tcPr>
                                <w:p w14:paraId="0CC85E99"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8時</w:t>
                                  </w:r>
                                </w:p>
                              </w:tc>
                              <w:tc>
                                <w:tcPr>
                                  <w:tcW w:w="392" w:type="dxa"/>
                                  <w:tcBorders>
                                    <w:top w:val="nil"/>
                                    <w:left w:val="nil"/>
                                    <w:bottom w:val="nil"/>
                                    <w:right w:val="nil"/>
                                  </w:tcBorders>
                                  <w:vAlign w:val="center"/>
                                  <w:hideMark/>
                                </w:tcPr>
                                <w:p w14:paraId="7DE1D8AA"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9時</w:t>
                                  </w:r>
                                </w:p>
                              </w:tc>
                              <w:tc>
                                <w:tcPr>
                                  <w:tcW w:w="393" w:type="dxa"/>
                                  <w:tcBorders>
                                    <w:top w:val="nil"/>
                                    <w:left w:val="nil"/>
                                    <w:bottom w:val="nil"/>
                                    <w:right w:val="nil"/>
                                  </w:tcBorders>
                                  <w:vAlign w:val="center"/>
                                  <w:hideMark/>
                                </w:tcPr>
                                <w:p w14:paraId="5C41DDBA"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10時</w:t>
                                  </w:r>
                                </w:p>
                              </w:tc>
                              <w:tc>
                                <w:tcPr>
                                  <w:tcW w:w="392" w:type="dxa"/>
                                  <w:tcBorders>
                                    <w:top w:val="nil"/>
                                    <w:left w:val="nil"/>
                                    <w:bottom w:val="nil"/>
                                    <w:right w:val="nil"/>
                                  </w:tcBorders>
                                  <w:vAlign w:val="center"/>
                                  <w:hideMark/>
                                </w:tcPr>
                                <w:p w14:paraId="65E41F08"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11時</w:t>
                                  </w:r>
                                </w:p>
                              </w:tc>
                              <w:tc>
                                <w:tcPr>
                                  <w:tcW w:w="392" w:type="dxa"/>
                                  <w:tcBorders>
                                    <w:top w:val="nil"/>
                                    <w:left w:val="nil"/>
                                    <w:bottom w:val="nil"/>
                                    <w:right w:val="nil"/>
                                  </w:tcBorders>
                                  <w:vAlign w:val="center"/>
                                  <w:hideMark/>
                                </w:tcPr>
                                <w:p w14:paraId="7B875669"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12時</w:t>
                                  </w:r>
                                </w:p>
                              </w:tc>
                              <w:tc>
                                <w:tcPr>
                                  <w:tcW w:w="393" w:type="dxa"/>
                                  <w:tcBorders>
                                    <w:top w:val="nil"/>
                                    <w:left w:val="nil"/>
                                    <w:bottom w:val="nil"/>
                                    <w:right w:val="nil"/>
                                  </w:tcBorders>
                                  <w:vAlign w:val="center"/>
                                  <w:hideMark/>
                                </w:tcPr>
                                <w:p w14:paraId="120AF88D"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13時</w:t>
                                  </w:r>
                                </w:p>
                              </w:tc>
                              <w:tc>
                                <w:tcPr>
                                  <w:tcW w:w="392" w:type="dxa"/>
                                  <w:tcBorders>
                                    <w:top w:val="nil"/>
                                    <w:left w:val="nil"/>
                                    <w:bottom w:val="nil"/>
                                    <w:right w:val="nil"/>
                                  </w:tcBorders>
                                  <w:vAlign w:val="center"/>
                                  <w:hideMark/>
                                </w:tcPr>
                                <w:p w14:paraId="49EDFD2F"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14時</w:t>
                                  </w:r>
                                </w:p>
                              </w:tc>
                              <w:tc>
                                <w:tcPr>
                                  <w:tcW w:w="393" w:type="dxa"/>
                                  <w:tcBorders>
                                    <w:top w:val="nil"/>
                                    <w:left w:val="nil"/>
                                    <w:bottom w:val="nil"/>
                                    <w:right w:val="nil"/>
                                  </w:tcBorders>
                                  <w:vAlign w:val="center"/>
                                  <w:hideMark/>
                                </w:tcPr>
                                <w:p w14:paraId="4A16C43F"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15時</w:t>
                                  </w:r>
                                </w:p>
                              </w:tc>
                              <w:tc>
                                <w:tcPr>
                                  <w:tcW w:w="392" w:type="dxa"/>
                                  <w:tcBorders>
                                    <w:top w:val="nil"/>
                                    <w:left w:val="nil"/>
                                    <w:bottom w:val="nil"/>
                                    <w:right w:val="nil"/>
                                  </w:tcBorders>
                                  <w:vAlign w:val="center"/>
                                  <w:hideMark/>
                                </w:tcPr>
                                <w:p w14:paraId="66738C5C"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16時</w:t>
                                  </w:r>
                                </w:p>
                              </w:tc>
                              <w:tc>
                                <w:tcPr>
                                  <w:tcW w:w="393" w:type="dxa"/>
                                  <w:tcBorders>
                                    <w:top w:val="nil"/>
                                    <w:left w:val="single" w:sz="12" w:space="0" w:color="47D359"/>
                                    <w:bottom w:val="single" w:sz="12" w:space="0" w:color="47D359"/>
                                    <w:right w:val="single" w:sz="12" w:space="0" w:color="47D359"/>
                                  </w:tcBorders>
                                  <w:vAlign w:val="center"/>
                                  <w:hideMark/>
                                </w:tcPr>
                                <w:p w14:paraId="79DC9FB4"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17時</w:t>
                                  </w:r>
                                </w:p>
                              </w:tc>
                              <w:tc>
                                <w:tcPr>
                                  <w:tcW w:w="392" w:type="dxa"/>
                                  <w:tcBorders>
                                    <w:top w:val="nil"/>
                                    <w:left w:val="nil"/>
                                    <w:bottom w:val="nil"/>
                                    <w:right w:val="nil"/>
                                  </w:tcBorders>
                                  <w:vAlign w:val="center"/>
                                  <w:hideMark/>
                                </w:tcPr>
                                <w:p w14:paraId="1FE7A704"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18時</w:t>
                                  </w:r>
                                </w:p>
                              </w:tc>
                              <w:tc>
                                <w:tcPr>
                                  <w:tcW w:w="393" w:type="dxa"/>
                                  <w:tcBorders>
                                    <w:top w:val="nil"/>
                                    <w:left w:val="nil"/>
                                    <w:bottom w:val="nil"/>
                                    <w:right w:val="nil"/>
                                  </w:tcBorders>
                                  <w:vAlign w:val="center"/>
                                  <w:hideMark/>
                                </w:tcPr>
                                <w:p w14:paraId="14FF0A37"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19時</w:t>
                                  </w:r>
                                </w:p>
                              </w:tc>
                              <w:tc>
                                <w:tcPr>
                                  <w:tcW w:w="392" w:type="dxa"/>
                                  <w:tcBorders>
                                    <w:top w:val="nil"/>
                                    <w:left w:val="nil"/>
                                    <w:bottom w:val="nil"/>
                                    <w:right w:val="nil"/>
                                  </w:tcBorders>
                                  <w:vAlign w:val="center"/>
                                  <w:hideMark/>
                                </w:tcPr>
                                <w:p w14:paraId="17379795"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20時</w:t>
                                  </w:r>
                                </w:p>
                              </w:tc>
                              <w:tc>
                                <w:tcPr>
                                  <w:tcW w:w="393" w:type="dxa"/>
                                  <w:tcBorders>
                                    <w:top w:val="nil"/>
                                    <w:left w:val="nil"/>
                                    <w:bottom w:val="nil"/>
                                    <w:right w:val="nil"/>
                                  </w:tcBorders>
                                  <w:vAlign w:val="center"/>
                                  <w:hideMark/>
                                </w:tcPr>
                                <w:p w14:paraId="4ABEDA10"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21時</w:t>
                                  </w:r>
                                </w:p>
                              </w:tc>
                              <w:tc>
                                <w:tcPr>
                                  <w:tcW w:w="392" w:type="dxa"/>
                                  <w:tcBorders>
                                    <w:top w:val="nil"/>
                                    <w:left w:val="nil"/>
                                    <w:bottom w:val="nil"/>
                                    <w:right w:val="nil"/>
                                  </w:tcBorders>
                                  <w:vAlign w:val="center"/>
                                  <w:hideMark/>
                                </w:tcPr>
                                <w:p w14:paraId="16C074BA"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22時</w:t>
                                  </w:r>
                                </w:p>
                              </w:tc>
                              <w:tc>
                                <w:tcPr>
                                  <w:tcW w:w="393" w:type="dxa"/>
                                  <w:tcBorders>
                                    <w:top w:val="nil"/>
                                    <w:left w:val="single" w:sz="12" w:space="0" w:color="47D359"/>
                                    <w:bottom w:val="single" w:sz="12" w:space="0" w:color="47D359"/>
                                    <w:right w:val="single" w:sz="12" w:space="0" w:color="47D359"/>
                                  </w:tcBorders>
                                  <w:vAlign w:val="center"/>
                                  <w:hideMark/>
                                </w:tcPr>
                                <w:p w14:paraId="704AC009"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23時</w:t>
                                  </w:r>
                                </w:p>
                              </w:tc>
                            </w:tr>
                          </w:tbl>
                          <w:p w14:paraId="2897C454" w14:textId="77777777" w:rsidR="00E23BC7" w:rsidRPr="00474817" w:rsidRDefault="00E23BC7" w:rsidP="00570029">
                            <w:pPr>
                              <w:widowControl/>
                              <w:spacing w:line="192" w:lineRule="exact"/>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proofErr w:type="gramStart"/>
                            <w:r w:rsidRPr="003F1FF0">
                              <w:rPr>
                                <w:rFonts w:ascii="標楷體" w:eastAsia="標楷體" w:hAnsi="標楷體" w:cs="新細明體" w:hint="eastAsia"/>
                                <w:color w:val="000000"/>
                                <w:kern w:val="0"/>
                                <w:sz w:val="18"/>
                                <w:szCs w:val="18"/>
                              </w:rPr>
                              <w:t>本圖各列均為數值</w:t>
                            </w:r>
                            <w:proofErr w:type="gramEnd"/>
                            <w:r w:rsidRPr="003F1FF0">
                              <w:rPr>
                                <w:rFonts w:ascii="標楷體" w:eastAsia="標楷體" w:hAnsi="標楷體" w:cs="新細明體" w:hint="eastAsia"/>
                                <w:color w:val="000000"/>
                                <w:kern w:val="0"/>
                                <w:sz w:val="18"/>
                                <w:szCs w:val="18"/>
                              </w:rPr>
                              <w:t>較高越紅、數值較</w:t>
                            </w:r>
                            <w:proofErr w:type="gramStart"/>
                            <w:r w:rsidRPr="003F1FF0">
                              <w:rPr>
                                <w:rFonts w:ascii="標楷體" w:eastAsia="標楷體" w:hAnsi="標楷體" w:cs="新細明體" w:hint="eastAsia"/>
                                <w:color w:val="000000"/>
                                <w:kern w:val="0"/>
                                <w:sz w:val="18"/>
                                <w:szCs w:val="18"/>
                              </w:rPr>
                              <w:t>低越藍</w:t>
                            </w:r>
                            <w:proofErr w:type="gramEnd"/>
                            <w:r w:rsidRPr="003F1FF0">
                              <w:rPr>
                                <w:rFonts w:ascii="標楷體" w:eastAsia="標楷體" w:hAnsi="標楷體" w:cs="新細明體" w:hint="eastAsia"/>
                                <w:color w:val="000000"/>
                                <w:kern w:val="0"/>
                                <w:sz w:val="18"/>
                                <w:szCs w:val="18"/>
                              </w:rPr>
                              <w:t>；紅色表示該列相對高值，藍色表示該列相對低值。</w:t>
                            </w:r>
                          </w:p>
                          <w:p w14:paraId="615386FB" w14:textId="77777777" w:rsidR="00E23BC7" w:rsidRPr="00DA6C0A" w:rsidRDefault="00E23BC7" w:rsidP="00570029">
                            <w:pPr>
                              <w:widowControl/>
                              <w:spacing w:line="192" w:lineRule="exact"/>
                              <w:ind w:leftChars="150" w:left="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2.資料統計至114年10月底止。</w:t>
                            </w:r>
                          </w:p>
                          <w:p w14:paraId="5C6E3B6D" w14:textId="77777777" w:rsidR="00E23BC7" w:rsidRDefault="00E23BC7" w:rsidP="00570029">
                            <w:pPr>
                              <w:widowControl/>
                              <w:spacing w:line="192" w:lineRule="exact"/>
                              <w:ind w:leftChars="150" w:left="360"/>
                              <w:jc w:val="both"/>
                            </w:pPr>
                            <w:r>
                              <w:rPr>
                                <w:rFonts w:ascii="標楷體" w:eastAsia="標楷體" w:hAnsi="標楷體" w:cs="新細明體" w:hint="eastAsia"/>
                                <w:color w:val="000000"/>
                                <w:kern w:val="0"/>
                                <w:sz w:val="18"/>
                                <w:szCs w:val="18"/>
                              </w:rPr>
                              <w:t>3.</w:t>
                            </w:r>
                            <w:r w:rsidRPr="007C394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新竹市警察局</w:t>
                            </w:r>
                            <w:r w:rsidRPr="007C3944">
                              <w:rPr>
                                <w:rFonts w:ascii="標楷體" w:eastAsia="標楷體" w:hAnsi="標楷體" w:cs="新細明體" w:hint="eastAsia"/>
                                <w:color w:val="000000"/>
                                <w:kern w:val="0"/>
                                <w:sz w:val="18"/>
                                <w:szCs w:val="18"/>
                              </w:rPr>
                              <w:t>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F4F3AC" id="_x0000_s1052" type="#_x0000_t202" style="position:absolute;left:0;text-align:left;margin-left:-1.85pt;margin-top:466.2pt;width:498.85pt;height:165.8pt;z-index:251799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" filled="f" stroked="f">
                <v:textbox inset="1mm,0,1mm,0">
                  <w:txbxContent>
                    <w:p w14:paraId="6D05C585" w14:textId="77777777" w:rsidR="00E23BC7" w:rsidRPr="003F1FF0" w:rsidRDefault="00E23BC7" w:rsidP="00B47B18">
                      <w:pPr>
                        <w:jc w:val="center"/>
                        <w:rPr>
                          <w:rFonts w:ascii="標楷體" w:eastAsia="標楷體" w:hAnsi="標楷體"/>
                          <w:b/>
                          <w:bCs/>
                          <w:sz w:val="20"/>
                          <w:szCs w:val="18"/>
                        </w:rPr>
                      </w:pPr>
                      <w:r w:rsidRPr="003F1FF0">
                        <w:rPr>
                          <w:rFonts w:ascii="標楷體" w:eastAsia="標楷體" w:hAnsi="標楷體" w:hint="eastAsia"/>
                          <w:b/>
                          <w:bCs/>
                        </w:rPr>
                        <w:t>圖</w:t>
                      </w:r>
                      <w:r>
                        <w:rPr>
                          <w:rFonts w:ascii="標楷體" w:eastAsia="標楷體" w:hAnsi="標楷體" w:hint="eastAsia"/>
                          <w:b/>
                          <w:color w:val="000000"/>
                        </w:rPr>
                        <w:t>1</w:t>
                      </w:r>
                      <w:r w:rsidRPr="003F1FF0">
                        <w:rPr>
                          <w:rFonts w:ascii="標楷體" w:eastAsia="標楷體" w:hAnsi="標楷體" w:hint="eastAsia"/>
                          <w:b/>
                          <w:bCs/>
                        </w:rPr>
                        <w:t xml:space="preserve">　熱點提領次數</w:t>
                      </w:r>
                      <w:proofErr w:type="gramStart"/>
                      <w:r w:rsidRPr="003F1FF0">
                        <w:rPr>
                          <w:rFonts w:ascii="標楷體" w:eastAsia="標楷體" w:hAnsi="標楷體"/>
                          <w:b/>
                          <w:bCs/>
                        </w:rPr>
                        <w:t>與巡簽</w:t>
                      </w:r>
                      <w:r w:rsidRPr="003F1FF0">
                        <w:rPr>
                          <w:rFonts w:ascii="標楷體" w:eastAsia="標楷體" w:hAnsi="標楷體" w:hint="eastAsia"/>
                          <w:b/>
                          <w:bCs/>
                        </w:rPr>
                        <w:t>次數</w:t>
                      </w:r>
                      <w:proofErr w:type="gramEnd"/>
                      <w:r w:rsidRPr="003F1FF0">
                        <w:rPr>
                          <w:rFonts w:ascii="標楷體" w:eastAsia="標楷體" w:hAnsi="標楷體"/>
                          <w:b/>
                          <w:bCs/>
                        </w:rPr>
                        <w:t>時段</w:t>
                      </w:r>
                      <w:r w:rsidRPr="003F1FF0">
                        <w:rPr>
                          <w:rFonts w:ascii="標楷體" w:eastAsia="標楷體" w:hAnsi="標楷體" w:hint="eastAsia"/>
                          <w:b/>
                          <w:bCs/>
                        </w:rPr>
                        <w:t>分析情形</w:t>
                      </w:r>
                    </w:p>
                    <w:tbl>
                      <w:tblPr>
                        <w:tblW w:w="9845" w:type="dxa"/>
                        <w:jc w:val="center"/>
                        <w:tblLayout w:type="fixed"/>
                        <w:tblCellMar>
                          <w:left w:w="28" w:type="dxa"/>
                          <w:right w:w="28" w:type="dxa"/>
                        </w:tblCellMar>
                        <w:tblLook w:val="04A0" w:firstRow="1" w:lastRow="0" w:firstColumn="1" w:lastColumn="0" w:noHBand="0" w:noVBand="1"/>
                      </w:tblPr>
                      <w:tblGrid>
                        <w:gridCol w:w="426"/>
                        <w:gridCol w:w="392"/>
                        <w:gridCol w:w="392"/>
                        <w:gridCol w:w="393"/>
                        <w:gridCol w:w="392"/>
                        <w:gridCol w:w="393"/>
                        <w:gridCol w:w="392"/>
                        <w:gridCol w:w="393"/>
                        <w:gridCol w:w="392"/>
                        <w:gridCol w:w="393"/>
                        <w:gridCol w:w="392"/>
                        <w:gridCol w:w="393"/>
                        <w:gridCol w:w="392"/>
                        <w:gridCol w:w="392"/>
                        <w:gridCol w:w="393"/>
                        <w:gridCol w:w="392"/>
                        <w:gridCol w:w="393"/>
                        <w:gridCol w:w="392"/>
                        <w:gridCol w:w="393"/>
                        <w:gridCol w:w="392"/>
                        <w:gridCol w:w="393"/>
                        <w:gridCol w:w="392"/>
                        <w:gridCol w:w="393"/>
                        <w:gridCol w:w="392"/>
                        <w:gridCol w:w="393"/>
                      </w:tblGrid>
                      <w:tr w:rsidR="00E23BC7" w:rsidRPr="00E97DF6" w14:paraId="2F1F11C1" w14:textId="77777777" w:rsidTr="00B47B18">
                        <w:trPr>
                          <w:trHeight w:val="227"/>
                          <w:jc w:val="center"/>
                        </w:trPr>
                        <w:tc>
                          <w:tcPr>
                            <w:tcW w:w="9845" w:type="dxa"/>
                            <w:gridSpan w:val="25"/>
                            <w:tcBorders>
                              <w:top w:val="nil"/>
                              <w:left w:val="nil"/>
                              <w:bottom w:val="nil"/>
                            </w:tcBorders>
                            <w:vAlign w:val="bottom"/>
                          </w:tcPr>
                          <w:p w14:paraId="1177770E" w14:textId="77777777" w:rsidR="00E23BC7" w:rsidRPr="003F1FF0" w:rsidRDefault="00E23BC7" w:rsidP="00B47B18">
                            <w:pPr>
                              <w:widowControl/>
                              <w:spacing w:line="240" w:lineRule="exact"/>
                              <w:jc w:val="right"/>
                              <w:rPr>
                                <w:rFonts w:ascii="標楷體" w:eastAsia="標楷體" w:hAnsi="標楷體" w:cs="Carlito"/>
                                <w:kern w:val="0"/>
                                <w:sz w:val="20"/>
                                <w:szCs w:val="20"/>
                              </w:rPr>
                            </w:pPr>
                            <w:r w:rsidRPr="003F1FF0">
                              <w:rPr>
                                <w:rFonts w:ascii="標楷體" w:eastAsia="標楷體" w:hAnsi="標楷體" w:cs="Carlito" w:hint="eastAsia"/>
                                <w:kern w:val="0"/>
                                <w:sz w:val="20"/>
                                <w:szCs w:val="20"/>
                              </w:rPr>
                              <w:t>單位：次</w:t>
                            </w:r>
                          </w:p>
                        </w:tc>
                      </w:tr>
                      <w:tr w:rsidR="00E23BC7" w:rsidRPr="00E97DF6" w14:paraId="0DB95CA0" w14:textId="77777777" w:rsidTr="00B47B18">
                        <w:trPr>
                          <w:trHeight w:val="524"/>
                          <w:jc w:val="center"/>
                        </w:trPr>
                        <w:tc>
                          <w:tcPr>
                            <w:tcW w:w="426" w:type="dxa"/>
                            <w:tcBorders>
                              <w:top w:val="nil"/>
                              <w:left w:val="nil"/>
                              <w:bottom w:val="nil"/>
                              <w:right w:val="single" w:sz="12" w:space="0" w:color="47D359"/>
                            </w:tcBorders>
                            <w:vAlign w:val="center"/>
                            <w:hideMark/>
                          </w:tcPr>
                          <w:p w14:paraId="55F8DF65" w14:textId="77777777" w:rsidR="00E23BC7" w:rsidRPr="00E97DF6" w:rsidRDefault="00E23BC7" w:rsidP="00B47B18">
                            <w:pPr>
                              <w:widowControl/>
                              <w:spacing w:line="240" w:lineRule="exact"/>
                              <w:ind w:leftChars="-20" w:left="-48" w:rightChars="-20" w:right="-48"/>
                              <w:jc w:val="center"/>
                              <w:rPr>
                                <w:rFonts w:ascii="標楷體" w:eastAsia="標楷體" w:hAnsi="標楷體" w:cs="Carlito"/>
                                <w:spacing w:val="-12"/>
                                <w:kern w:val="0"/>
                                <w:sz w:val="20"/>
                                <w:szCs w:val="20"/>
                              </w:rPr>
                            </w:pPr>
                            <w:r w:rsidRPr="00E97DF6">
                              <w:rPr>
                                <w:rFonts w:ascii="標楷體" w:eastAsia="標楷體" w:hAnsi="標楷體" w:cs="Carlito" w:hint="eastAsia"/>
                                <w:spacing w:val="-12"/>
                                <w:kern w:val="0"/>
                                <w:sz w:val="20"/>
                                <w:szCs w:val="20"/>
                              </w:rPr>
                              <w:t>提款次數</w:t>
                            </w:r>
                          </w:p>
                        </w:tc>
                        <w:tc>
                          <w:tcPr>
                            <w:tcW w:w="392" w:type="dxa"/>
                            <w:tcBorders>
                              <w:top w:val="single" w:sz="12" w:space="0" w:color="47D359"/>
                              <w:left w:val="single" w:sz="12" w:space="0" w:color="47D359"/>
                              <w:bottom w:val="nil"/>
                              <w:right w:val="single" w:sz="12" w:space="0" w:color="47D359"/>
                            </w:tcBorders>
                            <w:shd w:val="clear" w:color="000000" w:fill="EF4444"/>
                            <w:vAlign w:val="center"/>
                            <w:hideMark/>
                          </w:tcPr>
                          <w:p w14:paraId="479F0E1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130</w:t>
                            </w:r>
                          </w:p>
                        </w:tc>
                        <w:tc>
                          <w:tcPr>
                            <w:tcW w:w="392" w:type="dxa"/>
                            <w:tcBorders>
                              <w:top w:val="nil"/>
                              <w:left w:val="single" w:sz="12" w:space="0" w:color="47D359"/>
                              <w:bottom w:val="nil"/>
                              <w:right w:val="nil"/>
                            </w:tcBorders>
                            <w:shd w:val="clear" w:color="000000" w:fill="99BEFA"/>
                            <w:vAlign w:val="center"/>
                            <w:hideMark/>
                          </w:tcPr>
                          <w:p w14:paraId="3BEB7CF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24</w:t>
                            </w:r>
                          </w:p>
                        </w:tc>
                        <w:tc>
                          <w:tcPr>
                            <w:tcW w:w="393" w:type="dxa"/>
                            <w:tcBorders>
                              <w:top w:val="nil"/>
                              <w:left w:val="nil"/>
                              <w:bottom w:val="nil"/>
                              <w:right w:val="nil"/>
                            </w:tcBorders>
                            <w:shd w:val="clear" w:color="000000" w:fill="5291F7"/>
                            <w:vAlign w:val="center"/>
                            <w:hideMark/>
                          </w:tcPr>
                          <w:p w14:paraId="5426D57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w:t>
                            </w:r>
                          </w:p>
                        </w:tc>
                        <w:tc>
                          <w:tcPr>
                            <w:tcW w:w="392" w:type="dxa"/>
                            <w:tcBorders>
                              <w:top w:val="nil"/>
                              <w:left w:val="nil"/>
                              <w:bottom w:val="nil"/>
                              <w:right w:val="nil"/>
                            </w:tcBorders>
                            <w:shd w:val="clear" w:color="000000" w:fill="4287F6"/>
                            <w:vAlign w:val="center"/>
                            <w:hideMark/>
                          </w:tcPr>
                          <w:p w14:paraId="70D74097"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w:t>
                            </w:r>
                          </w:p>
                        </w:tc>
                        <w:tc>
                          <w:tcPr>
                            <w:tcW w:w="393" w:type="dxa"/>
                            <w:tcBorders>
                              <w:top w:val="nil"/>
                              <w:left w:val="nil"/>
                              <w:bottom w:val="nil"/>
                              <w:right w:val="nil"/>
                            </w:tcBorders>
                            <w:shd w:val="clear" w:color="000000" w:fill="3B82F6"/>
                            <w:vAlign w:val="center"/>
                            <w:hideMark/>
                          </w:tcPr>
                          <w:p w14:paraId="0CD5DA5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0</w:t>
                            </w:r>
                          </w:p>
                        </w:tc>
                        <w:tc>
                          <w:tcPr>
                            <w:tcW w:w="392" w:type="dxa"/>
                            <w:tcBorders>
                              <w:top w:val="nil"/>
                              <w:left w:val="nil"/>
                              <w:bottom w:val="nil"/>
                              <w:right w:val="nil"/>
                            </w:tcBorders>
                            <w:shd w:val="clear" w:color="000000" w:fill="3B82F6"/>
                            <w:vAlign w:val="center"/>
                            <w:hideMark/>
                          </w:tcPr>
                          <w:p w14:paraId="032519D7"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0</w:t>
                            </w:r>
                          </w:p>
                        </w:tc>
                        <w:tc>
                          <w:tcPr>
                            <w:tcW w:w="393" w:type="dxa"/>
                            <w:tcBorders>
                              <w:top w:val="nil"/>
                              <w:left w:val="nil"/>
                              <w:bottom w:val="nil"/>
                              <w:right w:val="nil"/>
                            </w:tcBorders>
                            <w:shd w:val="clear" w:color="000000" w:fill="3B82F6"/>
                            <w:vAlign w:val="center"/>
                            <w:hideMark/>
                          </w:tcPr>
                          <w:p w14:paraId="415CFA5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0</w:t>
                            </w:r>
                          </w:p>
                        </w:tc>
                        <w:tc>
                          <w:tcPr>
                            <w:tcW w:w="392" w:type="dxa"/>
                            <w:tcBorders>
                              <w:top w:val="nil"/>
                              <w:left w:val="nil"/>
                              <w:bottom w:val="nil"/>
                              <w:right w:val="nil"/>
                            </w:tcBorders>
                            <w:shd w:val="clear" w:color="000000" w:fill="5291F7"/>
                            <w:vAlign w:val="center"/>
                            <w:hideMark/>
                          </w:tcPr>
                          <w:p w14:paraId="26FD908A"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w:t>
                            </w:r>
                          </w:p>
                        </w:tc>
                        <w:tc>
                          <w:tcPr>
                            <w:tcW w:w="393" w:type="dxa"/>
                            <w:tcBorders>
                              <w:top w:val="nil"/>
                              <w:left w:val="nil"/>
                              <w:bottom w:val="nil"/>
                              <w:right w:val="nil"/>
                            </w:tcBorders>
                            <w:shd w:val="clear" w:color="000000" w:fill="75A7F8"/>
                            <w:vAlign w:val="center"/>
                            <w:hideMark/>
                          </w:tcPr>
                          <w:p w14:paraId="689EC4F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15</w:t>
                            </w:r>
                          </w:p>
                        </w:tc>
                        <w:tc>
                          <w:tcPr>
                            <w:tcW w:w="392" w:type="dxa"/>
                            <w:tcBorders>
                              <w:top w:val="nil"/>
                              <w:left w:val="nil"/>
                              <w:bottom w:val="nil"/>
                              <w:right w:val="nil"/>
                            </w:tcBorders>
                            <w:shd w:val="clear" w:color="000000" w:fill="FFFBFB"/>
                            <w:vAlign w:val="center"/>
                            <w:hideMark/>
                          </w:tcPr>
                          <w:p w14:paraId="2DF61DF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52</w:t>
                            </w:r>
                          </w:p>
                        </w:tc>
                        <w:tc>
                          <w:tcPr>
                            <w:tcW w:w="393" w:type="dxa"/>
                            <w:tcBorders>
                              <w:top w:val="nil"/>
                              <w:left w:val="nil"/>
                              <w:bottom w:val="nil"/>
                              <w:right w:val="nil"/>
                            </w:tcBorders>
                            <w:shd w:val="clear" w:color="000000" w:fill="F37373"/>
                            <w:vAlign w:val="center"/>
                            <w:hideMark/>
                          </w:tcPr>
                          <w:p w14:paraId="55E8E42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110</w:t>
                            </w:r>
                          </w:p>
                        </w:tc>
                        <w:tc>
                          <w:tcPr>
                            <w:tcW w:w="392" w:type="dxa"/>
                            <w:tcBorders>
                              <w:top w:val="nil"/>
                              <w:left w:val="nil"/>
                              <w:bottom w:val="nil"/>
                              <w:right w:val="nil"/>
                            </w:tcBorders>
                            <w:shd w:val="clear" w:color="000000" w:fill="F7FAFE"/>
                            <w:vAlign w:val="center"/>
                            <w:hideMark/>
                          </w:tcPr>
                          <w:p w14:paraId="628567F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48</w:t>
                            </w:r>
                          </w:p>
                        </w:tc>
                        <w:tc>
                          <w:tcPr>
                            <w:tcW w:w="392" w:type="dxa"/>
                            <w:tcBorders>
                              <w:top w:val="nil"/>
                              <w:left w:val="nil"/>
                              <w:bottom w:val="nil"/>
                              <w:right w:val="nil"/>
                            </w:tcBorders>
                            <w:shd w:val="clear" w:color="000000" w:fill="FCD8D8"/>
                            <w:vAlign w:val="center"/>
                            <w:hideMark/>
                          </w:tcPr>
                          <w:p w14:paraId="32F2204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67</w:t>
                            </w:r>
                          </w:p>
                        </w:tc>
                        <w:tc>
                          <w:tcPr>
                            <w:tcW w:w="393" w:type="dxa"/>
                            <w:tcBorders>
                              <w:top w:val="nil"/>
                              <w:left w:val="nil"/>
                              <w:bottom w:val="nil"/>
                              <w:right w:val="nil"/>
                            </w:tcBorders>
                            <w:shd w:val="clear" w:color="000000" w:fill="FCD8D8"/>
                            <w:vAlign w:val="center"/>
                            <w:hideMark/>
                          </w:tcPr>
                          <w:p w14:paraId="0DCC604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67</w:t>
                            </w:r>
                          </w:p>
                        </w:tc>
                        <w:tc>
                          <w:tcPr>
                            <w:tcW w:w="392" w:type="dxa"/>
                            <w:tcBorders>
                              <w:top w:val="nil"/>
                              <w:left w:val="nil"/>
                              <w:bottom w:val="nil"/>
                              <w:right w:val="nil"/>
                            </w:tcBorders>
                            <w:shd w:val="clear" w:color="000000" w:fill="F58181"/>
                            <w:vAlign w:val="center"/>
                            <w:hideMark/>
                          </w:tcPr>
                          <w:p w14:paraId="7496C85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104</w:t>
                            </w:r>
                          </w:p>
                        </w:tc>
                        <w:tc>
                          <w:tcPr>
                            <w:tcW w:w="393" w:type="dxa"/>
                            <w:tcBorders>
                              <w:top w:val="nil"/>
                              <w:left w:val="nil"/>
                              <w:bottom w:val="nil"/>
                              <w:right w:val="nil"/>
                            </w:tcBorders>
                            <w:shd w:val="clear" w:color="000000" w:fill="FDE6E6"/>
                            <w:vAlign w:val="center"/>
                            <w:hideMark/>
                          </w:tcPr>
                          <w:p w14:paraId="5790295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61</w:t>
                            </w:r>
                          </w:p>
                        </w:tc>
                        <w:tc>
                          <w:tcPr>
                            <w:tcW w:w="392" w:type="dxa"/>
                            <w:tcBorders>
                              <w:top w:val="nil"/>
                              <w:left w:val="nil"/>
                              <w:bottom w:val="nil"/>
                              <w:right w:val="nil"/>
                            </w:tcBorders>
                            <w:shd w:val="clear" w:color="000000" w:fill="FCDADA"/>
                            <w:vAlign w:val="center"/>
                            <w:hideMark/>
                          </w:tcPr>
                          <w:p w14:paraId="508FAF8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66</w:t>
                            </w:r>
                          </w:p>
                        </w:tc>
                        <w:tc>
                          <w:tcPr>
                            <w:tcW w:w="393" w:type="dxa"/>
                            <w:tcBorders>
                              <w:top w:val="single" w:sz="12" w:space="0" w:color="47D359"/>
                              <w:left w:val="single" w:sz="12" w:space="0" w:color="47D359"/>
                              <w:bottom w:val="nil"/>
                              <w:right w:val="single" w:sz="12" w:space="0" w:color="47D359"/>
                            </w:tcBorders>
                            <w:shd w:val="clear" w:color="000000" w:fill="F68D8D"/>
                            <w:vAlign w:val="center"/>
                            <w:hideMark/>
                          </w:tcPr>
                          <w:p w14:paraId="334D803F"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99</w:t>
                            </w:r>
                          </w:p>
                        </w:tc>
                        <w:tc>
                          <w:tcPr>
                            <w:tcW w:w="392" w:type="dxa"/>
                            <w:tcBorders>
                              <w:top w:val="nil"/>
                              <w:left w:val="nil"/>
                              <w:bottom w:val="nil"/>
                              <w:right w:val="nil"/>
                            </w:tcBorders>
                            <w:shd w:val="clear" w:color="000000" w:fill="D3E3FD"/>
                            <w:vAlign w:val="center"/>
                            <w:hideMark/>
                          </w:tcPr>
                          <w:p w14:paraId="3F3DBF3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39</w:t>
                            </w:r>
                          </w:p>
                        </w:tc>
                        <w:tc>
                          <w:tcPr>
                            <w:tcW w:w="393" w:type="dxa"/>
                            <w:tcBorders>
                              <w:top w:val="nil"/>
                              <w:left w:val="nil"/>
                              <w:bottom w:val="nil"/>
                              <w:right w:val="nil"/>
                            </w:tcBorders>
                            <w:shd w:val="clear" w:color="000000" w:fill="C8DCFC"/>
                            <w:vAlign w:val="center"/>
                            <w:hideMark/>
                          </w:tcPr>
                          <w:p w14:paraId="3EDC672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36</w:t>
                            </w:r>
                          </w:p>
                        </w:tc>
                        <w:tc>
                          <w:tcPr>
                            <w:tcW w:w="392" w:type="dxa"/>
                            <w:tcBorders>
                              <w:top w:val="nil"/>
                              <w:left w:val="nil"/>
                              <w:bottom w:val="nil"/>
                              <w:right w:val="nil"/>
                            </w:tcBorders>
                            <w:shd w:val="clear" w:color="000000" w:fill="FDE1E1"/>
                            <w:vAlign w:val="center"/>
                            <w:hideMark/>
                          </w:tcPr>
                          <w:p w14:paraId="286E57C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63</w:t>
                            </w:r>
                          </w:p>
                        </w:tc>
                        <w:tc>
                          <w:tcPr>
                            <w:tcW w:w="393" w:type="dxa"/>
                            <w:tcBorders>
                              <w:top w:val="nil"/>
                              <w:left w:val="nil"/>
                              <w:bottom w:val="nil"/>
                              <w:right w:val="nil"/>
                            </w:tcBorders>
                            <w:shd w:val="clear" w:color="000000" w:fill="F3F7FE"/>
                            <w:vAlign w:val="center"/>
                            <w:hideMark/>
                          </w:tcPr>
                          <w:p w14:paraId="2C29420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47</w:t>
                            </w:r>
                          </w:p>
                        </w:tc>
                        <w:tc>
                          <w:tcPr>
                            <w:tcW w:w="392" w:type="dxa"/>
                            <w:tcBorders>
                              <w:top w:val="nil"/>
                              <w:left w:val="nil"/>
                              <w:bottom w:val="nil"/>
                              <w:right w:val="nil"/>
                            </w:tcBorders>
                            <w:shd w:val="clear" w:color="000000" w:fill="FEF4F4"/>
                            <w:vAlign w:val="center"/>
                            <w:hideMark/>
                          </w:tcPr>
                          <w:p w14:paraId="45D617B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55</w:t>
                            </w:r>
                          </w:p>
                        </w:tc>
                        <w:tc>
                          <w:tcPr>
                            <w:tcW w:w="393" w:type="dxa"/>
                            <w:tcBorders>
                              <w:top w:val="single" w:sz="12" w:space="0" w:color="47D359"/>
                              <w:left w:val="single" w:sz="12" w:space="0" w:color="47D359"/>
                              <w:bottom w:val="nil"/>
                              <w:right w:val="single" w:sz="12" w:space="0" w:color="47D359"/>
                            </w:tcBorders>
                            <w:shd w:val="clear" w:color="000000" w:fill="FDE8E8"/>
                            <w:vAlign w:val="center"/>
                            <w:hideMark/>
                          </w:tcPr>
                          <w:p w14:paraId="4158FB9C"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60</w:t>
                            </w:r>
                          </w:p>
                        </w:tc>
                      </w:tr>
                      <w:tr w:rsidR="00E23BC7" w:rsidRPr="00E97DF6" w14:paraId="0825692D" w14:textId="77777777" w:rsidTr="00B47B18">
                        <w:trPr>
                          <w:trHeight w:val="524"/>
                          <w:jc w:val="center"/>
                        </w:trPr>
                        <w:tc>
                          <w:tcPr>
                            <w:tcW w:w="426" w:type="dxa"/>
                            <w:tcBorders>
                              <w:top w:val="nil"/>
                              <w:left w:val="nil"/>
                              <w:bottom w:val="nil"/>
                              <w:right w:val="single" w:sz="12" w:space="0" w:color="47D359"/>
                            </w:tcBorders>
                            <w:vAlign w:val="center"/>
                            <w:hideMark/>
                          </w:tcPr>
                          <w:p w14:paraId="1B232E82" w14:textId="77777777" w:rsidR="00E23BC7" w:rsidRPr="00E97DF6" w:rsidRDefault="00E23BC7" w:rsidP="00B47B18">
                            <w:pPr>
                              <w:widowControl/>
                              <w:spacing w:line="240" w:lineRule="exact"/>
                              <w:ind w:leftChars="-20" w:left="-48" w:rightChars="-20" w:right="-48"/>
                              <w:jc w:val="center"/>
                              <w:rPr>
                                <w:rFonts w:ascii="標楷體" w:eastAsia="標楷體" w:hAnsi="標楷體" w:cs="Carlito"/>
                                <w:spacing w:val="-12"/>
                                <w:kern w:val="0"/>
                                <w:sz w:val="20"/>
                                <w:szCs w:val="20"/>
                              </w:rPr>
                            </w:pPr>
                            <w:proofErr w:type="gramStart"/>
                            <w:r w:rsidRPr="00E97DF6">
                              <w:rPr>
                                <w:rFonts w:ascii="標楷體" w:eastAsia="標楷體" w:hAnsi="標楷體" w:cs="Carlito" w:hint="eastAsia"/>
                                <w:spacing w:val="-12"/>
                                <w:kern w:val="0"/>
                                <w:sz w:val="20"/>
                                <w:szCs w:val="20"/>
                              </w:rPr>
                              <w:t>巡簽次數</w:t>
                            </w:r>
                            <w:proofErr w:type="gramEnd"/>
                          </w:p>
                        </w:tc>
                        <w:tc>
                          <w:tcPr>
                            <w:tcW w:w="392" w:type="dxa"/>
                            <w:tcBorders>
                              <w:top w:val="nil"/>
                              <w:left w:val="single" w:sz="12" w:space="0" w:color="47D359"/>
                              <w:bottom w:val="nil"/>
                              <w:right w:val="single" w:sz="12" w:space="0" w:color="47D359"/>
                            </w:tcBorders>
                            <w:shd w:val="clear" w:color="000000" w:fill="FEEBEB"/>
                            <w:vAlign w:val="center"/>
                            <w:hideMark/>
                          </w:tcPr>
                          <w:p w14:paraId="2FBBF68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62</w:t>
                            </w:r>
                          </w:p>
                        </w:tc>
                        <w:tc>
                          <w:tcPr>
                            <w:tcW w:w="392" w:type="dxa"/>
                            <w:tcBorders>
                              <w:top w:val="nil"/>
                              <w:left w:val="single" w:sz="12" w:space="0" w:color="47D359"/>
                              <w:bottom w:val="nil"/>
                              <w:right w:val="nil"/>
                            </w:tcBorders>
                            <w:shd w:val="clear" w:color="000000" w:fill="CBDDFC"/>
                            <w:vAlign w:val="center"/>
                            <w:hideMark/>
                          </w:tcPr>
                          <w:p w14:paraId="58EDC04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37</w:t>
                            </w:r>
                          </w:p>
                        </w:tc>
                        <w:tc>
                          <w:tcPr>
                            <w:tcW w:w="393" w:type="dxa"/>
                            <w:tcBorders>
                              <w:top w:val="nil"/>
                              <w:left w:val="nil"/>
                              <w:bottom w:val="nil"/>
                              <w:right w:val="nil"/>
                            </w:tcBorders>
                            <w:shd w:val="clear" w:color="000000" w:fill="9FC1FA"/>
                            <w:vAlign w:val="center"/>
                            <w:hideMark/>
                          </w:tcPr>
                          <w:p w14:paraId="33F6742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26</w:t>
                            </w:r>
                          </w:p>
                        </w:tc>
                        <w:tc>
                          <w:tcPr>
                            <w:tcW w:w="392" w:type="dxa"/>
                            <w:tcBorders>
                              <w:top w:val="nil"/>
                              <w:left w:val="nil"/>
                              <w:bottom w:val="nil"/>
                              <w:right w:val="nil"/>
                            </w:tcBorders>
                            <w:shd w:val="clear" w:color="000000" w:fill="9BBFFA"/>
                            <w:vAlign w:val="center"/>
                            <w:hideMark/>
                          </w:tcPr>
                          <w:p w14:paraId="10D3E36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25</w:t>
                            </w:r>
                          </w:p>
                        </w:tc>
                        <w:tc>
                          <w:tcPr>
                            <w:tcW w:w="393" w:type="dxa"/>
                            <w:tcBorders>
                              <w:top w:val="nil"/>
                              <w:left w:val="nil"/>
                              <w:bottom w:val="nil"/>
                              <w:right w:val="nil"/>
                            </w:tcBorders>
                            <w:shd w:val="clear" w:color="000000" w:fill="FFFEFE"/>
                            <w:vAlign w:val="center"/>
                            <w:hideMark/>
                          </w:tcPr>
                          <w:p w14:paraId="2BC6AB7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51</w:t>
                            </w:r>
                          </w:p>
                        </w:tc>
                        <w:tc>
                          <w:tcPr>
                            <w:tcW w:w="392" w:type="dxa"/>
                            <w:tcBorders>
                              <w:top w:val="nil"/>
                              <w:left w:val="nil"/>
                              <w:bottom w:val="nil"/>
                              <w:right w:val="nil"/>
                            </w:tcBorders>
                            <w:shd w:val="clear" w:color="000000" w:fill="A6C6FA"/>
                            <w:vAlign w:val="center"/>
                            <w:hideMark/>
                          </w:tcPr>
                          <w:p w14:paraId="7FAD136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28</w:t>
                            </w:r>
                          </w:p>
                        </w:tc>
                        <w:tc>
                          <w:tcPr>
                            <w:tcW w:w="393" w:type="dxa"/>
                            <w:tcBorders>
                              <w:top w:val="nil"/>
                              <w:left w:val="nil"/>
                              <w:bottom w:val="nil"/>
                              <w:right w:val="nil"/>
                            </w:tcBorders>
                            <w:shd w:val="clear" w:color="000000" w:fill="4287F6"/>
                            <w:vAlign w:val="center"/>
                            <w:hideMark/>
                          </w:tcPr>
                          <w:p w14:paraId="2DCD429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w:t>
                            </w:r>
                          </w:p>
                        </w:tc>
                        <w:tc>
                          <w:tcPr>
                            <w:tcW w:w="392" w:type="dxa"/>
                            <w:tcBorders>
                              <w:top w:val="nil"/>
                              <w:left w:val="nil"/>
                              <w:bottom w:val="nil"/>
                              <w:right w:val="nil"/>
                            </w:tcBorders>
                            <w:shd w:val="clear" w:color="000000" w:fill="3B82F6"/>
                            <w:vAlign w:val="center"/>
                            <w:hideMark/>
                          </w:tcPr>
                          <w:p w14:paraId="36803FF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w:t>
                            </w:r>
                          </w:p>
                        </w:tc>
                        <w:tc>
                          <w:tcPr>
                            <w:tcW w:w="393" w:type="dxa"/>
                            <w:tcBorders>
                              <w:top w:val="nil"/>
                              <w:left w:val="nil"/>
                              <w:bottom w:val="nil"/>
                              <w:right w:val="nil"/>
                            </w:tcBorders>
                            <w:shd w:val="clear" w:color="000000" w:fill="FFF9F9"/>
                            <w:vAlign w:val="center"/>
                            <w:hideMark/>
                          </w:tcPr>
                          <w:p w14:paraId="7121FD6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54</w:t>
                            </w:r>
                          </w:p>
                        </w:tc>
                        <w:tc>
                          <w:tcPr>
                            <w:tcW w:w="392" w:type="dxa"/>
                            <w:tcBorders>
                              <w:top w:val="nil"/>
                              <w:left w:val="nil"/>
                              <w:bottom w:val="nil"/>
                              <w:right w:val="nil"/>
                            </w:tcBorders>
                            <w:shd w:val="clear" w:color="000000" w:fill="FEEAEA"/>
                            <w:vAlign w:val="center"/>
                            <w:hideMark/>
                          </w:tcPr>
                          <w:p w14:paraId="4002639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63</w:t>
                            </w:r>
                          </w:p>
                        </w:tc>
                        <w:tc>
                          <w:tcPr>
                            <w:tcW w:w="393" w:type="dxa"/>
                            <w:tcBorders>
                              <w:top w:val="nil"/>
                              <w:left w:val="nil"/>
                              <w:bottom w:val="nil"/>
                              <w:right w:val="nil"/>
                            </w:tcBorders>
                            <w:shd w:val="clear" w:color="000000" w:fill="F58484"/>
                            <w:vAlign w:val="center"/>
                            <w:hideMark/>
                          </w:tcPr>
                          <w:p w14:paraId="36B4046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124</w:t>
                            </w:r>
                          </w:p>
                        </w:tc>
                        <w:tc>
                          <w:tcPr>
                            <w:tcW w:w="392" w:type="dxa"/>
                            <w:tcBorders>
                              <w:top w:val="nil"/>
                              <w:left w:val="nil"/>
                              <w:bottom w:val="nil"/>
                              <w:right w:val="nil"/>
                            </w:tcBorders>
                            <w:shd w:val="clear" w:color="000000" w:fill="FEEBEB"/>
                            <w:vAlign w:val="center"/>
                            <w:hideMark/>
                          </w:tcPr>
                          <w:p w14:paraId="3319CE1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62</w:t>
                            </w:r>
                          </w:p>
                        </w:tc>
                        <w:tc>
                          <w:tcPr>
                            <w:tcW w:w="392" w:type="dxa"/>
                            <w:tcBorders>
                              <w:top w:val="nil"/>
                              <w:left w:val="nil"/>
                              <w:bottom w:val="nil"/>
                              <w:right w:val="nil"/>
                            </w:tcBorders>
                            <w:shd w:val="clear" w:color="000000" w:fill="FDE8E8"/>
                            <w:vAlign w:val="center"/>
                            <w:hideMark/>
                          </w:tcPr>
                          <w:p w14:paraId="0005218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64</w:t>
                            </w:r>
                          </w:p>
                        </w:tc>
                        <w:tc>
                          <w:tcPr>
                            <w:tcW w:w="393" w:type="dxa"/>
                            <w:tcBorders>
                              <w:top w:val="nil"/>
                              <w:left w:val="nil"/>
                              <w:bottom w:val="nil"/>
                              <w:right w:val="nil"/>
                            </w:tcBorders>
                            <w:shd w:val="clear" w:color="000000" w:fill="FCDBDB"/>
                            <w:vAlign w:val="center"/>
                            <w:hideMark/>
                          </w:tcPr>
                          <w:p w14:paraId="5FE4F117"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72</w:t>
                            </w:r>
                          </w:p>
                        </w:tc>
                        <w:tc>
                          <w:tcPr>
                            <w:tcW w:w="392" w:type="dxa"/>
                            <w:tcBorders>
                              <w:top w:val="nil"/>
                              <w:left w:val="nil"/>
                              <w:bottom w:val="nil"/>
                              <w:right w:val="nil"/>
                            </w:tcBorders>
                            <w:shd w:val="clear" w:color="000000" w:fill="F79A9A"/>
                            <w:vAlign w:val="center"/>
                            <w:hideMark/>
                          </w:tcPr>
                          <w:p w14:paraId="6D01FB83"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111</w:t>
                            </w:r>
                          </w:p>
                        </w:tc>
                        <w:tc>
                          <w:tcPr>
                            <w:tcW w:w="393" w:type="dxa"/>
                            <w:tcBorders>
                              <w:top w:val="nil"/>
                              <w:left w:val="nil"/>
                              <w:bottom w:val="nil"/>
                              <w:right w:val="nil"/>
                            </w:tcBorders>
                            <w:shd w:val="clear" w:color="000000" w:fill="FFF5F5"/>
                            <w:vAlign w:val="center"/>
                            <w:hideMark/>
                          </w:tcPr>
                          <w:p w14:paraId="001AB77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56</w:t>
                            </w:r>
                          </w:p>
                        </w:tc>
                        <w:tc>
                          <w:tcPr>
                            <w:tcW w:w="392" w:type="dxa"/>
                            <w:tcBorders>
                              <w:top w:val="nil"/>
                              <w:left w:val="nil"/>
                              <w:bottom w:val="nil"/>
                              <w:right w:val="nil"/>
                            </w:tcBorders>
                            <w:shd w:val="clear" w:color="000000" w:fill="F69393"/>
                            <w:vAlign w:val="center"/>
                            <w:hideMark/>
                          </w:tcPr>
                          <w:p w14:paraId="1BFD393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115</w:t>
                            </w:r>
                          </w:p>
                        </w:tc>
                        <w:tc>
                          <w:tcPr>
                            <w:tcW w:w="393" w:type="dxa"/>
                            <w:tcBorders>
                              <w:top w:val="nil"/>
                              <w:left w:val="single" w:sz="12" w:space="0" w:color="47D359"/>
                              <w:bottom w:val="nil"/>
                              <w:right w:val="single" w:sz="12" w:space="0" w:color="47D359"/>
                            </w:tcBorders>
                            <w:shd w:val="clear" w:color="000000" w:fill="FBFCFE"/>
                            <w:vAlign w:val="center"/>
                            <w:hideMark/>
                          </w:tcPr>
                          <w:p w14:paraId="5C886C1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49</w:t>
                            </w:r>
                          </w:p>
                        </w:tc>
                        <w:tc>
                          <w:tcPr>
                            <w:tcW w:w="392" w:type="dxa"/>
                            <w:tcBorders>
                              <w:top w:val="nil"/>
                              <w:left w:val="nil"/>
                              <w:bottom w:val="nil"/>
                              <w:right w:val="nil"/>
                            </w:tcBorders>
                            <w:shd w:val="clear" w:color="000000" w:fill="B7D1FB"/>
                            <w:vAlign w:val="center"/>
                            <w:hideMark/>
                          </w:tcPr>
                          <w:p w14:paraId="78A77B4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32</w:t>
                            </w:r>
                          </w:p>
                        </w:tc>
                        <w:tc>
                          <w:tcPr>
                            <w:tcW w:w="393" w:type="dxa"/>
                            <w:tcBorders>
                              <w:top w:val="nil"/>
                              <w:left w:val="nil"/>
                              <w:bottom w:val="nil"/>
                              <w:right w:val="nil"/>
                            </w:tcBorders>
                            <w:shd w:val="clear" w:color="000000" w:fill="B7D1FB"/>
                            <w:vAlign w:val="center"/>
                            <w:hideMark/>
                          </w:tcPr>
                          <w:p w14:paraId="4C324E1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32</w:t>
                            </w:r>
                          </w:p>
                        </w:tc>
                        <w:tc>
                          <w:tcPr>
                            <w:tcW w:w="392" w:type="dxa"/>
                            <w:tcBorders>
                              <w:top w:val="nil"/>
                              <w:left w:val="nil"/>
                              <w:bottom w:val="nil"/>
                              <w:right w:val="nil"/>
                            </w:tcBorders>
                            <w:shd w:val="clear" w:color="000000" w:fill="EF4444"/>
                            <w:vAlign w:val="center"/>
                            <w:hideMark/>
                          </w:tcPr>
                          <w:p w14:paraId="40EA411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162</w:t>
                            </w:r>
                          </w:p>
                        </w:tc>
                        <w:tc>
                          <w:tcPr>
                            <w:tcW w:w="393" w:type="dxa"/>
                            <w:tcBorders>
                              <w:top w:val="nil"/>
                              <w:left w:val="nil"/>
                              <w:bottom w:val="nil"/>
                              <w:right w:val="nil"/>
                            </w:tcBorders>
                            <w:shd w:val="clear" w:color="000000" w:fill="9BBFFA"/>
                            <w:vAlign w:val="center"/>
                            <w:hideMark/>
                          </w:tcPr>
                          <w:p w14:paraId="75CFD17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25</w:t>
                            </w:r>
                          </w:p>
                        </w:tc>
                        <w:tc>
                          <w:tcPr>
                            <w:tcW w:w="392" w:type="dxa"/>
                            <w:tcBorders>
                              <w:top w:val="nil"/>
                              <w:left w:val="nil"/>
                              <w:bottom w:val="nil"/>
                              <w:right w:val="nil"/>
                            </w:tcBorders>
                            <w:shd w:val="clear" w:color="000000" w:fill="7AAAF8"/>
                            <w:vAlign w:val="center"/>
                            <w:hideMark/>
                          </w:tcPr>
                          <w:p w14:paraId="40A2BDD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17</w:t>
                            </w:r>
                          </w:p>
                        </w:tc>
                        <w:tc>
                          <w:tcPr>
                            <w:tcW w:w="393" w:type="dxa"/>
                            <w:tcBorders>
                              <w:top w:val="nil"/>
                              <w:left w:val="single" w:sz="12" w:space="0" w:color="47D359"/>
                              <w:bottom w:val="nil"/>
                              <w:right w:val="single" w:sz="12" w:space="0" w:color="47D359"/>
                            </w:tcBorders>
                            <w:shd w:val="clear" w:color="000000" w:fill="4F8EF6"/>
                            <w:vAlign w:val="center"/>
                            <w:hideMark/>
                          </w:tcPr>
                          <w:p w14:paraId="3E596FD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w:t>
                            </w:r>
                          </w:p>
                        </w:tc>
                      </w:tr>
                      <w:tr w:rsidR="00E23BC7" w:rsidRPr="00E97DF6" w14:paraId="7F2242CA" w14:textId="77777777" w:rsidTr="00B47B18">
                        <w:trPr>
                          <w:trHeight w:val="524"/>
                          <w:jc w:val="center"/>
                        </w:trPr>
                        <w:tc>
                          <w:tcPr>
                            <w:tcW w:w="426" w:type="dxa"/>
                            <w:tcBorders>
                              <w:top w:val="nil"/>
                              <w:left w:val="nil"/>
                              <w:bottom w:val="nil"/>
                              <w:right w:val="single" w:sz="12" w:space="0" w:color="47D359"/>
                            </w:tcBorders>
                            <w:vAlign w:val="center"/>
                            <w:hideMark/>
                          </w:tcPr>
                          <w:p w14:paraId="1E408871" w14:textId="77777777" w:rsidR="00E23BC7" w:rsidRPr="00E97DF6" w:rsidRDefault="00E23BC7" w:rsidP="00B47B18">
                            <w:pPr>
                              <w:widowControl/>
                              <w:spacing w:line="240" w:lineRule="exact"/>
                              <w:ind w:leftChars="-20" w:left="-48" w:rightChars="-20" w:right="-48"/>
                              <w:jc w:val="center"/>
                              <w:rPr>
                                <w:rFonts w:ascii="標楷體" w:eastAsia="標楷體" w:hAnsi="標楷體" w:cs="Carlito"/>
                                <w:spacing w:val="-12"/>
                                <w:kern w:val="0"/>
                                <w:sz w:val="20"/>
                                <w:szCs w:val="20"/>
                              </w:rPr>
                            </w:pPr>
                            <w:r>
                              <w:rPr>
                                <w:rFonts w:ascii="標楷體" w:eastAsia="標楷體" w:hAnsi="標楷體" w:cs="Carlito" w:hint="eastAsia"/>
                                <w:spacing w:val="-12"/>
                                <w:kern w:val="0"/>
                                <w:sz w:val="20"/>
                                <w:szCs w:val="20"/>
                              </w:rPr>
                              <w:t>差異情形</w:t>
                            </w:r>
                          </w:p>
                        </w:tc>
                        <w:tc>
                          <w:tcPr>
                            <w:tcW w:w="392" w:type="dxa"/>
                            <w:tcBorders>
                              <w:top w:val="nil"/>
                              <w:left w:val="single" w:sz="12" w:space="0" w:color="47D359"/>
                              <w:bottom w:val="nil"/>
                              <w:right w:val="single" w:sz="12" w:space="0" w:color="47D359"/>
                            </w:tcBorders>
                            <w:shd w:val="clear" w:color="000000" w:fill="EF4444"/>
                            <w:vAlign w:val="center"/>
                            <w:hideMark/>
                          </w:tcPr>
                          <w:p w14:paraId="2CBF072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68</w:t>
                            </w:r>
                          </w:p>
                        </w:tc>
                        <w:tc>
                          <w:tcPr>
                            <w:tcW w:w="392" w:type="dxa"/>
                            <w:tcBorders>
                              <w:top w:val="nil"/>
                              <w:left w:val="single" w:sz="12" w:space="0" w:color="47D359"/>
                              <w:bottom w:val="nil"/>
                              <w:right w:val="nil"/>
                            </w:tcBorders>
                            <w:shd w:val="clear" w:color="000000" w:fill="F0F5FE"/>
                            <w:vAlign w:val="center"/>
                            <w:hideMark/>
                          </w:tcPr>
                          <w:p w14:paraId="3782548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13</w:t>
                            </w:r>
                          </w:p>
                        </w:tc>
                        <w:tc>
                          <w:tcPr>
                            <w:tcW w:w="393" w:type="dxa"/>
                            <w:tcBorders>
                              <w:top w:val="nil"/>
                              <w:left w:val="nil"/>
                              <w:bottom w:val="nil"/>
                              <w:right w:val="nil"/>
                            </w:tcBorders>
                            <w:shd w:val="clear" w:color="000000" w:fill="E1ECFD"/>
                            <w:vAlign w:val="center"/>
                            <w:hideMark/>
                          </w:tcPr>
                          <w:p w14:paraId="1DF1DEC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20</w:t>
                            </w:r>
                          </w:p>
                        </w:tc>
                        <w:tc>
                          <w:tcPr>
                            <w:tcW w:w="392" w:type="dxa"/>
                            <w:tcBorders>
                              <w:top w:val="nil"/>
                              <w:left w:val="nil"/>
                              <w:bottom w:val="nil"/>
                              <w:right w:val="nil"/>
                            </w:tcBorders>
                            <w:shd w:val="clear" w:color="000000" w:fill="DBE8FD"/>
                            <w:vAlign w:val="center"/>
                            <w:hideMark/>
                          </w:tcPr>
                          <w:p w14:paraId="62FCCF1C"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23</w:t>
                            </w:r>
                          </w:p>
                        </w:tc>
                        <w:tc>
                          <w:tcPr>
                            <w:tcW w:w="393" w:type="dxa"/>
                            <w:tcBorders>
                              <w:top w:val="nil"/>
                              <w:left w:val="nil"/>
                              <w:bottom w:val="nil"/>
                              <w:right w:val="nil"/>
                            </w:tcBorders>
                            <w:shd w:val="clear" w:color="000000" w:fill="A0C2FA"/>
                            <w:vAlign w:val="center"/>
                            <w:hideMark/>
                          </w:tcPr>
                          <w:p w14:paraId="17A25C5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51</w:t>
                            </w:r>
                          </w:p>
                        </w:tc>
                        <w:tc>
                          <w:tcPr>
                            <w:tcW w:w="392" w:type="dxa"/>
                            <w:tcBorders>
                              <w:top w:val="nil"/>
                              <w:left w:val="nil"/>
                              <w:bottom w:val="nil"/>
                              <w:right w:val="nil"/>
                            </w:tcBorders>
                            <w:shd w:val="clear" w:color="000000" w:fill="D0E1FC"/>
                            <w:vAlign w:val="center"/>
                            <w:hideMark/>
                          </w:tcPr>
                          <w:p w14:paraId="4ABC1532"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28</w:t>
                            </w:r>
                          </w:p>
                        </w:tc>
                        <w:tc>
                          <w:tcPr>
                            <w:tcW w:w="393" w:type="dxa"/>
                            <w:tcBorders>
                              <w:top w:val="nil"/>
                              <w:left w:val="nil"/>
                              <w:bottom w:val="nil"/>
                              <w:right w:val="nil"/>
                            </w:tcBorders>
                            <w:shd w:val="clear" w:color="000000" w:fill="FFF8F8"/>
                            <w:vAlign w:val="center"/>
                            <w:hideMark/>
                          </w:tcPr>
                          <w:p w14:paraId="2C85F87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3</w:t>
                            </w:r>
                          </w:p>
                        </w:tc>
                        <w:tc>
                          <w:tcPr>
                            <w:tcW w:w="392" w:type="dxa"/>
                            <w:tcBorders>
                              <w:top w:val="nil"/>
                              <w:left w:val="nil"/>
                              <w:bottom w:val="nil"/>
                              <w:right w:val="nil"/>
                            </w:tcBorders>
                            <w:shd w:val="clear" w:color="000000" w:fill="FDE4E4"/>
                            <w:vAlign w:val="center"/>
                            <w:hideMark/>
                          </w:tcPr>
                          <w:p w14:paraId="2A9A4DF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w:t>
                            </w:r>
                          </w:p>
                        </w:tc>
                        <w:tc>
                          <w:tcPr>
                            <w:tcW w:w="393" w:type="dxa"/>
                            <w:tcBorders>
                              <w:top w:val="nil"/>
                              <w:left w:val="nil"/>
                              <w:bottom w:val="nil"/>
                              <w:right w:val="nil"/>
                            </w:tcBorders>
                            <w:shd w:val="clear" w:color="000000" w:fill="B9D2FB"/>
                            <w:vAlign w:val="center"/>
                            <w:hideMark/>
                          </w:tcPr>
                          <w:p w14:paraId="7CACE66C"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39</w:t>
                            </w:r>
                          </w:p>
                        </w:tc>
                        <w:tc>
                          <w:tcPr>
                            <w:tcW w:w="392" w:type="dxa"/>
                            <w:tcBorders>
                              <w:top w:val="nil"/>
                              <w:left w:val="nil"/>
                              <w:bottom w:val="nil"/>
                              <w:right w:val="nil"/>
                            </w:tcBorders>
                            <w:shd w:val="clear" w:color="000000" w:fill="F4F8FE"/>
                            <w:vAlign w:val="center"/>
                            <w:hideMark/>
                          </w:tcPr>
                          <w:p w14:paraId="1010AF3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11</w:t>
                            </w:r>
                          </w:p>
                        </w:tc>
                        <w:tc>
                          <w:tcPr>
                            <w:tcW w:w="393" w:type="dxa"/>
                            <w:tcBorders>
                              <w:top w:val="nil"/>
                              <w:left w:val="nil"/>
                              <w:bottom w:val="nil"/>
                              <w:right w:val="nil"/>
                            </w:tcBorders>
                            <w:shd w:val="clear" w:color="000000" w:fill="EEF4FE"/>
                            <w:vAlign w:val="center"/>
                            <w:hideMark/>
                          </w:tcPr>
                          <w:p w14:paraId="6B1E1C01"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14</w:t>
                            </w:r>
                          </w:p>
                        </w:tc>
                        <w:tc>
                          <w:tcPr>
                            <w:tcW w:w="392" w:type="dxa"/>
                            <w:tcBorders>
                              <w:top w:val="nil"/>
                              <w:left w:val="nil"/>
                              <w:bottom w:val="nil"/>
                              <w:right w:val="nil"/>
                            </w:tcBorders>
                            <w:shd w:val="clear" w:color="000000" w:fill="EEF4FE"/>
                            <w:vAlign w:val="center"/>
                            <w:hideMark/>
                          </w:tcPr>
                          <w:p w14:paraId="7D254274"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14</w:t>
                            </w:r>
                          </w:p>
                        </w:tc>
                        <w:tc>
                          <w:tcPr>
                            <w:tcW w:w="392" w:type="dxa"/>
                            <w:tcBorders>
                              <w:top w:val="nil"/>
                              <w:left w:val="nil"/>
                              <w:bottom w:val="nil"/>
                              <w:right w:val="nil"/>
                            </w:tcBorders>
                            <w:shd w:val="clear" w:color="000000" w:fill="FEE9E9"/>
                            <w:vAlign w:val="center"/>
                            <w:hideMark/>
                          </w:tcPr>
                          <w:p w14:paraId="1973522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w:t>
                            </w:r>
                          </w:p>
                        </w:tc>
                        <w:tc>
                          <w:tcPr>
                            <w:tcW w:w="393" w:type="dxa"/>
                            <w:tcBorders>
                              <w:top w:val="nil"/>
                              <w:left w:val="nil"/>
                              <w:bottom w:val="nil"/>
                              <w:right w:val="nil"/>
                            </w:tcBorders>
                            <w:shd w:val="clear" w:color="000000" w:fill="FFFDFD"/>
                            <w:vAlign w:val="center"/>
                            <w:hideMark/>
                          </w:tcPr>
                          <w:p w14:paraId="78237F4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5</w:t>
                            </w:r>
                          </w:p>
                        </w:tc>
                        <w:tc>
                          <w:tcPr>
                            <w:tcW w:w="392" w:type="dxa"/>
                            <w:tcBorders>
                              <w:top w:val="nil"/>
                              <w:left w:val="nil"/>
                              <w:bottom w:val="nil"/>
                              <w:right w:val="nil"/>
                            </w:tcBorders>
                            <w:shd w:val="clear" w:color="000000" w:fill="FCFDFE"/>
                            <w:vAlign w:val="center"/>
                            <w:hideMark/>
                          </w:tcPr>
                          <w:p w14:paraId="04D7A4B6"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7</w:t>
                            </w:r>
                          </w:p>
                        </w:tc>
                        <w:tc>
                          <w:tcPr>
                            <w:tcW w:w="393" w:type="dxa"/>
                            <w:tcBorders>
                              <w:top w:val="nil"/>
                              <w:left w:val="nil"/>
                              <w:bottom w:val="nil"/>
                              <w:right w:val="nil"/>
                            </w:tcBorders>
                            <w:shd w:val="clear" w:color="000000" w:fill="FDE4E4"/>
                            <w:vAlign w:val="center"/>
                            <w:hideMark/>
                          </w:tcPr>
                          <w:p w14:paraId="5FD697C8"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w:t>
                            </w:r>
                          </w:p>
                        </w:tc>
                        <w:tc>
                          <w:tcPr>
                            <w:tcW w:w="392" w:type="dxa"/>
                            <w:tcBorders>
                              <w:top w:val="nil"/>
                              <w:left w:val="nil"/>
                              <w:bottom w:val="nil"/>
                              <w:right w:val="nil"/>
                            </w:tcBorders>
                            <w:shd w:val="clear" w:color="000000" w:fill="A4C5FA"/>
                            <w:vAlign w:val="center"/>
                            <w:hideMark/>
                          </w:tcPr>
                          <w:p w14:paraId="4689C04D"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49</w:t>
                            </w:r>
                          </w:p>
                        </w:tc>
                        <w:tc>
                          <w:tcPr>
                            <w:tcW w:w="393" w:type="dxa"/>
                            <w:tcBorders>
                              <w:top w:val="nil"/>
                              <w:left w:val="single" w:sz="12" w:space="0" w:color="47D359"/>
                              <w:bottom w:val="nil"/>
                              <w:right w:val="single" w:sz="12" w:space="0" w:color="47D359"/>
                            </w:tcBorders>
                            <w:shd w:val="clear" w:color="000000" w:fill="F37272"/>
                            <w:vAlign w:val="center"/>
                            <w:hideMark/>
                          </w:tcPr>
                          <w:p w14:paraId="2DA3325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50</w:t>
                            </w:r>
                          </w:p>
                        </w:tc>
                        <w:tc>
                          <w:tcPr>
                            <w:tcW w:w="392" w:type="dxa"/>
                            <w:tcBorders>
                              <w:top w:val="nil"/>
                              <w:left w:val="nil"/>
                              <w:bottom w:val="nil"/>
                              <w:right w:val="nil"/>
                            </w:tcBorders>
                            <w:shd w:val="clear" w:color="000000" w:fill="FDDFDF"/>
                            <w:vAlign w:val="center"/>
                            <w:hideMark/>
                          </w:tcPr>
                          <w:p w14:paraId="68CF5B25"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7</w:t>
                            </w:r>
                          </w:p>
                        </w:tc>
                        <w:tc>
                          <w:tcPr>
                            <w:tcW w:w="393" w:type="dxa"/>
                            <w:tcBorders>
                              <w:top w:val="nil"/>
                              <w:left w:val="nil"/>
                              <w:bottom w:val="nil"/>
                              <w:right w:val="nil"/>
                            </w:tcBorders>
                            <w:shd w:val="clear" w:color="000000" w:fill="FDE6E6"/>
                            <w:vAlign w:val="center"/>
                            <w:hideMark/>
                          </w:tcPr>
                          <w:p w14:paraId="75E879F9"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4</w:t>
                            </w:r>
                          </w:p>
                        </w:tc>
                        <w:tc>
                          <w:tcPr>
                            <w:tcW w:w="392" w:type="dxa"/>
                            <w:tcBorders>
                              <w:top w:val="nil"/>
                              <w:left w:val="nil"/>
                              <w:bottom w:val="nil"/>
                              <w:right w:val="nil"/>
                            </w:tcBorders>
                            <w:shd w:val="clear" w:color="000000" w:fill="3B82F6"/>
                            <w:vAlign w:val="center"/>
                            <w:hideMark/>
                          </w:tcPr>
                          <w:p w14:paraId="729C35FF"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w:t>
                            </w:r>
                            <w:r w:rsidRPr="003F1FF0">
                              <w:rPr>
                                <w:rFonts w:ascii="標楷體" w:eastAsia="標楷體" w:hAnsi="標楷體" w:cs="Carlito"/>
                                <w:spacing w:val="-20"/>
                                <w:kern w:val="0"/>
                                <w:sz w:val="20"/>
                                <w:szCs w:val="20"/>
                              </w:rPr>
                              <w:t xml:space="preserve"> </w:t>
                            </w:r>
                            <w:r w:rsidRPr="00E97DF6">
                              <w:rPr>
                                <w:rFonts w:ascii="標楷體" w:eastAsia="標楷體" w:hAnsi="標楷體" w:cs="Carlito" w:hint="eastAsia"/>
                                <w:spacing w:val="-20"/>
                                <w:kern w:val="0"/>
                                <w:sz w:val="20"/>
                                <w:szCs w:val="20"/>
                              </w:rPr>
                              <w:t>99</w:t>
                            </w:r>
                          </w:p>
                        </w:tc>
                        <w:tc>
                          <w:tcPr>
                            <w:tcW w:w="393" w:type="dxa"/>
                            <w:tcBorders>
                              <w:top w:val="nil"/>
                              <w:left w:val="nil"/>
                              <w:bottom w:val="nil"/>
                              <w:right w:val="nil"/>
                            </w:tcBorders>
                            <w:shd w:val="clear" w:color="000000" w:fill="F9B9B9"/>
                            <w:vAlign w:val="center"/>
                            <w:hideMark/>
                          </w:tcPr>
                          <w:p w14:paraId="6DD0713E"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22</w:t>
                            </w:r>
                          </w:p>
                        </w:tc>
                        <w:tc>
                          <w:tcPr>
                            <w:tcW w:w="392" w:type="dxa"/>
                            <w:tcBorders>
                              <w:top w:val="nil"/>
                              <w:left w:val="nil"/>
                              <w:bottom w:val="nil"/>
                              <w:right w:val="nil"/>
                            </w:tcBorders>
                            <w:shd w:val="clear" w:color="000000" w:fill="F69090"/>
                            <w:vAlign w:val="center"/>
                            <w:hideMark/>
                          </w:tcPr>
                          <w:p w14:paraId="7095503B"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38</w:t>
                            </w:r>
                          </w:p>
                        </w:tc>
                        <w:tc>
                          <w:tcPr>
                            <w:tcW w:w="393" w:type="dxa"/>
                            <w:tcBorders>
                              <w:top w:val="nil"/>
                              <w:left w:val="single" w:sz="12" w:space="0" w:color="47D359"/>
                              <w:bottom w:val="nil"/>
                              <w:right w:val="single" w:sz="12" w:space="0" w:color="47D359"/>
                            </w:tcBorders>
                            <w:shd w:val="clear" w:color="000000" w:fill="F36868"/>
                            <w:vAlign w:val="center"/>
                            <w:hideMark/>
                          </w:tcPr>
                          <w:p w14:paraId="2B33D940" w14:textId="77777777" w:rsidR="00E23BC7" w:rsidRPr="00E97DF6" w:rsidRDefault="00E23BC7" w:rsidP="00B47B18">
                            <w:pPr>
                              <w:widowControl/>
                              <w:jc w:val="center"/>
                              <w:rPr>
                                <w:rFonts w:ascii="標楷體" w:eastAsia="標楷體" w:hAnsi="標楷體" w:cs="Carlito"/>
                                <w:spacing w:val="-20"/>
                                <w:kern w:val="0"/>
                                <w:sz w:val="20"/>
                                <w:szCs w:val="20"/>
                              </w:rPr>
                            </w:pPr>
                            <w:r w:rsidRPr="00E97DF6">
                              <w:rPr>
                                <w:rFonts w:ascii="標楷體" w:eastAsia="標楷體" w:hAnsi="標楷體" w:cs="Carlito" w:hint="eastAsia"/>
                                <w:spacing w:val="-20"/>
                                <w:kern w:val="0"/>
                                <w:sz w:val="20"/>
                                <w:szCs w:val="20"/>
                              </w:rPr>
                              <w:t>54</w:t>
                            </w:r>
                          </w:p>
                        </w:tc>
                      </w:tr>
                      <w:tr w:rsidR="00E23BC7" w:rsidRPr="00E97DF6" w14:paraId="7EB60982" w14:textId="77777777" w:rsidTr="00B47B18">
                        <w:trPr>
                          <w:trHeight w:val="454"/>
                          <w:jc w:val="center"/>
                        </w:trPr>
                        <w:tc>
                          <w:tcPr>
                            <w:tcW w:w="426" w:type="dxa"/>
                            <w:tcBorders>
                              <w:top w:val="nil"/>
                              <w:left w:val="nil"/>
                              <w:bottom w:val="nil"/>
                              <w:right w:val="single" w:sz="12" w:space="0" w:color="47D359"/>
                            </w:tcBorders>
                            <w:vAlign w:val="center"/>
                            <w:hideMark/>
                          </w:tcPr>
                          <w:p w14:paraId="606937B7" w14:textId="77777777" w:rsidR="00E23BC7" w:rsidRPr="00E97DF6" w:rsidRDefault="00E23BC7" w:rsidP="00B47B18">
                            <w:pPr>
                              <w:widowControl/>
                              <w:jc w:val="center"/>
                              <w:rPr>
                                <w:rFonts w:ascii="標楷體" w:eastAsia="標楷體" w:hAnsi="標楷體" w:cs="Carlito"/>
                                <w:kern w:val="0"/>
                                <w:sz w:val="20"/>
                                <w:szCs w:val="20"/>
                              </w:rPr>
                            </w:pPr>
                          </w:p>
                        </w:tc>
                        <w:tc>
                          <w:tcPr>
                            <w:tcW w:w="392" w:type="dxa"/>
                            <w:tcBorders>
                              <w:top w:val="nil"/>
                              <w:left w:val="single" w:sz="12" w:space="0" w:color="47D359"/>
                              <w:bottom w:val="single" w:sz="12" w:space="0" w:color="47D359"/>
                              <w:right w:val="single" w:sz="12" w:space="0" w:color="47D359"/>
                            </w:tcBorders>
                            <w:vAlign w:val="center"/>
                            <w:hideMark/>
                          </w:tcPr>
                          <w:p w14:paraId="3F8B5CE5"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0時</w:t>
                            </w:r>
                          </w:p>
                        </w:tc>
                        <w:tc>
                          <w:tcPr>
                            <w:tcW w:w="392" w:type="dxa"/>
                            <w:tcBorders>
                              <w:top w:val="nil"/>
                              <w:left w:val="single" w:sz="12" w:space="0" w:color="47D359"/>
                              <w:bottom w:val="nil"/>
                              <w:right w:val="nil"/>
                            </w:tcBorders>
                            <w:vAlign w:val="center"/>
                            <w:hideMark/>
                          </w:tcPr>
                          <w:p w14:paraId="607788DE"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1時</w:t>
                            </w:r>
                          </w:p>
                        </w:tc>
                        <w:tc>
                          <w:tcPr>
                            <w:tcW w:w="393" w:type="dxa"/>
                            <w:tcBorders>
                              <w:top w:val="nil"/>
                              <w:left w:val="nil"/>
                              <w:bottom w:val="nil"/>
                              <w:right w:val="nil"/>
                            </w:tcBorders>
                            <w:vAlign w:val="center"/>
                            <w:hideMark/>
                          </w:tcPr>
                          <w:p w14:paraId="64CA9805"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2時</w:t>
                            </w:r>
                          </w:p>
                        </w:tc>
                        <w:tc>
                          <w:tcPr>
                            <w:tcW w:w="392" w:type="dxa"/>
                            <w:tcBorders>
                              <w:top w:val="nil"/>
                              <w:left w:val="nil"/>
                              <w:bottom w:val="nil"/>
                              <w:right w:val="nil"/>
                            </w:tcBorders>
                            <w:vAlign w:val="center"/>
                            <w:hideMark/>
                          </w:tcPr>
                          <w:p w14:paraId="4B36DCD2"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3時</w:t>
                            </w:r>
                          </w:p>
                        </w:tc>
                        <w:tc>
                          <w:tcPr>
                            <w:tcW w:w="393" w:type="dxa"/>
                            <w:tcBorders>
                              <w:top w:val="nil"/>
                              <w:left w:val="nil"/>
                              <w:bottom w:val="nil"/>
                              <w:right w:val="nil"/>
                            </w:tcBorders>
                            <w:vAlign w:val="center"/>
                            <w:hideMark/>
                          </w:tcPr>
                          <w:p w14:paraId="12C23870"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4時</w:t>
                            </w:r>
                          </w:p>
                        </w:tc>
                        <w:tc>
                          <w:tcPr>
                            <w:tcW w:w="392" w:type="dxa"/>
                            <w:tcBorders>
                              <w:top w:val="nil"/>
                              <w:left w:val="nil"/>
                              <w:bottom w:val="nil"/>
                              <w:right w:val="nil"/>
                            </w:tcBorders>
                            <w:vAlign w:val="center"/>
                            <w:hideMark/>
                          </w:tcPr>
                          <w:p w14:paraId="3FFBD37D"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5時</w:t>
                            </w:r>
                          </w:p>
                        </w:tc>
                        <w:tc>
                          <w:tcPr>
                            <w:tcW w:w="393" w:type="dxa"/>
                            <w:tcBorders>
                              <w:top w:val="nil"/>
                              <w:left w:val="nil"/>
                              <w:bottom w:val="nil"/>
                              <w:right w:val="nil"/>
                            </w:tcBorders>
                            <w:vAlign w:val="center"/>
                            <w:hideMark/>
                          </w:tcPr>
                          <w:p w14:paraId="3AED4218"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6時</w:t>
                            </w:r>
                          </w:p>
                        </w:tc>
                        <w:tc>
                          <w:tcPr>
                            <w:tcW w:w="392" w:type="dxa"/>
                            <w:tcBorders>
                              <w:top w:val="nil"/>
                              <w:left w:val="nil"/>
                              <w:bottom w:val="nil"/>
                              <w:right w:val="nil"/>
                            </w:tcBorders>
                            <w:vAlign w:val="center"/>
                            <w:hideMark/>
                          </w:tcPr>
                          <w:p w14:paraId="3B0D6AD6"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7時</w:t>
                            </w:r>
                          </w:p>
                        </w:tc>
                        <w:tc>
                          <w:tcPr>
                            <w:tcW w:w="393" w:type="dxa"/>
                            <w:tcBorders>
                              <w:top w:val="nil"/>
                              <w:left w:val="nil"/>
                              <w:bottom w:val="nil"/>
                              <w:right w:val="nil"/>
                            </w:tcBorders>
                            <w:vAlign w:val="center"/>
                            <w:hideMark/>
                          </w:tcPr>
                          <w:p w14:paraId="0CC85E99"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8時</w:t>
                            </w:r>
                          </w:p>
                        </w:tc>
                        <w:tc>
                          <w:tcPr>
                            <w:tcW w:w="392" w:type="dxa"/>
                            <w:tcBorders>
                              <w:top w:val="nil"/>
                              <w:left w:val="nil"/>
                              <w:bottom w:val="nil"/>
                              <w:right w:val="nil"/>
                            </w:tcBorders>
                            <w:vAlign w:val="center"/>
                            <w:hideMark/>
                          </w:tcPr>
                          <w:p w14:paraId="7DE1D8AA" w14:textId="77777777" w:rsidR="00E23BC7" w:rsidRPr="00E97DF6" w:rsidRDefault="00E23BC7" w:rsidP="00B47B18">
                            <w:pPr>
                              <w:widowControl/>
                              <w:jc w:val="center"/>
                              <w:rPr>
                                <w:rFonts w:ascii="標楷體" w:eastAsia="標楷體" w:hAnsi="標楷體" w:cs="Carlito"/>
                                <w:kern w:val="0"/>
                                <w:sz w:val="18"/>
                                <w:szCs w:val="20"/>
                              </w:rPr>
                            </w:pPr>
                            <w:r w:rsidRPr="00E97DF6">
                              <w:rPr>
                                <w:rFonts w:ascii="標楷體" w:eastAsia="標楷體" w:hAnsi="標楷體" w:cs="Carlito" w:hint="eastAsia"/>
                                <w:kern w:val="0"/>
                                <w:sz w:val="18"/>
                                <w:szCs w:val="20"/>
                              </w:rPr>
                              <w:t>9時</w:t>
                            </w:r>
                          </w:p>
                        </w:tc>
                        <w:tc>
                          <w:tcPr>
                            <w:tcW w:w="393" w:type="dxa"/>
                            <w:tcBorders>
                              <w:top w:val="nil"/>
                              <w:left w:val="nil"/>
                              <w:bottom w:val="nil"/>
                              <w:right w:val="nil"/>
                            </w:tcBorders>
                            <w:vAlign w:val="center"/>
                            <w:hideMark/>
                          </w:tcPr>
                          <w:p w14:paraId="5C41DDBA"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10時</w:t>
                            </w:r>
                          </w:p>
                        </w:tc>
                        <w:tc>
                          <w:tcPr>
                            <w:tcW w:w="392" w:type="dxa"/>
                            <w:tcBorders>
                              <w:top w:val="nil"/>
                              <w:left w:val="nil"/>
                              <w:bottom w:val="nil"/>
                              <w:right w:val="nil"/>
                            </w:tcBorders>
                            <w:vAlign w:val="center"/>
                            <w:hideMark/>
                          </w:tcPr>
                          <w:p w14:paraId="65E41F08"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11時</w:t>
                            </w:r>
                          </w:p>
                        </w:tc>
                        <w:tc>
                          <w:tcPr>
                            <w:tcW w:w="392" w:type="dxa"/>
                            <w:tcBorders>
                              <w:top w:val="nil"/>
                              <w:left w:val="nil"/>
                              <w:bottom w:val="nil"/>
                              <w:right w:val="nil"/>
                            </w:tcBorders>
                            <w:vAlign w:val="center"/>
                            <w:hideMark/>
                          </w:tcPr>
                          <w:p w14:paraId="7B875669"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12時</w:t>
                            </w:r>
                          </w:p>
                        </w:tc>
                        <w:tc>
                          <w:tcPr>
                            <w:tcW w:w="393" w:type="dxa"/>
                            <w:tcBorders>
                              <w:top w:val="nil"/>
                              <w:left w:val="nil"/>
                              <w:bottom w:val="nil"/>
                              <w:right w:val="nil"/>
                            </w:tcBorders>
                            <w:vAlign w:val="center"/>
                            <w:hideMark/>
                          </w:tcPr>
                          <w:p w14:paraId="120AF88D"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13時</w:t>
                            </w:r>
                          </w:p>
                        </w:tc>
                        <w:tc>
                          <w:tcPr>
                            <w:tcW w:w="392" w:type="dxa"/>
                            <w:tcBorders>
                              <w:top w:val="nil"/>
                              <w:left w:val="nil"/>
                              <w:bottom w:val="nil"/>
                              <w:right w:val="nil"/>
                            </w:tcBorders>
                            <w:vAlign w:val="center"/>
                            <w:hideMark/>
                          </w:tcPr>
                          <w:p w14:paraId="49EDFD2F"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14時</w:t>
                            </w:r>
                          </w:p>
                        </w:tc>
                        <w:tc>
                          <w:tcPr>
                            <w:tcW w:w="393" w:type="dxa"/>
                            <w:tcBorders>
                              <w:top w:val="nil"/>
                              <w:left w:val="nil"/>
                              <w:bottom w:val="nil"/>
                              <w:right w:val="nil"/>
                            </w:tcBorders>
                            <w:vAlign w:val="center"/>
                            <w:hideMark/>
                          </w:tcPr>
                          <w:p w14:paraId="4A16C43F"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15時</w:t>
                            </w:r>
                          </w:p>
                        </w:tc>
                        <w:tc>
                          <w:tcPr>
                            <w:tcW w:w="392" w:type="dxa"/>
                            <w:tcBorders>
                              <w:top w:val="nil"/>
                              <w:left w:val="nil"/>
                              <w:bottom w:val="nil"/>
                              <w:right w:val="nil"/>
                            </w:tcBorders>
                            <w:vAlign w:val="center"/>
                            <w:hideMark/>
                          </w:tcPr>
                          <w:p w14:paraId="66738C5C"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16時</w:t>
                            </w:r>
                          </w:p>
                        </w:tc>
                        <w:tc>
                          <w:tcPr>
                            <w:tcW w:w="393" w:type="dxa"/>
                            <w:tcBorders>
                              <w:top w:val="nil"/>
                              <w:left w:val="single" w:sz="12" w:space="0" w:color="47D359"/>
                              <w:bottom w:val="single" w:sz="12" w:space="0" w:color="47D359"/>
                              <w:right w:val="single" w:sz="12" w:space="0" w:color="47D359"/>
                            </w:tcBorders>
                            <w:vAlign w:val="center"/>
                            <w:hideMark/>
                          </w:tcPr>
                          <w:p w14:paraId="79DC9FB4"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17時</w:t>
                            </w:r>
                          </w:p>
                        </w:tc>
                        <w:tc>
                          <w:tcPr>
                            <w:tcW w:w="392" w:type="dxa"/>
                            <w:tcBorders>
                              <w:top w:val="nil"/>
                              <w:left w:val="nil"/>
                              <w:bottom w:val="nil"/>
                              <w:right w:val="nil"/>
                            </w:tcBorders>
                            <w:vAlign w:val="center"/>
                            <w:hideMark/>
                          </w:tcPr>
                          <w:p w14:paraId="1FE7A704"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18時</w:t>
                            </w:r>
                          </w:p>
                        </w:tc>
                        <w:tc>
                          <w:tcPr>
                            <w:tcW w:w="393" w:type="dxa"/>
                            <w:tcBorders>
                              <w:top w:val="nil"/>
                              <w:left w:val="nil"/>
                              <w:bottom w:val="nil"/>
                              <w:right w:val="nil"/>
                            </w:tcBorders>
                            <w:vAlign w:val="center"/>
                            <w:hideMark/>
                          </w:tcPr>
                          <w:p w14:paraId="14FF0A37" w14:textId="77777777" w:rsidR="00E23BC7" w:rsidRPr="00E97DF6" w:rsidRDefault="00E23BC7" w:rsidP="00B47B18">
                            <w:pPr>
                              <w:widowControl/>
                              <w:ind w:rightChars="10" w:right="24"/>
                              <w:jc w:val="center"/>
                              <w:rPr>
                                <w:rFonts w:ascii="標楷體" w:eastAsia="標楷體" w:hAnsi="標楷體" w:cs="Carlito"/>
                                <w:spacing w:val="-28"/>
                                <w:kern w:val="0"/>
                                <w:sz w:val="18"/>
                                <w:szCs w:val="20"/>
                              </w:rPr>
                            </w:pPr>
                            <w:r w:rsidRPr="00E97DF6">
                              <w:rPr>
                                <w:rFonts w:ascii="標楷體" w:eastAsia="標楷體" w:hAnsi="標楷體" w:cs="Carlito" w:hint="eastAsia"/>
                                <w:spacing w:val="-28"/>
                                <w:kern w:val="0"/>
                                <w:sz w:val="18"/>
                                <w:szCs w:val="20"/>
                              </w:rPr>
                              <w:t>19時</w:t>
                            </w:r>
                          </w:p>
                        </w:tc>
                        <w:tc>
                          <w:tcPr>
                            <w:tcW w:w="392" w:type="dxa"/>
                            <w:tcBorders>
                              <w:top w:val="nil"/>
                              <w:left w:val="nil"/>
                              <w:bottom w:val="nil"/>
                              <w:right w:val="nil"/>
                            </w:tcBorders>
                            <w:vAlign w:val="center"/>
                            <w:hideMark/>
                          </w:tcPr>
                          <w:p w14:paraId="17379795"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20時</w:t>
                            </w:r>
                          </w:p>
                        </w:tc>
                        <w:tc>
                          <w:tcPr>
                            <w:tcW w:w="393" w:type="dxa"/>
                            <w:tcBorders>
                              <w:top w:val="nil"/>
                              <w:left w:val="nil"/>
                              <w:bottom w:val="nil"/>
                              <w:right w:val="nil"/>
                            </w:tcBorders>
                            <w:vAlign w:val="center"/>
                            <w:hideMark/>
                          </w:tcPr>
                          <w:p w14:paraId="4ABEDA10"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21時</w:t>
                            </w:r>
                          </w:p>
                        </w:tc>
                        <w:tc>
                          <w:tcPr>
                            <w:tcW w:w="392" w:type="dxa"/>
                            <w:tcBorders>
                              <w:top w:val="nil"/>
                              <w:left w:val="nil"/>
                              <w:bottom w:val="nil"/>
                              <w:right w:val="nil"/>
                            </w:tcBorders>
                            <w:vAlign w:val="center"/>
                            <w:hideMark/>
                          </w:tcPr>
                          <w:p w14:paraId="16C074BA"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22時</w:t>
                            </w:r>
                          </w:p>
                        </w:tc>
                        <w:tc>
                          <w:tcPr>
                            <w:tcW w:w="393" w:type="dxa"/>
                            <w:tcBorders>
                              <w:top w:val="nil"/>
                              <w:left w:val="single" w:sz="12" w:space="0" w:color="47D359"/>
                              <w:bottom w:val="single" w:sz="12" w:space="0" w:color="47D359"/>
                              <w:right w:val="single" w:sz="12" w:space="0" w:color="47D359"/>
                            </w:tcBorders>
                            <w:vAlign w:val="center"/>
                            <w:hideMark/>
                          </w:tcPr>
                          <w:p w14:paraId="704AC009" w14:textId="77777777" w:rsidR="00E23BC7" w:rsidRPr="00E97DF6" w:rsidRDefault="00E23BC7" w:rsidP="00B47B18">
                            <w:pPr>
                              <w:widowControl/>
                              <w:ind w:rightChars="10" w:right="24"/>
                              <w:jc w:val="center"/>
                              <w:rPr>
                                <w:rFonts w:ascii="標楷體" w:eastAsia="標楷體" w:hAnsi="標楷體" w:cs="Carlito"/>
                                <w:spacing w:val="-26"/>
                                <w:kern w:val="0"/>
                                <w:sz w:val="18"/>
                                <w:szCs w:val="20"/>
                              </w:rPr>
                            </w:pPr>
                            <w:r w:rsidRPr="00E97DF6">
                              <w:rPr>
                                <w:rFonts w:ascii="標楷體" w:eastAsia="標楷體" w:hAnsi="標楷體" w:cs="Carlito" w:hint="eastAsia"/>
                                <w:spacing w:val="-26"/>
                                <w:kern w:val="0"/>
                                <w:sz w:val="18"/>
                                <w:szCs w:val="20"/>
                              </w:rPr>
                              <w:t>23時</w:t>
                            </w:r>
                          </w:p>
                        </w:tc>
                      </w:tr>
                    </w:tbl>
                    <w:p w14:paraId="2897C454" w14:textId="77777777" w:rsidR="00E23BC7" w:rsidRPr="00474817" w:rsidRDefault="00E23BC7" w:rsidP="00570029">
                      <w:pPr>
                        <w:widowControl/>
                        <w:spacing w:line="192" w:lineRule="exact"/>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proofErr w:type="gramStart"/>
                      <w:r w:rsidRPr="003F1FF0">
                        <w:rPr>
                          <w:rFonts w:ascii="標楷體" w:eastAsia="標楷體" w:hAnsi="標楷體" w:cs="新細明體" w:hint="eastAsia"/>
                          <w:color w:val="000000"/>
                          <w:kern w:val="0"/>
                          <w:sz w:val="18"/>
                          <w:szCs w:val="18"/>
                        </w:rPr>
                        <w:t>本圖各列均為數值</w:t>
                      </w:r>
                      <w:proofErr w:type="gramEnd"/>
                      <w:r w:rsidRPr="003F1FF0">
                        <w:rPr>
                          <w:rFonts w:ascii="標楷體" w:eastAsia="標楷體" w:hAnsi="標楷體" w:cs="新細明體" w:hint="eastAsia"/>
                          <w:color w:val="000000"/>
                          <w:kern w:val="0"/>
                          <w:sz w:val="18"/>
                          <w:szCs w:val="18"/>
                        </w:rPr>
                        <w:t>較高越紅、數值較</w:t>
                      </w:r>
                      <w:proofErr w:type="gramStart"/>
                      <w:r w:rsidRPr="003F1FF0">
                        <w:rPr>
                          <w:rFonts w:ascii="標楷體" w:eastAsia="標楷體" w:hAnsi="標楷體" w:cs="新細明體" w:hint="eastAsia"/>
                          <w:color w:val="000000"/>
                          <w:kern w:val="0"/>
                          <w:sz w:val="18"/>
                          <w:szCs w:val="18"/>
                        </w:rPr>
                        <w:t>低越藍</w:t>
                      </w:r>
                      <w:proofErr w:type="gramEnd"/>
                      <w:r w:rsidRPr="003F1FF0">
                        <w:rPr>
                          <w:rFonts w:ascii="標楷體" w:eastAsia="標楷體" w:hAnsi="標楷體" w:cs="新細明體" w:hint="eastAsia"/>
                          <w:color w:val="000000"/>
                          <w:kern w:val="0"/>
                          <w:sz w:val="18"/>
                          <w:szCs w:val="18"/>
                        </w:rPr>
                        <w:t>；紅色表示該列相對高值，藍色表示該列相對低值。</w:t>
                      </w:r>
                    </w:p>
                    <w:p w14:paraId="615386FB" w14:textId="77777777" w:rsidR="00E23BC7" w:rsidRPr="00DA6C0A" w:rsidRDefault="00E23BC7" w:rsidP="00570029">
                      <w:pPr>
                        <w:widowControl/>
                        <w:spacing w:line="192" w:lineRule="exact"/>
                        <w:ind w:leftChars="150" w:left="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2.資料統計至114年10月底止。</w:t>
                      </w:r>
                    </w:p>
                    <w:p w14:paraId="5C6E3B6D" w14:textId="77777777" w:rsidR="00E23BC7" w:rsidRDefault="00E23BC7" w:rsidP="00570029">
                      <w:pPr>
                        <w:widowControl/>
                        <w:spacing w:line="192" w:lineRule="exact"/>
                        <w:ind w:leftChars="150" w:left="360"/>
                        <w:jc w:val="both"/>
                      </w:pPr>
                      <w:r>
                        <w:rPr>
                          <w:rFonts w:ascii="標楷體" w:eastAsia="標楷體" w:hAnsi="標楷體" w:cs="新細明體" w:hint="eastAsia"/>
                          <w:color w:val="000000"/>
                          <w:kern w:val="0"/>
                          <w:sz w:val="18"/>
                          <w:szCs w:val="18"/>
                        </w:rPr>
                        <w:t>3.</w:t>
                      </w:r>
                      <w:r w:rsidRPr="007C3944">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新竹市警察局</w:t>
                      </w:r>
                      <w:r w:rsidRPr="007C3944">
                        <w:rPr>
                          <w:rFonts w:ascii="標楷體" w:eastAsia="標楷體" w:hAnsi="標楷體" w:cs="新細明體" w:hint="eastAsia"/>
                          <w:color w:val="000000"/>
                          <w:kern w:val="0"/>
                          <w:sz w:val="18"/>
                          <w:szCs w:val="18"/>
                        </w:rPr>
                        <w:t>提供資料。</w:t>
                      </w:r>
                    </w:p>
                  </w:txbxContent>
                </v:textbox>
                <w10:wrap type="square"/>
              </v:shape>
            </w:pict>
          </mc:Fallback>
        </mc:AlternateContent>
      </w:r>
      <w:r w:rsidRPr="00C96965">
        <w:rPr>
          <w:rFonts w:ascii="標楷體" w:eastAsia="標楷體" w:hAnsi="標楷體"/>
          <w:b/>
          <w:noProof/>
          <w:sz w:val="28"/>
          <w:szCs w:val="28"/>
        </w:rPr>
        <mc:AlternateContent>
          <mc:Choice Requires="wps">
            <w:drawing>
              <wp:anchor distT="45720" distB="45720" distL="114300" distR="114300" simplePos="0" relativeHeight="251798528" behindDoc="1" locked="0" layoutInCell="1" allowOverlap="1" wp14:anchorId="0BFC65E7" wp14:editId="0B65F576">
                <wp:simplePos x="0" y="0"/>
                <wp:positionH relativeFrom="page">
                  <wp:posOffset>3191510</wp:posOffset>
                </wp:positionH>
                <wp:positionV relativeFrom="paragraph">
                  <wp:posOffset>1691640</wp:posOffset>
                </wp:positionV>
                <wp:extent cx="3745230" cy="2040890"/>
                <wp:effectExtent l="0" t="0" r="7620" b="0"/>
                <wp:wrapTight wrapText="bothSides">
                  <wp:wrapPolygon edited="0">
                    <wp:start x="0" y="0"/>
                    <wp:lineTo x="0" y="21371"/>
                    <wp:lineTo x="21534" y="21371"/>
                    <wp:lineTo x="21534" y="0"/>
                    <wp:lineTo x="0" y="0"/>
                  </wp:wrapPolygon>
                </wp:wrapTight>
                <wp:docPr id="10848943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230" cy="2040890"/>
                        </a:xfrm>
                        <a:prstGeom prst="rect">
                          <a:avLst/>
                        </a:prstGeom>
                        <a:noFill/>
                        <a:ln w="9525">
                          <a:noFill/>
                          <a:miter lim="800000"/>
                          <a:headEnd/>
                          <a:tailEnd/>
                        </a:ln>
                      </wps:spPr>
                      <wps:txbx>
                        <w:txbxContent>
                          <w:tbl>
                            <w:tblPr>
                              <w:tblW w:w="5000" w:type="pct"/>
                              <w:jc w:val="center"/>
                              <w:tblCellMar>
                                <w:left w:w="28" w:type="dxa"/>
                                <w:right w:w="28" w:type="dxa"/>
                              </w:tblCellMar>
                              <w:tblLook w:val="04A0" w:firstRow="1" w:lastRow="0" w:firstColumn="1" w:lastColumn="0" w:noHBand="0" w:noVBand="1"/>
                            </w:tblPr>
                            <w:tblGrid>
                              <w:gridCol w:w="961"/>
                              <w:gridCol w:w="811"/>
                              <w:gridCol w:w="811"/>
                              <w:gridCol w:w="811"/>
                              <w:gridCol w:w="811"/>
                              <w:gridCol w:w="811"/>
                              <w:gridCol w:w="810"/>
                            </w:tblGrid>
                            <w:tr w:rsidR="00E23BC7" w:rsidRPr="00E52383" w14:paraId="1B27DEA8" w14:textId="77777777" w:rsidTr="00B47B18">
                              <w:trPr>
                                <w:trHeight w:val="20"/>
                                <w:jc w:val="center"/>
                              </w:trPr>
                              <w:tc>
                                <w:tcPr>
                                  <w:tcW w:w="5000" w:type="pct"/>
                                  <w:gridSpan w:val="7"/>
                                  <w:vAlign w:val="center"/>
                                </w:tcPr>
                                <w:p w14:paraId="29A0DC15" w14:textId="77777777" w:rsidR="00E23BC7" w:rsidRPr="00075E70" w:rsidRDefault="00E23BC7" w:rsidP="00B47B18">
                                  <w:pPr>
                                    <w:widowControl/>
                                    <w:spacing w:line="240" w:lineRule="exact"/>
                                    <w:jc w:val="center"/>
                                    <w:rPr>
                                      <w:rFonts w:ascii="標楷體" w:eastAsia="標楷體" w:hAnsi="標楷體" w:cs="新細明體"/>
                                      <w:b/>
                                      <w:color w:val="000000"/>
                                      <w:kern w:val="0"/>
                                    </w:rPr>
                                  </w:pPr>
                                  <w:r w:rsidRPr="00075E70">
                                    <w:rPr>
                                      <w:rFonts w:ascii="標楷體" w:eastAsia="標楷體" w:hAnsi="標楷體" w:cs="新細明體" w:hint="eastAsia"/>
                                      <w:b/>
                                      <w:color w:val="000000"/>
                                      <w:kern w:val="0"/>
                                    </w:rPr>
                                    <w:t>表</w:t>
                                  </w:r>
                                  <w:r>
                                    <w:rPr>
                                      <w:rFonts w:ascii="標楷體" w:eastAsia="標楷體" w:hAnsi="標楷體"/>
                                      <w:b/>
                                      <w:color w:val="000000"/>
                                    </w:rPr>
                                    <w:t>3</w:t>
                                  </w:r>
                                  <w:r>
                                    <w:rPr>
                                      <w:rFonts w:ascii="標楷體" w:eastAsia="標楷體" w:hAnsi="標楷體" w:hint="eastAsia"/>
                                      <w:b/>
                                      <w:color w:val="000000"/>
                                    </w:rPr>
                                    <w:t xml:space="preserve">　</w:t>
                                  </w:r>
                                  <w:r w:rsidRPr="00C96965">
                                    <w:rPr>
                                      <w:rFonts w:ascii="標楷體" w:eastAsia="標楷體" w:hAnsi="標楷體" w:hint="eastAsia"/>
                                      <w:b/>
                                      <w:color w:val="000000"/>
                                    </w:rPr>
                                    <w:t>新竹市</w:t>
                                  </w:r>
                                  <w:r w:rsidRPr="00C96965">
                                    <w:rPr>
                                      <w:rFonts w:ascii="標楷體" w:eastAsia="標楷體" w:hAnsi="標楷體"/>
                                      <w:b/>
                                      <w:color w:val="000000"/>
                                    </w:rPr>
                                    <w:t>主要詐欺手法各年齡層統計情形</w:t>
                                  </w:r>
                                </w:p>
                              </w:tc>
                            </w:tr>
                            <w:tr w:rsidR="00E23BC7" w:rsidRPr="00E52383" w14:paraId="7E834AC9" w14:textId="77777777" w:rsidTr="00B47B18">
                              <w:trPr>
                                <w:trHeight w:val="20"/>
                                <w:jc w:val="center"/>
                              </w:trPr>
                              <w:tc>
                                <w:tcPr>
                                  <w:tcW w:w="5000" w:type="pct"/>
                                  <w:gridSpan w:val="7"/>
                                  <w:tcBorders>
                                    <w:bottom w:val="single" w:sz="4" w:space="0" w:color="auto"/>
                                  </w:tcBorders>
                                  <w:vAlign w:val="bottom"/>
                                  <w:hideMark/>
                                </w:tcPr>
                                <w:p w14:paraId="6395A261" w14:textId="77777777" w:rsidR="00E23BC7" w:rsidRPr="000D1D10" w:rsidRDefault="00E23BC7" w:rsidP="00B47B18">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：件</w:t>
                                  </w:r>
                                </w:p>
                              </w:tc>
                            </w:tr>
                            <w:tr w:rsidR="00E23BC7" w:rsidRPr="00E52383" w14:paraId="6ECC9671" w14:textId="77777777" w:rsidTr="00B47B18">
                              <w:trPr>
                                <w:trHeight w:val="20"/>
                                <w:jc w:val="center"/>
                              </w:trPr>
                              <w:tc>
                                <w:tcPr>
                                  <w:tcW w:w="825" w:type="pct"/>
                                  <w:vMerge w:val="restart"/>
                                  <w:tcBorders>
                                    <w:top w:val="nil"/>
                                    <w:left w:val="single" w:sz="4" w:space="0" w:color="auto"/>
                                    <w:right w:val="single" w:sz="4" w:space="0" w:color="auto"/>
                                  </w:tcBorders>
                                  <w:shd w:val="clear" w:color="auto" w:fill="D9D9D9"/>
                                  <w:noWrap/>
                                  <w:vAlign w:val="center"/>
                                </w:tcPr>
                                <w:p w14:paraId="0DD90246"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color w:val="000000"/>
                                      <w:kern w:val="0"/>
                                      <w:sz w:val="20"/>
                                      <w:szCs w:val="20"/>
                                    </w:rPr>
                                    <w:t>年齡層</w:t>
                                  </w:r>
                                </w:p>
                              </w:tc>
                              <w:tc>
                                <w:tcPr>
                                  <w:tcW w:w="2087" w:type="pct"/>
                                  <w:gridSpan w:val="3"/>
                                  <w:tcBorders>
                                    <w:top w:val="nil"/>
                                    <w:left w:val="nil"/>
                                    <w:bottom w:val="single" w:sz="4" w:space="0" w:color="auto"/>
                                    <w:right w:val="single" w:sz="4" w:space="0" w:color="auto"/>
                                  </w:tcBorders>
                                  <w:shd w:val="clear" w:color="auto" w:fill="D9D9D9"/>
                                  <w:noWrap/>
                                  <w:vAlign w:val="center"/>
                                </w:tcPr>
                                <w:p w14:paraId="5938F7A4"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color w:val="000000"/>
                                      <w:kern w:val="0"/>
                                      <w:sz w:val="20"/>
                                      <w:szCs w:val="20"/>
                                    </w:rPr>
                                    <w:t>假投資</w:t>
                                  </w:r>
                                </w:p>
                              </w:tc>
                              <w:tc>
                                <w:tcPr>
                                  <w:tcW w:w="2087" w:type="pct"/>
                                  <w:gridSpan w:val="3"/>
                                  <w:tcBorders>
                                    <w:top w:val="nil"/>
                                    <w:left w:val="nil"/>
                                    <w:bottom w:val="single" w:sz="4" w:space="0" w:color="auto"/>
                                    <w:right w:val="single" w:sz="4" w:space="0" w:color="auto"/>
                                  </w:tcBorders>
                                  <w:shd w:val="clear" w:color="auto" w:fill="D9D9D9"/>
                                  <w:noWrap/>
                                  <w:vAlign w:val="center"/>
                                </w:tcPr>
                                <w:p w14:paraId="798141F7"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color w:val="000000"/>
                                      <w:kern w:val="0"/>
                                      <w:sz w:val="20"/>
                                      <w:szCs w:val="20"/>
                                    </w:rPr>
                                    <w:t>假網路拍賣(購物)</w:t>
                                  </w:r>
                                </w:p>
                              </w:tc>
                            </w:tr>
                            <w:tr w:rsidR="00E23BC7" w:rsidRPr="00E52383" w14:paraId="1BF3641E" w14:textId="77777777" w:rsidTr="00B47B18">
                              <w:trPr>
                                <w:trHeight w:val="20"/>
                                <w:jc w:val="center"/>
                              </w:trPr>
                              <w:tc>
                                <w:tcPr>
                                  <w:tcW w:w="825" w:type="pct"/>
                                  <w:vMerge/>
                                  <w:tcBorders>
                                    <w:left w:val="single" w:sz="4" w:space="0" w:color="auto"/>
                                    <w:bottom w:val="single" w:sz="4" w:space="0" w:color="auto"/>
                                    <w:right w:val="single" w:sz="4" w:space="0" w:color="auto"/>
                                  </w:tcBorders>
                                  <w:shd w:val="clear" w:color="auto" w:fill="D9D9D9"/>
                                  <w:noWrap/>
                                  <w:vAlign w:val="center"/>
                                </w:tcPr>
                                <w:p w14:paraId="39B454AD"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p>
                              </w:tc>
                              <w:tc>
                                <w:tcPr>
                                  <w:tcW w:w="696" w:type="pct"/>
                                  <w:tcBorders>
                                    <w:top w:val="nil"/>
                                    <w:left w:val="nil"/>
                                    <w:bottom w:val="single" w:sz="4" w:space="0" w:color="auto"/>
                                    <w:right w:val="single" w:sz="4" w:space="0" w:color="auto"/>
                                  </w:tcBorders>
                                  <w:shd w:val="clear" w:color="auto" w:fill="D9D9D9"/>
                                  <w:noWrap/>
                                  <w:vAlign w:val="center"/>
                                </w:tcPr>
                                <w:p w14:paraId="562152C7"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112</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577185A4"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113</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3920CD41"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114</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3A6F06F0"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112</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5069F43C"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113</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0BCB93D7"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114</w:t>
                                  </w:r>
                                  <w:proofErr w:type="gramEnd"/>
                                  <w:r w:rsidRPr="002E4F90">
                                    <w:rPr>
                                      <w:rFonts w:ascii="標楷體" w:eastAsia="標楷體" w:hAnsi="標楷體" w:cs="新細明體" w:hint="eastAsia"/>
                                      <w:color w:val="000000"/>
                                      <w:kern w:val="0"/>
                                      <w:sz w:val="20"/>
                                      <w:szCs w:val="20"/>
                                    </w:rPr>
                                    <w:t>年度</w:t>
                                  </w:r>
                                </w:p>
                              </w:tc>
                            </w:tr>
                            <w:tr w:rsidR="00E23BC7" w:rsidRPr="00E52383" w14:paraId="557678D2"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63549189"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合計</w:t>
                                  </w:r>
                                </w:p>
                              </w:tc>
                              <w:tc>
                                <w:tcPr>
                                  <w:tcW w:w="696" w:type="pct"/>
                                  <w:tcBorders>
                                    <w:top w:val="nil"/>
                                    <w:left w:val="nil"/>
                                    <w:bottom w:val="single" w:sz="4" w:space="0" w:color="auto"/>
                                    <w:right w:val="single" w:sz="4" w:space="0" w:color="auto"/>
                                  </w:tcBorders>
                                  <w:noWrap/>
                                  <w:vAlign w:val="center"/>
                                  <w:hideMark/>
                                </w:tcPr>
                                <w:p w14:paraId="3E602F47"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833</w:t>
                                  </w:r>
                                </w:p>
                              </w:tc>
                              <w:tc>
                                <w:tcPr>
                                  <w:tcW w:w="696" w:type="pct"/>
                                  <w:tcBorders>
                                    <w:top w:val="nil"/>
                                    <w:left w:val="nil"/>
                                    <w:bottom w:val="single" w:sz="4" w:space="0" w:color="auto"/>
                                    <w:right w:val="single" w:sz="4" w:space="0" w:color="auto"/>
                                  </w:tcBorders>
                                  <w:noWrap/>
                                  <w:vAlign w:val="center"/>
                                  <w:hideMark/>
                                </w:tcPr>
                                <w:p w14:paraId="0B028FF6"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980</w:t>
                                  </w:r>
                                </w:p>
                              </w:tc>
                              <w:tc>
                                <w:tcPr>
                                  <w:tcW w:w="696" w:type="pct"/>
                                  <w:tcBorders>
                                    <w:top w:val="nil"/>
                                    <w:left w:val="nil"/>
                                    <w:bottom w:val="single" w:sz="4" w:space="0" w:color="auto"/>
                                    <w:right w:val="single" w:sz="4" w:space="0" w:color="auto"/>
                                  </w:tcBorders>
                                  <w:noWrap/>
                                  <w:vAlign w:val="center"/>
                                  <w:hideMark/>
                                </w:tcPr>
                                <w:p w14:paraId="7C5989AF"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501</w:t>
                                  </w:r>
                                </w:p>
                              </w:tc>
                              <w:tc>
                                <w:tcPr>
                                  <w:tcW w:w="696" w:type="pct"/>
                                  <w:tcBorders>
                                    <w:top w:val="nil"/>
                                    <w:left w:val="nil"/>
                                    <w:bottom w:val="single" w:sz="4" w:space="0" w:color="auto"/>
                                    <w:right w:val="single" w:sz="4" w:space="0" w:color="auto"/>
                                  </w:tcBorders>
                                  <w:shd w:val="clear" w:color="auto" w:fill="C5E0B3"/>
                                  <w:noWrap/>
                                  <w:vAlign w:val="center"/>
                                  <w:hideMark/>
                                </w:tcPr>
                                <w:p w14:paraId="1203FD0E"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529</w:t>
                                  </w:r>
                                </w:p>
                              </w:tc>
                              <w:tc>
                                <w:tcPr>
                                  <w:tcW w:w="696" w:type="pct"/>
                                  <w:tcBorders>
                                    <w:top w:val="nil"/>
                                    <w:left w:val="nil"/>
                                    <w:bottom w:val="single" w:sz="4" w:space="0" w:color="auto"/>
                                    <w:right w:val="single" w:sz="4" w:space="0" w:color="auto"/>
                                  </w:tcBorders>
                                  <w:shd w:val="clear" w:color="auto" w:fill="C5E0B3"/>
                                  <w:noWrap/>
                                  <w:vAlign w:val="center"/>
                                  <w:hideMark/>
                                </w:tcPr>
                                <w:p w14:paraId="3E0FCCF1"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649</w:t>
                                  </w:r>
                                </w:p>
                              </w:tc>
                              <w:tc>
                                <w:tcPr>
                                  <w:tcW w:w="696" w:type="pct"/>
                                  <w:tcBorders>
                                    <w:top w:val="nil"/>
                                    <w:left w:val="nil"/>
                                    <w:bottom w:val="single" w:sz="4" w:space="0" w:color="auto"/>
                                    <w:right w:val="single" w:sz="4" w:space="0" w:color="auto"/>
                                  </w:tcBorders>
                                  <w:shd w:val="clear" w:color="auto" w:fill="C5E0B3"/>
                                  <w:noWrap/>
                                  <w:vAlign w:val="center"/>
                                  <w:hideMark/>
                                </w:tcPr>
                                <w:p w14:paraId="7F35FEA2"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689</w:t>
                                  </w:r>
                                </w:p>
                              </w:tc>
                            </w:tr>
                            <w:tr w:rsidR="00E23BC7" w:rsidRPr="00E52383" w14:paraId="10293A26"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3D0606C0"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未滿20歲</w:t>
                                  </w:r>
                                </w:p>
                              </w:tc>
                              <w:tc>
                                <w:tcPr>
                                  <w:tcW w:w="696" w:type="pct"/>
                                  <w:tcBorders>
                                    <w:top w:val="nil"/>
                                    <w:left w:val="nil"/>
                                    <w:bottom w:val="single" w:sz="4" w:space="0" w:color="auto"/>
                                    <w:right w:val="single" w:sz="4" w:space="0" w:color="auto"/>
                                  </w:tcBorders>
                                  <w:noWrap/>
                                  <w:vAlign w:val="center"/>
                                  <w:hideMark/>
                                </w:tcPr>
                                <w:p w14:paraId="2B3DD442"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23</w:t>
                                  </w:r>
                                </w:p>
                              </w:tc>
                              <w:tc>
                                <w:tcPr>
                                  <w:tcW w:w="696" w:type="pct"/>
                                  <w:tcBorders>
                                    <w:top w:val="nil"/>
                                    <w:left w:val="nil"/>
                                    <w:bottom w:val="single" w:sz="4" w:space="0" w:color="auto"/>
                                    <w:right w:val="single" w:sz="4" w:space="0" w:color="auto"/>
                                  </w:tcBorders>
                                  <w:noWrap/>
                                  <w:vAlign w:val="center"/>
                                  <w:hideMark/>
                                </w:tcPr>
                                <w:p w14:paraId="7E04C004"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35</w:t>
                                  </w:r>
                                </w:p>
                              </w:tc>
                              <w:tc>
                                <w:tcPr>
                                  <w:tcW w:w="696" w:type="pct"/>
                                  <w:tcBorders>
                                    <w:top w:val="nil"/>
                                    <w:left w:val="nil"/>
                                    <w:bottom w:val="single" w:sz="4" w:space="0" w:color="auto"/>
                                    <w:right w:val="single" w:sz="4" w:space="0" w:color="auto"/>
                                  </w:tcBorders>
                                  <w:noWrap/>
                                  <w:vAlign w:val="center"/>
                                  <w:hideMark/>
                                </w:tcPr>
                                <w:p w14:paraId="174743B4"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11</w:t>
                                  </w:r>
                                </w:p>
                              </w:tc>
                              <w:tc>
                                <w:tcPr>
                                  <w:tcW w:w="696" w:type="pct"/>
                                  <w:tcBorders>
                                    <w:top w:val="nil"/>
                                    <w:left w:val="nil"/>
                                    <w:bottom w:val="single" w:sz="4" w:space="0" w:color="auto"/>
                                    <w:right w:val="single" w:sz="4" w:space="0" w:color="auto"/>
                                  </w:tcBorders>
                                  <w:noWrap/>
                                  <w:vAlign w:val="center"/>
                                  <w:hideMark/>
                                </w:tcPr>
                                <w:p w14:paraId="23FD19B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52</w:t>
                                  </w:r>
                                </w:p>
                              </w:tc>
                              <w:tc>
                                <w:tcPr>
                                  <w:tcW w:w="696" w:type="pct"/>
                                  <w:tcBorders>
                                    <w:top w:val="nil"/>
                                    <w:left w:val="nil"/>
                                    <w:bottom w:val="single" w:sz="4" w:space="0" w:color="auto"/>
                                    <w:right w:val="single" w:sz="4" w:space="0" w:color="auto"/>
                                  </w:tcBorders>
                                  <w:noWrap/>
                                  <w:vAlign w:val="center"/>
                                  <w:hideMark/>
                                </w:tcPr>
                                <w:p w14:paraId="3FD1878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58</w:t>
                                  </w:r>
                                </w:p>
                              </w:tc>
                              <w:tc>
                                <w:tcPr>
                                  <w:tcW w:w="696" w:type="pct"/>
                                  <w:tcBorders>
                                    <w:top w:val="nil"/>
                                    <w:left w:val="nil"/>
                                    <w:bottom w:val="single" w:sz="4" w:space="0" w:color="auto"/>
                                    <w:right w:val="single" w:sz="4" w:space="0" w:color="auto"/>
                                  </w:tcBorders>
                                  <w:noWrap/>
                                  <w:vAlign w:val="center"/>
                                  <w:hideMark/>
                                </w:tcPr>
                                <w:p w14:paraId="644A4440"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78</w:t>
                                  </w:r>
                                </w:p>
                              </w:tc>
                            </w:tr>
                            <w:tr w:rsidR="00E23BC7" w:rsidRPr="00E52383" w14:paraId="297426F9"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18A870B1"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20-29歲</w:t>
                                  </w:r>
                                </w:p>
                              </w:tc>
                              <w:tc>
                                <w:tcPr>
                                  <w:tcW w:w="696" w:type="pct"/>
                                  <w:tcBorders>
                                    <w:top w:val="nil"/>
                                    <w:left w:val="nil"/>
                                    <w:bottom w:val="single" w:sz="4" w:space="0" w:color="auto"/>
                                    <w:right w:val="single" w:sz="4" w:space="0" w:color="auto"/>
                                  </w:tcBorders>
                                  <w:shd w:val="clear" w:color="auto" w:fill="C5E0B3"/>
                                  <w:noWrap/>
                                  <w:vAlign w:val="center"/>
                                  <w:hideMark/>
                                </w:tcPr>
                                <w:p w14:paraId="10F7E236"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168</w:t>
                                  </w:r>
                                </w:p>
                              </w:tc>
                              <w:tc>
                                <w:tcPr>
                                  <w:tcW w:w="696" w:type="pct"/>
                                  <w:tcBorders>
                                    <w:top w:val="nil"/>
                                    <w:left w:val="nil"/>
                                    <w:bottom w:val="single" w:sz="4" w:space="0" w:color="auto"/>
                                    <w:right w:val="single" w:sz="4" w:space="0" w:color="auto"/>
                                  </w:tcBorders>
                                  <w:shd w:val="clear" w:color="auto" w:fill="C5E0B3"/>
                                  <w:noWrap/>
                                  <w:vAlign w:val="center"/>
                                  <w:hideMark/>
                                </w:tcPr>
                                <w:p w14:paraId="10ADF60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201</w:t>
                                  </w:r>
                                </w:p>
                              </w:tc>
                              <w:tc>
                                <w:tcPr>
                                  <w:tcW w:w="696" w:type="pct"/>
                                  <w:tcBorders>
                                    <w:top w:val="nil"/>
                                    <w:left w:val="nil"/>
                                    <w:bottom w:val="single" w:sz="4" w:space="0" w:color="auto"/>
                                    <w:right w:val="single" w:sz="4" w:space="0" w:color="auto"/>
                                  </w:tcBorders>
                                  <w:noWrap/>
                                  <w:vAlign w:val="center"/>
                                  <w:hideMark/>
                                </w:tcPr>
                                <w:p w14:paraId="7CC43E29"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69</w:t>
                                  </w:r>
                                </w:p>
                              </w:tc>
                              <w:tc>
                                <w:tcPr>
                                  <w:tcW w:w="696" w:type="pct"/>
                                  <w:tcBorders>
                                    <w:top w:val="nil"/>
                                    <w:left w:val="nil"/>
                                    <w:bottom w:val="single" w:sz="4" w:space="0" w:color="auto"/>
                                    <w:right w:val="single" w:sz="4" w:space="0" w:color="auto"/>
                                  </w:tcBorders>
                                  <w:noWrap/>
                                  <w:vAlign w:val="center"/>
                                  <w:hideMark/>
                                </w:tcPr>
                                <w:p w14:paraId="0F91A003"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226</w:t>
                                  </w:r>
                                </w:p>
                              </w:tc>
                              <w:tc>
                                <w:tcPr>
                                  <w:tcW w:w="696" w:type="pct"/>
                                  <w:tcBorders>
                                    <w:top w:val="nil"/>
                                    <w:left w:val="nil"/>
                                    <w:bottom w:val="single" w:sz="4" w:space="0" w:color="auto"/>
                                    <w:right w:val="single" w:sz="4" w:space="0" w:color="auto"/>
                                  </w:tcBorders>
                                  <w:noWrap/>
                                  <w:vAlign w:val="center"/>
                                  <w:hideMark/>
                                </w:tcPr>
                                <w:p w14:paraId="60B442F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279</w:t>
                                  </w:r>
                                </w:p>
                              </w:tc>
                              <w:tc>
                                <w:tcPr>
                                  <w:tcW w:w="696" w:type="pct"/>
                                  <w:tcBorders>
                                    <w:top w:val="nil"/>
                                    <w:left w:val="nil"/>
                                    <w:bottom w:val="single" w:sz="4" w:space="0" w:color="auto"/>
                                    <w:right w:val="single" w:sz="4" w:space="0" w:color="auto"/>
                                  </w:tcBorders>
                                  <w:noWrap/>
                                  <w:vAlign w:val="center"/>
                                  <w:hideMark/>
                                </w:tcPr>
                                <w:p w14:paraId="7E7A008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288</w:t>
                                  </w:r>
                                </w:p>
                              </w:tc>
                            </w:tr>
                            <w:tr w:rsidR="00E23BC7" w:rsidRPr="00E52383" w14:paraId="2416DBF1"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6807DAC6"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30-39歲</w:t>
                                  </w:r>
                                </w:p>
                              </w:tc>
                              <w:tc>
                                <w:tcPr>
                                  <w:tcW w:w="696" w:type="pct"/>
                                  <w:tcBorders>
                                    <w:top w:val="nil"/>
                                    <w:left w:val="nil"/>
                                    <w:bottom w:val="single" w:sz="4" w:space="0" w:color="auto"/>
                                    <w:right w:val="single" w:sz="4" w:space="0" w:color="auto"/>
                                  </w:tcBorders>
                                  <w:shd w:val="clear" w:color="auto" w:fill="C5E0B3"/>
                                  <w:noWrap/>
                                  <w:vAlign w:val="center"/>
                                  <w:hideMark/>
                                </w:tcPr>
                                <w:p w14:paraId="1060C03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193</w:t>
                                  </w:r>
                                </w:p>
                              </w:tc>
                              <w:tc>
                                <w:tcPr>
                                  <w:tcW w:w="696" w:type="pct"/>
                                  <w:tcBorders>
                                    <w:top w:val="nil"/>
                                    <w:left w:val="nil"/>
                                    <w:bottom w:val="single" w:sz="4" w:space="0" w:color="auto"/>
                                    <w:right w:val="single" w:sz="4" w:space="0" w:color="auto"/>
                                  </w:tcBorders>
                                  <w:shd w:val="clear" w:color="auto" w:fill="C5E0B3"/>
                                  <w:noWrap/>
                                  <w:vAlign w:val="center"/>
                                  <w:hideMark/>
                                </w:tcPr>
                                <w:p w14:paraId="6ABBA39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222</w:t>
                                  </w:r>
                                </w:p>
                              </w:tc>
                              <w:tc>
                                <w:tcPr>
                                  <w:tcW w:w="696" w:type="pct"/>
                                  <w:tcBorders>
                                    <w:top w:val="nil"/>
                                    <w:left w:val="nil"/>
                                    <w:bottom w:val="single" w:sz="4" w:space="0" w:color="auto"/>
                                    <w:right w:val="single" w:sz="4" w:space="0" w:color="auto"/>
                                  </w:tcBorders>
                                  <w:noWrap/>
                                  <w:vAlign w:val="center"/>
                                  <w:hideMark/>
                                </w:tcPr>
                                <w:p w14:paraId="3B810532"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98</w:t>
                                  </w:r>
                                </w:p>
                              </w:tc>
                              <w:tc>
                                <w:tcPr>
                                  <w:tcW w:w="696" w:type="pct"/>
                                  <w:tcBorders>
                                    <w:top w:val="nil"/>
                                    <w:left w:val="nil"/>
                                    <w:bottom w:val="single" w:sz="4" w:space="0" w:color="auto"/>
                                    <w:right w:val="single" w:sz="4" w:space="0" w:color="auto"/>
                                  </w:tcBorders>
                                  <w:noWrap/>
                                  <w:vAlign w:val="center"/>
                                  <w:hideMark/>
                                </w:tcPr>
                                <w:p w14:paraId="5FB1215C"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129</w:t>
                                  </w:r>
                                </w:p>
                              </w:tc>
                              <w:tc>
                                <w:tcPr>
                                  <w:tcW w:w="696" w:type="pct"/>
                                  <w:tcBorders>
                                    <w:top w:val="nil"/>
                                    <w:left w:val="nil"/>
                                    <w:bottom w:val="single" w:sz="4" w:space="0" w:color="auto"/>
                                    <w:right w:val="single" w:sz="4" w:space="0" w:color="auto"/>
                                  </w:tcBorders>
                                  <w:noWrap/>
                                  <w:vAlign w:val="center"/>
                                  <w:hideMark/>
                                </w:tcPr>
                                <w:p w14:paraId="2959AA3A"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179</w:t>
                                  </w:r>
                                </w:p>
                              </w:tc>
                              <w:tc>
                                <w:tcPr>
                                  <w:tcW w:w="696" w:type="pct"/>
                                  <w:tcBorders>
                                    <w:top w:val="nil"/>
                                    <w:left w:val="nil"/>
                                    <w:bottom w:val="single" w:sz="4" w:space="0" w:color="auto"/>
                                    <w:right w:val="single" w:sz="4" w:space="0" w:color="auto"/>
                                  </w:tcBorders>
                                  <w:noWrap/>
                                  <w:vAlign w:val="center"/>
                                  <w:hideMark/>
                                </w:tcPr>
                                <w:p w14:paraId="6FE44AC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143</w:t>
                                  </w:r>
                                </w:p>
                              </w:tc>
                            </w:tr>
                            <w:tr w:rsidR="00E23BC7" w:rsidRPr="00E52383" w14:paraId="661A36FA"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1C006007"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40-49歲</w:t>
                                  </w:r>
                                </w:p>
                              </w:tc>
                              <w:tc>
                                <w:tcPr>
                                  <w:tcW w:w="696" w:type="pct"/>
                                  <w:tcBorders>
                                    <w:top w:val="nil"/>
                                    <w:left w:val="nil"/>
                                    <w:bottom w:val="single" w:sz="4" w:space="0" w:color="auto"/>
                                    <w:right w:val="single" w:sz="4" w:space="0" w:color="auto"/>
                                  </w:tcBorders>
                                  <w:shd w:val="clear" w:color="auto" w:fill="C5E0B3"/>
                                  <w:noWrap/>
                                  <w:vAlign w:val="center"/>
                                  <w:hideMark/>
                                </w:tcPr>
                                <w:p w14:paraId="5570BE37"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168</w:t>
                                  </w:r>
                                </w:p>
                              </w:tc>
                              <w:tc>
                                <w:tcPr>
                                  <w:tcW w:w="696" w:type="pct"/>
                                  <w:tcBorders>
                                    <w:top w:val="nil"/>
                                    <w:left w:val="nil"/>
                                    <w:bottom w:val="single" w:sz="4" w:space="0" w:color="auto"/>
                                    <w:right w:val="single" w:sz="4" w:space="0" w:color="auto"/>
                                  </w:tcBorders>
                                  <w:shd w:val="clear" w:color="auto" w:fill="C5E0B3"/>
                                  <w:noWrap/>
                                  <w:vAlign w:val="center"/>
                                  <w:hideMark/>
                                </w:tcPr>
                                <w:p w14:paraId="613E1D5E"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236</w:t>
                                  </w:r>
                                </w:p>
                              </w:tc>
                              <w:tc>
                                <w:tcPr>
                                  <w:tcW w:w="696" w:type="pct"/>
                                  <w:tcBorders>
                                    <w:top w:val="nil"/>
                                    <w:left w:val="nil"/>
                                    <w:bottom w:val="single" w:sz="4" w:space="0" w:color="auto"/>
                                    <w:right w:val="single" w:sz="4" w:space="0" w:color="auto"/>
                                  </w:tcBorders>
                                  <w:shd w:val="clear" w:color="auto" w:fill="C5E0B3"/>
                                  <w:noWrap/>
                                  <w:vAlign w:val="center"/>
                                  <w:hideMark/>
                                </w:tcPr>
                                <w:p w14:paraId="26F993B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119</w:t>
                                  </w:r>
                                </w:p>
                              </w:tc>
                              <w:tc>
                                <w:tcPr>
                                  <w:tcW w:w="696" w:type="pct"/>
                                  <w:tcBorders>
                                    <w:top w:val="nil"/>
                                    <w:left w:val="nil"/>
                                    <w:bottom w:val="single" w:sz="4" w:space="0" w:color="auto"/>
                                    <w:right w:val="single" w:sz="4" w:space="0" w:color="auto"/>
                                  </w:tcBorders>
                                  <w:noWrap/>
                                  <w:vAlign w:val="center"/>
                                  <w:hideMark/>
                                </w:tcPr>
                                <w:p w14:paraId="4FA58569"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87</w:t>
                                  </w:r>
                                </w:p>
                              </w:tc>
                              <w:tc>
                                <w:tcPr>
                                  <w:tcW w:w="696" w:type="pct"/>
                                  <w:tcBorders>
                                    <w:top w:val="nil"/>
                                    <w:left w:val="nil"/>
                                    <w:bottom w:val="single" w:sz="4" w:space="0" w:color="auto"/>
                                    <w:right w:val="single" w:sz="4" w:space="0" w:color="auto"/>
                                  </w:tcBorders>
                                  <w:noWrap/>
                                  <w:vAlign w:val="center"/>
                                  <w:hideMark/>
                                </w:tcPr>
                                <w:p w14:paraId="1BFBFF7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94</w:t>
                                  </w:r>
                                </w:p>
                              </w:tc>
                              <w:tc>
                                <w:tcPr>
                                  <w:tcW w:w="696" w:type="pct"/>
                                  <w:tcBorders>
                                    <w:top w:val="nil"/>
                                    <w:left w:val="nil"/>
                                    <w:bottom w:val="single" w:sz="4" w:space="0" w:color="auto"/>
                                    <w:right w:val="single" w:sz="4" w:space="0" w:color="auto"/>
                                  </w:tcBorders>
                                  <w:noWrap/>
                                  <w:vAlign w:val="center"/>
                                  <w:hideMark/>
                                </w:tcPr>
                                <w:p w14:paraId="2D8518EE"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116</w:t>
                                  </w:r>
                                </w:p>
                              </w:tc>
                            </w:tr>
                            <w:tr w:rsidR="00E23BC7" w:rsidRPr="00E52383" w14:paraId="4F6CED35"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16BC10D4"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50-59歲</w:t>
                                  </w:r>
                                </w:p>
                              </w:tc>
                              <w:tc>
                                <w:tcPr>
                                  <w:tcW w:w="696" w:type="pct"/>
                                  <w:tcBorders>
                                    <w:top w:val="nil"/>
                                    <w:left w:val="nil"/>
                                    <w:bottom w:val="single" w:sz="4" w:space="0" w:color="auto"/>
                                    <w:right w:val="single" w:sz="4" w:space="0" w:color="auto"/>
                                  </w:tcBorders>
                                  <w:noWrap/>
                                  <w:vAlign w:val="center"/>
                                  <w:hideMark/>
                                </w:tcPr>
                                <w:p w14:paraId="47DE601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134</w:t>
                                  </w:r>
                                </w:p>
                              </w:tc>
                              <w:tc>
                                <w:tcPr>
                                  <w:tcW w:w="696" w:type="pct"/>
                                  <w:tcBorders>
                                    <w:top w:val="nil"/>
                                    <w:left w:val="nil"/>
                                    <w:bottom w:val="single" w:sz="4" w:space="0" w:color="auto"/>
                                    <w:right w:val="single" w:sz="4" w:space="0" w:color="auto"/>
                                  </w:tcBorders>
                                  <w:noWrap/>
                                  <w:vAlign w:val="center"/>
                                  <w:hideMark/>
                                </w:tcPr>
                                <w:p w14:paraId="391952B5"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153</w:t>
                                  </w:r>
                                </w:p>
                              </w:tc>
                              <w:tc>
                                <w:tcPr>
                                  <w:tcW w:w="696" w:type="pct"/>
                                  <w:tcBorders>
                                    <w:top w:val="nil"/>
                                    <w:left w:val="nil"/>
                                    <w:bottom w:val="single" w:sz="4" w:space="0" w:color="auto"/>
                                    <w:right w:val="single" w:sz="4" w:space="0" w:color="auto"/>
                                  </w:tcBorders>
                                  <w:noWrap/>
                                  <w:vAlign w:val="center"/>
                                  <w:hideMark/>
                                </w:tcPr>
                                <w:p w14:paraId="1B86C95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96</w:t>
                                  </w:r>
                                </w:p>
                              </w:tc>
                              <w:tc>
                                <w:tcPr>
                                  <w:tcW w:w="696" w:type="pct"/>
                                  <w:tcBorders>
                                    <w:top w:val="nil"/>
                                    <w:left w:val="nil"/>
                                    <w:bottom w:val="single" w:sz="4" w:space="0" w:color="auto"/>
                                    <w:right w:val="single" w:sz="4" w:space="0" w:color="auto"/>
                                  </w:tcBorders>
                                  <w:noWrap/>
                                  <w:vAlign w:val="center"/>
                                  <w:hideMark/>
                                </w:tcPr>
                                <w:p w14:paraId="1CE7C5E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28</w:t>
                                  </w:r>
                                </w:p>
                              </w:tc>
                              <w:tc>
                                <w:tcPr>
                                  <w:tcW w:w="696" w:type="pct"/>
                                  <w:tcBorders>
                                    <w:top w:val="nil"/>
                                    <w:left w:val="nil"/>
                                    <w:bottom w:val="single" w:sz="4" w:space="0" w:color="auto"/>
                                    <w:right w:val="single" w:sz="4" w:space="0" w:color="auto"/>
                                  </w:tcBorders>
                                  <w:noWrap/>
                                  <w:vAlign w:val="center"/>
                                  <w:hideMark/>
                                </w:tcPr>
                                <w:p w14:paraId="02A130C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29</w:t>
                                  </w:r>
                                </w:p>
                              </w:tc>
                              <w:tc>
                                <w:tcPr>
                                  <w:tcW w:w="696" w:type="pct"/>
                                  <w:tcBorders>
                                    <w:top w:val="nil"/>
                                    <w:left w:val="nil"/>
                                    <w:bottom w:val="single" w:sz="4" w:space="0" w:color="auto"/>
                                    <w:right w:val="single" w:sz="4" w:space="0" w:color="auto"/>
                                  </w:tcBorders>
                                  <w:noWrap/>
                                  <w:vAlign w:val="center"/>
                                  <w:hideMark/>
                                </w:tcPr>
                                <w:p w14:paraId="7CD9ED2E"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44</w:t>
                                  </w:r>
                                </w:p>
                              </w:tc>
                            </w:tr>
                            <w:tr w:rsidR="00E23BC7" w:rsidRPr="00E52383" w14:paraId="0A1DC3FE" w14:textId="77777777" w:rsidTr="00B47B18">
                              <w:trPr>
                                <w:trHeight w:val="20"/>
                                <w:jc w:val="center"/>
                              </w:trPr>
                              <w:tc>
                                <w:tcPr>
                                  <w:tcW w:w="825" w:type="pct"/>
                                  <w:tcBorders>
                                    <w:top w:val="single" w:sz="4" w:space="0" w:color="auto"/>
                                    <w:left w:val="single" w:sz="4" w:space="0" w:color="auto"/>
                                    <w:bottom w:val="single" w:sz="4" w:space="0" w:color="auto"/>
                                    <w:right w:val="single" w:sz="4" w:space="0" w:color="auto"/>
                                  </w:tcBorders>
                                  <w:noWrap/>
                                  <w:vAlign w:val="center"/>
                                  <w:hideMark/>
                                </w:tcPr>
                                <w:p w14:paraId="20D4DF99"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60歲以上</w:t>
                                  </w:r>
                                </w:p>
                              </w:tc>
                              <w:tc>
                                <w:tcPr>
                                  <w:tcW w:w="696" w:type="pct"/>
                                  <w:tcBorders>
                                    <w:top w:val="single" w:sz="4" w:space="0" w:color="auto"/>
                                    <w:left w:val="nil"/>
                                    <w:bottom w:val="single" w:sz="4" w:space="0" w:color="auto"/>
                                    <w:right w:val="single" w:sz="4" w:space="0" w:color="auto"/>
                                  </w:tcBorders>
                                  <w:noWrap/>
                                  <w:vAlign w:val="center"/>
                                  <w:hideMark/>
                                </w:tcPr>
                                <w:p w14:paraId="2192C627"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147</w:t>
                                  </w:r>
                                </w:p>
                              </w:tc>
                              <w:tc>
                                <w:tcPr>
                                  <w:tcW w:w="696" w:type="pct"/>
                                  <w:tcBorders>
                                    <w:top w:val="single" w:sz="4" w:space="0" w:color="auto"/>
                                    <w:left w:val="nil"/>
                                    <w:bottom w:val="single" w:sz="4" w:space="0" w:color="auto"/>
                                    <w:right w:val="single" w:sz="4" w:space="0" w:color="auto"/>
                                  </w:tcBorders>
                                  <w:noWrap/>
                                  <w:vAlign w:val="center"/>
                                  <w:hideMark/>
                                </w:tcPr>
                                <w:p w14:paraId="16C88A4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133</w:t>
                                  </w:r>
                                </w:p>
                              </w:tc>
                              <w:tc>
                                <w:tcPr>
                                  <w:tcW w:w="696" w:type="pct"/>
                                  <w:tcBorders>
                                    <w:top w:val="single" w:sz="4" w:space="0" w:color="auto"/>
                                    <w:left w:val="nil"/>
                                    <w:bottom w:val="single" w:sz="4" w:space="0" w:color="auto"/>
                                    <w:right w:val="single" w:sz="4" w:space="0" w:color="auto"/>
                                  </w:tcBorders>
                                  <w:shd w:val="clear" w:color="auto" w:fill="C5E0B3"/>
                                  <w:noWrap/>
                                  <w:vAlign w:val="center"/>
                                  <w:hideMark/>
                                </w:tcPr>
                                <w:p w14:paraId="266DA3E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108</w:t>
                                  </w:r>
                                </w:p>
                              </w:tc>
                              <w:tc>
                                <w:tcPr>
                                  <w:tcW w:w="696" w:type="pct"/>
                                  <w:tcBorders>
                                    <w:top w:val="single" w:sz="4" w:space="0" w:color="auto"/>
                                    <w:left w:val="nil"/>
                                    <w:bottom w:val="single" w:sz="4" w:space="0" w:color="auto"/>
                                    <w:right w:val="single" w:sz="4" w:space="0" w:color="auto"/>
                                  </w:tcBorders>
                                  <w:noWrap/>
                                  <w:vAlign w:val="center"/>
                                  <w:hideMark/>
                                </w:tcPr>
                                <w:p w14:paraId="5735B427"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7</w:t>
                                  </w:r>
                                </w:p>
                              </w:tc>
                              <w:tc>
                                <w:tcPr>
                                  <w:tcW w:w="696" w:type="pct"/>
                                  <w:tcBorders>
                                    <w:top w:val="single" w:sz="4" w:space="0" w:color="auto"/>
                                    <w:left w:val="nil"/>
                                    <w:bottom w:val="single" w:sz="4" w:space="0" w:color="auto"/>
                                    <w:right w:val="single" w:sz="4" w:space="0" w:color="auto"/>
                                  </w:tcBorders>
                                  <w:noWrap/>
                                  <w:vAlign w:val="center"/>
                                  <w:hideMark/>
                                </w:tcPr>
                                <w:p w14:paraId="424D10D6"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10</w:t>
                                  </w:r>
                                </w:p>
                              </w:tc>
                              <w:tc>
                                <w:tcPr>
                                  <w:tcW w:w="696" w:type="pct"/>
                                  <w:tcBorders>
                                    <w:top w:val="single" w:sz="4" w:space="0" w:color="auto"/>
                                    <w:left w:val="nil"/>
                                    <w:bottom w:val="single" w:sz="4" w:space="0" w:color="auto"/>
                                    <w:right w:val="single" w:sz="4" w:space="0" w:color="auto"/>
                                  </w:tcBorders>
                                  <w:noWrap/>
                                  <w:vAlign w:val="center"/>
                                  <w:hideMark/>
                                </w:tcPr>
                                <w:p w14:paraId="218BC553"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20</w:t>
                                  </w:r>
                                </w:p>
                              </w:tc>
                            </w:tr>
                            <w:tr w:rsidR="00E23BC7" w:rsidRPr="00E52383" w14:paraId="4EAEC450" w14:textId="77777777" w:rsidTr="00B47B18">
                              <w:trPr>
                                <w:trHeight w:val="544"/>
                                <w:jc w:val="center"/>
                              </w:trPr>
                              <w:tc>
                                <w:tcPr>
                                  <w:tcW w:w="5000" w:type="pct"/>
                                  <w:gridSpan w:val="7"/>
                                  <w:tcBorders>
                                    <w:top w:val="single" w:sz="4" w:space="0" w:color="auto"/>
                                  </w:tcBorders>
                                  <w:noWrap/>
                                </w:tcPr>
                                <w:p w14:paraId="32F49BA6" w14:textId="77777777" w:rsidR="00E23BC7" w:rsidRPr="00C96965" w:rsidRDefault="00E23BC7" w:rsidP="00B47B18">
                                  <w:pPr>
                                    <w:widowControl/>
                                    <w:spacing w:line="200" w:lineRule="exact"/>
                                    <w:ind w:right="400"/>
                                    <w:jc w:val="both"/>
                                    <w:rPr>
                                      <w:rFonts w:ascii="標楷體" w:eastAsia="標楷體" w:hAnsi="標楷體" w:cs="新細明體"/>
                                      <w:color w:val="000000"/>
                                      <w:kern w:val="0"/>
                                      <w:sz w:val="18"/>
                                      <w:szCs w:val="20"/>
                                    </w:rPr>
                                  </w:pPr>
                                  <w:proofErr w:type="gramStart"/>
                                  <w:r w:rsidRPr="00C96965">
                                    <w:rPr>
                                      <w:rFonts w:ascii="標楷體" w:eastAsia="標楷體" w:hAnsi="標楷體" w:cs="新細明體" w:hint="eastAsia"/>
                                      <w:color w:val="000000"/>
                                      <w:kern w:val="0"/>
                                      <w:sz w:val="18"/>
                                      <w:szCs w:val="20"/>
                                    </w:rPr>
                                    <w:t>註</w:t>
                                  </w:r>
                                  <w:proofErr w:type="gramEnd"/>
                                  <w:r w:rsidRPr="00C96965">
                                    <w:rPr>
                                      <w:rFonts w:ascii="標楷體" w:eastAsia="標楷體" w:hAnsi="標楷體" w:cs="新細明體"/>
                                      <w:color w:val="000000"/>
                                      <w:kern w:val="0"/>
                                      <w:sz w:val="18"/>
                                      <w:szCs w:val="20"/>
                                    </w:rPr>
                                    <w:t>：</w:t>
                                  </w:r>
                                  <w:r w:rsidRPr="00C96965">
                                    <w:rPr>
                                      <w:rFonts w:ascii="標楷體" w:eastAsia="標楷體" w:hAnsi="標楷體" w:cs="新細明體" w:hint="eastAsia"/>
                                      <w:color w:val="000000"/>
                                      <w:kern w:val="0"/>
                                      <w:sz w:val="18"/>
                                      <w:szCs w:val="20"/>
                                    </w:rPr>
                                    <w:t>1</w:t>
                                  </w:r>
                                  <w:r w:rsidRPr="00C96965">
                                    <w:rPr>
                                      <w:rFonts w:ascii="標楷體" w:eastAsia="標楷體" w:hAnsi="標楷體" w:cs="新細明體"/>
                                      <w:color w:val="000000"/>
                                      <w:kern w:val="0"/>
                                      <w:sz w:val="18"/>
                                      <w:szCs w:val="20"/>
                                    </w:rPr>
                                    <w:t>.資料統計至114年10月底止。</w:t>
                                  </w:r>
                                </w:p>
                                <w:p w14:paraId="6D0407DE" w14:textId="77777777" w:rsidR="00E23BC7" w:rsidRPr="00C96965" w:rsidRDefault="00E23BC7" w:rsidP="00B47B18">
                                  <w:pPr>
                                    <w:widowControl/>
                                    <w:spacing w:line="200" w:lineRule="exact"/>
                                    <w:ind w:leftChars="150" w:left="360"/>
                                    <w:jc w:val="both"/>
                                    <w:rPr>
                                      <w:rFonts w:ascii="標楷體" w:eastAsia="標楷體" w:hAnsi="標楷體" w:cs="新細明體"/>
                                      <w:color w:val="000000"/>
                                      <w:kern w:val="0"/>
                                      <w:sz w:val="20"/>
                                      <w:szCs w:val="20"/>
                                    </w:rPr>
                                  </w:pPr>
                                  <w:r w:rsidRPr="00C96965">
                                    <w:rPr>
                                      <w:rFonts w:ascii="標楷體" w:eastAsia="標楷體" w:hAnsi="標楷體" w:cs="新細明體"/>
                                      <w:color w:val="000000"/>
                                      <w:kern w:val="0"/>
                                      <w:sz w:val="18"/>
                                      <w:szCs w:val="20"/>
                                    </w:rPr>
                                    <w:t>2.</w:t>
                                  </w:r>
                                  <w:r w:rsidRPr="00C96965">
                                    <w:rPr>
                                      <w:rFonts w:ascii="標楷體" w:eastAsia="標楷體" w:hAnsi="標楷體" w:cs="新細明體" w:hint="eastAsia"/>
                                      <w:color w:val="000000"/>
                                      <w:kern w:val="0"/>
                                      <w:sz w:val="18"/>
                                      <w:szCs w:val="20"/>
                                    </w:rPr>
                                    <w:t>資料來源：整理自</w:t>
                                  </w:r>
                                  <w:r w:rsidRPr="00C96965">
                                    <w:rPr>
                                      <w:rFonts w:ascii="標楷體" w:eastAsia="標楷體" w:hAnsi="標楷體" w:cs="新細明體"/>
                                      <w:color w:val="000000"/>
                                      <w:kern w:val="0"/>
                                      <w:sz w:val="18"/>
                                      <w:szCs w:val="20"/>
                                    </w:rPr>
                                    <w:t>新竹市警察局提供資</w:t>
                                  </w:r>
                                  <w:r w:rsidRPr="00C96965">
                                    <w:rPr>
                                      <w:rFonts w:ascii="標楷體" w:eastAsia="標楷體" w:hAnsi="標楷體" w:cs="新細明體" w:hint="eastAsia"/>
                                      <w:color w:val="000000"/>
                                      <w:kern w:val="0"/>
                                      <w:sz w:val="18"/>
                                      <w:szCs w:val="20"/>
                                    </w:rPr>
                                    <w:t>料</w:t>
                                  </w:r>
                                  <w:r w:rsidRPr="00C96965">
                                    <w:rPr>
                                      <w:rFonts w:ascii="標楷體" w:eastAsia="標楷體" w:hAnsi="標楷體" w:cs="新細明體"/>
                                      <w:color w:val="000000"/>
                                      <w:kern w:val="0"/>
                                      <w:sz w:val="18"/>
                                      <w:szCs w:val="20"/>
                                    </w:rPr>
                                    <w:t>。</w:t>
                                  </w:r>
                                </w:p>
                              </w:tc>
                            </w:tr>
                          </w:tbl>
                          <w:p w14:paraId="21AE03DC" w14:textId="77777777" w:rsidR="00E23BC7" w:rsidRDefault="00E23BC7" w:rsidP="00B47B18"/>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BFC65E7" id="_x0000_s1053" type="#_x0000_t202" style="position:absolute;left:0;text-align:left;margin-left:251.3pt;margin-top:133.2pt;width:294.9pt;height:160.7pt;z-index:-2515179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" filled="f" stroked="f">
                <v:textbox inset=".5mm,.5mm,.5mm,.5mm">
                  <w:txbxContent>
                    <w:tbl>
                      <w:tblPr>
                        <w:tblW w:w="5000" w:type="pct"/>
                        <w:jc w:val="center"/>
                        <w:tblCellMar>
                          <w:left w:w="28" w:type="dxa"/>
                          <w:right w:w="28" w:type="dxa"/>
                        </w:tblCellMar>
                        <w:tblLook w:val="04A0" w:firstRow="1" w:lastRow="0" w:firstColumn="1" w:lastColumn="0" w:noHBand="0" w:noVBand="1"/>
                      </w:tblPr>
                      <w:tblGrid>
                        <w:gridCol w:w="961"/>
                        <w:gridCol w:w="811"/>
                        <w:gridCol w:w="811"/>
                        <w:gridCol w:w="811"/>
                        <w:gridCol w:w="811"/>
                        <w:gridCol w:w="811"/>
                        <w:gridCol w:w="810"/>
                      </w:tblGrid>
                      <w:tr w:rsidR="00E23BC7" w:rsidRPr="00E52383" w14:paraId="1B27DEA8" w14:textId="77777777" w:rsidTr="00B47B18">
                        <w:trPr>
                          <w:trHeight w:val="20"/>
                          <w:jc w:val="center"/>
                        </w:trPr>
                        <w:tc>
                          <w:tcPr>
                            <w:tcW w:w="5000" w:type="pct"/>
                            <w:gridSpan w:val="7"/>
                            <w:vAlign w:val="center"/>
                          </w:tcPr>
                          <w:p w14:paraId="29A0DC15" w14:textId="77777777" w:rsidR="00E23BC7" w:rsidRPr="00075E70" w:rsidRDefault="00E23BC7" w:rsidP="00B47B18">
                            <w:pPr>
                              <w:widowControl/>
                              <w:spacing w:line="240" w:lineRule="exact"/>
                              <w:jc w:val="center"/>
                              <w:rPr>
                                <w:rFonts w:ascii="標楷體" w:eastAsia="標楷體" w:hAnsi="標楷體" w:cs="新細明體"/>
                                <w:b/>
                                <w:color w:val="000000"/>
                                <w:kern w:val="0"/>
                              </w:rPr>
                            </w:pPr>
                            <w:r w:rsidRPr="00075E70">
                              <w:rPr>
                                <w:rFonts w:ascii="標楷體" w:eastAsia="標楷體" w:hAnsi="標楷體" w:cs="新細明體" w:hint="eastAsia"/>
                                <w:b/>
                                <w:color w:val="000000"/>
                                <w:kern w:val="0"/>
                              </w:rPr>
                              <w:t>表</w:t>
                            </w:r>
                            <w:r>
                              <w:rPr>
                                <w:rFonts w:ascii="標楷體" w:eastAsia="標楷體" w:hAnsi="標楷體"/>
                                <w:b/>
                                <w:color w:val="000000"/>
                              </w:rPr>
                              <w:t>3</w:t>
                            </w:r>
                            <w:r>
                              <w:rPr>
                                <w:rFonts w:ascii="標楷體" w:eastAsia="標楷體" w:hAnsi="標楷體" w:hint="eastAsia"/>
                                <w:b/>
                                <w:color w:val="000000"/>
                              </w:rPr>
                              <w:t xml:space="preserve">　</w:t>
                            </w:r>
                            <w:r w:rsidRPr="00C96965">
                              <w:rPr>
                                <w:rFonts w:ascii="標楷體" w:eastAsia="標楷體" w:hAnsi="標楷體" w:hint="eastAsia"/>
                                <w:b/>
                                <w:color w:val="000000"/>
                              </w:rPr>
                              <w:t>新竹市</w:t>
                            </w:r>
                            <w:r w:rsidRPr="00C96965">
                              <w:rPr>
                                <w:rFonts w:ascii="標楷體" w:eastAsia="標楷體" w:hAnsi="標楷體"/>
                                <w:b/>
                                <w:color w:val="000000"/>
                              </w:rPr>
                              <w:t>主要詐欺手法各年齡層統計情形</w:t>
                            </w:r>
                          </w:p>
                        </w:tc>
                      </w:tr>
                      <w:tr w:rsidR="00E23BC7" w:rsidRPr="00E52383" w14:paraId="7E834AC9" w14:textId="77777777" w:rsidTr="00B47B18">
                        <w:trPr>
                          <w:trHeight w:val="20"/>
                          <w:jc w:val="center"/>
                        </w:trPr>
                        <w:tc>
                          <w:tcPr>
                            <w:tcW w:w="5000" w:type="pct"/>
                            <w:gridSpan w:val="7"/>
                            <w:tcBorders>
                              <w:bottom w:val="single" w:sz="4" w:space="0" w:color="auto"/>
                            </w:tcBorders>
                            <w:vAlign w:val="bottom"/>
                            <w:hideMark/>
                          </w:tcPr>
                          <w:p w14:paraId="6395A261" w14:textId="77777777" w:rsidR="00E23BC7" w:rsidRPr="000D1D10" w:rsidRDefault="00E23BC7" w:rsidP="00B47B18">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：件</w:t>
                            </w:r>
                          </w:p>
                        </w:tc>
                      </w:tr>
                      <w:tr w:rsidR="00E23BC7" w:rsidRPr="00E52383" w14:paraId="6ECC9671" w14:textId="77777777" w:rsidTr="00B47B18">
                        <w:trPr>
                          <w:trHeight w:val="20"/>
                          <w:jc w:val="center"/>
                        </w:trPr>
                        <w:tc>
                          <w:tcPr>
                            <w:tcW w:w="825" w:type="pct"/>
                            <w:vMerge w:val="restart"/>
                            <w:tcBorders>
                              <w:top w:val="nil"/>
                              <w:left w:val="single" w:sz="4" w:space="0" w:color="auto"/>
                              <w:right w:val="single" w:sz="4" w:space="0" w:color="auto"/>
                            </w:tcBorders>
                            <w:shd w:val="clear" w:color="auto" w:fill="D9D9D9"/>
                            <w:noWrap/>
                            <w:vAlign w:val="center"/>
                          </w:tcPr>
                          <w:p w14:paraId="0DD90246"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color w:val="000000"/>
                                <w:kern w:val="0"/>
                                <w:sz w:val="20"/>
                                <w:szCs w:val="20"/>
                              </w:rPr>
                              <w:t>年齡層</w:t>
                            </w:r>
                          </w:p>
                        </w:tc>
                        <w:tc>
                          <w:tcPr>
                            <w:tcW w:w="2087" w:type="pct"/>
                            <w:gridSpan w:val="3"/>
                            <w:tcBorders>
                              <w:top w:val="nil"/>
                              <w:left w:val="nil"/>
                              <w:bottom w:val="single" w:sz="4" w:space="0" w:color="auto"/>
                              <w:right w:val="single" w:sz="4" w:space="0" w:color="auto"/>
                            </w:tcBorders>
                            <w:shd w:val="clear" w:color="auto" w:fill="D9D9D9"/>
                            <w:noWrap/>
                            <w:vAlign w:val="center"/>
                          </w:tcPr>
                          <w:p w14:paraId="5938F7A4"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color w:val="000000"/>
                                <w:kern w:val="0"/>
                                <w:sz w:val="20"/>
                                <w:szCs w:val="20"/>
                              </w:rPr>
                              <w:t>假投資</w:t>
                            </w:r>
                          </w:p>
                        </w:tc>
                        <w:tc>
                          <w:tcPr>
                            <w:tcW w:w="2087" w:type="pct"/>
                            <w:gridSpan w:val="3"/>
                            <w:tcBorders>
                              <w:top w:val="nil"/>
                              <w:left w:val="nil"/>
                              <w:bottom w:val="single" w:sz="4" w:space="0" w:color="auto"/>
                              <w:right w:val="single" w:sz="4" w:space="0" w:color="auto"/>
                            </w:tcBorders>
                            <w:shd w:val="clear" w:color="auto" w:fill="D9D9D9"/>
                            <w:noWrap/>
                            <w:vAlign w:val="center"/>
                          </w:tcPr>
                          <w:p w14:paraId="798141F7"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color w:val="000000"/>
                                <w:kern w:val="0"/>
                                <w:sz w:val="20"/>
                                <w:szCs w:val="20"/>
                              </w:rPr>
                              <w:t>假網路拍賣(購物)</w:t>
                            </w:r>
                          </w:p>
                        </w:tc>
                      </w:tr>
                      <w:tr w:rsidR="00E23BC7" w:rsidRPr="00E52383" w14:paraId="1BF3641E" w14:textId="77777777" w:rsidTr="00B47B18">
                        <w:trPr>
                          <w:trHeight w:val="20"/>
                          <w:jc w:val="center"/>
                        </w:trPr>
                        <w:tc>
                          <w:tcPr>
                            <w:tcW w:w="825" w:type="pct"/>
                            <w:vMerge/>
                            <w:tcBorders>
                              <w:left w:val="single" w:sz="4" w:space="0" w:color="auto"/>
                              <w:bottom w:val="single" w:sz="4" w:space="0" w:color="auto"/>
                              <w:right w:val="single" w:sz="4" w:space="0" w:color="auto"/>
                            </w:tcBorders>
                            <w:shd w:val="clear" w:color="auto" w:fill="D9D9D9"/>
                            <w:noWrap/>
                            <w:vAlign w:val="center"/>
                          </w:tcPr>
                          <w:p w14:paraId="39B454AD"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p>
                        </w:tc>
                        <w:tc>
                          <w:tcPr>
                            <w:tcW w:w="696" w:type="pct"/>
                            <w:tcBorders>
                              <w:top w:val="nil"/>
                              <w:left w:val="nil"/>
                              <w:bottom w:val="single" w:sz="4" w:space="0" w:color="auto"/>
                              <w:right w:val="single" w:sz="4" w:space="0" w:color="auto"/>
                            </w:tcBorders>
                            <w:shd w:val="clear" w:color="auto" w:fill="D9D9D9"/>
                            <w:noWrap/>
                            <w:vAlign w:val="center"/>
                          </w:tcPr>
                          <w:p w14:paraId="562152C7"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112</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577185A4"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113</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3920CD41"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114</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3A6F06F0"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112</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5069F43C"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113</w:t>
                            </w:r>
                            <w:proofErr w:type="gramEnd"/>
                            <w:r w:rsidRPr="002E4F90">
                              <w:rPr>
                                <w:rFonts w:ascii="標楷體" w:eastAsia="標楷體" w:hAnsi="標楷體" w:cs="新細明體" w:hint="eastAsia"/>
                                <w:color w:val="000000"/>
                                <w:kern w:val="0"/>
                                <w:sz w:val="20"/>
                                <w:szCs w:val="20"/>
                              </w:rPr>
                              <w:t>年度</w:t>
                            </w:r>
                          </w:p>
                        </w:tc>
                        <w:tc>
                          <w:tcPr>
                            <w:tcW w:w="696" w:type="pct"/>
                            <w:tcBorders>
                              <w:top w:val="nil"/>
                              <w:left w:val="nil"/>
                              <w:bottom w:val="single" w:sz="4" w:space="0" w:color="auto"/>
                              <w:right w:val="single" w:sz="4" w:space="0" w:color="auto"/>
                            </w:tcBorders>
                            <w:shd w:val="clear" w:color="auto" w:fill="D9D9D9"/>
                            <w:noWrap/>
                            <w:vAlign w:val="center"/>
                          </w:tcPr>
                          <w:p w14:paraId="0BCB93D7" w14:textId="77777777" w:rsidR="00E23BC7" w:rsidRPr="002E4F90" w:rsidRDefault="00E23BC7" w:rsidP="00B47B18">
                            <w:pPr>
                              <w:widowControl/>
                              <w:spacing w:line="240" w:lineRule="exact"/>
                              <w:jc w:val="center"/>
                              <w:rPr>
                                <w:rFonts w:ascii="標楷體" w:eastAsia="標楷體" w:hAnsi="標楷體" w:cs="新細明體"/>
                                <w:color w:val="000000"/>
                                <w:kern w:val="0"/>
                                <w:sz w:val="20"/>
                                <w:szCs w:val="20"/>
                              </w:rPr>
                            </w:pPr>
                            <w:proofErr w:type="gramStart"/>
                            <w:r w:rsidRPr="002E4F90">
                              <w:rPr>
                                <w:rFonts w:ascii="標楷體" w:eastAsia="標楷體" w:hAnsi="標楷體" w:cs="新細明體" w:hint="eastAsia"/>
                                <w:color w:val="000000"/>
                                <w:kern w:val="0"/>
                                <w:sz w:val="20"/>
                                <w:szCs w:val="20"/>
                              </w:rPr>
                              <w:t>114</w:t>
                            </w:r>
                            <w:proofErr w:type="gramEnd"/>
                            <w:r w:rsidRPr="002E4F90">
                              <w:rPr>
                                <w:rFonts w:ascii="標楷體" w:eastAsia="標楷體" w:hAnsi="標楷體" w:cs="新細明體" w:hint="eastAsia"/>
                                <w:color w:val="000000"/>
                                <w:kern w:val="0"/>
                                <w:sz w:val="20"/>
                                <w:szCs w:val="20"/>
                              </w:rPr>
                              <w:t>年度</w:t>
                            </w:r>
                          </w:p>
                        </w:tc>
                      </w:tr>
                      <w:tr w:rsidR="00E23BC7" w:rsidRPr="00E52383" w14:paraId="557678D2"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63549189" w14:textId="77777777" w:rsidR="00E23BC7" w:rsidRPr="002E4F90" w:rsidRDefault="00E23BC7" w:rsidP="00B47B18">
                            <w:pPr>
                              <w:widowControl/>
                              <w:spacing w:line="240" w:lineRule="exact"/>
                              <w:jc w:val="center"/>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合計</w:t>
                            </w:r>
                          </w:p>
                        </w:tc>
                        <w:tc>
                          <w:tcPr>
                            <w:tcW w:w="696" w:type="pct"/>
                            <w:tcBorders>
                              <w:top w:val="nil"/>
                              <w:left w:val="nil"/>
                              <w:bottom w:val="single" w:sz="4" w:space="0" w:color="auto"/>
                              <w:right w:val="single" w:sz="4" w:space="0" w:color="auto"/>
                            </w:tcBorders>
                            <w:noWrap/>
                            <w:vAlign w:val="center"/>
                            <w:hideMark/>
                          </w:tcPr>
                          <w:p w14:paraId="3E602F47"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833</w:t>
                            </w:r>
                          </w:p>
                        </w:tc>
                        <w:tc>
                          <w:tcPr>
                            <w:tcW w:w="696" w:type="pct"/>
                            <w:tcBorders>
                              <w:top w:val="nil"/>
                              <w:left w:val="nil"/>
                              <w:bottom w:val="single" w:sz="4" w:space="0" w:color="auto"/>
                              <w:right w:val="single" w:sz="4" w:space="0" w:color="auto"/>
                            </w:tcBorders>
                            <w:noWrap/>
                            <w:vAlign w:val="center"/>
                            <w:hideMark/>
                          </w:tcPr>
                          <w:p w14:paraId="0B028FF6"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980</w:t>
                            </w:r>
                          </w:p>
                        </w:tc>
                        <w:tc>
                          <w:tcPr>
                            <w:tcW w:w="696" w:type="pct"/>
                            <w:tcBorders>
                              <w:top w:val="nil"/>
                              <w:left w:val="nil"/>
                              <w:bottom w:val="single" w:sz="4" w:space="0" w:color="auto"/>
                              <w:right w:val="single" w:sz="4" w:space="0" w:color="auto"/>
                            </w:tcBorders>
                            <w:noWrap/>
                            <w:vAlign w:val="center"/>
                            <w:hideMark/>
                          </w:tcPr>
                          <w:p w14:paraId="7C5989AF"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501</w:t>
                            </w:r>
                          </w:p>
                        </w:tc>
                        <w:tc>
                          <w:tcPr>
                            <w:tcW w:w="696" w:type="pct"/>
                            <w:tcBorders>
                              <w:top w:val="nil"/>
                              <w:left w:val="nil"/>
                              <w:bottom w:val="single" w:sz="4" w:space="0" w:color="auto"/>
                              <w:right w:val="single" w:sz="4" w:space="0" w:color="auto"/>
                            </w:tcBorders>
                            <w:shd w:val="clear" w:color="auto" w:fill="C5E0B3"/>
                            <w:noWrap/>
                            <w:vAlign w:val="center"/>
                            <w:hideMark/>
                          </w:tcPr>
                          <w:p w14:paraId="1203FD0E"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529</w:t>
                            </w:r>
                          </w:p>
                        </w:tc>
                        <w:tc>
                          <w:tcPr>
                            <w:tcW w:w="696" w:type="pct"/>
                            <w:tcBorders>
                              <w:top w:val="nil"/>
                              <w:left w:val="nil"/>
                              <w:bottom w:val="single" w:sz="4" w:space="0" w:color="auto"/>
                              <w:right w:val="single" w:sz="4" w:space="0" w:color="auto"/>
                            </w:tcBorders>
                            <w:shd w:val="clear" w:color="auto" w:fill="C5E0B3"/>
                            <w:noWrap/>
                            <w:vAlign w:val="center"/>
                            <w:hideMark/>
                          </w:tcPr>
                          <w:p w14:paraId="3E0FCCF1"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649</w:t>
                            </w:r>
                          </w:p>
                        </w:tc>
                        <w:tc>
                          <w:tcPr>
                            <w:tcW w:w="696" w:type="pct"/>
                            <w:tcBorders>
                              <w:top w:val="nil"/>
                              <w:left w:val="nil"/>
                              <w:bottom w:val="single" w:sz="4" w:space="0" w:color="auto"/>
                              <w:right w:val="single" w:sz="4" w:space="0" w:color="auto"/>
                            </w:tcBorders>
                            <w:shd w:val="clear" w:color="auto" w:fill="C5E0B3"/>
                            <w:noWrap/>
                            <w:vAlign w:val="center"/>
                            <w:hideMark/>
                          </w:tcPr>
                          <w:p w14:paraId="7F35FEA2" w14:textId="77777777" w:rsidR="00E23BC7" w:rsidRPr="002E4F90" w:rsidRDefault="00E23BC7" w:rsidP="00B47B18">
                            <w:pPr>
                              <w:widowControl/>
                              <w:spacing w:line="240" w:lineRule="exact"/>
                              <w:jc w:val="right"/>
                              <w:rPr>
                                <w:rFonts w:ascii="標楷體" w:eastAsia="標楷體" w:hAnsi="標楷體" w:cs="新細明體"/>
                                <w:b/>
                                <w:bCs/>
                                <w:color w:val="000000"/>
                                <w:kern w:val="0"/>
                                <w:sz w:val="20"/>
                                <w:szCs w:val="20"/>
                              </w:rPr>
                            </w:pPr>
                            <w:r w:rsidRPr="002E4F90">
                              <w:rPr>
                                <w:rFonts w:ascii="標楷體" w:eastAsia="標楷體" w:hAnsi="標楷體" w:cs="新細明體" w:hint="eastAsia"/>
                                <w:b/>
                                <w:bCs/>
                                <w:color w:val="000000"/>
                                <w:kern w:val="0"/>
                                <w:sz w:val="20"/>
                                <w:szCs w:val="20"/>
                              </w:rPr>
                              <w:t>689</w:t>
                            </w:r>
                          </w:p>
                        </w:tc>
                      </w:tr>
                      <w:tr w:rsidR="00E23BC7" w:rsidRPr="00E52383" w14:paraId="10293A26"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3D0606C0"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未滿20歲</w:t>
                            </w:r>
                          </w:p>
                        </w:tc>
                        <w:tc>
                          <w:tcPr>
                            <w:tcW w:w="696" w:type="pct"/>
                            <w:tcBorders>
                              <w:top w:val="nil"/>
                              <w:left w:val="nil"/>
                              <w:bottom w:val="single" w:sz="4" w:space="0" w:color="auto"/>
                              <w:right w:val="single" w:sz="4" w:space="0" w:color="auto"/>
                            </w:tcBorders>
                            <w:noWrap/>
                            <w:vAlign w:val="center"/>
                            <w:hideMark/>
                          </w:tcPr>
                          <w:p w14:paraId="2B3DD442"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23</w:t>
                            </w:r>
                          </w:p>
                        </w:tc>
                        <w:tc>
                          <w:tcPr>
                            <w:tcW w:w="696" w:type="pct"/>
                            <w:tcBorders>
                              <w:top w:val="nil"/>
                              <w:left w:val="nil"/>
                              <w:bottom w:val="single" w:sz="4" w:space="0" w:color="auto"/>
                              <w:right w:val="single" w:sz="4" w:space="0" w:color="auto"/>
                            </w:tcBorders>
                            <w:noWrap/>
                            <w:vAlign w:val="center"/>
                            <w:hideMark/>
                          </w:tcPr>
                          <w:p w14:paraId="7E04C004"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35</w:t>
                            </w:r>
                          </w:p>
                        </w:tc>
                        <w:tc>
                          <w:tcPr>
                            <w:tcW w:w="696" w:type="pct"/>
                            <w:tcBorders>
                              <w:top w:val="nil"/>
                              <w:left w:val="nil"/>
                              <w:bottom w:val="single" w:sz="4" w:space="0" w:color="auto"/>
                              <w:right w:val="single" w:sz="4" w:space="0" w:color="auto"/>
                            </w:tcBorders>
                            <w:noWrap/>
                            <w:vAlign w:val="center"/>
                            <w:hideMark/>
                          </w:tcPr>
                          <w:p w14:paraId="174743B4"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11</w:t>
                            </w:r>
                          </w:p>
                        </w:tc>
                        <w:tc>
                          <w:tcPr>
                            <w:tcW w:w="696" w:type="pct"/>
                            <w:tcBorders>
                              <w:top w:val="nil"/>
                              <w:left w:val="nil"/>
                              <w:bottom w:val="single" w:sz="4" w:space="0" w:color="auto"/>
                              <w:right w:val="single" w:sz="4" w:space="0" w:color="auto"/>
                            </w:tcBorders>
                            <w:noWrap/>
                            <w:vAlign w:val="center"/>
                            <w:hideMark/>
                          </w:tcPr>
                          <w:p w14:paraId="23FD19B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52</w:t>
                            </w:r>
                          </w:p>
                        </w:tc>
                        <w:tc>
                          <w:tcPr>
                            <w:tcW w:w="696" w:type="pct"/>
                            <w:tcBorders>
                              <w:top w:val="nil"/>
                              <w:left w:val="nil"/>
                              <w:bottom w:val="single" w:sz="4" w:space="0" w:color="auto"/>
                              <w:right w:val="single" w:sz="4" w:space="0" w:color="auto"/>
                            </w:tcBorders>
                            <w:noWrap/>
                            <w:vAlign w:val="center"/>
                            <w:hideMark/>
                          </w:tcPr>
                          <w:p w14:paraId="3FD1878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58</w:t>
                            </w:r>
                          </w:p>
                        </w:tc>
                        <w:tc>
                          <w:tcPr>
                            <w:tcW w:w="696" w:type="pct"/>
                            <w:tcBorders>
                              <w:top w:val="nil"/>
                              <w:left w:val="nil"/>
                              <w:bottom w:val="single" w:sz="4" w:space="0" w:color="auto"/>
                              <w:right w:val="single" w:sz="4" w:space="0" w:color="auto"/>
                            </w:tcBorders>
                            <w:noWrap/>
                            <w:vAlign w:val="center"/>
                            <w:hideMark/>
                          </w:tcPr>
                          <w:p w14:paraId="644A4440"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78</w:t>
                            </w:r>
                          </w:p>
                        </w:tc>
                      </w:tr>
                      <w:tr w:rsidR="00E23BC7" w:rsidRPr="00E52383" w14:paraId="297426F9"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18A870B1"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20-29歲</w:t>
                            </w:r>
                          </w:p>
                        </w:tc>
                        <w:tc>
                          <w:tcPr>
                            <w:tcW w:w="696" w:type="pct"/>
                            <w:tcBorders>
                              <w:top w:val="nil"/>
                              <w:left w:val="nil"/>
                              <w:bottom w:val="single" w:sz="4" w:space="0" w:color="auto"/>
                              <w:right w:val="single" w:sz="4" w:space="0" w:color="auto"/>
                            </w:tcBorders>
                            <w:shd w:val="clear" w:color="auto" w:fill="C5E0B3"/>
                            <w:noWrap/>
                            <w:vAlign w:val="center"/>
                            <w:hideMark/>
                          </w:tcPr>
                          <w:p w14:paraId="10F7E236"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168</w:t>
                            </w:r>
                          </w:p>
                        </w:tc>
                        <w:tc>
                          <w:tcPr>
                            <w:tcW w:w="696" w:type="pct"/>
                            <w:tcBorders>
                              <w:top w:val="nil"/>
                              <w:left w:val="nil"/>
                              <w:bottom w:val="single" w:sz="4" w:space="0" w:color="auto"/>
                              <w:right w:val="single" w:sz="4" w:space="0" w:color="auto"/>
                            </w:tcBorders>
                            <w:shd w:val="clear" w:color="auto" w:fill="C5E0B3"/>
                            <w:noWrap/>
                            <w:vAlign w:val="center"/>
                            <w:hideMark/>
                          </w:tcPr>
                          <w:p w14:paraId="10ADF60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201</w:t>
                            </w:r>
                          </w:p>
                        </w:tc>
                        <w:tc>
                          <w:tcPr>
                            <w:tcW w:w="696" w:type="pct"/>
                            <w:tcBorders>
                              <w:top w:val="nil"/>
                              <w:left w:val="nil"/>
                              <w:bottom w:val="single" w:sz="4" w:space="0" w:color="auto"/>
                              <w:right w:val="single" w:sz="4" w:space="0" w:color="auto"/>
                            </w:tcBorders>
                            <w:noWrap/>
                            <w:vAlign w:val="center"/>
                            <w:hideMark/>
                          </w:tcPr>
                          <w:p w14:paraId="7CC43E29"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69</w:t>
                            </w:r>
                          </w:p>
                        </w:tc>
                        <w:tc>
                          <w:tcPr>
                            <w:tcW w:w="696" w:type="pct"/>
                            <w:tcBorders>
                              <w:top w:val="nil"/>
                              <w:left w:val="nil"/>
                              <w:bottom w:val="single" w:sz="4" w:space="0" w:color="auto"/>
                              <w:right w:val="single" w:sz="4" w:space="0" w:color="auto"/>
                            </w:tcBorders>
                            <w:noWrap/>
                            <w:vAlign w:val="center"/>
                            <w:hideMark/>
                          </w:tcPr>
                          <w:p w14:paraId="0F91A003"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226</w:t>
                            </w:r>
                          </w:p>
                        </w:tc>
                        <w:tc>
                          <w:tcPr>
                            <w:tcW w:w="696" w:type="pct"/>
                            <w:tcBorders>
                              <w:top w:val="nil"/>
                              <w:left w:val="nil"/>
                              <w:bottom w:val="single" w:sz="4" w:space="0" w:color="auto"/>
                              <w:right w:val="single" w:sz="4" w:space="0" w:color="auto"/>
                            </w:tcBorders>
                            <w:noWrap/>
                            <w:vAlign w:val="center"/>
                            <w:hideMark/>
                          </w:tcPr>
                          <w:p w14:paraId="60B442F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279</w:t>
                            </w:r>
                          </w:p>
                        </w:tc>
                        <w:tc>
                          <w:tcPr>
                            <w:tcW w:w="696" w:type="pct"/>
                            <w:tcBorders>
                              <w:top w:val="nil"/>
                              <w:left w:val="nil"/>
                              <w:bottom w:val="single" w:sz="4" w:space="0" w:color="auto"/>
                              <w:right w:val="single" w:sz="4" w:space="0" w:color="auto"/>
                            </w:tcBorders>
                            <w:noWrap/>
                            <w:vAlign w:val="center"/>
                            <w:hideMark/>
                          </w:tcPr>
                          <w:p w14:paraId="7E7A008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288</w:t>
                            </w:r>
                          </w:p>
                        </w:tc>
                      </w:tr>
                      <w:tr w:rsidR="00E23BC7" w:rsidRPr="00E52383" w14:paraId="2416DBF1"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6807DAC6"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30-39歲</w:t>
                            </w:r>
                          </w:p>
                        </w:tc>
                        <w:tc>
                          <w:tcPr>
                            <w:tcW w:w="696" w:type="pct"/>
                            <w:tcBorders>
                              <w:top w:val="nil"/>
                              <w:left w:val="nil"/>
                              <w:bottom w:val="single" w:sz="4" w:space="0" w:color="auto"/>
                              <w:right w:val="single" w:sz="4" w:space="0" w:color="auto"/>
                            </w:tcBorders>
                            <w:shd w:val="clear" w:color="auto" w:fill="C5E0B3"/>
                            <w:noWrap/>
                            <w:vAlign w:val="center"/>
                            <w:hideMark/>
                          </w:tcPr>
                          <w:p w14:paraId="1060C03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193</w:t>
                            </w:r>
                          </w:p>
                        </w:tc>
                        <w:tc>
                          <w:tcPr>
                            <w:tcW w:w="696" w:type="pct"/>
                            <w:tcBorders>
                              <w:top w:val="nil"/>
                              <w:left w:val="nil"/>
                              <w:bottom w:val="single" w:sz="4" w:space="0" w:color="auto"/>
                              <w:right w:val="single" w:sz="4" w:space="0" w:color="auto"/>
                            </w:tcBorders>
                            <w:shd w:val="clear" w:color="auto" w:fill="C5E0B3"/>
                            <w:noWrap/>
                            <w:vAlign w:val="center"/>
                            <w:hideMark/>
                          </w:tcPr>
                          <w:p w14:paraId="6ABBA39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222</w:t>
                            </w:r>
                          </w:p>
                        </w:tc>
                        <w:tc>
                          <w:tcPr>
                            <w:tcW w:w="696" w:type="pct"/>
                            <w:tcBorders>
                              <w:top w:val="nil"/>
                              <w:left w:val="nil"/>
                              <w:bottom w:val="single" w:sz="4" w:space="0" w:color="auto"/>
                              <w:right w:val="single" w:sz="4" w:space="0" w:color="auto"/>
                            </w:tcBorders>
                            <w:noWrap/>
                            <w:vAlign w:val="center"/>
                            <w:hideMark/>
                          </w:tcPr>
                          <w:p w14:paraId="3B810532"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98</w:t>
                            </w:r>
                          </w:p>
                        </w:tc>
                        <w:tc>
                          <w:tcPr>
                            <w:tcW w:w="696" w:type="pct"/>
                            <w:tcBorders>
                              <w:top w:val="nil"/>
                              <w:left w:val="nil"/>
                              <w:bottom w:val="single" w:sz="4" w:space="0" w:color="auto"/>
                              <w:right w:val="single" w:sz="4" w:space="0" w:color="auto"/>
                            </w:tcBorders>
                            <w:noWrap/>
                            <w:vAlign w:val="center"/>
                            <w:hideMark/>
                          </w:tcPr>
                          <w:p w14:paraId="5FB1215C"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129</w:t>
                            </w:r>
                          </w:p>
                        </w:tc>
                        <w:tc>
                          <w:tcPr>
                            <w:tcW w:w="696" w:type="pct"/>
                            <w:tcBorders>
                              <w:top w:val="nil"/>
                              <w:left w:val="nil"/>
                              <w:bottom w:val="single" w:sz="4" w:space="0" w:color="auto"/>
                              <w:right w:val="single" w:sz="4" w:space="0" w:color="auto"/>
                            </w:tcBorders>
                            <w:noWrap/>
                            <w:vAlign w:val="center"/>
                            <w:hideMark/>
                          </w:tcPr>
                          <w:p w14:paraId="2959AA3A"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179</w:t>
                            </w:r>
                          </w:p>
                        </w:tc>
                        <w:tc>
                          <w:tcPr>
                            <w:tcW w:w="696" w:type="pct"/>
                            <w:tcBorders>
                              <w:top w:val="nil"/>
                              <w:left w:val="nil"/>
                              <w:bottom w:val="single" w:sz="4" w:space="0" w:color="auto"/>
                              <w:right w:val="single" w:sz="4" w:space="0" w:color="auto"/>
                            </w:tcBorders>
                            <w:noWrap/>
                            <w:vAlign w:val="center"/>
                            <w:hideMark/>
                          </w:tcPr>
                          <w:p w14:paraId="6FE44AC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143</w:t>
                            </w:r>
                          </w:p>
                        </w:tc>
                      </w:tr>
                      <w:tr w:rsidR="00E23BC7" w:rsidRPr="00E52383" w14:paraId="661A36FA"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1C006007"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40-49歲</w:t>
                            </w:r>
                          </w:p>
                        </w:tc>
                        <w:tc>
                          <w:tcPr>
                            <w:tcW w:w="696" w:type="pct"/>
                            <w:tcBorders>
                              <w:top w:val="nil"/>
                              <w:left w:val="nil"/>
                              <w:bottom w:val="single" w:sz="4" w:space="0" w:color="auto"/>
                              <w:right w:val="single" w:sz="4" w:space="0" w:color="auto"/>
                            </w:tcBorders>
                            <w:shd w:val="clear" w:color="auto" w:fill="C5E0B3"/>
                            <w:noWrap/>
                            <w:vAlign w:val="center"/>
                            <w:hideMark/>
                          </w:tcPr>
                          <w:p w14:paraId="5570BE37"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168</w:t>
                            </w:r>
                          </w:p>
                        </w:tc>
                        <w:tc>
                          <w:tcPr>
                            <w:tcW w:w="696" w:type="pct"/>
                            <w:tcBorders>
                              <w:top w:val="nil"/>
                              <w:left w:val="nil"/>
                              <w:bottom w:val="single" w:sz="4" w:space="0" w:color="auto"/>
                              <w:right w:val="single" w:sz="4" w:space="0" w:color="auto"/>
                            </w:tcBorders>
                            <w:shd w:val="clear" w:color="auto" w:fill="C5E0B3"/>
                            <w:noWrap/>
                            <w:vAlign w:val="center"/>
                            <w:hideMark/>
                          </w:tcPr>
                          <w:p w14:paraId="613E1D5E"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236</w:t>
                            </w:r>
                          </w:p>
                        </w:tc>
                        <w:tc>
                          <w:tcPr>
                            <w:tcW w:w="696" w:type="pct"/>
                            <w:tcBorders>
                              <w:top w:val="nil"/>
                              <w:left w:val="nil"/>
                              <w:bottom w:val="single" w:sz="4" w:space="0" w:color="auto"/>
                              <w:right w:val="single" w:sz="4" w:space="0" w:color="auto"/>
                            </w:tcBorders>
                            <w:shd w:val="clear" w:color="auto" w:fill="C5E0B3"/>
                            <w:noWrap/>
                            <w:vAlign w:val="center"/>
                            <w:hideMark/>
                          </w:tcPr>
                          <w:p w14:paraId="26F993B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119</w:t>
                            </w:r>
                          </w:p>
                        </w:tc>
                        <w:tc>
                          <w:tcPr>
                            <w:tcW w:w="696" w:type="pct"/>
                            <w:tcBorders>
                              <w:top w:val="nil"/>
                              <w:left w:val="nil"/>
                              <w:bottom w:val="single" w:sz="4" w:space="0" w:color="auto"/>
                              <w:right w:val="single" w:sz="4" w:space="0" w:color="auto"/>
                            </w:tcBorders>
                            <w:noWrap/>
                            <w:vAlign w:val="center"/>
                            <w:hideMark/>
                          </w:tcPr>
                          <w:p w14:paraId="4FA58569"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87</w:t>
                            </w:r>
                          </w:p>
                        </w:tc>
                        <w:tc>
                          <w:tcPr>
                            <w:tcW w:w="696" w:type="pct"/>
                            <w:tcBorders>
                              <w:top w:val="nil"/>
                              <w:left w:val="nil"/>
                              <w:bottom w:val="single" w:sz="4" w:space="0" w:color="auto"/>
                              <w:right w:val="single" w:sz="4" w:space="0" w:color="auto"/>
                            </w:tcBorders>
                            <w:noWrap/>
                            <w:vAlign w:val="center"/>
                            <w:hideMark/>
                          </w:tcPr>
                          <w:p w14:paraId="1BFBFF7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94</w:t>
                            </w:r>
                          </w:p>
                        </w:tc>
                        <w:tc>
                          <w:tcPr>
                            <w:tcW w:w="696" w:type="pct"/>
                            <w:tcBorders>
                              <w:top w:val="nil"/>
                              <w:left w:val="nil"/>
                              <w:bottom w:val="single" w:sz="4" w:space="0" w:color="auto"/>
                              <w:right w:val="single" w:sz="4" w:space="0" w:color="auto"/>
                            </w:tcBorders>
                            <w:noWrap/>
                            <w:vAlign w:val="center"/>
                            <w:hideMark/>
                          </w:tcPr>
                          <w:p w14:paraId="2D8518EE"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116</w:t>
                            </w:r>
                          </w:p>
                        </w:tc>
                      </w:tr>
                      <w:tr w:rsidR="00E23BC7" w:rsidRPr="00E52383" w14:paraId="4F6CED35" w14:textId="77777777" w:rsidTr="00B47B18">
                        <w:trPr>
                          <w:trHeight w:val="20"/>
                          <w:jc w:val="center"/>
                        </w:trPr>
                        <w:tc>
                          <w:tcPr>
                            <w:tcW w:w="825" w:type="pct"/>
                            <w:tcBorders>
                              <w:top w:val="nil"/>
                              <w:left w:val="single" w:sz="4" w:space="0" w:color="auto"/>
                              <w:bottom w:val="single" w:sz="4" w:space="0" w:color="auto"/>
                              <w:right w:val="single" w:sz="4" w:space="0" w:color="auto"/>
                            </w:tcBorders>
                            <w:noWrap/>
                            <w:vAlign w:val="center"/>
                            <w:hideMark/>
                          </w:tcPr>
                          <w:p w14:paraId="16BC10D4"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50-59歲</w:t>
                            </w:r>
                          </w:p>
                        </w:tc>
                        <w:tc>
                          <w:tcPr>
                            <w:tcW w:w="696" w:type="pct"/>
                            <w:tcBorders>
                              <w:top w:val="nil"/>
                              <w:left w:val="nil"/>
                              <w:bottom w:val="single" w:sz="4" w:space="0" w:color="auto"/>
                              <w:right w:val="single" w:sz="4" w:space="0" w:color="auto"/>
                            </w:tcBorders>
                            <w:noWrap/>
                            <w:vAlign w:val="center"/>
                            <w:hideMark/>
                          </w:tcPr>
                          <w:p w14:paraId="47DE601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134</w:t>
                            </w:r>
                          </w:p>
                        </w:tc>
                        <w:tc>
                          <w:tcPr>
                            <w:tcW w:w="696" w:type="pct"/>
                            <w:tcBorders>
                              <w:top w:val="nil"/>
                              <w:left w:val="nil"/>
                              <w:bottom w:val="single" w:sz="4" w:space="0" w:color="auto"/>
                              <w:right w:val="single" w:sz="4" w:space="0" w:color="auto"/>
                            </w:tcBorders>
                            <w:noWrap/>
                            <w:vAlign w:val="center"/>
                            <w:hideMark/>
                          </w:tcPr>
                          <w:p w14:paraId="391952B5"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153</w:t>
                            </w:r>
                          </w:p>
                        </w:tc>
                        <w:tc>
                          <w:tcPr>
                            <w:tcW w:w="696" w:type="pct"/>
                            <w:tcBorders>
                              <w:top w:val="nil"/>
                              <w:left w:val="nil"/>
                              <w:bottom w:val="single" w:sz="4" w:space="0" w:color="auto"/>
                              <w:right w:val="single" w:sz="4" w:space="0" w:color="auto"/>
                            </w:tcBorders>
                            <w:noWrap/>
                            <w:vAlign w:val="center"/>
                            <w:hideMark/>
                          </w:tcPr>
                          <w:p w14:paraId="1B86C95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96</w:t>
                            </w:r>
                          </w:p>
                        </w:tc>
                        <w:tc>
                          <w:tcPr>
                            <w:tcW w:w="696" w:type="pct"/>
                            <w:tcBorders>
                              <w:top w:val="nil"/>
                              <w:left w:val="nil"/>
                              <w:bottom w:val="single" w:sz="4" w:space="0" w:color="auto"/>
                              <w:right w:val="single" w:sz="4" w:space="0" w:color="auto"/>
                            </w:tcBorders>
                            <w:noWrap/>
                            <w:vAlign w:val="center"/>
                            <w:hideMark/>
                          </w:tcPr>
                          <w:p w14:paraId="1CE7C5EF"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28</w:t>
                            </w:r>
                          </w:p>
                        </w:tc>
                        <w:tc>
                          <w:tcPr>
                            <w:tcW w:w="696" w:type="pct"/>
                            <w:tcBorders>
                              <w:top w:val="nil"/>
                              <w:left w:val="nil"/>
                              <w:bottom w:val="single" w:sz="4" w:space="0" w:color="auto"/>
                              <w:right w:val="single" w:sz="4" w:space="0" w:color="auto"/>
                            </w:tcBorders>
                            <w:noWrap/>
                            <w:vAlign w:val="center"/>
                            <w:hideMark/>
                          </w:tcPr>
                          <w:p w14:paraId="02A130CD"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29</w:t>
                            </w:r>
                          </w:p>
                        </w:tc>
                        <w:tc>
                          <w:tcPr>
                            <w:tcW w:w="696" w:type="pct"/>
                            <w:tcBorders>
                              <w:top w:val="nil"/>
                              <w:left w:val="nil"/>
                              <w:bottom w:val="single" w:sz="4" w:space="0" w:color="auto"/>
                              <w:right w:val="single" w:sz="4" w:space="0" w:color="auto"/>
                            </w:tcBorders>
                            <w:noWrap/>
                            <w:vAlign w:val="center"/>
                            <w:hideMark/>
                          </w:tcPr>
                          <w:p w14:paraId="7CD9ED2E"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44</w:t>
                            </w:r>
                          </w:p>
                        </w:tc>
                      </w:tr>
                      <w:tr w:rsidR="00E23BC7" w:rsidRPr="00E52383" w14:paraId="0A1DC3FE" w14:textId="77777777" w:rsidTr="00B47B18">
                        <w:trPr>
                          <w:trHeight w:val="20"/>
                          <w:jc w:val="center"/>
                        </w:trPr>
                        <w:tc>
                          <w:tcPr>
                            <w:tcW w:w="825" w:type="pct"/>
                            <w:tcBorders>
                              <w:top w:val="single" w:sz="4" w:space="0" w:color="auto"/>
                              <w:left w:val="single" w:sz="4" w:space="0" w:color="auto"/>
                              <w:bottom w:val="single" w:sz="4" w:space="0" w:color="auto"/>
                              <w:right w:val="single" w:sz="4" w:space="0" w:color="auto"/>
                            </w:tcBorders>
                            <w:noWrap/>
                            <w:vAlign w:val="center"/>
                            <w:hideMark/>
                          </w:tcPr>
                          <w:p w14:paraId="20D4DF99" w14:textId="77777777" w:rsidR="00E23BC7" w:rsidRPr="00C96965" w:rsidRDefault="00E23BC7" w:rsidP="00B47B18">
                            <w:pPr>
                              <w:widowControl/>
                              <w:spacing w:line="240" w:lineRule="exact"/>
                              <w:jc w:val="center"/>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60歲以上</w:t>
                            </w:r>
                          </w:p>
                        </w:tc>
                        <w:tc>
                          <w:tcPr>
                            <w:tcW w:w="696" w:type="pct"/>
                            <w:tcBorders>
                              <w:top w:val="single" w:sz="4" w:space="0" w:color="auto"/>
                              <w:left w:val="nil"/>
                              <w:bottom w:val="single" w:sz="4" w:space="0" w:color="auto"/>
                              <w:right w:val="single" w:sz="4" w:space="0" w:color="auto"/>
                            </w:tcBorders>
                            <w:noWrap/>
                            <w:vAlign w:val="center"/>
                            <w:hideMark/>
                          </w:tcPr>
                          <w:p w14:paraId="2192C627"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147</w:t>
                            </w:r>
                          </w:p>
                        </w:tc>
                        <w:tc>
                          <w:tcPr>
                            <w:tcW w:w="696" w:type="pct"/>
                            <w:tcBorders>
                              <w:top w:val="single" w:sz="4" w:space="0" w:color="auto"/>
                              <w:left w:val="nil"/>
                              <w:bottom w:val="single" w:sz="4" w:space="0" w:color="auto"/>
                              <w:right w:val="single" w:sz="4" w:space="0" w:color="auto"/>
                            </w:tcBorders>
                            <w:noWrap/>
                            <w:vAlign w:val="center"/>
                            <w:hideMark/>
                          </w:tcPr>
                          <w:p w14:paraId="16C88A4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133</w:t>
                            </w:r>
                          </w:p>
                        </w:tc>
                        <w:tc>
                          <w:tcPr>
                            <w:tcW w:w="696" w:type="pct"/>
                            <w:tcBorders>
                              <w:top w:val="single" w:sz="4" w:space="0" w:color="auto"/>
                              <w:left w:val="nil"/>
                              <w:bottom w:val="single" w:sz="4" w:space="0" w:color="auto"/>
                              <w:right w:val="single" w:sz="4" w:space="0" w:color="auto"/>
                            </w:tcBorders>
                            <w:shd w:val="clear" w:color="auto" w:fill="C5E0B3"/>
                            <w:noWrap/>
                            <w:vAlign w:val="center"/>
                            <w:hideMark/>
                          </w:tcPr>
                          <w:p w14:paraId="266DA3E8"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108</w:t>
                            </w:r>
                          </w:p>
                        </w:tc>
                        <w:tc>
                          <w:tcPr>
                            <w:tcW w:w="696" w:type="pct"/>
                            <w:tcBorders>
                              <w:top w:val="single" w:sz="4" w:space="0" w:color="auto"/>
                              <w:left w:val="nil"/>
                              <w:bottom w:val="single" w:sz="4" w:space="0" w:color="auto"/>
                              <w:right w:val="single" w:sz="4" w:space="0" w:color="auto"/>
                            </w:tcBorders>
                            <w:noWrap/>
                            <w:vAlign w:val="center"/>
                            <w:hideMark/>
                          </w:tcPr>
                          <w:p w14:paraId="5735B427"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7</w:t>
                            </w:r>
                          </w:p>
                        </w:tc>
                        <w:tc>
                          <w:tcPr>
                            <w:tcW w:w="696" w:type="pct"/>
                            <w:tcBorders>
                              <w:top w:val="single" w:sz="4" w:space="0" w:color="auto"/>
                              <w:left w:val="nil"/>
                              <w:bottom w:val="single" w:sz="4" w:space="0" w:color="auto"/>
                              <w:right w:val="single" w:sz="4" w:space="0" w:color="auto"/>
                            </w:tcBorders>
                            <w:noWrap/>
                            <w:vAlign w:val="center"/>
                            <w:hideMark/>
                          </w:tcPr>
                          <w:p w14:paraId="424D10D6"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10</w:t>
                            </w:r>
                          </w:p>
                        </w:tc>
                        <w:tc>
                          <w:tcPr>
                            <w:tcW w:w="696" w:type="pct"/>
                            <w:tcBorders>
                              <w:top w:val="single" w:sz="4" w:space="0" w:color="auto"/>
                              <w:left w:val="nil"/>
                              <w:bottom w:val="single" w:sz="4" w:space="0" w:color="auto"/>
                              <w:right w:val="single" w:sz="4" w:space="0" w:color="auto"/>
                            </w:tcBorders>
                            <w:noWrap/>
                            <w:vAlign w:val="center"/>
                            <w:hideMark/>
                          </w:tcPr>
                          <w:p w14:paraId="218BC553" w14:textId="77777777" w:rsidR="00E23BC7" w:rsidRPr="00C96965" w:rsidRDefault="00E23BC7" w:rsidP="00B47B18">
                            <w:pPr>
                              <w:widowControl/>
                              <w:spacing w:line="240" w:lineRule="exact"/>
                              <w:jc w:val="right"/>
                              <w:rPr>
                                <w:rFonts w:ascii="標楷體" w:eastAsia="標楷體" w:hAnsi="標楷體" w:cs="新細明體"/>
                                <w:color w:val="000000"/>
                                <w:kern w:val="0"/>
                                <w:sz w:val="20"/>
                                <w:szCs w:val="20"/>
                              </w:rPr>
                            </w:pPr>
                            <w:r w:rsidRPr="00C96965">
                              <w:rPr>
                                <w:rFonts w:ascii="標楷體" w:eastAsia="標楷體" w:hAnsi="標楷體" w:cs="新細明體" w:hint="eastAsia"/>
                                <w:color w:val="000000"/>
                                <w:kern w:val="0"/>
                                <w:sz w:val="20"/>
                                <w:szCs w:val="20"/>
                              </w:rPr>
                              <w:t>20</w:t>
                            </w:r>
                          </w:p>
                        </w:tc>
                      </w:tr>
                      <w:tr w:rsidR="00E23BC7" w:rsidRPr="00E52383" w14:paraId="4EAEC450" w14:textId="77777777" w:rsidTr="00B47B18">
                        <w:trPr>
                          <w:trHeight w:val="544"/>
                          <w:jc w:val="center"/>
                        </w:trPr>
                        <w:tc>
                          <w:tcPr>
                            <w:tcW w:w="5000" w:type="pct"/>
                            <w:gridSpan w:val="7"/>
                            <w:tcBorders>
                              <w:top w:val="single" w:sz="4" w:space="0" w:color="auto"/>
                            </w:tcBorders>
                            <w:noWrap/>
                          </w:tcPr>
                          <w:p w14:paraId="32F49BA6" w14:textId="77777777" w:rsidR="00E23BC7" w:rsidRPr="00C96965" w:rsidRDefault="00E23BC7" w:rsidP="00B47B18">
                            <w:pPr>
                              <w:widowControl/>
                              <w:spacing w:line="200" w:lineRule="exact"/>
                              <w:ind w:right="400"/>
                              <w:jc w:val="both"/>
                              <w:rPr>
                                <w:rFonts w:ascii="標楷體" w:eastAsia="標楷體" w:hAnsi="標楷體" w:cs="新細明體"/>
                                <w:color w:val="000000"/>
                                <w:kern w:val="0"/>
                                <w:sz w:val="18"/>
                                <w:szCs w:val="20"/>
                              </w:rPr>
                            </w:pPr>
                            <w:proofErr w:type="gramStart"/>
                            <w:r w:rsidRPr="00C96965">
                              <w:rPr>
                                <w:rFonts w:ascii="標楷體" w:eastAsia="標楷體" w:hAnsi="標楷體" w:cs="新細明體" w:hint="eastAsia"/>
                                <w:color w:val="000000"/>
                                <w:kern w:val="0"/>
                                <w:sz w:val="18"/>
                                <w:szCs w:val="20"/>
                              </w:rPr>
                              <w:t>註</w:t>
                            </w:r>
                            <w:proofErr w:type="gramEnd"/>
                            <w:r w:rsidRPr="00C96965">
                              <w:rPr>
                                <w:rFonts w:ascii="標楷體" w:eastAsia="標楷體" w:hAnsi="標楷體" w:cs="新細明體"/>
                                <w:color w:val="000000"/>
                                <w:kern w:val="0"/>
                                <w:sz w:val="18"/>
                                <w:szCs w:val="20"/>
                              </w:rPr>
                              <w:t>：</w:t>
                            </w:r>
                            <w:r w:rsidRPr="00C96965">
                              <w:rPr>
                                <w:rFonts w:ascii="標楷體" w:eastAsia="標楷體" w:hAnsi="標楷體" w:cs="新細明體" w:hint="eastAsia"/>
                                <w:color w:val="000000"/>
                                <w:kern w:val="0"/>
                                <w:sz w:val="18"/>
                                <w:szCs w:val="20"/>
                              </w:rPr>
                              <w:t>1</w:t>
                            </w:r>
                            <w:r w:rsidRPr="00C96965">
                              <w:rPr>
                                <w:rFonts w:ascii="標楷體" w:eastAsia="標楷體" w:hAnsi="標楷體" w:cs="新細明體"/>
                                <w:color w:val="000000"/>
                                <w:kern w:val="0"/>
                                <w:sz w:val="18"/>
                                <w:szCs w:val="20"/>
                              </w:rPr>
                              <w:t>.資料統計至114年10月底止。</w:t>
                            </w:r>
                          </w:p>
                          <w:p w14:paraId="6D0407DE" w14:textId="77777777" w:rsidR="00E23BC7" w:rsidRPr="00C96965" w:rsidRDefault="00E23BC7" w:rsidP="00B47B18">
                            <w:pPr>
                              <w:widowControl/>
                              <w:spacing w:line="200" w:lineRule="exact"/>
                              <w:ind w:leftChars="150" w:left="360"/>
                              <w:jc w:val="both"/>
                              <w:rPr>
                                <w:rFonts w:ascii="標楷體" w:eastAsia="標楷體" w:hAnsi="標楷體" w:cs="新細明體"/>
                                <w:color w:val="000000"/>
                                <w:kern w:val="0"/>
                                <w:sz w:val="20"/>
                                <w:szCs w:val="20"/>
                              </w:rPr>
                            </w:pPr>
                            <w:r w:rsidRPr="00C96965">
                              <w:rPr>
                                <w:rFonts w:ascii="標楷體" w:eastAsia="標楷體" w:hAnsi="標楷體" w:cs="新細明體"/>
                                <w:color w:val="000000"/>
                                <w:kern w:val="0"/>
                                <w:sz w:val="18"/>
                                <w:szCs w:val="20"/>
                              </w:rPr>
                              <w:t>2.</w:t>
                            </w:r>
                            <w:r w:rsidRPr="00C96965">
                              <w:rPr>
                                <w:rFonts w:ascii="標楷體" w:eastAsia="標楷體" w:hAnsi="標楷體" w:cs="新細明體" w:hint="eastAsia"/>
                                <w:color w:val="000000"/>
                                <w:kern w:val="0"/>
                                <w:sz w:val="18"/>
                                <w:szCs w:val="20"/>
                              </w:rPr>
                              <w:t>資料來源：整理自</w:t>
                            </w:r>
                            <w:r w:rsidRPr="00C96965">
                              <w:rPr>
                                <w:rFonts w:ascii="標楷體" w:eastAsia="標楷體" w:hAnsi="標楷體" w:cs="新細明體"/>
                                <w:color w:val="000000"/>
                                <w:kern w:val="0"/>
                                <w:sz w:val="18"/>
                                <w:szCs w:val="20"/>
                              </w:rPr>
                              <w:t>新竹市警察局提供資</w:t>
                            </w:r>
                            <w:r w:rsidRPr="00C96965">
                              <w:rPr>
                                <w:rFonts w:ascii="標楷體" w:eastAsia="標楷體" w:hAnsi="標楷體" w:cs="新細明體" w:hint="eastAsia"/>
                                <w:color w:val="000000"/>
                                <w:kern w:val="0"/>
                                <w:sz w:val="18"/>
                                <w:szCs w:val="20"/>
                              </w:rPr>
                              <w:t>料</w:t>
                            </w:r>
                            <w:r w:rsidRPr="00C96965">
                              <w:rPr>
                                <w:rFonts w:ascii="標楷體" w:eastAsia="標楷體" w:hAnsi="標楷體" w:cs="新細明體"/>
                                <w:color w:val="000000"/>
                                <w:kern w:val="0"/>
                                <w:sz w:val="18"/>
                                <w:szCs w:val="20"/>
                              </w:rPr>
                              <w:t>。</w:t>
                            </w:r>
                          </w:p>
                        </w:tc>
                      </w:tr>
                    </w:tbl>
                    <w:p w14:paraId="21AE03DC" w14:textId="77777777" w:rsidR="00E23BC7" w:rsidRDefault="00E23BC7" w:rsidP="00B47B18"/>
                  </w:txbxContent>
                </v:textbox>
                <w10:wrap type="tight" anchorx="page"/>
              </v:shape>
            </w:pict>
          </mc:Fallback>
        </mc:AlternateContent>
      </w:r>
      <w:r w:rsidR="00B47B18" w:rsidRPr="00C96965">
        <w:rPr>
          <w:rFonts w:ascii="標楷體" w:eastAsia="標楷體" w:hAnsi="標楷體" w:hint="eastAsia"/>
          <w:color w:val="000000"/>
          <w:szCs w:val="24"/>
        </w:rPr>
        <w:t>警察局配合行政院訂頒之「新世代打擊詐欺策略行動綱領」，持續推動預防及查緝詐欺犯罪工作，於</w:t>
      </w:r>
      <w:proofErr w:type="gramStart"/>
      <w:r w:rsidR="00B47B18" w:rsidRPr="00C96965">
        <w:rPr>
          <w:rFonts w:ascii="標楷體" w:eastAsia="標楷體" w:hAnsi="標楷體" w:hint="eastAsia"/>
          <w:color w:val="000000"/>
          <w:szCs w:val="24"/>
        </w:rPr>
        <w:t>114</w:t>
      </w:r>
      <w:proofErr w:type="gramEnd"/>
      <w:r w:rsidR="00B47B18" w:rsidRPr="00C96965">
        <w:rPr>
          <w:rFonts w:ascii="標楷體" w:eastAsia="標楷體" w:hAnsi="標楷體" w:hint="eastAsia"/>
          <w:color w:val="000000"/>
          <w:szCs w:val="24"/>
        </w:rPr>
        <w:t>年度獲評核為特優等。經查執行情形，核有：（1）據該局統計近</w:t>
      </w:r>
      <w:proofErr w:type="gramStart"/>
      <w:r w:rsidR="00B47B18" w:rsidRPr="00C96965">
        <w:rPr>
          <w:rFonts w:ascii="標楷體" w:eastAsia="標楷體" w:hAnsi="標楷體" w:hint="eastAsia"/>
          <w:color w:val="000000"/>
          <w:szCs w:val="24"/>
        </w:rPr>
        <w:t>3</w:t>
      </w:r>
      <w:proofErr w:type="gramEnd"/>
      <w:r w:rsidR="00B47B18" w:rsidRPr="00C96965">
        <w:rPr>
          <w:rFonts w:ascii="標楷體" w:eastAsia="標楷體" w:hAnsi="標楷體" w:hint="eastAsia"/>
          <w:color w:val="000000"/>
          <w:szCs w:val="24"/>
        </w:rPr>
        <w:t>年度（</w:t>
      </w:r>
      <w:proofErr w:type="gramStart"/>
      <w:r w:rsidR="00B47B18" w:rsidRPr="00C96965">
        <w:rPr>
          <w:rFonts w:ascii="標楷體" w:eastAsia="標楷體" w:hAnsi="標楷體" w:hint="eastAsia"/>
          <w:color w:val="000000"/>
          <w:szCs w:val="24"/>
        </w:rPr>
        <w:t>112</w:t>
      </w:r>
      <w:proofErr w:type="gramEnd"/>
      <w:r w:rsidR="00B47B18" w:rsidRPr="00C96965">
        <w:rPr>
          <w:rFonts w:ascii="標楷體" w:eastAsia="標楷體" w:hAnsi="標楷體" w:hint="eastAsia"/>
          <w:color w:val="000000"/>
          <w:szCs w:val="24"/>
        </w:rPr>
        <w:t>年度至114年10月）新竹市詐欺手法受理數前4名，依序為假投資、假網路拍賣（購物）、解除分期付款及假交友（投資詐財），其中假網路拍賣（購物）受害件數由</w:t>
      </w:r>
      <w:proofErr w:type="gramStart"/>
      <w:r w:rsidR="00B47B18" w:rsidRPr="00C96965">
        <w:rPr>
          <w:rFonts w:ascii="標楷體" w:eastAsia="標楷體" w:hAnsi="標楷體" w:hint="eastAsia"/>
          <w:color w:val="000000"/>
          <w:szCs w:val="24"/>
        </w:rPr>
        <w:t>112</w:t>
      </w:r>
      <w:proofErr w:type="gramEnd"/>
      <w:r w:rsidR="00B47B18" w:rsidRPr="00C96965">
        <w:rPr>
          <w:rFonts w:ascii="標楷體" w:eastAsia="標楷體" w:hAnsi="標楷體" w:hint="eastAsia"/>
          <w:color w:val="000000"/>
          <w:szCs w:val="24"/>
        </w:rPr>
        <w:t>年度之529件，逐年上升至</w:t>
      </w:r>
      <w:proofErr w:type="gramStart"/>
      <w:r w:rsidR="00B47B18" w:rsidRPr="00C96965">
        <w:rPr>
          <w:rFonts w:ascii="標楷體" w:eastAsia="標楷體" w:hAnsi="標楷體" w:hint="eastAsia"/>
          <w:color w:val="000000"/>
          <w:szCs w:val="24"/>
        </w:rPr>
        <w:t>114</w:t>
      </w:r>
      <w:proofErr w:type="gramEnd"/>
      <w:r w:rsidR="00B47B18" w:rsidRPr="00C96965">
        <w:rPr>
          <w:rFonts w:ascii="標楷體" w:eastAsia="標楷體" w:hAnsi="標楷體" w:hint="eastAsia"/>
          <w:color w:val="000000"/>
          <w:szCs w:val="24"/>
        </w:rPr>
        <w:t>年度之689件；又假投資案件之主要被害年齡層由</w:t>
      </w:r>
      <w:proofErr w:type="gramStart"/>
      <w:r w:rsidR="00B47B18" w:rsidRPr="00C96965">
        <w:rPr>
          <w:rFonts w:ascii="標楷體" w:eastAsia="標楷體" w:hAnsi="標楷體" w:hint="eastAsia"/>
          <w:color w:val="000000"/>
          <w:szCs w:val="24"/>
        </w:rPr>
        <w:t>112</w:t>
      </w:r>
      <w:proofErr w:type="gramEnd"/>
      <w:r w:rsidR="00B47B18" w:rsidRPr="00C96965">
        <w:rPr>
          <w:rFonts w:ascii="標楷體" w:eastAsia="標楷體" w:hAnsi="標楷體" w:hint="eastAsia"/>
          <w:color w:val="000000"/>
          <w:szCs w:val="24"/>
        </w:rPr>
        <w:t>年度之20至49歲族群，轉為</w:t>
      </w:r>
      <w:proofErr w:type="gramStart"/>
      <w:r w:rsidR="00B47B18" w:rsidRPr="00C96965">
        <w:rPr>
          <w:rFonts w:ascii="標楷體" w:eastAsia="標楷體" w:hAnsi="標楷體" w:hint="eastAsia"/>
          <w:color w:val="000000"/>
          <w:szCs w:val="24"/>
        </w:rPr>
        <w:t>114</w:t>
      </w:r>
      <w:proofErr w:type="gramEnd"/>
      <w:r w:rsidR="00B47B18" w:rsidRPr="00C96965">
        <w:rPr>
          <w:rFonts w:ascii="標楷體" w:eastAsia="標楷體" w:hAnsi="標楷體" w:hint="eastAsia"/>
          <w:color w:val="000000"/>
          <w:szCs w:val="24"/>
        </w:rPr>
        <w:t>年度之40至49歲及60歲以上族群（表</w:t>
      </w:r>
      <w:r w:rsidR="00B47B18">
        <w:rPr>
          <w:rFonts w:ascii="標楷體" w:eastAsia="標楷體" w:hAnsi="標楷體" w:hint="eastAsia"/>
          <w:color w:val="000000"/>
          <w:szCs w:val="24"/>
        </w:rPr>
        <w:t>3</w:t>
      </w:r>
      <w:r w:rsidR="00B47B18" w:rsidRPr="00C96965">
        <w:rPr>
          <w:rFonts w:ascii="標楷體" w:eastAsia="標楷體" w:hAnsi="標楷體" w:hint="eastAsia"/>
          <w:color w:val="000000"/>
          <w:szCs w:val="24"/>
        </w:rPr>
        <w:t>），允宜持續強化分齡、分眾聚焦宣導策略，以提升民眾</w:t>
      </w:r>
      <w:proofErr w:type="gramStart"/>
      <w:r w:rsidR="00B47B18" w:rsidRPr="00C96965">
        <w:rPr>
          <w:rFonts w:ascii="標楷體" w:eastAsia="標楷體" w:hAnsi="標楷體" w:hint="eastAsia"/>
          <w:color w:val="000000"/>
          <w:szCs w:val="24"/>
        </w:rPr>
        <w:t>識詐能力</w:t>
      </w:r>
      <w:proofErr w:type="gramEnd"/>
      <w:r w:rsidR="00B47B18" w:rsidRPr="00C96965">
        <w:rPr>
          <w:rFonts w:ascii="標楷體" w:eastAsia="標楷體" w:hAnsi="標楷體" w:hint="eastAsia"/>
          <w:color w:val="000000"/>
          <w:szCs w:val="24"/>
        </w:rPr>
        <w:t>；（2）</w:t>
      </w:r>
      <w:r w:rsidR="00B47B18" w:rsidRPr="00C96965">
        <w:rPr>
          <w:rFonts w:ascii="標楷體" w:eastAsia="標楷體" w:hAnsi="標楷體"/>
          <w:color w:val="000000"/>
          <w:szCs w:val="24"/>
        </w:rPr>
        <w:t>經</w:t>
      </w:r>
      <w:r w:rsidR="00B47B18" w:rsidRPr="00C96965">
        <w:rPr>
          <w:rFonts w:ascii="標楷體" w:eastAsia="標楷體" w:hAnsi="標楷體" w:hint="eastAsia"/>
          <w:color w:val="000000"/>
          <w:szCs w:val="24"/>
        </w:rPr>
        <w:t>運用電腦軟體分析提領熱點設置電子巡邏箱情形，截至114年10月底止，車手於同一地點提款次數達30</w:t>
      </w:r>
      <w:r w:rsidR="00B47B18" w:rsidRPr="00C96965">
        <w:rPr>
          <w:rFonts w:ascii="標楷體" w:eastAsia="標楷體" w:hAnsi="標楷體"/>
          <w:color w:val="000000"/>
          <w:szCs w:val="24"/>
        </w:rPr>
        <w:t>次</w:t>
      </w:r>
      <w:r w:rsidR="00B47B18" w:rsidRPr="00C96965">
        <w:rPr>
          <w:rFonts w:ascii="標楷體" w:eastAsia="標楷體" w:hAnsi="標楷體" w:hint="eastAsia"/>
          <w:color w:val="000000"/>
          <w:szCs w:val="24"/>
        </w:rPr>
        <w:t>以上之熱點計29</w:t>
      </w:r>
      <w:r w:rsidR="00B47B18" w:rsidRPr="00C96965">
        <w:rPr>
          <w:rFonts w:ascii="標楷體" w:eastAsia="標楷體" w:hAnsi="標楷體"/>
          <w:color w:val="000000"/>
          <w:szCs w:val="24"/>
        </w:rPr>
        <w:t>處</w:t>
      </w:r>
      <w:r w:rsidR="00B47B18" w:rsidRPr="00C96965">
        <w:rPr>
          <w:rFonts w:ascii="標楷體" w:eastAsia="標楷體" w:hAnsi="標楷體" w:hint="eastAsia"/>
          <w:color w:val="000000"/>
          <w:szCs w:val="24"/>
        </w:rPr>
        <w:t>，其中遠東SOGO新竹店及</w:t>
      </w:r>
      <w:proofErr w:type="gramStart"/>
      <w:r w:rsidR="00B47B18" w:rsidRPr="00C96965">
        <w:rPr>
          <w:rFonts w:ascii="標楷體" w:eastAsia="標楷體" w:hAnsi="標楷體" w:hint="eastAsia"/>
          <w:color w:val="000000"/>
          <w:szCs w:val="24"/>
        </w:rPr>
        <w:t>萊</w:t>
      </w:r>
      <w:proofErr w:type="gramEnd"/>
      <w:r w:rsidR="00B47B18" w:rsidRPr="00C96965">
        <w:rPr>
          <w:rFonts w:ascii="標楷體" w:eastAsia="標楷體" w:hAnsi="標楷體" w:hint="eastAsia"/>
          <w:color w:val="000000"/>
          <w:szCs w:val="24"/>
        </w:rPr>
        <w:t>爾富竹</w:t>
      </w:r>
      <w:proofErr w:type="gramStart"/>
      <w:r w:rsidR="00B47B18" w:rsidRPr="00C96965">
        <w:rPr>
          <w:rFonts w:ascii="標楷體" w:eastAsia="標楷體" w:hAnsi="標楷體" w:hint="eastAsia"/>
          <w:color w:val="000000"/>
          <w:szCs w:val="24"/>
        </w:rPr>
        <w:t>塹麗池店等</w:t>
      </w:r>
      <w:proofErr w:type="gramEnd"/>
      <w:r w:rsidR="00B47B18" w:rsidRPr="00C96965">
        <w:rPr>
          <w:rFonts w:ascii="標楷體" w:eastAsia="標楷體" w:hAnsi="標楷體" w:hint="eastAsia"/>
          <w:color w:val="000000"/>
          <w:szCs w:val="24"/>
        </w:rPr>
        <w:t>2處尚未設置電子巡邏箱。</w:t>
      </w:r>
      <w:proofErr w:type="gramStart"/>
      <w:r w:rsidR="00B47B18" w:rsidRPr="00C96965">
        <w:rPr>
          <w:rFonts w:ascii="標楷體" w:eastAsia="標楷體" w:hAnsi="標楷體" w:hint="eastAsia"/>
          <w:color w:val="000000"/>
          <w:szCs w:val="24"/>
        </w:rPr>
        <w:t>又抽核</w:t>
      </w:r>
      <w:proofErr w:type="gramEnd"/>
      <w:r w:rsidR="00B47B18" w:rsidRPr="00C96965">
        <w:rPr>
          <w:rFonts w:ascii="標楷體" w:eastAsia="標楷體" w:hAnsi="標楷體" w:hint="eastAsia"/>
          <w:color w:val="000000"/>
          <w:szCs w:val="24"/>
        </w:rPr>
        <w:t>114年1至10月北門、西門、東門、南門、文華及關東橋等6個派出所轄內提領熱點之</w:t>
      </w:r>
      <w:proofErr w:type="gramStart"/>
      <w:r w:rsidR="00B47B18" w:rsidRPr="00C96965">
        <w:rPr>
          <w:rFonts w:ascii="標楷體" w:eastAsia="標楷體" w:hAnsi="標楷體" w:hint="eastAsia"/>
          <w:color w:val="000000"/>
          <w:szCs w:val="24"/>
        </w:rPr>
        <w:t>巡邏巡簽情形</w:t>
      </w:r>
      <w:proofErr w:type="gramEnd"/>
      <w:r w:rsidR="00B47B18" w:rsidRPr="00C96965">
        <w:rPr>
          <w:rFonts w:ascii="標楷體" w:eastAsia="標楷體" w:hAnsi="標楷體" w:hint="eastAsia"/>
          <w:color w:val="000000"/>
          <w:szCs w:val="24"/>
        </w:rPr>
        <w:t>，發現凌晨0時、</w:t>
      </w:r>
      <w:r w:rsidR="00B47B18">
        <w:rPr>
          <w:rFonts w:ascii="標楷體" w:eastAsia="標楷體" w:hAnsi="標楷體" w:hint="eastAsia"/>
          <w:color w:val="000000"/>
          <w:szCs w:val="24"/>
        </w:rPr>
        <w:t>17時及</w:t>
      </w:r>
      <w:r w:rsidR="00B47B18" w:rsidRPr="00C96965">
        <w:rPr>
          <w:rFonts w:ascii="標楷體" w:eastAsia="標楷體" w:hAnsi="標楷體" w:hint="eastAsia"/>
          <w:color w:val="000000"/>
          <w:szCs w:val="24"/>
        </w:rPr>
        <w:t>23時等3個</w:t>
      </w:r>
      <w:proofErr w:type="gramStart"/>
      <w:r w:rsidR="00B47B18" w:rsidRPr="00C96965">
        <w:rPr>
          <w:rFonts w:ascii="標楷體" w:eastAsia="標楷體" w:hAnsi="標楷體" w:hint="eastAsia"/>
          <w:color w:val="000000"/>
          <w:szCs w:val="24"/>
        </w:rPr>
        <w:t>時段巡簽次數</w:t>
      </w:r>
      <w:proofErr w:type="gramEnd"/>
      <w:r w:rsidR="00B47B18" w:rsidRPr="00C96965">
        <w:rPr>
          <w:rFonts w:ascii="標楷體" w:eastAsia="標楷體" w:hAnsi="標楷體" w:hint="eastAsia"/>
          <w:color w:val="000000"/>
          <w:szCs w:val="24"/>
        </w:rPr>
        <w:t>相較提款次數尚有不足（圖</w:t>
      </w:r>
      <w:r w:rsidR="00B47B18">
        <w:rPr>
          <w:rFonts w:ascii="標楷體" w:eastAsia="標楷體" w:hAnsi="標楷體" w:hint="eastAsia"/>
          <w:color w:val="000000"/>
          <w:szCs w:val="24"/>
        </w:rPr>
        <w:t>1</w:t>
      </w:r>
      <w:r w:rsidR="00B47B18" w:rsidRPr="00C96965">
        <w:rPr>
          <w:rFonts w:ascii="標楷體" w:eastAsia="標楷體" w:hAnsi="標楷體" w:hint="eastAsia"/>
          <w:color w:val="000000"/>
          <w:szCs w:val="24"/>
        </w:rPr>
        <w:t>），允宜審慎評估治安風險程度，檢討巡邏策略、</w:t>
      </w:r>
      <w:proofErr w:type="gramStart"/>
      <w:r w:rsidR="00B47B18" w:rsidRPr="00C96965">
        <w:rPr>
          <w:rFonts w:ascii="標楷體" w:eastAsia="標楷體" w:hAnsi="標楷體" w:hint="eastAsia"/>
          <w:color w:val="000000"/>
          <w:szCs w:val="24"/>
        </w:rPr>
        <w:t>巡簽頻率</w:t>
      </w:r>
      <w:proofErr w:type="gramEnd"/>
      <w:r w:rsidR="00B47B18" w:rsidRPr="00C96965">
        <w:rPr>
          <w:rFonts w:ascii="標楷體" w:eastAsia="標楷體" w:hAnsi="標楷體" w:hint="eastAsia"/>
          <w:color w:val="000000"/>
          <w:szCs w:val="24"/>
        </w:rPr>
        <w:t>及巡邏箱設置之妥適性，提升重點時段與區域之</w:t>
      </w:r>
      <w:proofErr w:type="gramStart"/>
      <w:r w:rsidR="00B47B18" w:rsidRPr="00C96965">
        <w:rPr>
          <w:rFonts w:ascii="標楷體" w:eastAsia="標楷體" w:hAnsi="標楷體" w:hint="eastAsia"/>
          <w:color w:val="000000"/>
          <w:szCs w:val="24"/>
        </w:rPr>
        <w:t>見警率</w:t>
      </w:r>
      <w:r w:rsidR="00B47B18" w:rsidRPr="00C96965">
        <w:rPr>
          <w:rFonts w:ascii="標楷體" w:eastAsia="標楷體" w:hAnsi="標楷體" w:hint="eastAsia"/>
          <w:color w:val="000000"/>
          <w:szCs w:val="32"/>
        </w:rPr>
        <w:t>等</w:t>
      </w:r>
      <w:proofErr w:type="gramEnd"/>
      <w:r w:rsidR="00B47B18" w:rsidRPr="00C96965">
        <w:rPr>
          <w:rFonts w:ascii="標楷體" w:eastAsia="標楷體" w:hAnsi="標楷體" w:hint="eastAsia"/>
          <w:color w:val="000000"/>
          <w:szCs w:val="32"/>
        </w:rPr>
        <w:t>情事，經函請</w:t>
      </w:r>
      <w:proofErr w:type="gramStart"/>
      <w:r w:rsidR="00B47B18" w:rsidRPr="00C96965">
        <w:rPr>
          <w:rFonts w:ascii="標楷體" w:eastAsia="標楷體" w:hAnsi="標楷體" w:hint="eastAsia"/>
          <w:color w:val="000000"/>
          <w:szCs w:val="32"/>
        </w:rPr>
        <w:t>研</w:t>
      </w:r>
      <w:proofErr w:type="gramEnd"/>
      <w:r w:rsidR="00B47B18" w:rsidRPr="00C96965">
        <w:rPr>
          <w:rFonts w:ascii="標楷體" w:eastAsia="標楷體" w:hAnsi="標楷體" w:hint="eastAsia"/>
          <w:color w:val="000000"/>
          <w:szCs w:val="32"/>
        </w:rPr>
        <w:t>謀改善。據復：（1）將運用貼近年輕族群生活型態之案例說明及互動方式，強化其對網路交易風險及查證機制之認知，並針對40至49歲及60歲以上族群，結合社區治安座談會、鄰里活動及跨局處資源，強化投資詐欺辨識重點宣導，提醒民眾提高對高獲利投資話術及不明投資管道之警覺</w:t>
      </w:r>
      <w:r w:rsidR="00B47B18" w:rsidRPr="00C96965">
        <w:rPr>
          <w:rFonts w:ascii="標楷體" w:eastAsia="標楷體" w:hAnsi="標楷體" w:hint="eastAsia"/>
          <w:color w:val="000000"/>
          <w:szCs w:val="24"/>
        </w:rPr>
        <w:t>；（2）已於遠東SOGO新竹店及</w:t>
      </w:r>
      <w:proofErr w:type="gramStart"/>
      <w:r w:rsidR="00B47B18" w:rsidRPr="00C96965">
        <w:rPr>
          <w:rFonts w:ascii="標楷體" w:eastAsia="標楷體" w:hAnsi="標楷體" w:hint="eastAsia"/>
          <w:color w:val="000000"/>
          <w:szCs w:val="24"/>
        </w:rPr>
        <w:t>萊</w:t>
      </w:r>
      <w:proofErr w:type="gramEnd"/>
      <w:r w:rsidR="00B47B18" w:rsidRPr="00C96965">
        <w:rPr>
          <w:rFonts w:ascii="標楷體" w:eastAsia="標楷體" w:hAnsi="標楷體" w:hint="eastAsia"/>
          <w:color w:val="000000"/>
          <w:szCs w:val="24"/>
        </w:rPr>
        <w:t>爾富竹</w:t>
      </w:r>
      <w:proofErr w:type="gramStart"/>
      <w:r w:rsidR="00B47B18" w:rsidRPr="00C96965">
        <w:rPr>
          <w:rFonts w:ascii="標楷體" w:eastAsia="標楷體" w:hAnsi="標楷體" w:hint="eastAsia"/>
          <w:color w:val="000000"/>
          <w:szCs w:val="24"/>
        </w:rPr>
        <w:t>塹麗池店等</w:t>
      </w:r>
      <w:proofErr w:type="gramEnd"/>
      <w:r w:rsidR="00B47B18" w:rsidRPr="00C96965">
        <w:rPr>
          <w:rFonts w:ascii="標楷體" w:eastAsia="標楷體" w:hAnsi="標楷體" w:hint="eastAsia"/>
          <w:color w:val="000000"/>
          <w:szCs w:val="24"/>
        </w:rPr>
        <w:t>2處設置電子巡邏箱，加強</w:t>
      </w:r>
      <w:proofErr w:type="gramStart"/>
      <w:r w:rsidR="00B47B18" w:rsidRPr="00C96965">
        <w:rPr>
          <w:rFonts w:ascii="標楷體" w:eastAsia="標楷體" w:hAnsi="標楷體" w:hint="eastAsia"/>
          <w:color w:val="000000"/>
          <w:szCs w:val="24"/>
        </w:rPr>
        <w:t>巡簽點</w:t>
      </w:r>
      <w:proofErr w:type="gramEnd"/>
      <w:r w:rsidR="00B47B18" w:rsidRPr="00C96965">
        <w:rPr>
          <w:rFonts w:ascii="標楷體" w:eastAsia="標楷體" w:hAnsi="標楷體" w:hint="eastAsia"/>
          <w:color w:val="000000"/>
          <w:szCs w:val="24"/>
        </w:rPr>
        <w:t>周遭定點守望，並重新檢視勤務編排，對應高風險時段。</w:t>
      </w:r>
    </w:p>
    <w:p w14:paraId="5BD586A4" w14:textId="77777777" w:rsidR="00B47B18" w:rsidRPr="006216AC" w:rsidRDefault="00B47B18" w:rsidP="00633426">
      <w:pPr>
        <w:overflowPunct w:val="0"/>
        <w:spacing w:line="420"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lastRenderedPageBreak/>
        <w:t>3</w:t>
      </w:r>
      <w:r w:rsidRPr="006216AC">
        <w:rPr>
          <w:rFonts w:ascii="標楷體" w:eastAsia="標楷體" w:hAnsi="標楷體" w:hint="eastAsia"/>
          <w:b/>
          <w:color w:val="000000" w:themeColor="text1"/>
          <w:sz w:val="28"/>
          <w:szCs w:val="28"/>
        </w:rPr>
        <w:t>.持續辦理毒品危害防制工作，惟毒品違規罰鍰及</w:t>
      </w:r>
      <w:proofErr w:type="gramStart"/>
      <w:r w:rsidRPr="006216AC">
        <w:rPr>
          <w:rFonts w:ascii="標楷體" w:eastAsia="標楷體" w:hAnsi="標楷體" w:hint="eastAsia"/>
          <w:b/>
          <w:color w:val="000000" w:themeColor="text1"/>
          <w:sz w:val="28"/>
          <w:szCs w:val="28"/>
        </w:rPr>
        <w:t>怠</w:t>
      </w:r>
      <w:proofErr w:type="gramEnd"/>
      <w:r w:rsidRPr="006216AC">
        <w:rPr>
          <w:rFonts w:ascii="標楷體" w:eastAsia="標楷體" w:hAnsi="標楷體" w:hint="eastAsia"/>
          <w:b/>
          <w:color w:val="000000" w:themeColor="text1"/>
          <w:sz w:val="28"/>
          <w:szCs w:val="28"/>
        </w:rPr>
        <w:t>金收繳比率偏低，及學校通報</w:t>
      </w:r>
      <w:proofErr w:type="gramStart"/>
      <w:r w:rsidRPr="006216AC">
        <w:rPr>
          <w:rFonts w:ascii="標楷體" w:eastAsia="標楷體" w:hAnsi="標楷體" w:hint="eastAsia"/>
          <w:b/>
          <w:color w:val="000000" w:themeColor="text1"/>
          <w:sz w:val="28"/>
          <w:szCs w:val="28"/>
        </w:rPr>
        <w:t>情資事</w:t>
      </w:r>
      <w:proofErr w:type="gramEnd"/>
      <w:r w:rsidRPr="006216AC">
        <w:rPr>
          <w:rFonts w:ascii="標楷體" w:eastAsia="標楷體" w:hAnsi="標楷體" w:hint="eastAsia"/>
          <w:b/>
          <w:color w:val="000000" w:themeColor="text1"/>
          <w:sz w:val="28"/>
          <w:szCs w:val="28"/>
        </w:rPr>
        <w:t>證不足而影響緝毒成效，有待</w:t>
      </w:r>
      <w:proofErr w:type="gramStart"/>
      <w:r w:rsidRPr="006216AC">
        <w:rPr>
          <w:rFonts w:ascii="標楷體" w:eastAsia="標楷體" w:hAnsi="標楷體" w:hint="eastAsia"/>
          <w:b/>
          <w:color w:val="000000" w:themeColor="text1"/>
          <w:sz w:val="28"/>
          <w:szCs w:val="28"/>
        </w:rPr>
        <w:t>研</w:t>
      </w:r>
      <w:proofErr w:type="gramEnd"/>
      <w:r w:rsidRPr="006216AC">
        <w:rPr>
          <w:rFonts w:ascii="標楷體" w:eastAsia="標楷體" w:hAnsi="標楷體" w:hint="eastAsia"/>
          <w:b/>
          <w:color w:val="000000" w:themeColor="text1"/>
          <w:sz w:val="28"/>
          <w:szCs w:val="28"/>
        </w:rPr>
        <w:t>謀改善，以維護國民身心健康。</w:t>
      </w:r>
    </w:p>
    <w:p w14:paraId="299B1D5E" w14:textId="77777777" w:rsidR="00B47B18" w:rsidRPr="006216AC" w:rsidRDefault="00B47B18" w:rsidP="00633426">
      <w:pPr>
        <w:overflowPunct w:val="0"/>
        <w:adjustRightInd w:val="0"/>
        <w:snapToGrid w:val="0"/>
        <w:spacing w:line="420" w:lineRule="exact"/>
        <w:ind w:firstLineChars="200" w:firstLine="480"/>
        <w:jc w:val="both"/>
        <w:rPr>
          <w:rFonts w:ascii="標楷體" w:eastAsia="標楷體" w:hAnsi="標楷體"/>
          <w:color w:val="FF0000"/>
          <w:szCs w:val="32"/>
        </w:rPr>
      </w:pPr>
      <w:r w:rsidRPr="006216AC">
        <w:rPr>
          <w:rFonts w:ascii="標楷體" w:eastAsia="標楷體" w:hAnsi="標楷體"/>
          <w:noProof/>
          <w:color w:val="000000" w:themeColor="text1"/>
          <w:szCs w:val="32"/>
        </w:rPr>
        <mc:AlternateContent>
          <mc:Choice Requires="wps">
            <w:drawing>
              <wp:anchor distT="45720" distB="45720" distL="114300" distR="114300" simplePos="0" relativeHeight="251797504" behindDoc="0" locked="0" layoutInCell="1" allowOverlap="1" wp14:anchorId="3D113647" wp14:editId="673368F8">
                <wp:simplePos x="0" y="0"/>
                <wp:positionH relativeFrom="column">
                  <wp:posOffset>2728595</wp:posOffset>
                </wp:positionH>
                <wp:positionV relativeFrom="paragraph">
                  <wp:posOffset>598705</wp:posOffset>
                </wp:positionV>
                <wp:extent cx="3587750" cy="2556000"/>
                <wp:effectExtent l="0" t="0" r="0" b="0"/>
                <wp:wrapSquare wrapText="bothSides"/>
                <wp:docPr id="10848943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0" cy="2556000"/>
                        </a:xfrm>
                        <a:prstGeom prst="rect">
                          <a:avLst/>
                        </a:prstGeom>
                        <a:noFill/>
                        <a:ln w="9525">
                          <a:noFill/>
                          <a:miter lim="800000"/>
                          <a:headEnd/>
                          <a:tailEnd/>
                        </a:ln>
                      </wps:spPr>
                      <wps:txbx>
                        <w:txbxContent>
                          <w:p w14:paraId="435CB9E5" w14:textId="77777777" w:rsidR="00E23BC7" w:rsidRPr="00F13813" w:rsidRDefault="00E23BC7" w:rsidP="00B47B18">
                            <w:pPr>
                              <w:jc w:val="center"/>
                              <w:rPr>
                                <w:rFonts w:ascii="標楷體" w:eastAsia="標楷體" w:hAnsi="標楷體"/>
                                <w:b/>
                              </w:rPr>
                            </w:pPr>
                            <w:r w:rsidRPr="00F13813">
                              <w:rPr>
                                <w:rFonts w:ascii="標楷體" w:eastAsia="標楷體" w:hAnsi="標楷體" w:hint="eastAsia"/>
                                <w:b/>
                              </w:rPr>
                              <w:t>圖</w:t>
                            </w:r>
                            <w:r>
                              <w:rPr>
                                <w:rFonts w:ascii="標楷體" w:eastAsia="標楷體" w:hAnsi="標楷體"/>
                                <w:b/>
                              </w:rPr>
                              <w:t>2</w:t>
                            </w:r>
                            <w:r w:rsidRPr="00F13813">
                              <w:rPr>
                                <w:rFonts w:ascii="標楷體" w:eastAsia="標楷體" w:hAnsi="標楷體" w:hint="eastAsia"/>
                                <w:b/>
                              </w:rPr>
                              <w:t xml:space="preserve">　毒品防制宣導海報</w:t>
                            </w:r>
                          </w:p>
                          <w:p w14:paraId="57545158" w14:textId="77777777" w:rsidR="00E23BC7" w:rsidRPr="00F13813" w:rsidRDefault="00E23BC7" w:rsidP="00B47B18">
                            <w:pPr>
                              <w:rPr>
                                <w:rFonts w:ascii="標楷體" w:eastAsia="標楷體" w:hAnsi="標楷體"/>
                              </w:rPr>
                            </w:pPr>
                            <w:r w:rsidRPr="00F13813">
                              <w:rPr>
                                <w:rFonts w:ascii="標楷體" w:eastAsia="標楷體" w:hAnsi="標楷體" w:hint="eastAsia"/>
                                <w:noProof/>
                              </w:rPr>
                              <w:drawing>
                                <wp:inline distT="0" distB="0" distL="0" distR="0" wp14:anchorId="54C2F899" wp14:editId="56C7DE85">
                                  <wp:extent cx="3495135" cy="1987159"/>
                                  <wp:effectExtent l="0" t="0" r="0" b="0"/>
                                  <wp:docPr id="1084894355" name="圖片 108489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6058.JPG"/>
                                          <pic:cNvPicPr/>
                                        </pic:nvPicPr>
                                        <pic:blipFill>
                                          <a:blip r:embed="rId30">
                                            <a:extLst>
                                              <a:ext uri="{28A0092B-C50C-407E-A947-70E740481C1C}">
                                                <a14:useLocalDpi xmlns:a14="http://schemas.microsoft.com/office/drawing/2010/main" val="0"/>
                                              </a:ext>
                                            </a:extLst>
                                          </a:blip>
                                          <a:stretch>
                                            <a:fillRect/>
                                          </a:stretch>
                                        </pic:blipFill>
                                        <pic:spPr>
                                          <a:xfrm>
                                            <a:off x="0" y="0"/>
                                            <a:ext cx="3557396" cy="2022557"/>
                                          </a:xfrm>
                                          <a:prstGeom prst="rect">
                                            <a:avLst/>
                                          </a:prstGeom>
                                        </pic:spPr>
                                      </pic:pic>
                                    </a:graphicData>
                                  </a:graphic>
                                </wp:inline>
                              </w:drawing>
                            </w:r>
                          </w:p>
                          <w:p w14:paraId="58C17DED" w14:textId="77777777" w:rsidR="00E23BC7" w:rsidRPr="00F13813" w:rsidRDefault="00E23BC7" w:rsidP="00B47B18">
                            <w:pPr>
                              <w:spacing w:before="40" w:line="0" w:lineRule="atLeast"/>
                              <w:rPr>
                                <w:rFonts w:ascii="標楷體" w:eastAsia="標楷體" w:hAnsi="標楷體"/>
                                <w:sz w:val="18"/>
                                <w:szCs w:val="18"/>
                              </w:rPr>
                            </w:pPr>
                            <w:r w:rsidRPr="00F13813">
                              <w:rPr>
                                <w:rFonts w:ascii="標楷體" w:eastAsia="標楷體" w:hAnsi="標楷體" w:hint="eastAsia"/>
                                <w:sz w:val="18"/>
                                <w:szCs w:val="18"/>
                              </w:rPr>
                              <w:t>資料來源：</w:t>
                            </w:r>
                            <w:r>
                              <w:rPr>
                                <w:rFonts w:ascii="標楷體" w:eastAsia="標楷體" w:hAnsi="標楷體"/>
                                <w:sz w:val="18"/>
                                <w:szCs w:val="18"/>
                              </w:rPr>
                              <w:t>整理自新竹市警察局</w:t>
                            </w:r>
                            <w:r>
                              <w:rPr>
                                <w:rFonts w:ascii="標楷體" w:eastAsia="標楷體" w:hAnsi="標楷體" w:hint="eastAsia"/>
                                <w:sz w:val="18"/>
                                <w:szCs w:val="18"/>
                              </w:rPr>
                              <w:t>網站資料</w:t>
                            </w:r>
                            <w:r w:rsidRPr="00F13813">
                              <w:rPr>
                                <w:rFonts w:ascii="標楷體" w:eastAsia="標楷體" w:hAnsi="標楷體"/>
                                <w:sz w:val="18"/>
                                <w:szCs w:val="18"/>
                              </w:rPr>
                              <w:t>。</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113647" id="_x0000_s1054" type="#_x0000_t202" style="position:absolute;left:0;text-align:left;margin-left:214.85pt;margin-top:47.15pt;width:282.5pt;height:201.25pt;z-index:251797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" filled="f" stroked="f">
                <v:textbox inset="1mm,1mm,1mm,0">
                  <w:txbxContent>
                    <w:p w14:paraId="435CB9E5" w14:textId="77777777" w:rsidR="00E23BC7" w:rsidRPr="00F13813" w:rsidRDefault="00E23BC7" w:rsidP="00B47B18">
                      <w:pPr>
                        <w:jc w:val="center"/>
                        <w:rPr>
                          <w:rFonts w:ascii="標楷體" w:eastAsia="標楷體" w:hAnsi="標楷體"/>
                          <w:b/>
                        </w:rPr>
                      </w:pPr>
                      <w:r w:rsidRPr="00F13813">
                        <w:rPr>
                          <w:rFonts w:ascii="標楷體" w:eastAsia="標楷體" w:hAnsi="標楷體" w:hint="eastAsia"/>
                          <w:b/>
                        </w:rPr>
                        <w:t>圖</w:t>
                      </w:r>
                      <w:r>
                        <w:rPr>
                          <w:rFonts w:ascii="標楷體" w:eastAsia="標楷體" w:hAnsi="標楷體"/>
                          <w:b/>
                        </w:rPr>
                        <w:t>2</w:t>
                      </w:r>
                      <w:r w:rsidRPr="00F13813">
                        <w:rPr>
                          <w:rFonts w:ascii="標楷體" w:eastAsia="標楷體" w:hAnsi="標楷體" w:hint="eastAsia"/>
                          <w:b/>
                        </w:rPr>
                        <w:t xml:space="preserve">　毒品防制宣導海報</w:t>
                      </w:r>
                    </w:p>
                    <w:p w14:paraId="57545158" w14:textId="77777777" w:rsidR="00E23BC7" w:rsidRPr="00F13813" w:rsidRDefault="00E23BC7" w:rsidP="00B47B18">
                      <w:pPr>
                        <w:rPr>
                          <w:rFonts w:ascii="標楷體" w:eastAsia="標楷體" w:hAnsi="標楷體"/>
                        </w:rPr>
                      </w:pPr>
                      <w:r w:rsidRPr="00F13813">
                        <w:rPr>
                          <w:rFonts w:ascii="標楷體" w:eastAsia="標楷體" w:hAnsi="標楷體" w:hint="eastAsia"/>
                          <w:noProof/>
                        </w:rPr>
                        <w:drawing>
                          <wp:inline distT="0" distB="0" distL="0" distR="0" wp14:anchorId="54C2F899" wp14:editId="56C7DE85">
                            <wp:extent cx="3495135" cy="1987159"/>
                            <wp:effectExtent l="0" t="0" r="0" b="0"/>
                            <wp:docPr id="1084894355" name="圖片 108489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6058.JPG"/>
                                    <pic:cNvPicPr/>
                                  </pic:nvPicPr>
                                  <pic:blipFill>
                                    <a:blip r:embed="rId30">
                                      <a:extLst>
                                        <a:ext uri="{28A0092B-C50C-407E-A947-70E740481C1C}">
                                          <a14:useLocalDpi xmlns:a14="http://schemas.microsoft.com/office/drawing/2010/main" val="0"/>
                                        </a:ext>
                                      </a:extLst>
                                    </a:blip>
                                    <a:stretch>
                                      <a:fillRect/>
                                    </a:stretch>
                                  </pic:blipFill>
                                  <pic:spPr>
                                    <a:xfrm>
                                      <a:off x="0" y="0"/>
                                      <a:ext cx="3557396" cy="2022557"/>
                                    </a:xfrm>
                                    <a:prstGeom prst="rect">
                                      <a:avLst/>
                                    </a:prstGeom>
                                  </pic:spPr>
                                </pic:pic>
                              </a:graphicData>
                            </a:graphic>
                          </wp:inline>
                        </w:drawing>
                      </w:r>
                    </w:p>
                    <w:p w14:paraId="58C17DED" w14:textId="77777777" w:rsidR="00E23BC7" w:rsidRPr="00F13813" w:rsidRDefault="00E23BC7" w:rsidP="00B47B18">
                      <w:pPr>
                        <w:spacing w:before="40" w:line="0" w:lineRule="atLeast"/>
                        <w:rPr>
                          <w:rFonts w:ascii="標楷體" w:eastAsia="標楷體" w:hAnsi="標楷體"/>
                          <w:sz w:val="18"/>
                          <w:szCs w:val="18"/>
                        </w:rPr>
                      </w:pPr>
                      <w:r w:rsidRPr="00F13813">
                        <w:rPr>
                          <w:rFonts w:ascii="標楷體" w:eastAsia="標楷體" w:hAnsi="標楷體" w:hint="eastAsia"/>
                          <w:sz w:val="18"/>
                          <w:szCs w:val="18"/>
                        </w:rPr>
                        <w:t>資料來源：</w:t>
                      </w:r>
                      <w:r>
                        <w:rPr>
                          <w:rFonts w:ascii="標楷體" w:eastAsia="標楷體" w:hAnsi="標楷體"/>
                          <w:sz w:val="18"/>
                          <w:szCs w:val="18"/>
                        </w:rPr>
                        <w:t>整理自新竹市警察局</w:t>
                      </w:r>
                      <w:r>
                        <w:rPr>
                          <w:rFonts w:ascii="標楷體" w:eastAsia="標楷體" w:hAnsi="標楷體" w:hint="eastAsia"/>
                          <w:sz w:val="18"/>
                          <w:szCs w:val="18"/>
                        </w:rPr>
                        <w:t>網站資料</w:t>
                      </w:r>
                      <w:r w:rsidRPr="00F13813">
                        <w:rPr>
                          <w:rFonts w:ascii="標楷體" w:eastAsia="標楷體" w:hAnsi="標楷體"/>
                          <w:sz w:val="18"/>
                          <w:szCs w:val="18"/>
                        </w:rPr>
                        <w:t>。</w:t>
                      </w:r>
                    </w:p>
                  </w:txbxContent>
                </v:textbox>
                <w10:wrap type="square"/>
              </v:shape>
            </w:pict>
          </mc:Fallback>
        </mc:AlternateContent>
      </w:r>
      <w:r>
        <w:rPr>
          <w:rFonts w:ascii="標楷體" w:eastAsia="標楷體" w:hAnsi="標楷體" w:hint="eastAsia"/>
          <w:color w:val="000000" w:themeColor="text1"/>
          <w:szCs w:val="32"/>
        </w:rPr>
        <w:t>警察</w:t>
      </w:r>
      <w:r w:rsidRPr="006216AC">
        <w:rPr>
          <w:rFonts w:ascii="標楷體" w:eastAsia="標楷體" w:hAnsi="標楷體" w:hint="eastAsia"/>
          <w:color w:val="000000" w:themeColor="text1"/>
          <w:szCs w:val="32"/>
        </w:rPr>
        <w:t>局持續辦理提升毒品尿液檢驗量能計畫，及加強運用新聞媒體宣導毒品危害防制（圖</w:t>
      </w:r>
      <w:r>
        <w:rPr>
          <w:rFonts w:ascii="標楷體" w:eastAsia="標楷體" w:hAnsi="標楷體" w:hint="eastAsia"/>
          <w:color w:val="000000" w:themeColor="text1"/>
          <w:szCs w:val="32"/>
        </w:rPr>
        <w:t>2</w:t>
      </w:r>
      <w:r w:rsidRPr="006216AC">
        <w:rPr>
          <w:rFonts w:ascii="標楷體" w:eastAsia="標楷體" w:hAnsi="標楷體" w:hint="eastAsia"/>
          <w:color w:val="000000" w:themeColor="text1"/>
          <w:szCs w:val="32"/>
        </w:rPr>
        <w:t>），以鼓勵全民反毒，維護國民身心健康。</w:t>
      </w:r>
      <w:proofErr w:type="gramStart"/>
      <w:r w:rsidRPr="006216AC">
        <w:rPr>
          <w:rFonts w:ascii="標楷體" w:eastAsia="標楷體" w:hAnsi="標楷體" w:hint="eastAsia"/>
          <w:color w:val="000000" w:themeColor="text1"/>
          <w:szCs w:val="32"/>
        </w:rPr>
        <w:t>114</w:t>
      </w:r>
      <w:proofErr w:type="gramEnd"/>
      <w:r w:rsidRPr="006216AC">
        <w:rPr>
          <w:rFonts w:ascii="標楷體" w:eastAsia="標楷體" w:hAnsi="標楷體" w:hint="eastAsia"/>
          <w:color w:val="000000" w:themeColor="text1"/>
          <w:szCs w:val="32"/>
        </w:rPr>
        <w:t>年度編列預算數694萬餘元，決算數685萬餘元，執行率98.77％。經查其執行情形，核有：（1）無正當理由持有或施用第三、四級毒品者，處以罰鍰1萬元至5萬元，並接受毒品危害講習，無故缺席講習者，處以</w:t>
      </w:r>
      <w:proofErr w:type="gramStart"/>
      <w:r w:rsidRPr="006216AC">
        <w:rPr>
          <w:rFonts w:ascii="標楷體" w:eastAsia="標楷體" w:hAnsi="標楷體" w:hint="eastAsia"/>
          <w:color w:val="000000" w:themeColor="text1"/>
          <w:szCs w:val="32"/>
        </w:rPr>
        <w:t>怠</w:t>
      </w:r>
      <w:proofErr w:type="gramEnd"/>
      <w:r w:rsidRPr="006216AC">
        <w:rPr>
          <w:rFonts w:ascii="標楷體" w:eastAsia="標楷體" w:hAnsi="標楷體" w:hint="eastAsia"/>
          <w:color w:val="000000" w:themeColor="text1"/>
          <w:szCs w:val="32"/>
        </w:rPr>
        <w:t>金5千元至30萬元，且仍須參加講習。截至114年底止，警察局查獲違法持有或施用第三、四級毒品者，經裁處罰鍰計144件，金額合計279萬元，收繳金額59萬餘元，約21.47％，另對缺席講習者，處以</w:t>
      </w:r>
      <w:proofErr w:type="gramStart"/>
      <w:r w:rsidRPr="006216AC">
        <w:rPr>
          <w:rFonts w:ascii="標楷體" w:eastAsia="標楷體" w:hAnsi="標楷體" w:hint="eastAsia"/>
          <w:color w:val="000000" w:themeColor="text1"/>
          <w:szCs w:val="32"/>
        </w:rPr>
        <w:t>怠</w:t>
      </w:r>
      <w:proofErr w:type="gramEnd"/>
      <w:r w:rsidRPr="006216AC">
        <w:rPr>
          <w:rFonts w:ascii="標楷體" w:eastAsia="標楷體" w:hAnsi="標楷體" w:hint="eastAsia"/>
          <w:color w:val="000000" w:themeColor="text1"/>
          <w:szCs w:val="32"/>
        </w:rPr>
        <w:t>金計136件，金額合計68萬元，收繳金額3萬餘元，約5.15％，顯示毒品違規罰鍰及</w:t>
      </w:r>
      <w:proofErr w:type="gramStart"/>
      <w:r w:rsidRPr="006216AC">
        <w:rPr>
          <w:rFonts w:ascii="標楷體" w:eastAsia="標楷體" w:hAnsi="標楷體" w:hint="eastAsia"/>
          <w:color w:val="000000" w:themeColor="text1"/>
          <w:szCs w:val="32"/>
        </w:rPr>
        <w:t>怠</w:t>
      </w:r>
      <w:proofErr w:type="gramEnd"/>
      <w:r w:rsidRPr="006216AC">
        <w:rPr>
          <w:rFonts w:ascii="標楷體" w:eastAsia="標楷體" w:hAnsi="標楷體" w:hint="eastAsia"/>
          <w:color w:val="000000" w:themeColor="text1"/>
          <w:szCs w:val="32"/>
        </w:rPr>
        <w:t>金收繳成效有待提升；（2）112至114年度警察局接獲轄內學校通報</w:t>
      </w:r>
      <w:proofErr w:type="gramStart"/>
      <w:r w:rsidRPr="006216AC">
        <w:rPr>
          <w:rFonts w:ascii="標楷體" w:eastAsia="標楷體" w:hAnsi="標楷體" w:hint="eastAsia"/>
          <w:color w:val="000000" w:themeColor="text1"/>
          <w:szCs w:val="32"/>
        </w:rPr>
        <w:t>毒品情資案件</w:t>
      </w:r>
      <w:proofErr w:type="gramEnd"/>
      <w:r w:rsidRPr="006216AC">
        <w:rPr>
          <w:rFonts w:ascii="標楷體" w:eastAsia="標楷體" w:hAnsi="標楷體" w:hint="eastAsia"/>
          <w:color w:val="000000" w:themeColor="text1"/>
          <w:szCs w:val="32"/>
        </w:rPr>
        <w:t>合計8件，該局依據</w:t>
      </w:r>
      <w:proofErr w:type="gramStart"/>
      <w:r w:rsidRPr="006216AC">
        <w:rPr>
          <w:rFonts w:ascii="標楷體" w:eastAsia="標楷體" w:hAnsi="標楷體" w:hint="eastAsia"/>
          <w:color w:val="000000" w:themeColor="text1"/>
          <w:szCs w:val="32"/>
        </w:rPr>
        <w:t>通報情資實際</w:t>
      </w:r>
      <w:proofErr w:type="gramEnd"/>
      <w:r w:rsidRPr="006216AC">
        <w:rPr>
          <w:rFonts w:ascii="標楷體" w:eastAsia="標楷體" w:hAnsi="標楷體" w:hint="eastAsia"/>
          <w:color w:val="000000" w:themeColor="text1"/>
          <w:szCs w:val="32"/>
        </w:rPr>
        <w:t>查獲及溯源案件僅1件，主要係因通報內容欠缺具體事證，有待加強銜接警方偵查方向與回饋機制等情事，經函請</w:t>
      </w:r>
      <w:proofErr w:type="gramStart"/>
      <w:r w:rsidRPr="006216AC">
        <w:rPr>
          <w:rFonts w:ascii="標楷體" w:eastAsia="標楷體" w:hAnsi="標楷體" w:hint="eastAsia"/>
          <w:color w:val="000000" w:themeColor="text1"/>
          <w:szCs w:val="32"/>
        </w:rPr>
        <w:t>研</w:t>
      </w:r>
      <w:proofErr w:type="gramEnd"/>
      <w:r w:rsidRPr="006216AC">
        <w:rPr>
          <w:rFonts w:ascii="標楷體" w:eastAsia="標楷體" w:hAnsi="標楷體" w:hint="eastAsia"/>
          <w:color w:val="000000" w:themeColor="text1"/>
          <w:szCs w:val="32"/>
        </w:rPr>
        <w:t>謀改善。據復：（1）</w:t>
      </w:r>
      <w:proofErr w:type="gramStart"/>
      <w:r w:rsidRPr="006216AC">
        <w:rPr>
          <w:rFonts w:ascii="標楷體" w:eastAsia="標楷體" w:hAnsi="標楷體" w:hint="eastAsia"/>
          <w:color w:val="000000" w:themeColor="text1"/>
          <w:szCs w:val="32"/>
        </w:rPr>
        <w:t>審酌受處分</w:t>
      </w:r>
      <w:proofErr w:type="gramEnd"/>
      <w:r w:rsidRPr="006216AC">
        <w:rPr>
          <w:rFonts w:ascii="標楷體" w:eastAsia="標楷體" w:hAnsi="標楷體" w:hint="eastAsia"/>
          <w:color w:val="000000" w:themeColor="text1"/>
          <w:szCs w:val="32"/>
        </w:rPr>
        <w:t>人收入不穩定或經濟困難者，准予分期繳納，並依規定催繳及定期移送強制執行，以提高清理績效；（2）將強化教育單位與警政機關間之聯繫合作機制，以</w:t>
      </w:r>
      <w:proofErr w:type="gramStart"/>
      <w:r w:rsidRPr="006216AC">
        <w:rPr>
          <w:rFonts w:ascii="標楷體" w:eastAsia="標楷體" w:hAnsi="標楷體" w:hint="eastAsia"/>
          <w:color w:val="000000" w:themeColor="text1"/>
          <w:szCs w:val="32"/>
        </w:rPr>
        <w:t>提升情資可用性</w:t>
      </w:r>
      <w:proofErr w:type="gramEnd"/>
      <w:r w:rsidRPr="006216AC">
        <w:rPr>
          <w:rFonts w:ascii="標楷體" w:eastAsia="標楷體" w:hAnsi="標楷體" w:hint="eastAsia"/>
          <w:color w:val="000000" w:themeColor="text1"/>
          <w:szCs w:val="32"/>
        </w:rPr>
        <w:t>與偵辦效能。</w:t>
      </w:r>
    </w:p>
    <w:p w14:paraId="3EC2662E" w14:textId="77777777" w:rsidR="00B47B18" w:rsidRPr="00B24EA5" w:rsidRDefault="00B47B18" w:rsidP="00633426">
      <w:pPr>
        <w:overflowPunct w:val="0"/>
        <w:spacing w:before="40" w:line="416" w:lineRule="exact"/>
        <w:ind w:firstLineChars="200" w:firstLine="561"/>
        <w:jc w:val="both"/>
        <w:rPr>
          <w:rFonts w:ascii="標楷體" w:eastAsia="標楷體" w:hAnsi="標楷體"/>
          <w:b/>
          <w:color w:val="000000" w:themeColor="text1"/>
          <w:sz w:val="28"/>
          <w:szCs w:val="28"/>
        </w:rPr>
      </w:pPr>
      <w:r w:rsidRPr="00B24EA5">
        <w:rPr>
          <w:rFonts w:ascii="標楷體" w:eastAsia="標楷體" w:hAnsi="標楷體"/>
          <w:b/>
          <w:color w:val="000000" w:themeColor="text1"/>
          <w:sz w:val="28"/>
          <w:szCs w:val="28"/>
        </w:rPr>
        <w:t>4.</w:t>
      </w:r>
      <w:r w:rsidRPr="00B24EA5">
        <w:rPr>
          <w:rFonts w:ascii="標楷體" w:eastAsia="標楷體" w:hAnsi="標楷體" w:hint="eastAsia"/>
          <w:b/>
          <w:color w:val="000000" w:themeColor="text1"/>
          <w:sz w:val="28"/>
          <w:szCs w:val="28"/>
        </w:rPr>
        <w:t>為解決警察辦公及備勤空間不足問題，積極推動派出所廳舍、職務宿舍等新建工程，惟規劃初期未先完整探詢使用需求，致設計完成後須再調整空間配置；或未確實督促施工廠商儘速完成相關作業，致開工時程延宕等情事，亟待檢討改善。</w:t>
      </w:r>
    </w:p>
    <w:p w14:paraId="42D6D40B" w14:textId="77777777" w:rsidR="00B47B18" w:rsidRPr="008D1952" w:rsidRDefault="00B47B18" w:rsidP="00633426">
      <w:pPr>
        <w:overflowPunct w:val="0"/>
        <w:adjustRightInd w:val="0"/>
        <w:spacing w:line="416" w:lineRule="exact"/>
        <w:ind w:firstLineChars="200" w:firstLine="480"/>
        <w:jc w:val="both"/>
        <w:rPr>
          <w:rFonts w:ascii="標楷體" w:eastAsia="標楷體" w:hAnsi="標楷體"/>
          <w:szCs w:val="24"/>
        </w:rPr>
      </w:pPr>
      <w:r>
        <w:rPr>
          <w:rFonts w:ascii="標楷體" w:eastAsia="標楷體" w:hAnsi="標楷體" w:hint="eastAsia"/>
          <w:szCs w:val="24"/>
        </w:rPr>
        <w:t>警察局</w:t>
      </w:r>
      <w:r w:rsidRPr="00A97BB6">
        <w:rPr>
          <w:rFonts w:ascii="標楷體" w:eastAsia="標楷體" w:hAnsi="標楷體" w:hint="eastAsia"/>
          <w:szCs w:val="24"/>
        </w:rPr>
        <w:t>於</w:t>
      </w:r>
      <w:proofErr w:type="gramStart"/>
      <w:r w:rsidRPr="00A97BB6">
        <w:rPr>
          <w:rFonts w:ascii="標楷體" w:eastAsia="標楷體" w:hAnsi="標楷體" w:hint="eastAsia"/>
          <w:szCs w:val="24"/>
        </w:rPr>
        <w:t>114</w:t>
      </w:r>
      <w:proofErr w:type="gramEnd"/>
      <w:r>
        <w:rPr>
          <w:rFonts w:ascii="標楷體" w:eastAsia="標楷體" w:hAnsi="標楷體" w:hint="eastAsia"/>
          <w:szCs w:val="24"/>
        </w:rPr>
        <w:t>年度辦理「新竹市警察局集和街員警職務</w:t>
      </w:r>
      <w:proofErr w:type="gramStart"/>
      <w:r>
        <w:rPr>
          <w:rFonts w:ascii="標楷體" w:eastAsia="標楷體" w:hAnsi="標楷體" w:hint="eastAsia"/>
          <w:szCs w:val="24"/>
        </w:rPr>
        <w:t>宿舍暨崇禮</w:t>
      </w:r>
      <w:proofErr w:type="gramEnd"/>
      <w:r>
        <w:rPr>
          <w:rFonts w:ascii="標楷體" w:eastAsia="標楷體" w:hAnsi="標楷體" w:hint="eastAsia"/>
          <w:szCs w:val="24"/>
        </w:rPr>
        <w:t>市民活動中心新建工程規劃設計」及</w:t>
      </w:r>
      <w:r w:rsidRPr="00A97BB6">
        <w:rPr>
          <w:rFonts w:ascii="標楷體" w:eastAsia="標楷體" w:hAnsi="標楷體" w:hint="eastAsia"/>
          <w:szCs w:val="24"/>
        </w:rPr>
        <w:t>「新竹市警察局第二分局埔頂派出所辦公廳舍新建工程</w:t>
      </w:r>
      <w:r>
        <w:rPr>
          <w:rFonts w:ascii="標楷體" w:eastAsia="標楷體" w:hAnsi="標楷體" w:hint="eastAsia"/>
          <w:szCs w:val="24"/>
        </w:rPr>
        <w:t>」等採購案</w:t>
      </w:r>
      <w:r w:rsidRPr="008D1952">
        <w:rPr>
          <w:rFonts w:ascii="標楷體" w:eastAsia="標楷體" w:hAnsi="標楷體" w:cs="全字庫正宋體" w:hint="eastAsia"/>
          <w:szCs w:val="24"/>
        </w:rPr>
        <w:t>。</w:t>
      </w:r>
      <w:r w:rsidRPr="008D1952">
        <w:rPr>
          <w:rFonts w:ascii="標楷體" w:eastAsia="標楷體" w:hAnsi="標楷體" w:hint="eastAsia"/>
          <w:szCs w:val="24"/>
        </w:rPr>
        <w:t>經查</w:t>
      </w:r>
      <w:r>
        <w:rPr>
          <w:rFonts w:ascii="標楷體" w:eastAsia="標楷體" w:hAnsi="標楷體" w:hint="eastAsia"/>
          <w:szCs w:val="24"/>
        </w:rPr>
        <w:t>其</w:t>
      </w:r>
      <w:r w:rsidRPr="008D1952">
        <w:rPr>
          <w:rFonts w:ascii="標楷體" w:eastAsia="標楷體" w:hAnsi="標楷體" w:hint="eastAsia"/>
          <w:szCs w:val="24"/>
        </w:rPr>
        <w:t>執行情形，核有下列事項</w:t>
      </w:r>
      <w:r w:rsidRPr="008D1952">
        <w:rPr>
          <w:rFonts w:ascii="標楷體" w:eastAsia="標楷體" w:hAnsi="標楷體" w:cs="全字庫正宋體" w:hint="eastAsia"/>
          <w:szCs w:val="24"/>
        </w:rPr>
        <w:t>：</w:t>
      </w:r>
    </w:p>
    <w:p w14:paraId="469181F6" w14:textId="77777777" w:rsidR="00B47B18" w:rsidRDefault="00B47B18" w:rsidP="00633426">
      <w:pPr>
        <w:overflowPunct w:val="0"/>
        <w:adjustRightInd w:val="0"/>
        <w:spacing w:line="416" w:lineRule="exact"/>
        <w:ind w:firstLineChars="200" w:firstLine="480"/>
        <w:jc w:val="distribute"/>
        <w:rPr>
          <w:rFonts w:ascii="標楷體" w:eastAsia="標楷體" w:hAnsi="標楷體"/>
          <w:szCs w:val="24"/>
        </w:rPr>
      </w:pPr>
      <w:r>
        <w:rPr>
          <w:rFonts w:ascii="標楷體" w:eastAsia="標楷體" w:hAnsi="標楷體" w:hint="eastAsia"/>
          <w:b/>
          <w:szCs w:val="24"/>
        </w:rPr>
        <w:t>（</w:t>
      </w:r>
      <w:r w:rsidRPr="00A166D9">
        <w:rPr>
          <w:rFonts w:ascii="標楷體" w:eastAsia="標楷體" w:hAnsi="標楷體" w:hint="eastAsia"/>
          <w:b/>
          <w:szCs w:val="24"/>
        </w:rPr>
        <w:t>1</w:t>
      </w:r>
      <w:r>
        <w:rPr>
          <w:rFonts w:ascii="標楷體" w:eastAsia="標楷體" w:hAnsi="標楷體" w:hint="eastAsia"/>
          <w:b/>
          <w:szCs w:val="24"/>
        </w:rPr>
        <w:t>）</w:t>
      </w:r>
      <w:r w:rsidRPr="003A63E4">
        <w:rPr>
          <w:rFonts w:ascii="標楷體" w:eastAsia="標楷體" w:hAnsi="標楷體" w:hint="eastAsia"/>
          <w:b/>
          <w:szCs w:val="24"/>
        </w:rPr>
        <w:t>辦理集和街員警職務</w:t>
      </w:r>
      <w:proofErr w:type="gramStart"/>
      <w:r w:rsidRPr="003A63E4">
        <w:rPr>
          <w:rFonts w:ascii="標楷體" w:eastAsia="標楷體" w:hAnsi="標楷體" w:hint="eastAsia"/>
          <w:b/>
          <w:szCs w:val="24"/>
        </w:rPr>
        <w:t>宿舍暨崇禮</w:t>
      </w:r>
      <w:proofErr w:type="gramEnd"/>
      <w:r w:rsidRPr="003A63E4">
        <w:rPr>
          <w:rFonts w:ascii="標楷體" w:eastAsia="標楷體" w:hAnsi="標楷體" w:hint="eastAsia"/>
          <w:b/>
          <w:szCs w:val="24"/>
        </w:rPr>
        <w:t>市民活動中心新建工程規劃之初，未先</w:t>
      </w:r>
      <w:r>
        <w:rPr>
          <w:rFonts w:ascii="標楷體" w:eastAsia="標楷體" w:hAnsi="標楷體" w:hint="eastAsia"/>
          <w:b/>
          <w:szCs w:val="24"/>
        </w:rPr>
        <w:t>探詢市民活動中心主管單位之意見，妥適納入招標需求，致基本設計圖</w:t>
      </w:r>
      <w:r w:rsidRPr="003A63E4">
        <w:rPr>
          <w:rFonts w:ascii="標楷體" w:eastAsia="標楷體" w:hAnsi="標楷體" w:hint="eastAsia"/>
          <w:b/>
          <w:szCs w:val="24"/>
        </w:rPr>
        <w:t>說</w:t>
      </w:r>
      <w:proofErr w:type="gramStart"/>
      <w:r w:rsidRPr="003A63E4">
        <w:rPr>
          <w:rFonts w:ascii="標楷體" w:eastAsia="標楷體" w:hAnsi="標楷體" w:hint="eastAsia"/>
          <w:b/>
          <w:szCs w:val="24"/>
        </w:rPr>
        <w:t>經邀外</w:t>
      </w:r>
      <w:proofErr w:type="gramEnd"/>
      <w:r w:rsidRPr="003A63E4">
        <w:rPr>
          <w:rFonts w:ascii="標楷體" w:eastAsia="標楷體" w:hAnsi="標楷體" w:hint="eastAsia"/>
          <w:b/>
          <w:szCs w:val="24"/>
        </w:rPr>
        <w:t>聘委員召開會議審查後，須再行調整空間配置</w:t>
      </w:r>
      <w:r w:rsidRPr="00A166D9">
        <w:rPr>
          <w:rFonts w:ascii="標楷體" w:eastAsia="標楷體" w:hAnsi="標楷體" w:cs="全字庫正宋體" w:hint="eastAsia"/>
          <w:b/>
          <w:szCs w:val="24"/>
        </w:rPr>
        <w:t>：</w:t>
      </w:r>
      <w:r w:rsidRPr="00EC7C8D">
        <w:rPr>
          <w:rFonts w:ascii="標楷體" w:eastAsia="標楷體" w:hAnsi="標楷體" w:hint="eastAsia"/>
          <w:szCs w:val="24"/>
        </w:rPr>
        <w:t>警察局經管集和街老舊警察宿舍</w:t>
      </w:r>
      <w:r>
        <w:rPr>
          <w:rFonts w:ascii="標楷體" w:eastAsia="標楷體" w:hAnsi="標楷體" w:hint="eastAsia"/>
          <w:szCs w:val="24"/>
        </w:rPr>
        <w:t>計10戶</w:t>
      </w:r>
      <w:r w:rsidRPr="00EC7C8D">
        <w:rPr>
          <w:rFonts w:ascii="標楷體" w:eastAsia="標楷體" w:hAnsi="標楷體" w:hint="eastAsia"/>
          <w:szCs w:val="24"/>
        </w:rPr>
        <w:t>，多已損毀不堪使用，經收回後於113年11月完成報廢拆除。為活化利用閒置土地</w:t>
      </w:r>
      <w:r>
        <w:rPr>
          <w:rFonts w:ascii="標楷體" w:eastAsia="標楷體" w:hAnsi="標楷體" w:hint="eastAsia"/>
          <w:szCs w:val="24"/>
        </w:rPr>
        <w:t>並因應當地民眾需求</w:t>
      </w:r>
      <w:r w:rsidRPr="00EC7C8D">
        <w:rPr>
          <w:rFonts w:ascii="標楷體" w:eastAsia="標楷體" w:hAnsi="標楷體" w:hint="eastAsia"/>
          <w:szCs w:val="24"/>
        </w:rPr>
        <w:t>，規劃於原址新建地下1層、地上7</w:t>
      </w:r>
      <w:r>
        <w:rPr>
          <w:rFonts w:ascii="標楷體" w:eastAsia="標楷體" w:hAnsi="標楷體" w:hint="eastAsia"/>
          <w:szCs w:val="24"/>
        </w:rPr>
        <w:t>層之員警職務宿舍暨市民活動中心，</w:t>
      </w:r>
      <w:r w:rsidRPr="00EC7C8D">
        <w:rPr>
          <w:rFonts w:ascii="標楷體" w:eastAsia="標楷體" w:hAnsi="標楷體" w:hint="eastAsia"/>
          <w:szCs w:val="24"/>
        </w:rPr>
        <w:t>提供員警舒適休憩環境，</w:t>
      </w:r>
      <w:r>
        <w:rPr>
          <w:rFonts w:ascii="標楷體" w:eastAsia="標楷體" w:hAnsi="標楷體" w:hint="eastAsia"/>
          <w:szCs w:val="24"/>
        </w:rPr>
        <w:t>並作為市民休閒活動場所，打造員警與市民雙贏之友善空間。</w:t>
      </w:r>
      <w:r w:rsidRPr="00EC7C8D">
        <w:rPr>
          <w:rFonts w:ascii="標楷體" w:eastAsia="標楷體" w:hAnsi="標楷體" w:hint="eastAsia"/>
          <w:szCs w:val="24"/>
        </w:rPr>
        <w:t>市政府</w:t>
      </w:r>
      <w:r>
        <w:rPr>
          <w:rFonts w:ascii="標楷體" w:eastAsia="標楷體" w:hAnsi="標楷體" w:hint="eastAsia"/>
          <w:szCs w:val="24"/>
        </w:rPr>
        <w:t>於114年6月完成</w:t>
      </w:r>
      <w:r w:rsidRPr="00EC7C8D">
        <w:rPr>
          <w:rFonts w:ascii="標楷體" w:eastAsia="標楷體" w:hAnsi="標楷體" w:hint="eastAsia"/>
          <w:szCs w:val="24"/>
        </w:rPr>
        <w:t>「新竹市警察局集和街員警職務</w:t>
      </w:r>
      <w:proofErr w:type="gramStart"/>
      <w:r w:rsidRPr="00EC7C8D">
        <w:rPr>
          <w:rFonts w:ascii="標楷體" w:eastAsia="標楷體" w:hAnsi="標楷體" w:hint="eastAsia"/>
          <w:szCs w:val="24"/>
        </w:rPr>
        <w:t>宿舍暨崇禮</w:t>
      </w:r>
      <w:proofErr w:type="gramEnd"/>
      <w:r w:rsidRPr="00EC7C8D">
        <w:rPr>
          <w:rFonts w:ascii="標楷體" w:eastAsia="標楷體" w:hAnsi="標楷體" w:hint="eastAsia"/>
          <w:szCs w:val="24"/>
        </w:rPr>
        <w:t>市民活動中心新建工程規劃設計監造技術服務案」</w:t>
      </w:r>
      <w:r>
        <w:rPr>
          <w:rFonts w:ascii="標楷體" w:eastAsia="標楷體" w:hAnsi="標楷體" w:hint="eastAsia"/>
          <w:szCs w:val="24"/>
        </w:rPr>
        <w:t>決標</w:t>
      </w:r>
      <w:r w:rsidRPr="00EC7C8D">
        <w:rPr>
          <w:rFonts w:ascii="標楷體" w:eastAsia="標楷體" w:hAnsi="標楷體" w:hint="eastAsia"/>
          <w:szCs w:val="24"/>
        </w:rPr>
        <w:t>，決標金額1,078</w:t>
      </w:r>
      <w:r>
        <w:rPr>
          <w:rFonts w:ascii="標楷體" w:eastAsia="標楷體" w:hAnsi="標楷體" w:hint="eastAsia"/>
          <w:szCs w:val="24"/>
        </w:rPr>
        <w:t>萬餘元。</w:t>
      </w:r>
      <w:proofErr w:type="gramStart"/>
      <w:r>
        <w:rPr>
          <w:rFonts w:ascii="標楷體" w:eastAsia="標楷體" w:hAnsi="標楷體" w:hint="eastAsia"/>
          <w:szCs w:val="24"/>
        </w:rPr>
        <w:t>惟</w:t>
      </w:r>
      <w:proofErr w:type="gramEnd"/>
    </w:p>
    <w:p w14:paraId="57339DA5" w14:textId="77777777" w:rsidR="00B47B18" w:rsidRPr="00A166D9" w:rsidRDefault="00B47B18" w:rsidP="00633426">
      <w:pPr>
        <w:overflowPunct w:val="0"/>
        <w:adjustRightInd w:val="0"/>
        <w:spacing w:line="424" w:lineRule="exact"/>
        <w:jc w:val="both"/>
        <w:rPr>
          <w:rFonts w:ascii="標楷體" w:eastAsia="標楷體" w:hAnsi="標楷體"/>
          <w:szCs w:val="24"/>
        </w:rPr>
      </w:pPr>
      <w:r>
        <w:rPr>
          <w:rFonts w:ascii="標楷體" w:eastAsia="標楷體" w:hAnsi="標楷體" w:hint="eastAsia"/>
          <w:szCs w:val="24"/>
        </w:rPr>
        <w:lastRenderedPageBreak/>
        <w:t>該局於規劃初期，未先洽請市政府民政處提供</w:t>
      </w:r>
      <w:r w:rsidRPr="00EC7C8D">
        <w:rPr>
          <w:rFonts w:ascii="標楷體" w:eastAsia="標楷體" w:hAnsi="標楷體" w:hint="eastAsia"/>
          <w:szCs w:val="24"/>
        </w:rPr>
        <w:t>活動中心空間</w:t>
      </w:r>
      <w:r>
        <w:rPr>
          <w:rFonts w:ascii="標楷體" w:eastAsia="標楷體" w:hAnsi="標楷體" w:hint="eastAsia"/>
          <w:szCs w:val="24"/>
        </w:rPr>
        <w:t>使用需求</w:t>
      </w:r>
      <w:r w:rsidRPr="00EC7C8D">
        <w:rPr>
          <w:rFonts w:ascii="標楷體" w:eastAsia="標楷體" w:hAnsi="標楷體" w:hint="eastAsia"/>
          <w:szCs w:val="24"/>
        </w:rPr>
        <w:t>意見，</w:t>
      </w:r>
      <w:r>
        <w:rPr>
          <w:rFonts w:ascii="標楷體" w:eastAsia="標楷體" w:hAnsi="標楷體" w:hint="eastAsia"/>
          <w:szCs w:val="24"/>
        </w:rPr>
        <w:t>即由建築師</w:t>
      </w:r>
      <w:r w:rsidRPr="00EC7C8D">
        <w:rPr>
          <w:rFonts w:ascii="標楷體" w:eastAsia="標楷體" w:hAnsi="標楷體" w:hint="eastAsia"/>
          <w:szCs w:val="24"/>
        </w:rPr>
        <w:t>提送工程基本設計圖說與初步工程預算報告書，規劃1樓為活動中心集會空間，並設有獨立門廳供一般民眾使用；2至7</w:t>
      </w:r>
      <w:r>
        <w:rPr>
          <w:rFonts w:ascii="標楷體" w:eastAsia="標楷體" w:hAnsi="標楷體" w:hint="eastAsia"/>
          <w:szCs w:val="24"/>
        </w:rPr>
        <w:t>樓為職務宿舍，並</w:t>
      </w:r>
      <w:proofErr w:type="gramStart"/>
      <w:r>
        <w:rPr>
          <w:rFonts w:ascii="標楷體" w:eastAsia="標楷體" w:hAnsi="標楷體" w:hint="eastAsia"/>
          <w:szCs w:val="24"/>
        </w:rPr>
        <w:t>由梯廳</w:t>
      </w:r>
      <w:proofErr w:type="gramEnd"/>
      <w:r>
        <w:rPr>
          <w:rFonts w:ascii="標楷體" w:eastAsia="標楷體" w:hAnsi="標楷體" w:hint="eastAsia"/>
          <w:szCs w:val="24"/>
        </w:rPr>
        <w:t>實施門禁管制，僅供住宿員警進出。案經該</w:t>
      </w:r>
      <w:r w:rsidRPr="00EC7C8D">
        <w:rPr>
          <w:rFonts w:ascii="標楷體" w:eastAsia="標楷體" w:hAnsi="標楷體" w:hint="eastAsia"/>
          <w:szCs w:val="24"/>
        </w:rPr>
        <w:t>局邀請外聘委員召開審查會議同意核備</w:t>
      </w:r>
      <w:r>
        <w:rPr>
          <w:rFonts w:ascii="標楷體" w:eastAsia="標楷體" w:hAnsi="標楷體" w:hint="eastAsia"/>
          <w:szCs w:val="24"/>
        </w:rPr>
        <w:t>後，</w:t>
      </w:r>
      <w:r w:rsidRPr="00EC7C8D">
        <w:rPr>
          <w:rFonts w:ascii="標楷體" w:eastAsia="標楷體" w:hAnsi="標楷體" w:hint="eastAsia"/>
          <w:szCs w:val="24"/>
        </w:rPr>
        <w:t>民政處</w:t>
      </w:r>
      <w:r>
        <w:rPr>
          <w:rFonts w:ascii="標楷體" w:eastAsia="標楷體" w:hAnsi="標楷體" w:hint="eastAsia"/>
          <w:szCs w:val="24"/>
        </w:rPr>
        <w:t>卻表示</w:t>
      </w:r>
      <w:r w:rsidRPr="00EC7C8D">
        <w:rPr>
          <w:rFonts w:ascii="標楷體" w:eastAsia="標楷體" w:hAnsi="標楷體" w:hint="eastAsia"/>
          <w:szCs w:val="24"/>
        </w:rPr>
        <w:t>活動中心規劃面積僅22</w:t>
      </w:r>
      <w:r>
        <w:rPr>
          <w:rFonts w:ascii="標楷體" w:eastAsia="標楷體" w:hAnsi="標楷體" w:hint="eastAsia"/>
          <w:szCs w:val="24"/>
        </w:rPr>
        <w:t>坪，不敷使用，要求變更設計。該局</w:t>
      </w:r>
      <w:proofErr w:type="gramStart"/>
      <w:r>
        <w:rPr>
          <w:rFonts w:ascii="標楷體" w:eastAsia="標楷體" w:hAnsi="標楷體" w:hint="eastAsia"/>
          <w:szCs w:val="24"/>
        </w:rPr>
        <w:t>爰</w:t>
      </w:r>
      <w:proofErr w:type="gramEnd"/>
      <w:r>
        <w:rPr>
          <w:rFonts w:ascii="標楷體" w:eastAsia="標楷體" w:hAnsi="標楷體" w:hint="eastAsia"/>
          <w:szCs w:val="24"/>
        </w:rPr>
        <w:t>再請建築師</w:t>
      </w:r>
      <w:r w:rsidRPr="00EC7C8D">
        <w:rPr>
          <w:rFonts w:ascii="標楷體" w:eastAsia="標楷體" w:hAnsi="標楷體" w:hint="eastAsia"/>
          <w:szCs w:val="24"/>
        </w:rPr>
        <w:t>修正設計結果，將2樓</w:t>
      </w:r>
      <w:r w:rsidRPr="00C74FB1">
        <w:rPr>
          <w:rFonts w:ascii="標楷體" w:eastAsia="標楷體" w:hAnsi="標楷體"/>
          <w:szCs w:val="24"/>
        </w:rPr>
        <w:t>約64坪</w:t>
      </w:r>
      <w:r>
        <w:rPr>
          <w:rFonts w:ascii="標楷體" w:eastAsia="標楷體" w:hAnsi="標楷體" w:hint="eastAsia"/>
          <w:szCs w:val="24"/>
        </w:rPr>
        <w:t>空間</w:t>
      </w:r>
      <w:r w:rsidRPr="00EC7C8D">
        <w:rPr>
          <w:rFonts w:ascii="標楷體" w:eastAsia="標楷體" w:hAnsi="標楷體" w:hint="eastAsia"/>
          <w:szCs w:val="24"/>
        </w:rPr>
        <w:t>由職務宿舍變更為活動中心，1樓</w:t>
      </w:r>
      <w:r>
        <w:rPr>
          <w:rFonts w:ascii="標楷體" w:eastAsia="標楷體" w:hAnsi="標楷體" w:hint="eastAsia"/>
          <w:szCs w:val="24"/>
        </w:rPr>
        <w:t>空間則改為警察健身休憩室，且</w:t>
      </w:r>
      <w:r w:rsidRPr="00EC7C8D">
        <w:rPr>
          <w:rFonts w:ascii="標楷體" w:eastAsia="標楷體" w:hAnsi="標楷體" w:hint="eastAsia"/>
          <w:szCs w:val="24"/>
        </w:rPr>
        <w:t>民眾須</w:t>
      </w:r>
      <w:proofErr w:type="gramStart"/>
      <w:r w:rsidRPr="00EC7C8D">
        <w:rPr>
          <w:rFonts w:ascii="標楷體" w:eastAsia="標楷體" w:hAnsi="標楷體" w:hint="eastAsia"/>
          <w:szCs w:val="24"/>
        </w:rPr>
        <w:t>由梯廳</w:t>
      </w:r>
      <w:proofErr w:type="gramEnd"/>
      <w:r w:rsidRPr="00EC7C8D">
        <w:rPr>
          <w:rFonts w:ascii="標楷體" w:eastAsia="標楷體" w:hAnsi="標楷體" w:hint="eastAsia"/>
          <w:szCs w:val="24"/>
        </w:rPr>
        <w:t>進出</w:t>
      </w:r>
      <w:r>
        <w:rPr>
          <w:rFonts w:ascii="標楷體" w:eastAsia="標楷體" w:hAnsi="標楷體" w:hint="eastAsia"/>
          <w:szCs w:val="24"/>
        </w:rPr>
        <w:t>2樓活動中心，與住宿員警進出</w:t>
      </w:r>
      <w:r w:rsidRPr="00EC7C8D">
        <w:rPr>
          <w:rFonts w:ascii="標楷體" w:eastAsia="標楷體" w:hAnsi="標楷體" w:hint="eastAsia"/>
          <w:szCs w:val="24"/>
        </w:rPr>
        <w:t>動線</w:t>
      </w:r>
      <w:r>
        <w:rPr>
          <w:rFonts w:ascii="標楷體" w:eastAsia="標楷體" w:hAnsi="標楷體" w:hint="eastAsia"/>
          <w:szCs w:val="24"/>
        </w:rPr>
        <w:t>不易實體隔離，將增加出入</w:t>
      </w:r>
      <w:r w:rsidRPr="00EC7C8D">
        <w:rPr>
          <w:rFonts w:ascii="標楷體" w:eastAsia="標楷體" w:hAnsi="標楷體" w:hint="eastAsia"/>
          <w:szCs w:val="24"/>
        </w:rPr>
        <w:t>管制困難</w:t>
      </w:r>
      <w:r>
        <w:rPr>
          <w:rFonts w:ascii="標楷體" w:eastAsia="標楷體" w:hAnsi="標楷體" w:hint="eastAsia"/>
          <w:szCs w:val="24"/>
        </w:rPr>
        <w:t>度，</w:t>
      </w:r>
      <w:r w:rsidRPr="00A166D9">
        <w:rPr>
          <w:rFonts w:ascii="標楷體" w:eastAsia="標楷體" w:hAnsi="標楷體" w:hint="eastAsia"/>
          <w:szCs w:val="24"/>
        </w:rPr>
        <w:t>經函請</w:t>
      </w:r>
      <w:proofErr w:type="gramStart"/>
      <w:r w:rsidRPr="00A166D9">
        <w:rPr>
          <w:rFonts w:ascii="標楷體" w:eastAsia="標楷體" w:hAnsi="標楷體" w:hint="eastAsia"/>
          <w:szCs w:val="24"/>
        </w:rPr>
        <w:t>研</w:t>
      </w:r>
      <w:proofErr w:type="gramEnd"/>
      <w:r w:rsidRPr="00A166D9">
        <w:rPr>
          <w:rFonts w:ascii="標楷體" w:eastAsia="標楷體" w:hAnsi="標楷體" w:hint="eastAsia"/>
          <w:szCs w:val="24"/>
        </w:rPr>
        <w:t>謀改善。據復：</w:t>
      </w:r>
      <w:r>
        <w:rPr>
          <w:rFonts w:ascii="標楷體" w:eastAsia="標楷體" w:hAnsi="標楷體" w:hint="eastAsia"/>
          <w:szCs w:val="24"/>
        </w:rPr>
        <w:t>已請建築師規劃</w:t>
      </w:r>
      <w:r w:rsidRPr="00862242">
        <w:rPr>
          <w:rFonts w:ascii="標楷體" w:eastAsia="標楷體" w:hAnsi="標楷體" w:hint="eastAsia"/>
          <w:szCs w:val="24"/>
        </w:rPr>
        <w:t>活動中心改至2樓後人員進出動線，並設門禁管制，建立安全管理機制，以充分發揮效益</w:t>
      </w:r>
      <w:r w:rsidRPr="00A166D9">
        <w:rPr>
          <w:rFonts w:ascii="標楷體" w:eastAsia="標楷體" w:hAnsi="標楷體" w:hint="eastAsia"/>
          <w:szCs w:val="24"/>
        </w:rPr>
        <w:t>。</w:t>
      </w:r>
    </w:p>
    <w:p w14:paraId="7233B6A1" w14:textId="77777777" w:rsidR="00B47B18" w:rsidRDefault="00B47B18" w:rsidP="00633426">
      <w:pPr>
        <w:overflowPunct w:val="0"/>
        <w:adjustRightInd w:val="0"/>
        <w:snapToGrid w:val="0"/>
        <w:spacing w:line="424" w:lineRule="exact"/>
        <w:ind w:firstLineChars="200" w:firstLine="480"/>
        <w:jc w:val="both"/>
        <w:rPr>
          <w:rFonts w:ascii="標楷體" w:eastAsia="標楷體" w:hAnsi="標楷體"/>
          <w:szCs w:val="24"/>
        </w:rPr>
      </w:pPr>
      <w:r>
        <w:rPr>
          <w:rFonts w:ascii="標楷體" w:eastAsia="標楷體" w:hAnsi="標楷體" w:hint="eastAsia"/>
          <w:b/>
          <w:szCs w:val="24"/>
        </w:rPr>
        <w:t>（2）</w:t>
      </w:r>
      <w:r w:rsidRPr="008F19C2">
        <w:rPr>
          <w:rFonts w:ascii="標楷體" w:eastAsia="標楷體" w:hAnsi="標楷體" w:hint="eastAsia"/>
          <w:b/>
          <w:spacing w:val="2"/>
          <w:szCs w:val="24"/>
        </w:rPr>
        <w:t>辦理埔頂派出所辦公廳舍新建工程，決標後未確實要求</w:t>
      </w:r>
      <w:r>
        <w:rPr>
          <w:rFonts w:ascii="標楷體" w:eastAsia="標楷體" w:hAnsi="標楷體" w:hint="eastAsia"/>
          <w:b/>
          <w:spacing w:val="2"/>
          <w:szCs w:val="24"/>
        </w:rPr>
        <w:t>施工</w:t>
      </w:r>
      <w:r w:rsidRPr="008F19C2">
        <w:rPr>
          <w:rFonts w:ascii="標楷體" w:eastAsia="標楷體" w:hAnsi="標楷體" w:hint="eastAsia"/>
          <w:b/>
          <w:spacing w:val="2"/>
          <w:szCs w:val="24"/>
        </w:rPr>
        <w:t>廠商儘速完成開工前相關應辦事項，致工地延遲近3</w:t>
      </w:r>
      <w:r>
        <w:rPr>
          <w:rFonts w:ascii="標楷體" w:eastAsia="標楷體" w:hAnsi="標楷體" w:hint="eastAsia"/>
          <w:b/>
          <w:spacing w:val="2"/>
          <w:szCs w:val="24"/>
        </w:rPr>
        <w:t>個月始開工，影響原廳舍空間交付</w:t>
      </w:r>
      <w:r w:rsidRPr="008F19C2">
        <w:rPr>
          <w:rFonts w:ascii="標楷體" w:eastAsia="標楷體" w:hAnsi="標楷體" w:hint="eastAsia"/>
          <w:b/>
          <w:spacing w:val="2"/>
          <w:szCs w:val="24"/>
        </w:rPr>
        <w:t>消防</w:t>
      </w:r>
      <w:r w:rsidRPr="00C0721B">
        <w:rPr>
          <w:rFonts w:ascii="標楷體" w:eastAsia="標楷體" w:hAnsi="標楷體" w:hint="eastAsia"/>
          <w:b/>
          <w:spacing w:val="2"/>
          <w:szCs w:val="24"/>
        </w:rPr>
        <w:t>分隊</w:t>
      </w:r>
      <w:r w:rsidRPr="008F19C2">
        <w:rPr>
          <w:rFonts w:ascii="標楷體" w:eastAsia="標楷體" w:hAnsi="標楷體" w:hint="eastAsia"/>
          <w:b/>
          <w:spacing w:val="2"/>
          <w:szCs w:val="24"/>
        </w:rPr>
        <w:t>使用期程</w:t>
      </w:r>
      <w:r>
        <w:rPr>
          <w:rFonts w:ascii="標楷體" w:eastAsia="標楷體" w:hAnsi="標楷體" w:hint="eastAsia"/>
          <w:b/>
          <w:spacing w:val="2"/>
          <w:szCs w:val="24"/>
        </w:rPr>
        <w:t>：</w:t>
      </w:r>
      <w:r w:rsidRPr="00A77BC6">
        <w:rPr>
          <w:rFonts w:ascii="標楷體" w:eastAsia="標楷體" w:hAnsi="標楷體" w:hint="eastAsia"/>
          <w:spacing w:val="2"/>
          <w:szCs w:val="24"/>
        </w:rPr>
        <w:t>警察局第二分局埔頂派出所</w:t>
      </w:r>
      <w:r>
        <w:rPr>
          <w:rFonts w:ascii="標楷體" w:eastAsia="標楷體" w:hAnsi="標楷體" w:hint="eastAsia"/>
          <w:spacing w:val="2"/>
          <w:szCs w:val="24"/>
        </w:rPr>
        <w:t>目前</w:t>
      </w:r>
      <w:r w:rsidRPr="00A77BC6">
        <w:rPr>
          <w:rFonts w:ascii="標楷體" w:eastAsia="標楷體" w:hAnsi="標楷體" w:hint="eastAsia"/>
          <w:spacing w:val="2"/>
          <w:szCs w:val="24"/>
        </w:rPr>
        <w:t>與</w:t>
      </w:r>
      <w:r>
        <w:rPr>
          <w:rFonts w:ascii="標楷體" w:eastAsia="標楷體" w:hAnsi="標楷體" w:hint="eastAsia"/>
          <w:spacing w:val="2"/>
          <w:szCs w:val="24"/>
        </w:rPr>
        <w:t>消防局第二大隊埔頂分隊共用廳舍，因建物</w:t>
      </w:r>
      <w:proofErr w:type="gramStart"/>
      <w:r>
        <w:rPr>
          <w:rFonts w:ascii="標楷體" w:eastAsia="標楷體" w:hAnsi="標楷體" w:hint="eastAsia"/>
          <w:spacing w:val="2"/>
          <w:szCs w:val="24"/>
        </w:rPr>
        <w:t>老舊且空間</w:t>
      </w:r>
      <w:proofErr w:type="gramEnd"/>
      <w:r>
        <w:rPr>
          <w:rFonts w:ascii="標楷體" w:eastAsia="標楷體" w:hAnsi="標楷體" w:hint="eastAsia"/>
          <w:spacing w:val="2"/>
          <w:szCs w:val="24"/>
        </w:rPr>
        <w:t>不敷使用，經</w:t>
      </w:r>
      <w:r w:rsidRPr="00A77BC6">
        <w:rPr>
          <w:rFonts w:ascii="標楷體" w:eastAsia="標楷體" w:hAnsi="標楷體" w:hint="eastAsia"/>
          <w:spacing w:val="2"/>
          <w:szCs w:val="24"/>
        </w:rPr>
        <w:t>市政府於112年3月召開會議邀集相關單位</w:t>
      </w:r>
      <w:proofErr w:type="gramStart"/>
      <w:r w:rsidRPr="00A77BC6">
        <w:rPr>
          <w:rFonts w:ascii="標楷體" w:eastAsia="標楷體" w:hAnsi="標楷體" w:hint="eastAsia"/>
          <w:spacing w:val="2"/>
          <w:szCs w:val="24"/>
        </w:rPr>
        <w:t>研</w:t>
      </w:r>
      <w:proofErr w:type="gramEnd"/>
      <w:r w:rsidRPr="00A77BC6">
        <w:rPr>
          <w:rFonts w:ascii="標楷體" w:eastAsia="標楷體" w:hAnsi="標楷體" w:hint="eastAsia"/>
          <w:spacing w:val="2"/>
          <w:szCs w:val="24"/>
        </w:rPr>
        <w:t>商後，決議埔頂派出所遷出，</w:t>
      </w:r>
      <w:r>
        <w:rPr>
          <w:rFonts w:ascii="標楷體" w:eastAsia="標楷體" w:hAnsi="標楷體" w:hint="eastAsia"/>
          <w:spacing w:val="2"/>
          <w:szCs w:val="24"/>
        </w:rPr>
        <w:t>騰空</w:t>
      </w:r>
      <w:r w:rsidRPr="00A77BC6">
        <w:rPr>
          <w:rFonts w:ascii="標楷體" w:eastAsia="標楷體" w:hAnsi="標楷體" w:hint="eastAsia"/>
          <w:spacing w:val="2"/>
          <w:szCs w:val="24"/>
        </w:rPr>
        <w:t>空間交由消防分隊使用</w:t>
      </w:r>
      <w:r>
        <w:rPr>
          <w:rFonts w:ascii="標楷體" w:eastAsia="標楷體" w:hAnsi="標楷體" w:hint="eastAsia"/>
          <w:spacing w:val="2"/>
          <w:szCs w:val="24"/>
        </w:rPr>
        <w:t>，消防局規劃</w:t>
      </w:r>
      <w:r w:rsidRPr="00A77BC6">
        <w:rPr>
          <w:rFonts w:ascii="標楷體" w:eastAsia="標楷體" w:hAnsi="標楷體" w:hint="eastAsia"/>
          <w:spacing w:val="2"/>
          <w:szCs w:val="24"/>
        </w:rPr>
        <w:t>於116年6月接管</w:t>
      </w:r>
      <w:r>
        <w:rPr>
          <w:rFonts w:ascii="標楷體" w:eastAsia="標楷體" w:hAnsi="標楷體" w:hint="eastAsia"/>
          <w:spacing w:val="2"/>
          <w:szCs w:val="24"/>
        </w:rPr>
        <w:t>並辦理室內裝修，所需</w:t>
      </w:r>
      <w:r w:rsidRPr="00A77BC6">
        <w:rPr>
          <w:rFonts w:ascii="標楷體" w:eastAsia="標楷體" w:hAnsi="標楷體" w:hint="eastAsia"/>
          <w:spacing w:val="2"/>
          <w:szCs w:val="24"/>
        </w:rPr>
        <w:t>經費已爭取中央補助</w:t>
      </w:r>
      <w:r>
        <w:rPr>
          <w:rFonts w:ascii="標楷體" w:eastAsia="標楷體" w:hAnsi="標楷體" w:hint="eastAsia"/>
          <w:spacing w:val="2"/>
          <w:szCs w:val="24"/>
        </w:rPr>
        <w:t>。</w:t>
      </w:r>
      <w:r w:rsidRPr="00A77BC6">
        <w:rPr>
          <w:rFonts w:ascii="標楷體" w:eastAsia="標楷體" w:hAnsi="標楷體" w:hint="eastAsia"/>
          <w:spacing w:val="2"/>
          <w:szCs w:val="24"/>
        </w:rPr>
        <w:t>警察局</w:t>
      </w:r>
      <w:proofErr w:type="gramStart"/>
      <w:r>
        <w:rPr>
          <w:rFonts w:ascii="標楷體" w:eastAsia="標楷體" w:hAnsi="標楷體" w:hint="eastAsia"/>
          <w:spacing w:val="2"/>
          <w:szCs w:val="24"/>
        </w:rPr>
        <w:t>爰</w:t>
      </w:r>
      <w:proofErr w:type="gramEnd"/>
      <w:r>
        <w:rPr>
          <w:rFonts w:ascii="標楷體" w:eastAsia="標楷體" w:hAnsi="標楷體" w:hint="eastAsia"/>
          <w:spacing w:val="2"/>
          <w:szCs w:val="24"/>
        </w:rPr>
        <w:t>辦理「新竹市警察局第二分局埔頂派出所辦公廳舍新建工程」採購案，</w:t>
      </w:r>
      <w:r w:rsidRPr="00A77BC6">
        <w:rPr>
          <w:rFonts w:ascii="標楷體" w:eastAsia="標楷體" w:hAnsi="標楷體" w:hint="eastAsia"/>
          <w:spacing w:val="2"/>
          <w:szCs w:val="24"/>
        </w:rPr>
        <w:t>於新竹市光復段546-1</w:t>
      </w:r>
      <w:r>
        <w:rPr>
          <w:rFonts w:ascii="標楷體" w:eastAsia="標楷體" w:hAnsi="標楷體" w:hint="eastAsia"/>
          <w:spacing w:val="2"/>
          <w:szCs w:val="24"/>
        </w:rPr>
        <w:t>地號新</w:t>
      </w:r>
      <w:r w:rsidRPr="00A77BC6">
        <w:rPr>
          <w:rFonts w:ascii="標楷體" w:eastAsia="標楷體" w:hAnsi="標楷體" w:hint="eastAsia"/>
          <w:spacing w:val="2"/>
          <w:szCs w:val="24"/>
        </w:rPr>
        <w:t>建地上6層、地下2層</w:t>
      </w:r>
      <w:r>
        <w:rPr>
          <w:rFonts w:ascii="標楷體" w:eastAsia="標楷體" w:hAnsi="標楷體" w:hint="eastAsia"/>
          <w:spacing w:val="2"/>
          <w:szCs w:val="24"/>
        </w:rPr>
        <w:t>之</w:t>
      </w:r>
      <w:r w:rsidRPr="00A77BC6">
        <w:rPr>
          <w:rFonts w:ascii="標楷體" w:eastAsia="標楷體" w:hAnsi="標楷體" w:hint="eastAsia"/>
          <w:spacing w:val="2"/>
          <w:szCs w:val="24"/>
        </w:rPr>
        <w:t>辦公廳舍，總樓地板面積為5,375.5平方公尺，完工後</w:t>
      </w:r>
      <w:r>
        <w:rPr>
          <w:rFonts w:ascii="標楷體" w:eastAsia="標楷體" w:hAnsi="標楷體" w:hint="eastAsia"/>
          <w:spacing w:val="2"/>
          <w:szCs w:val="24"/>
        </w:rPr>
        <w:t>供埔頂派出所、刑事警察大隊及少年隊等單位</w:t>
      </w:r>
      <w:r w:rsidRPr="00A77BC6">
        <w:rPr>
          <w:rFonts w:ascii="標楷體" w:eastAsia="標楷體" w:hAnsi="標楷體" w:hint="eastAsia"/>
          <w:spacing w:val="2"/>
          <w:szCs w:val="24"/>
        </w:rPr>
        <w:t>使用，以充分運用新建廳舍空間。該工程於114年8月決標，</w:t>
      </w:r>
      <w:r>
        <w:rPr>
          <w:rFonts w:ascii="標楷體" w:eastAsia="標楷體" w:hAnsi="標楷體" w:hint="eastAsia"/>
          <w:spacing w:val="2"/>
          <w:szCs w:val="24"/>
        </w:rPr>
        <w:t>決標金額</w:t>
      </w:r>
      <w:r w:rsidRPr="00A77BC6">
        <w:rPr>
          <w:rFonts w:ascii="標楷體" w:eastAsia="標楷體" w:hAnsi="標楷體" w:hint="eastAsia"/>
          <w:spacing w:val="2"/>
          <w:szCs w:val="24"/>
        </w:rPr>
        <w:t>4億281</w:t>
      </w:r>
      <w:r>
        <w:rPr>
          <w:rFonts w:ascii="標楷體" w:eastAsia="標楷體" w:hAnsi="標楷體" w:hint="eastAsia"/>
          <w:spacing w:val="2"/>
          <w:szCs w:val="24"/>
        </w:rPr>
        <w:t>萬元。惟該</w:t>
      </w:r>
      <w:r w:rsidRPr="00A77BC6">
        <w:rPr>
          <w:rFonts w:ascii="標楷體" w:eastAsia="標楷體" w:hAnsi="標楷體" w:hint="eastAsia"/>
          <w:spacing w:val="2"/>
          <w:szCs w:val="24"/>
        </w:rPr>
        <w:t>局於決標後</w:t>
      </w:r>
      <w:r>
        <w:rPr>
          <w:rFonts w:ascii="標楷體" w:eastAsia="標楷體" w:hAnsi="標楷體" w:hint="eastAsia"/>
          <w:spacing w:val="2"/>
          <w:szCs w:val="24"/>
        </w:rPr>
        <w:t>，</w:t>
      </w:r>
      <w:r w:rsidRPr="00A77BC6">
        <w:rPr>
          <w:rFonts w:ascii="標楷體" w:eastAsia="標楷體" w:hAnsi="標楷體" w:hint="eastAsia"/>
          <w:spacing w:val="2"/>
          <w:szCs w:val="24"/>
        </w:rPr>
        <w:t>未積極督促</w:t>
      </w:r>
      <w:r>
        <w:rPr>
          <w:rFonts w:ascii="標楷體" w:eastAsia="標楷體" w:hAnsi="標楷體" w:hint="eastAsia"/>
          <w:spacing w:val="2"/>
          <w:szCs w:val="24"/>
        </w:rPr>
        <w:t>施工</w:t>
      </w:r>
      <w:r w:rsidRPr="00A77BC6">
        <w:rPr>
          <w:rFonts w:ascii="標楷體" w:eastAsia="標楷體" w:hAnsi="標楷體" w:hint="eastAsia"/>
          <w:spacing w:val="2"/>
          <w:szCs w:val="24"/>
        </w:rPr>
        <w:t>廠商儘速完成</w:t>
      </w:r>
      <w:r>
        <w:rPr>
          <w:rFonts w:ascii="標楷體" w:eastAsia="標楷體" w:hAnsi="標楷體" w:hint="eastAsia"/>
          <w:spacing w:val="2"/>
          <w:szCs w:val="24"/>
        </w:rPr>
        <w:t>水電、消防等設備圖說送審、空污費繳納等各項開工前置作業</w:t>
      </w:r>
      <w:r w:rsidRPr="00A77BC6">
        <w:rPr>
          <w:rFonts w:ascii="標楷體" w:eastAsia="標楷體" w:hAnsi="標楷體" w:hint="eastAsia"/>
          <w:spacing w:val="2"/>
          <w:szCs w:val="24"/>
        </w:rPr>
        <w:t>，致</w:t>
      </w:r>
      <w:r>
        <w:rPr>
          <w:rFonts w:ascii="標楷體" w:eastAsia="標楷體" w:hAnsi="標楷體" w:hint="eastAsia"/>
          <w:spacing w:val="2"/>
          <w:szCs w:val="24"/>
        </w:rPr>
        <w:t>工程</w:t>
      </w:r>
      <w:r w:rsidRPr="00A77BC6">
        <w:rPr>
          <w:rFonts w:ascii="標楷體" w:eastAsia="標楷體" w:hAnsi="標楷體" w:hint="eastAsia"/>
          <w:spacing w:val="2"/>
          <w:szCs w:val="24"/>
        </w:rPr>
        <w:t>遲至114年11月</w:t>
      </w:r>
      <w:r>
        <w:rPr>
          <w:rFonts w:ascii="標楷體" w:eastAsia="標楷體" w:hAnsi="標楷體" w:hint="eastAsia"/>
          <w:spacing w:val="2"/>
          <w:szCs w:val="24"/>
        </w:rPr>
        <w:t>始</w:t>
      </w:r>
      <w:r w:rsidRPr="00A77BC6">
        <w:rPr>
          <w:rFonts w:ascii="標楷體" w:eastAsia="標楷體" w:hAnsi="標楷體" w:hint="eastAsia"/>
          <w:spacing w:val="2"/>
          <w:szCs w:val="24"/>
        </w:rPr>
        <w:t>開工；又按契約工期600日曆天推算，預定</w:t>
      </w:r>
      <w:r>
        <w:rPr>
          <w:rFonts w:ascii="標楷體" w:eastAsia="標楷體" w:hAnsi="標楷體" w:hint="eastAsia"/>
          <w:spacing w:val="2"/>
          <w:szCs w:val="24"/>
        </w:rPr>
        <w:t>至</w:t>
      </w:r>
      <w:r w:rsidRPr="00A77BC6">
        <w:rPr>
          <w:rFonts w:ascii="標楷體" w:eastAsia="標楷體" w:hAnsi="標楷體" w:hint="eastAsia"/>
          <w:spacing w:val="2"/>
          <w:szCs w:val="24"/>
        </w:rPr>
        <w:t>116年7月</w:t>
      </w:r>
      <w:r>
        <w:rPr>
          <w:rFonts w:ascii="標楷體" w:eastAsia="標楷體" w:hAnsi="標楷體" w:hint="eastAsia"/>
          <w:spacing w:val="2"/>
          <w:szCs w:val="24"/>
        </w:rPr>
        <w:t>完</w:t>
      </w:r>
      <w:r w:rsidRPr="00A77BC6">
        <w:rPr>
          <w:rFonts w:ascii="標楷體" w:eastAsia="標楷體" w:hAnsi="標楷體" w:hint="eastAsia"/>
          <w:spacing w:val="2"/>
          <w:szCs w:val="24"/>
        </w:rPr>
        <w:t>工，且尚須待完成驗收程序後始能供埔頂派出所搬遷進駐，將影響交付消防</w:t>
      </w:r>
      <w:r>
        <w:rPr>
          <w:rFonts w:ascii="標楷體" w:eastAsia="標楷體" w:hAnsi="標楷體" w:hint="eastAsia"/>
          <w:spacing w:val="2"/>
          <w:szCs w:val="24"/>
        </w:rPr>
        <w:t>分隊</w:t>
      </w:r>
      <w:r w:rsidRPr="00A77BC6">
        <w:rPr>
          <w:rFonts w:ascii="標楷體" w:eastAsia="標楷體" w:hAnsi="標楷體" w:hint="eastAsia"/>
          <w:spacing w:val="2"/>
          <w:szCs w:val="24"/>
        </w:rPr>
        <w:t>使用</w:t>
      </w:r>
      <w:r>
        <w:rPr>
          <w:rFonts w:ascii="標楷體" w:eastAsia="標楷體" w:hAnsi="標楷體" w:hint="eastAsia"/>
          <w:spacing w:val="2"/>
          <w:szCs w:val="24"/>
        </w:rPr>
        <w:t>期程</w:t>
      </w:r>
      <w:r>
        <w:rPr>
          <w:rFonts w:ascii="標楷體" w:eastAsia="標楷體" w:hAnsi="標楷體" w:hint="eastAsia"/>
          <w:szCs w:val="24"/>
        </w:rPr>
        <w:t>，</w:t>
      </w:r>
      <w:r w:rsidRPr="00A166D9">
        <w:rPr>
          <w:rFonts w:ascii="標楷體" w:eastAsia="標楷體" w:hAnsi="標楷體" w:hint="eastAsia"/>
          <w:szCs w:val="24"/>
        </w:rPr>
        <w:t>經函請</w:t>
      </w:r>
      <w:proofErr w:type="gramStart"/>
      <w:r w:rsidRPr="00A166D9">
        <w:rPr>
          <w:rFonts w:ascii="標楷體" w:eastAsia="標楷體" w:hAnsi="標楷體" w:hint="eastAsia"/>
          <w:szCs w:val="24"/>
        </w:rPr>
        <w:t>研</w:t>
      </w:r>
      <w:proofErr w:type="gramEnd"/>
      <w:r w:rsidRPr="00A166D9">
        <w:rPr>
          <w:rFonts w:ascii="標楷體" w:eastAsia="標楷體" w:hAnsi="標楷體" w:hint="eastAsia"/>
          <w:szCs w:val="24"/>
        </w:rPr>
        <w:t>謀改善。據復：</w:t>
      </w:r>
      <w:r w:rsidRPr="00C632AB">
        <w:rPr>
          <w:rFonts w:ascii="標楷體" w:eastAsia="標楷體" w:hAnsi="標楷體" w:hint="eastAsia"/>
          <w:szCs w:val="24"/>
        </w:rPr>
        <w:t>為利工程如期如質完工，</w:t>
      </w:r>
      <w:r>
        <w:rPr>
          <w:rFonts w:ascii="標楷體" w:eastAsia="標楷體" w:hAnsi="標楷體" w:hint="eastAsia"/>
          <w:szCs w:val="24"/>
        </w:rPr>
        <w:t>將</w:t>
      </w:r>
      <w:proofErr w:type="gramStart"/>
      <w:r>
        <w:rPr>
          <w:rFonts w:ascii="標楷體" w:eastAsia="標楷體" w:hAnsi="標楷體" w:hint="eastAsia"/>
          <w:szCs w:val="24"/>
        </w:rPr>
        <w:t>採</w:t>
      </w:r>
      <w:proofErr w:type="gramEnd"/>
      <w:r>
        <w:rPr>
          <w:rFonts w:ascii="標楷體" w:eastAsia="標楷體" w:hAnsi="標楷體" w:hint="eastAsia"/>
          <w:szCs w:val="24"/>
        </w:rPr>
        <w:t>工期管控，</w:t>
      </w:r>
      <w:r w:rsidRPr="00C632AB">
        <w:rPr>
          <w:rFonts w:ascii="標楷體" w:eastAsia="標楷體" w:hAnsi="標楷體" w:hint="eastAsia"/>
          <w:szCs w:val="24"/>
        </w:rPr>
        <w:t>請廠商加派人力掌控施工品質前提下，</w:t>
      </w:r>
      <w:proofErr w:type="gramStart"/>
      <w:r w:rsidRPr="00C632AB">
        <w:rPr>
          <w:rFonts w:ascii="標楷體" w:eastAsia="標楷體" w:hAnsi="標楷體" w:hint="eastAsia"/>
          <w:szCs w:val="24"/>
        </w:rPr>
        <w:t>採</w:t>
      </w:r>
      <w:proofErr w:type="gramEnd"/>
      <w:r w:rsidRPr="00C632AB">
        <w:rPr>
          <w:rFonts w:ascii="標楷體" w:eastAsia="標楷體" w:hAnsi="標楷體" w:hint="eastAsia"/>
          <w:szCs w:val="24"/>
        </w:rPr>
        <w:t>輪班方式趕工</w:t>
      </w:r>
      <w:r>
        <w:rPr>
          <w:rFonts w:ascii="標楷體" w:eastAsia="標楷體" w:hAnsi="標楷體" w:hint="eastAsia"/>
          <w:szCs w:val="24"/>
        </w:rPr>
        <w:t>，</w:t>
      </w:r>
      <w:r w:rsidRPr="00C632AB">
        <w:rPr>
          <w:rFonts w:ascii="標楷體" w:eastAsia="標楷體" w:hAnsi="標楷體" w:hint="eastAsia"/>
          <w:szCs w:val="24"/>
        </w:rPr>
        <w:t>及</w:t>
      </w:r>
      <w:r>
        <w:rPr>
          <w:rFonts w:ascii="標楷體" w:eastAsia="標楷體" w:hAnsi="標楷體" w:hint="eastAsia"/>
          <w:szCs w:val="24"/>
        </w:rPr>
        <w:t>以報表控管工程進度，確保如期完工。</w:t>
      </w:r>
    </w:p>
    <w:p w14:paraId="44F229B6" w14:textId="77777777" w:rsidR="00B47B18" w:rsidRPr="002E3331" w:rsidRDefault="00B47B18" w:rsidP="00B47B18">
      <w:pPr>
        <w:pStyle w:val="ab"/>
        <w:snapToGrid w:val="0"/>
        <w:spacing w:beforeLines="50" w:before="180" w:afterLines="10" w:after="36" w:line="428" w:lineRule="exact"/>
        <w:rPr>
          <w:color w:val="000000" w:themeColor="text1"/>
        </w:rPr>
      </w:pPr>
      <w:r w:rsidRPr="002E3331">
        <w:rPr>
          <w:rFonts w:hint="eastAsia"/>
          <w:color w:val="000000" w:themeColor="text1"/>
        </w:rPr>
        <w:t>（四）</w:t>
      </w:r>
      <w:proofErr w:type="gramStart"/>
      <w:r>
        <w:rPr>
          <w:rFonts w:hint="eastAsia"/>
          <w:color w:val="000000" w:themeColor="text1"/>
        </w:rPr>
        <w:t>113</w:t>
      </w:r>
      <w:proofErr w:type="gramEnd"/>
      <w:r w:rsidRPr="002E3331">
        <w:rPr>
          <w:rFonts w:hint="eastAsia"/>
          <w:color w:val="000000" w:themeColor="text1"/>
        </w:rPr>
        <w:t>年度重要審核意見追蹤查核情形</w:t>
      </w:r>
    </w:p>
    <w:p w14:paraId="19370243" w14:textId="77777777" w:rsidR="00B47B18" w:rsidRPr="00C96965" w:rsidRDefault="00B47B18" w:rsidP="00B47B18">
      <w:pPr>
        <w:pStyle w:val="120"/>
        <w:overflowPunct w:val="0"/>
        <w:adjustRightInd w:val="0"/>
        <w:snapToGrid w:val="0"/>
        <w:spacing w:line="428" w:lineRule="exact"/>
        <w:rPr>
          <w:color w:val="000000" w:themeColor="text1"/>
        </w:rPr>
      </w:pPr>
      <w:proofErr w:type="gramStart"/>
      <w:r w:rsidRPr="00C96965">
        <w:rPr>
          <w:rFonts w:hint="eastAsia"/>
          <w:color w:val="000000" w:themeColor="text1"/>
        </w:rPr>
        <w:t>本室於113</w:t>
      </w:r>
      <w:proofErr w:type="gramEnd"/>
      <w:r w:rsidRPr="00C96965">
        <w:rPr>
          <w:rFonts w:hint="eastAsia"/>
          <w:color w:val="000000" w:themeColor="text1"/>
        </w:rPr>
        <w:t>年度審核報告內列重要審核意見2項，經</w:t>
      </w:r>
      <w:proofErr w:type="gramStart"/>
      <w:r w:rsidRPr="00C96965">
        <w:rPr>
          <w:rFonts w:hint="eastAsia"/>
          <w:color w:val="000000" w:themeColor="text1"/>
        </w:rPr>
        <w:t>賡</w:t>
      </w:r>
      <w:proofErr w:type="gramEnd"/>
      <w:r w:rsidRPr="00C96965">
        <w:rPr>
          <w:rFonts w:hint="eastAsia"/>
          <w:color w:val="000000" w:themeColor="text1"/>
        </w:rPr>
        <w:t>續追蹤查核實際辦理結果，均已</w:t>
      </w:r>
      <w:proofErr w:type="gramStart"/>
      <w:r w:rsidRPr="00C96965">
        <w:rPr>
          <w:rFonts w:hint="eastAsia"/>
          <w:color w:val="000000" w:themeColor="text1"/>
        </w:rPr>
        <w:t>研</w:t>
      </w:r>
      <w:proofErr w:type="gramEnd"/>
      <w:r w:rsidRPr="00C96965">
        <w:rPr>
          <w:rFonts w:hint="eastAsia"/>
          <w:color w:val="000000" w:themeColor="text1"/>
        </w:rPr>
        <w:t>謀改善或依改善措施持續辦理（表4）。</w:t>
      </w:r>
    </w:p>
    <w:p w14:paraId="6E5E8154" w14:textId="77777777" w:rsidR="00B47B18" w:rsidRPr="00C96965" w:rsidRDefault="00B47B18" w:rsidP="00B47B18">
      <w:pPr>
        <w:pStyle w:val="120"/>
        <w:overflowPunct w:val="0"/>
        <w:spacing w:beforeLines="20" w:before="72" w:afterLines="20" w:after="72" w:line="428" w:lineRule="exact"/>
        <w:jc w:val="center"/>
        <w:rPr>
          <w:b/>
          <w:color w:val="000000" w:themeColor="text1"/>
        </w:rPr>
      </w:pPr>
      <w:r w:rsidRPr="00C96965">
        <w:rPr>
          <w:rFonts w:hint="eastAsia"/>
          <w:b/>
          <w:color w:val="000000" w:themeColor="text1"/>
        </w:rPr>
        <w:t xml:space="preserve">表4　</w:t>
      </w:r>
      <w:proofErr w:type="gramStart"/>
      <w:r w:rsidRPr="00C96965">
        <w:rPr>
          <w:rFonts w:hint="eastAsia"/>
          <w:b/>
          <w:color w:val="000000" w:themeColor="text1"/>
        </w:rPr>
        <w:t>113</w:t>
      </w:r>
      <w:proofErr w:type="gramEnd"/>
      <w:r w:rsidRPr="00C96965">
        <w:rPr>
          <w:rFonts w:hint="eastAsia"/>
          <w:b/>
          <w:color w:val="000000" w:themeColor="text1"/>
        </w:rPr>
        <w:t>年度審核報告所列警察局主管重要審核意見覆核辦理情形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43"/>
        <w:gridCol w:w="2369"/>
      </w:tblGrid>
      <w:tr w:rsidR="00B47B18" w:rsidRPr="00744BDA" w14:paraId="7BC2844D" w14:textId="77777777" w:rsidTr="0080704E">
        <w:trPr>
          <w:trHeight w:hRule="exact" w:val="397"/>
          <w:tblHeader/>
          <w:jc w:val="center"/>
        </w:trPr>
        <w:tc>
          <w:tcPr>
            <w:tcW w:w="3805" w:type="pct"/>
            <w:tcBorders>
              <w:bottom w:val="single" w:sz="4" w:space="0" w:color="auto"/>
            </w:tcBorders>
            <w:shd w:val="clear" w:color="auto" w:fill="D9D9D9" w:themeFill="background1" w:themeFillShade="D9"/>
            <w:vAlign w:val="center"/>
          </w:tcPr>
          <w:p w14:paraId="3A946E2D" w14:textId="77777777" w:rsidR="00B47B18" w:rsidRPr="00BB7562" w:rsidRDefault="00B47B18" w:rsidP="00B47B18">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重要審核意見標題</w:t>
            </w:r>
          </w:p>
        </w:tc>
        <w:tc>
          <w:tcPr>
            <w:tcW w:w="1195" w:type="pct"/>
            <w:tcBorders>
              <w:bottom w:val="single" w:sz="4" w:space="0" w:color="auto"/>
            </w:tcBorders>
            <w:shd w:val="clear" w:color="auto" w:fill="D9D9D9" w:themeFill="background1" w:themeFillShade="D9"/>
            <w:vAlign w:val="center"/>
          </w:tcPr>
          <w:p w14:paraId="6B537529" w14:textId="77777777" w:rsidR="00B47B18" w:rsidRPr="00BB7562" w:rsidRDefault="00B47B18" w:rsidP="00B47B18">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說明</w:t>
            </w:r>
          </w:p>
        </w:tc>
      </w:tr>
      <w:tr w:rsidR="00B47B18" w:rsidRPr="00744BDA" w14:paraId="15EA9697" w14:textId="77777777" w:rsidTr="00570029">
        <w:trPr>
          <w:trHeight w:hRule="exact" w:val="391"/>
          <w:jc w:val="center"/>
        </w:trPr>
        <w:tc>
          <w:tcPr>
            <w:tcW w:w="3805" w:type="pct"/>
            <w:tcBorders>
              <w:right w:val="nil"/>
            </w:tcBorders>
            <w:vAlign w:val="center"/>
          </w:tcPr>
          <w:p w14:paraId="705A7914" w14:textId="77777777" w:rsidR="00B47B18" w:rsidRPr="00BB7562" w:rsidRDefault="00B47B18" w:rsidP="00B47B18">
            <w:pPr>
              <w:overflowPunct w:val="0"/>
              <w:ind w:left="200" w:hangingChars="100" w:hanging="200"/>
              <w:rPr>
                <w:rFonts w:ascii="標楷體" w:eastAsia="標楷體" w:hAnsi="標楷體"/>
                <w:b/>
                <w:color w:val="000000" w:themeColor="text1"/>
                <w:sz w:val="20"/>
              </w:rPr>
            </w:pPr>
            <w:r w:rsidRPr="00BB7562">
              <w:rPr>
                <w:rFonts w:ascii="標楷體" w:eastAsia="標楷體" w:hAnsi="標楷體" w:hint="eastAsia"/>
                <w:b/>
                <w:noProof/>
                <w:color w:val="000000" w:themeColor="text1"/>
                <w:sz w:val="20"/>
                <w:szCs w:val="20"/>
              </w:rPr>
              <w:t>已研謀改善或依改善措施持續辦理</w:t>
            </w:r>
          </w:p>
        </w:tc>
        <w:tc>
          <w:tcPr>
            <w:tcW w:w="1195" w:type="pct"/>
            <w:tcBorders>
              <w:left w:val="nil"/>
            </w:tcBorders>
            <w:vAlign w:val="center"/>
          </w:tcPr>
          <w:p w14:paraId="59E3DEE3" w14:textId="77777777" w:rsidR="00B47B18" w:rsidRPr="00744BDA" w:rsidRDefault="00B47B18" w:rsidP="00B47B18">
            <w:pPr>
              <w:overflowPunct w:val="0"/>
              <w:spacing w:line="320" w:lineRule="exact"/>
              <w:rPr>
                <w:rFonts w:ascii="標楷體" w:eastAsia="標楷體" w:hAnsi="標楷體"/>
                <w:color w:val="FF0000"/>
                <w:sz w:val="20"/>
              </w:rPr>
            </w:pPr>
          </w:p>
        </w:tc>
      </w:tr>
      <w:tr w:rsidR="00B47B18" w:rsidRPr="00744BDA" w14:paraId="54253299" w14:textId="77777777" w:rsidTr="0080704E">
        <w:trPr>
          <w:trHeight w:val="1020"/>
          <w:jc w:val="center"/>
        </w:trPr>
        <w:tc>
          <w:tcPr>
            <w:tcW w:w="3805" w:type="pct"/>
            <w:vAlign w:val="center"/>
          </w:tcPr>
          <w:p w14:paraId="639FD673" w14:textId="77777777" w:rsidR="00B47B18" w:rsidRPr="00BB7562" w:rsidRDefault="00B47B18" w:rsidP="00B47B18">
            <w:pPr>
              <w:widowControl/>
              <w:overflowPunct w:val="0"/>
              <w:spacing w:line="280" w:lineRule="exact"/>
              <w:ind w:left="200" w:hangingChars="100" w:hanging="200"/>
              <w:jc w:val="both"/>
              <w:rPr>
                <w:rFonts w:ascii="標楷體" w:eastAsia="標楷體" w:hAnsi="標楷體"/>
                <w:color w:val="000000" w:themeColor="text1"/>
                <w:sz w:val="20"/>
              </w:rPr>
            </w:pPr>
            <w:r w:rsidRPr="00145DBB">
              <w:rPr>
                <w:rFonts w:ascii="標楷體" w:eastAsia="標楷體" w:hAnsi="標楷體"/>
                <w:color w:val="000000" w:themeColor="text1"/>
                <w:sz w:val="20"/>
              </w:rPr>
              <w:t>1</w:t>
            </w:r>
            <w:r w:rsidRPr="00145DBB">
              <w:rPr>
                <w:rFonts w:ascii="標楷體" w:eastAsia="標楷體" w:hAnsi="標楷體" w:hint="eastAsia"/>
                <w:color w:val="000000" w:themeColor="text1"/>
                <w:sz w:val="20"/>
              </w:rPr>
              <w:t>.</w:t>
            </w:r>
            <w:r w:rsidRPr="00AC41FA">
              <w:rPr>
                <w:rFonts w:ascii="標楷體" w:eastAsia="標楷體" w:hAnsi="標楷體" w:hint="eastAsia"/>
                <w:color w:val="000000" w:themeColor="text1"/>
                <w:sz w:val="20"/>
              </w:rPr>
              <w:t>辦理逕行舉發違規停車，以維護交通品質，惟部分違規標示單存根聯遺失，或未能落實續行舉發，且註銷流程及考核作業未</w:t>
            </w:r>
            <w:proofErr w:type="gramStart"/>
            <w:r w:rsidRPr="00AC41FA">
              <w:rPr>
                <w:rFonts w:ascii="標楷體" w:eastAsia="標楷體" w:hAnsi="標楷體" w:hint="eastAsia"/>
                <w:color w:val="000000" w:themeColor="text1"/>
                <w:sz w:val="20"/>
              </w:rPr>
              <w:t>臻</w:t>
            </w:r>
            <w:proofErr w:type="gramEnd"/>
            <w:r w:rsidRPr="00AC41FA">
              <w:rPr>
                <w:rFonts w:ascii="標楷體" w:eastAsia="標楷體" w:hAnsi="標楷體" w:hint="eastAsia"/>
                <w:color w:val="000000" w:themeColor="text1"/>
                <w:sz w:val="20"/>
              </w:rPr>
              <w:t>周延，衍生</w:t>
            </w:r>
            <w:proofErr w:type="gramStart"/>
            <w:r w:rsidRPr="00AC41FA">
              <w:rPr>
                <w:rFonts w:ascii="標楷體" w:eastAsia="標楷體" w:hAnsi="標楷體" w:hint="eastAsia"/>
                <w:color w:val="000000" w:themeColor="text1"/>
                <w:sz w:val="20"/>
              </w:rPr>
              <w:t>不當銷單風險</w:t>
            </w:r>
            <w:proofErr w:type="gramEnd"/>
            <w:r w:rsidRPr="00AC41FA">
              <w:rPr>
                <w:rFonts w:ascii="標楷體" w:eastAsia="標楷體" w:hAnsi="標楷體" w:hint="eastAsia"/>
                <w:color w:val="000000" w:themeColor="text1"/>
                <w:sz w:val="20"/>
              </w:rPr>
              <w:t>，又交通違規資訊系統遭遇資通安全事件未即時通報與應變，有待檢討改善，以強化執法效能及資訊安全</w:t>
            </w:r>
            <w:r>
              <w:rPr>
                <w:rFonts w:ascii="標楷體" w:eastAsia="標楷體" w:hAnsi="標楷體" w:hint="eastAsia"/>
                <w:color w:val="000000" w:themeColor="text1"/>
                <w:sz w:val="20"/>
              </w:rPr>
              <w:t>。</w:t>
            </w:r>
          </w:p>
        </w:tc>
        <w:tc>
          <w:tcPr>
            <w:tcW w:w="1195" w:type="pct"/>
            <w:vMerge w:val="restart"/>
            <w:tcBorders>
              <w:tl2br w:val="single" w:sz="4" w:space="0" w:color="auto"/>
            </w:tcBorders>
            <w:vAlign w:val="center"/>
          </w:tcPr>
          <w:p w14:paraId="05F2F171" w14:textId="77777777" w:rsidR="00B47B18" w:rsidRPr="00744BDA" w:rsidRDefault="00B47B18" w:rsidP="00B47B18">
            <w:pPr>
              <w:overflowPunct w:val="0"/>
              <w:spacing w:line="300" w:lineRule="exact"/>
              <w:ind w:leftChars="-10" w:left="-22" w:hangingChars="1" w:hanging="2"/>
              <w:rPr>
                <w:rFonts w:ascii="標楷體" w:eastAsia="標楷體" w:hAnsi="標楷體"/>
                <w:color w:val="FF0000"/>
                <w:sz w:val="20"/>
              </w:rPr>
            </w:pPr>
          </w:p>
        </w:tc>
      </w:tr>
      <w:tr w:rsidR="00B47B18" w:rsidRPr="00744BDA" w14:paraId="0F86798E" w14:textId="77777777" w:rsidTr="00570029">
        <w:trPr>
          <w:trHeight w:val="510"/>
          <w:jc w:val="center"/>
        </w:trPr>
        <w:tc>
          <w:tcPr>
            <w:tcW w:w="3805" w:type="pct"/>
            <w:vAlign w:val="center"/>
          </w:tcPr>
          <w:p w14:paraId="3212FA6A" w14:textId="77777777" w:rsidR="00B47B18" w:rsidRPr="00BB7562" w:rsidRDefault="00B47B18" w:rsidP="00B47B18">
            <w:pPr>
              <w:widowControl/>
              <w:overflowPunct w:val="0"/>
              <w:spacing w:line="280" w:lineRule="exact"/>
              <w:ind w:left="200" w:hangingChars="100" w:hanging="200"/>
              <w:jc w:val="both"/>
              <w:rPr>
                <w:rFonts w:ascii="標楷體" w:eastAsia="標楷體" w:hAnsi="標楷體"/>
                <w:color w:val="000000" w:themeColor="text1"/>
                <w:sz w:val="20"/>
              </w:rPr>
            </w:pPr>
            <w:r w:rsidRPr="00145DBB">
              <w:rPr>
                <w:rFonts w:ascii="標楷體" w:eastAsia="標楷體" w:hAnsi="標楷體" w:hint="eastAsia"/>
                <w:color w:val="000000" w:themeColor="text1"/>
                <w:sz w:val="20"/>
              </w:rPr>
              <w:t>2.</w:t>
            </w:r>
            <w:r w:rsidRPr="00AC41FA">
              <w:rPr>
                <w:rFonts w:ascii="標楷體" w:eastAsia="標楷體" w:hAnsi="標楷體" w:hint="eastAsia"/>
                <w:color w:val="000000" w:themeColor="text1"/>
                <w:sz w:val="20"/>
              </w:rPr>
              <w:t>取締交通違規以維護道路安全秩序，</w:t>
            </w:r>
            <w:proofErr w:type="gramStart"/>
            <w:r w:rsidRPr="00AC41FA">
              <w:rPr>
                <w:rFonts w:ascii="標楷體" w:eastAsia="標楷體" w:hAnsi="標楷體" w:hint="eastAsia"/>
                <w:color w:val="000000" w:themeColor="text1"/>
                <w:sz w:val="20"/>
              </w:rPr>
              <w:t>惟間有經</w:t>
            </w:r>
            <w:proofErr w:type="gramEnd"/>
            <w:r w:rsidRPr="00AC41FA">
              <w:rPr>
                <w:rFonts w:ascii="標楷體" w:eastAsia="標楷體" w:hAnsi="標楷體" w:hint="eastAsia"/>
                <w:color w:val="000000" w:themeColor="text1"/>
                <w:sz w:val="20"/>
              </w:rPr>
              <w:t>員警舉發之交通違規案件未製</w:t>
            </w:r>
            <w:proofErr w:type="gramStart"/>
            <w:r w:rsidRPr="00AC41FA">
              <w:rPr>
                <w:rFonts w:ascii="標楷體" w:eastAsia="標楷體" w:hAnsi="標楷體" w:hint="eastAsia"/>
                <w:color w:val="000000" w:themeColor="text1"/>
                <w:sz w:val="20"/>
              </w:rPr>
              <w:t>單開罰</w:t>
            </w:r>
            <w:proofErr w:type="gramEnd"/>
            <w:r w:rsidRPr="00AC41FA">
              <w:rPr>
                <w:rFonts w:ascii="標楷體" w:eastAsia="標楷體" w:hAnsi="標楷體" w:hint="eastAsia"/>
                <w:color w:val="000000" w:themeColor="text1"/>
                <w:sz w:val="20"/>
              </w:rPr>
              <w:t>，或逾期移送入案，有待檢討改善，以強化案件處理時效。</w:t>
            </w:r>
          </w:p>
        </w:tc>
        <w:tc>
          <w:tcPr>
            <w:tcW w:w="1195" w:type="pct"/>
            <w:vMerge/>
            <w:tcBorders>
              <w:tl2br w:val="single" w:sz="4" w:space="0" w:color="auto"/>
            </w:tcBorders>
            <w:vAlign w:val="center"/>
          </w:tcPr>
          <w:p w14:paraId="1D1D7E64" w14:textId="77777777" w:rsidR="00B47B18" w:rsidRPr="00744BDA" w:rsidRDefault="00B47B18" w:rsidP="00B47B18">
            <w:pPr>
              <w:overflowPunct w:val="0"/>
              <w:spacing w:line="300" w:lineRule="exact"/>
              <w:ind w:leftChars="-10" w:left="-22" w:hangingChars="1" w:hanging="2"/>
              <w:rPr>
                <w:rFonts w:ascii="標楷體" w:eastAsia="標楷體" w:hAnsi="標楷體"/>
                <w:color w:val="FF0000"/>
                <w:sz w:val="20"/>
              </w:rPr>
            </w:pPr>
          </w:p>
        </w:tc>
      </w:tr>
    </w:tbl>
    <w:p w14:paraId="34F1EB0B" w14:textId="77777777" w:rsidR="00E42C5B" w:rsidRPr="00657611" w:rsidRDefault="00E42C5B" w:rsidP="00570029">
      <w:pPr>
        <w:widowControl/>
        <w:overflowPunct w:val="0"/>
        <w:spacing w:line="459" w:lineRule="exact"/>
        <w:rPr>
          <w:rFonts w:ascii="Times New Roman" w:eastAsia="標楷體" w:hAnsi="標楷體"/>
          <w:b/>
          <w:bCs/>
          <w:sz w:val="36"/>
          <w:szCs w:val="36"/>
        </w:rPr>
      </w:pPr>
      <w:r w:rsidRPr="00657611">
        <w:rPr>
          <w:rFonts w:ascii="Times New Roman" w:eastAsia="標楷體" w:hAnsi="標楷體" w:hint="eastAsia"/>
          <w:b/>
          <w:bCs/>
          <w:sz w:val="36"/>
          <w:szCs w:val="36"/>
        </w:rPr>
        <w:lastRenderedPageBreak/>
        <w:t>拾、消防局主管</w:t>
      </w:r>
    </w:p>
    <w:p w14:paraId="3FD2D026" w14:textId="77777777" w:rsidR="00E42C5B" w:rsidRPr="00657611" w:rsidRDefault="00E42C5B" w:rsidP="00570029">
      <w:pPr>
        <w:spacing w:line="459" w:lineRule="exact"/>
        <w:ind w:firstLineChars="200" w:firstLine="480"/>
        <w:jc w:val="both"/>
        <w:rPr>
          <w:rFonts w:ascii="標楷體" w:eastAsia="標楷體" w:hAnsi="標楷體"/>
          <w:szCs w:val="24"/>
        </w:rPr>
      </w:pPr>
      <w:r w:rsidRPr="00657611">
        <w:rPr>
          <w:rFonts w:ascii="標楷體" w:eastAsia="標楷體" w:hAnsi="標楷體" w:hint="eastAsia"/>
          <w:szCs w:val="24"/>
        </w:rPr>
        <w:t>消防局主管僅新竹市消防局1個機關，掌理災害預防、災害搶救、勤務派遣及緊急救護等業務。茲將</w:t>
      </w:r>
      <w:proofErr w:type="gramStart"/>
      <w:r w:rsidRPr="00657611">
        <w:rPr>
          <w:rFonts w:ascii="標楷體" w:eastAsia="標楷體" w:hAnsi="標楷體" w:hint="eastAsia"/>
          <w:szCs w:val="24"/>
        </w:rPr>
        <w:t>114</w:t>
      </w:r>
      <w:proofErr w:type="gramEnd"/>
      <w:r w:rsidRPr="00657611">
        <w:rPr>
          <w:rFonts w:ascii="標楷體" w:eastAsia="標楷體" w:hAnsi="標楷體" w:hint="eastAsia"/>
          <w:szCs w:val="24"/>
        </w:rPr>
        <w:t>年度決算審核結果說明如次（有關歲入、歲出決算之審定及各項差異之原因分析等詳細內容，請至審計部全球資訊網/總決算審核報告/總決算審核報告查詢平台查閱）：</w:t>
      </w:r>
    </w:p>
    <w:p w14:paraId="158822C4" w14:textId="77777777" w:rsidR="00E42C5B" w:rsidRPr="00296306" w:rsidRDefault="00E42C5B" w:rsidP="00570029">
      <w:pPr>
        <w:overflowPunct w:val="0"/>
        <w:adjustRightInd w:val="0"/>
        <w:spacing w:line="459" w:lineRule="exact"/>
        <w:ind w:firstLineChars="202" w:firstLine="566"/>
        <w:rPr>
          <w:rFonts w:ascii="標楷體" w:eastAsia="標楷體" w:hAnsi="標楷體"/>
          <w:b/>
          <w:sz w:val="28"/>
          <w:szCs w:val="28"/>
        </w:rPr>
      </w:pPr>
      <w:r w:rsidRPr="00296306">
        <w:rPr>
          <w:rFonts w:ascii="標楷體" w:eastAsia="標楷體" w:hAnsi="標楷體" w:hint="eastAsia"/>
          <w:b/>
          <w:sz w:val="28"/>
          <w:szCs w:val="28"/>
        </w:rPr>
        <w:t>（一）計畫實施之查核</w:t>
      </w:r>
    </w:p>
    <w:p w14:paraId="22AA6E54" w14:textId="520ECC90" w:rsidR="00E42C5B" w:rsidRPr="004F2DB7" w:rsidRDefault="00E42C5B" w:rsidP="00570029">
      <w:pPr>
        <w:spacing w:line="459" w:lineRule="exact"/>
        <w:ind w:firstLineChars="200" w:firstLine="480"/>
        <w:jc w:val="both"/>
        <w:rPr>
          <w:rFonts w:ascii="標楷體" w:eastAsia="標楷體" w:hAnsi="標楷體"/>
          <w:szCs w:val="24"/>
        </w:rPr>
      </w:pPr>
      <w:r w:rsidRPr="004F2DB7">
        <w:rPr>
          <w:rFonts w:ascii="標楷體" w:eastAsia="標楷體" w:hAnsi="標楷體" w:hint="eastAsia"/>
          <w:szCs w:val="24"/>
        </w:rPr>
        <w:t>業務計畫2項，下分工作計畫</w:t>
      </w:r>
      <w:r>
        <w:rPr>
          <w:rFonts w:ascii="標楷體" w:eastAsia="標楷體" w:hAnsi="標楷體" w:hint="eastAsia"/>
          <w:szCs w:val="24"/>
        </w:rPr>
        <w:t>2</w:t>
      </w:r>
      <w:r w:rsidRPr="004F2DB7">
        <w:rPr>
          <w:rFonts w:ascii="標楷體" w:eastAsia="標楷體" w:hAnsi="標楷體" w:hint="eastAsia"/>
          <w:szCs w:val="24"/>
        </w:rPr>
        <w:t>項，包括推動消防公安345政策、充實消防人力及提升災害搶救裝備器材、推動火災預防、建構災害防救體系、強化無線電通訊品質</w:t>
      </w:r>
      <w:r>
        <w:rPr>
          <w:rFonts w:ascii="標楷體" w:eastAsia="標楷體" w:hAnsi="標楷體" w:hint="eastAsia"/>
          <w:szCs w:val="24"/>
        </w:rPr>
        <w:t>與</w:t>
      </w:r>
      <w:r w:rsidRPr="004F2DB7">
        <w:rPr>
          <w:rFonts w:ascii="標楷體" w:eastAsia="標楷體" w:hAnsi="標楷體" w:hint="eastAsia"/>
          <w:szCs w:val="24"/>
        </w:rPr>
        <w:t>教育訓練、建構韌性派遣系統</w:t>
      </w:r>
      <w:r>
        <w:rPr>
          <w:rFonts w:ascii="標楷體" w:eastAsia="標楷體" w:hAnsi="標楷體" w:hint="eastAsia"/>
          <w:szCs w:val="24"/>
        </w:rPr>
        <w:t>及</w:t>
      </w:r>
      <w:r w:rsidRPr="004F2DB7">
        <w:rPr>
          <w:rFonts w:ascii="標楷體" w:eastAsia="標楷體" w:hAnsi="標楷體" w:hint="eastAsia"/>
          <w:szCs w:val="24"/>
        </w:rPr>
        <w:t>廳舍整建等重要施政項目，</w:t>
      </w:r>
      <w:r w:rsidR="00D17150">
        <w:rPr>
          <w:rFonts w:ascii="標楷體" w:eastAsia="標楷體" w:hAnsi="標楷體" w:hint="eastAsia"/>
          <w:szCs w:val="24"/>
        </w:rPr>
        <w:t>均</w:t>
      </w:r>
      <w:r>
        <w:rPr>
          <w:rFonts w:ascii="標楷體" w:eastAsia="標楷體" w:hAnsi="標楷體" w:hint="eastAsia"/>
          <w:szCs w:val="24"/>
        </w:rPr>
        <w:t>尚在執行，主要係災害預防宣導車及地震體驗車採購案、建構災害應變中心與119指揮中心異地強固中程計畫，尚在執行中</w:t>
      </w:r>
      <w:r w:rsidRPr="004F2DB7">
        <w:rPr>
          <w:rFonts w:ascii="標楷體" w:eastAsia="標楷體" w:hAnsi="標楷體" w:hint="eastAsia"/>
          <w:spacing w:val="8"/>
          <w:szCs w:val="24"/>
        </w:rPr>
        <w:t>。</w:t>
      </w:r>
    </w:p>
    <w:p w14:paraId="7F575E09" w14:textId="77777777" w:rsidR="00E42C5B" w:rsidRPr="004F2DB7" w:rsidRDefault="00E42C5B" w:rsidP="00570029">
      <w:pPr>
        <w:spacing w:line="459" w:lineRule="exact"/>
        <w:ind w:firstLineChars="200" w:firstLine="561"/>
        <w:jc w:val="both"/>
        <w:rPr>
          <w:rFonts w:ascii="標楷體" w:eastAsia="標楷體" w:hAnsi="標楷體"/>
          <w:b/>
          <w:sz w:val="28"/>
          <w:szCs w:val="28"/>
        </w:rPr>
      </w:pPr>
      <w:r w:rsidRPr="004F2DB7">
        <w:rPr>
          <w:rFonts w:ascii="標楷體" w:eastAsia="標楷體" w:hAnsi="標楷體" w:hint="eastAsia"/>
          <w:b/>
          <w:sz w:val="28"/>
          <w:szCs w:val="28"/>
        </w:rPr>
        <w:t>（二）預算執行之審核</w:t>
      </w:r>
    </w:p>
    <w:p w14:paraId="55BF7116" w14:textId="77777777" w:rsidR="00E42C5B" w:rsidRPr="004F2DB7" w:rsidRDefault="00E42C5B" w:rsidP="00570029">
      <w:pPr>
        <w:spacing w:line="459" w:lineRule="exact"/>
        <w:ind w:firstLineChars="200" w:firstLine="480"/>
        <w:jc w:val="both"/>
        <w:rPr>
          <w:rFonts w:ascii="標楷體" w:eastAsia="標楷體" w:hAnsi="標楷體"/>
          <w:szCs w:val="24"/>
        </w:rPr>
      </w:pPr>
      <w:r w:rsidRPr="004F2DB7">
        <w:rPr>
          <w:rFonts w:ascii="標楷體" w:eastAsia="標楷體" w:hAnsi="標楷體" w:hint="eastAsia"/>
          <w:szCs w:val="24"/>
        </w:rPr>
        <w:t>1.</w:t>
      </w:r>
      <w:r>
        <w:rPr>
          <w:rFonts w:ascii="標楷體" w:eastAsia="標楷體" w:hAnsi="標楷體" w:hint="eastAsia"/>
          <w:szCs w:val="24"/>
        </w:rPr>
        <w:t>歲入</w:t>
      </w:r>
      <w:r w:rsidRPr="004F2DB7">
        <w:rPr>
          <w:rFonts w:ascii="標楷體" w:eastAsia="標楷體" w:hAnsi="標楷體" w:hint="eastAsia"/>
          <w:szCs w:val="24"/>
        </w:rPr>
        <w:t>預算數</w:t>
      </w:r>
      <w:r w:rsidRPr="004F2DB7">
        <w:rPr>
          <w:rFonts w:ascii="標楷體" w:eastAsia="標楷體" w:hAnsi="標楷體"/>
          <w:kern w:val="0"/>
          <w:szCs w:val="24"/>
        </w:rPr>
        <w:t>5,992</w:t>
      </w:r>
      <w:r w:rsidRPr="004F2DB7">
        <w:rPr>
          <w:rFonts w:ascii="標楷體" w:eastAsia="標楷體" w:hAnsi="標楷體" w:hint="eastAsia"/>
          <w:szCs w:val="24"/>
        </w:rPr>
        <w:t>萬餘元，決算審核結果，審定實現數5</w:t>
      </w:r>
      <w:r w:rsidRPr="004F2DB7">
        <w:rPr>
          <w:rFonts w:ascii="標楷體" w:eastAsia="標楷體" w:hAnsi="標楷體"/>
          <w:szCs w:val="24"/>
        </w:rPr>
        <w:t>,</w:t>
      </w:r>
      <w:r w:rsidRPr="004F2DB7">
        <w:rPr>
          <w:rFonts w:ascii="標楷體" w:eastAsia="標楷體" w:hAnsi="標楷體" w:hint="eastAsia"/>
          <w:szCs w:val="24"/>
        </w:rPr>
        <w:t>200萬餘元，應收保留數1</w:t>
      </w:r>
      <w:r w:rsidRPr="004F2DB7">
        <w:rPr>
          <w:rFonts w:ascii="標楷體" w:eastAsia="標楷體" w:hAnsi="標楷體"/>
          <w:szCs w:val="24"/>
        </w:rPr>
        <w:t>,</w:t>
      </w:r>
      <w:r>
        <w:rPr>
          <w:rFonts w:ascii="標楷體" w:eastAsia="標楷體" w:hAnsi="標楷體" w:hint="eastAsia"/>
          <w:szCs w:val="24"/>
        </w:rPr>
        <w:t>261</w:t>
      </w:r>
      <w:r w:rsidRPr="004F2DB7">
        <w:rPr>
          <w:rFonts w:ascii="標楷體" w:eastAsia="標楷體" w:hAnsi="標楷體" w:hint="eastAsia"/>
          <w:szCs w:val="24"/>
        </w:rPr>
        <w:t>萬餘元，主要係中央政府補助</w:t>
      </w:r>
      <w:r>
        <w:rPr>
          <w:rFonts w:ascii="標楷體" w:eastAsia="標楷體" w:hAnsi="標楷體" w:hint="eastAsia"/>
          <w:szCs w:val="24"/>
        </w:rPr>
        <w:t>建構韌性臺灣因應極端情況災害應變中心與119指揮中心異地強固中程計畫，依執行進度核撥，尚未撥入</w:t>
      </w:r>
      <w:r w:rsidRPr="004F2DB7">
        <w:rPr>
          <w:rFonts w:ascii="標楷體" w:eastAsia="標楷體" w:hAnsi="標楷體" w:hint="eastAsia"/>
          <w:szCs w:val="24"/>
        </w:rPr>
        <w:t>；合計決算審定數為6</w:t>
      </w:r>
      <w:r w:rsidRPr="004F2DB7">
        <w:rPr>
          <w:rFonts w:ascii="標楷體" w:eastAsia="標楷體" w:hAnsi="標楷體"/>
          <w:szCs w:val="24"/>
        </w:rPr>
        <w:t>,</w:t>
      </w:r>
      <w:r w:rsidRPr="004F2DB7">
        <w:rPr>
          <w:rFonts w:ascii="標楷體" w:eastAsia="標楷體" w:hAnsi="標楷體" w:hint="eastAsia"/>
          <w:szCs w:val="24"/>
        </w:rPr>
        <w:t>461萬餘元，較預算增加469萬餘元（7.83％），</w:t>
      </w:r>
      <w:proofErr w:type="gramStart"/>
      <w:r w:rsidRPr="004F2DB7">
        <w:rPr>
          <w:rFonts w:ascii="標楷體" w:eastAsia="標楷體" w:hAnsi="標楷體" w:hint="eastAsia"/>
          <w:szCs w:val="24"/>
        </w:rPr>
        <w:t>主要係</w:t>
      </w:r>
      <w:r>
        <w:rPr>
          <w:rFonts w:ascii="標楷體" w:eastAsia="標楷體" w:hAnsi="標楷體" w:hint="eastAsia"/>
          <w:szCs w:val="24"/>
        </w:rPr>
        <w:t>廢舊</w:t>
      </w:r>
      <w:proofErr w:type="gramEnd"/>
      <w:r>
        <w:rPr>
          <w:rFonts w:ascii="標楷體" w:eastAsia="標楷體" w:hAnsi="標楷體" w:hint="eastAsia"/>
          <w:szCs w:val="24"/>
        </w:rPr>
        <w:t>物資變賣收入及罰鍰收入</w:t>
      </w:r>
      <w:r w:rsidRPr="004F2DB7">
        <w:rPr>
          <w:rFonts w:ascii="標楷體" w:eastAsia="標楷體" w:hAnsi="標楷體" w:hint="eastAsia"/>
          <w:szCs w:val="24"/>
        </w:rPr>
        <w:t>較預計增加。</w:t>
      </w:r>
    </w:p>
    <w:p w14:paraId="2C622F89" w14:textId="77777777" w:rsidR="00E42C5B" w:rsidRPr="002B1055" w:rsidRDefault="00E42C5B" w:rsidP="00570029">
      <w:pPr>
        <w:spacing w:line="459" w:lineRule="exact"/>
        <w:ind w:firstLineChars="200" w:firstLine="480"/>
        <w:jc w:val="both"/>
        <w:rPr>
          <w:rFonts w:ascii="標楷體" w:eastAsia="標楷體" w:hAnsi="標楷體"/>
          <w:szCs w:val="24"/>
        </w:rPr>
      </w:pPr>
      <w:r w:rsidRPr="004F2DB7">
        <w:rPr>
          <w:rFonts w:ascii="標楷體" w:eastAsia="標楷體" w:hAnsi="標楷體" w:hint="eastAsia"/>
          <w:szCs w:val="24"/>
        </w:rPr>
        <w:t>2.</w:t>
      </w:r>
      <w:r w:rsidRPr="004F2DB7">
        <w:rPr>
          <w:rFonts w:ascii="標楷體" w:eastAsia="標楷體" w:hAnsi="標楷體" w:hint="eastAsia"/>
          <w:spacing w:val="-6"/>
          <w:szCs w:val="24"/>
        </w:rPr>
        <w:t>以前年度歲入轉入數計</w:t>
      </w:r>
      <w:r w:rsidRPr="004F2DB7">
        <w:rPr>
          <w:rFonts w:ascii="標楷體" w:eastAsia="標楷體" w:hAnsi="標楷體"/>
          <w:kern w:val="0"/>
          <w:szCs w:val="24"/>
        </w:rPr>
        <w:t>1,892</w:t>
      </w:r>
      <w:r w:rsidRPr="004F2DB7">
        <w:rPr>
          <w:rFonts w:ascii="標楷體" w:eastAsia="標楷體" w:hAnsi="標楷體" w:hint="eastAsia"/>
          <w:spacing w:val="-6"/>
          <w:szCs w:val="24"/>
        </w:rPr>
        <w:t>萬餘元，決算審核結果，審定實現數</w:t>
      </w:r>
      <w:r w:rsidRPr="004F2DB7">
        <w:rPr>
          <w:rFonts w:ascii="標楷體" w:eastAsia="標楷體" w:hAnsi="標楷體"/>
          <w:kern w:val="0"/>
          <w:szCs w:val="24"/>
        </w:rPr>
        <w:t>401</w:t>
      </w:r>
      <w:r w:rsidRPr="004F2DB7">
        <w:rPr>
          <w:rFonts w:ascii="標楷體" w:eastAsia="標楷體" w:hAnsi="標楷體" w:hint="eastAsia"/>
          <w:spacing w:val="-6"/>
          <w:szCs w:val="24"/>
        </w:rPr>
        <w:t>萬餘元（</w:t>
      </w:r>
      <w:r w:rsidRPr="004F2DB7">
        <w:rPr>
          <w:rFonts w:ascii="標楷體" w:eastAsia="標楷體" w:hAnsi="標楷體"/>
          <w:kern w:val="0"/>
          <w:szCs w:val="24"/>
        </w:rPr>
        <w:t>21.21</w:t>
      </w:r>
      <w:r w:rsidRPr="004F2DB7">
        <w:rPr>
          <w:rFonts w:ascii="標楷體" w:eastAsia="標楷體" w:hAnsi="標楷體" w:hint="eastAsia"/>
          <w:spacing w:val="-6"/>
          <w:szCs w:val="24"/>
        </w:rPr>
        <w:t>％）；減免（註銷）數</w:t>
      </w:r>
      <w:r w:rsidRPr="004F2DB7">
        <w:rPr>
          <w:rFonts w:ascii="標楷體" w:eastAsia="標楷體" w:hAnsi="標楷體"/>
          <w:kern w:val="0"/>
          <w:szCs w:val="24"/>
        </w:rPr>
        <w:t>25</w:t>
      </w:r>
      <w:r w:rsidRPr="004F2DB7">
        <w:rPr>
          <w:rFonts w:ascii="標楷體" w:eastAsia="標楷體" w:hAnsi="標楷體" w:hint="eastAsia"/>
          <w:spacing w:val="-6"/>
          <w:szCs w:val="24"/>
        </w:rPr>
        <w:t>萬餘元（</w:t>
      </w:r>
      <w:r w:rsidRPr="004F2DB7">
        <w:rPr>
          <w:rFonts w:ascii="標楷體" w:eastAsia="標楷體" w:hAnsi="標楷體"/>
          <w:kern w:val="0"/>
          <w:szCs w:val="24"/>
        </w:rPr>
        <w:t>1.32</w:t>
      </w:r>
      <w:r w:rsidRPr="004F2DB7">
        <w:rPr>
          <w:rFonts w:ascii="標楷體" w:eastAsia="標楷體" w:hAnsi="標楷體" w:hint="eastAsia"/>
          <w:spacing w:val="-6"/>
          <w:szCs w:val="24"/>
        </w:rPr>
        <w:t>％），</w:t>
      </w:r>
      <w:r w:rsidRPr="002B1055">
        <w:rPr>
          <w:rFonts w:ascii="標楷體" w:eastAsia="標楷體" w:hAnsi="標楷體" w:hint="eastAsia"/>
          <w:szCs w:val="24"/>
        </w:rPr>
        <w:t>主要係已取得債權憑證</w:t>
      </w:r>
      <w:r>
        <w:rPr>
          <w:rFonts w:ascii="標楷體" w:eastAsia="標楷體" w:hAnsi="標楷體" w:hint="eastAsia"/>
          <w:szCs w:val="24"/>
        </w:rPr>
        <w:t>，註銷</w:t>
      </w:r>
      <w:proofErr w:type="gramStart"/>
      <w:r>
        <w:rPr>
          <w:rFonts w:ascii="標楷體" w:eastAsia="標楷體" w:hAnsi="標楷體" w:hint="eastAsia"/>
          <w:szCs w:val="24"/>
        </w:rPr>
        <w:t>應收數</w:t>
      </w:r>
      <w:proofErr w:type="gramEnd"/>
      <w:r w:rsidRPr="002B1055">
        <w:rPr>
          <w:rFonts w:ascii="標楷體" w:eastAsia="標楷體" w:hAnsi="標楷體" w:hint="eastAsia"/>
          <w:szCs w:val="24"/>
        </w:rPr>
        <w:t>；應收保留數</w:t>
      </w:r>
      <w:r w:rsidRPr="002B1055">
        <w:rPr>
          <w:rFonts w:ascii="標楷體" w:eastAsia="標楷體" w:hAnsi="標楷體"/>
          <w:kern w:val="0"/>
          <w:szCs w:val="24"/>
        </w:rPr>
        <w:t>1,465</w:t>
      </w:r>
      <w:r w:rsidRPr="002B1055">
        <w:rPr>
          <w:rFonts w:ascii="標楷體" w:eastAsia="標楷體" w:hAnsi="標楷體" w:hint="eastAsia"/>
          <w:szCs w:val="24"/>
        </w:rPr>
        <w:t>萬餘元（</w:t>
      </w:r>
      <w:r w:rsidRPr="002B1055">
        <w:rPr>
          <w:rFonts w:ascii="標楷體" w:eastAsia="標楷體" w:hAnsi="標楷體"/>
          <w:kern w:val="0"/>
          <w:szCs w:val="24"/>
        </w:rPr>
        <w:t>77.47</w:t>
      </w:r>
      <w:r w:rsidRPr="002B1055">
        <w:rPr>
          <w:rFonts w:ascii="標楷體" w:eastAsia="標楷體" w:hAnsi="標楷體" w:hint="eastAsia"/>
          <w:szCs w:val="24"/>
        </w:rPr>
        <w:t>％），主要係中央政府補助</w:t>
      </w:r>
      <w:r>
        <w:rPr>
          <w:rFonts w:ascii="標楷體" w:eastAsia="標楷體" w:hAnsi="標楷體" w:hint="eastAsia"/>
          <w:szCs w:val="24"/>
        </w:rPr>
        <w:t>市定古蹟新竹市消防博物館修復工程，依</w:t>
      </w:r>
      <w:r w:rsidRPr="00A616AF">
        <w:rPr>
          <w:rFonts w:ascii="標楷體" w:eastAsia="標楷體" w:hAnsi="標楷體" w:hint="eastAsia"/>
          <w:szCs w:val="24"/>
        </w:rPr>
        <w:t>執行</w:t>
      </w:r>
      <w:r>
        <w:rPr>
          <w:rFonts w:ascii="標楷體" w:eastAsia="標楷體" w:hAnsi="標楷體" w:hint="eastAsia"/>
          <w:szCs w:val="24"/>
        </w:rPr>
        <w:t>進度核撥，</w:t>
      </w:r>
      <w:r w:rsidRPr="004F2DB7">
        <w:rPr>
          <w:rFonts w:ascii="標楷體" w:eastAsia="標楷體" w:hAnsi="標楷體" w:hint="eastAsia"/>
          <w:szCs w:val="24"/>
        </w:rPr>
        <w:t>尚未撥入</w:t>
      </w:r>
      <w:r w:rsidRPr="002B1055">
        <w:rPr>
          <w:rFonts w:ascii="標楷體" w:eastAsia="標楷體" w:hAnsi="標楷體" w:hint="eastAsia"/>
          <w:spacing w:val="-2"/>
          <w:szCs w:val="24"/>
        </w:rPr>
        <w:t>。</w:t>
      </w:r>
    </w:p>
    <w:p w14:paraId="4DC66CBE" w14:textId="77777777" w:rsidR="00E42C5B" w:rsidRPr="00A01AB4" w:rsidRDefault="00E42C5B" w:rsidP="00570029">
      <w:pPr>
        <w:spacing w:line="459" w:lineRule="exact"/>
        <w:ind w:firstLineChars="200" w:firstLine="480"/>
        <w:jc w:val="both"/>
        <w:rPr>
          <w:rFonts w:ascii="標楷體" w:eastAsia="標楷體" w:hAnsi="標楷體"/>
          <w:spacing w:val="-2"/>
          <w:szCs w:val="24"/>
        </w:rPr>
      </w:pPr>
      <w:r w:rsidRPr="002B1055">
        <w:rPr>
          <w:rFonts w:ascii="標楷體" w:eastAsia="標楷體" w:hAnsi="標楷體" w:hint="eastAsia"/>
          <w:szCs w:val="24"/>
        </w:rPr>
        <w:t>3.歲出原編列預算數</w:t>
      </w:r>
      <w:r w:rsidRPr="002B1055">
        <w:rPr>
          <w:rFonts w:ascii="標楷體" w:eastAsia="標楷體" w:hAnsi="標楷體"/>
          <w:kern w:val="0"/>
          <w:szCs w:val="24"/>
        </w:rPr>
        <w:t>8億1,186</w:t>
      </w:r>
      <w:r w:rsidRPr="002B1055">
        <w:rPr>
          <w:rFonts w:ascii="標楷體" w:eastAsia="標楷體" w:hAnsi="標楷體" w:hint="eastAsia"/>
          <w:szCs w:val="24"/>
        </w:rPr>
        <w:t>萬餘元，</w:t>
      </w:r>
      <w:r w:rsidRPr="00A01AB4">
        <w:rPr>
          <w:rFonts w:ascii="標楷體" w:eastAsia="標楷體" w:hAnsi="標楷體" w:hint="eastAsia"/>
          <w:szCs w:val="24"/>
        </w:rPr>
        <w:t>因</w:t>
      </w:r>
      <w:r w:rsidRPr="004F2DB7">
        <w:rPr>
          <w:rFonts w:ascii="標楷體" w:eastAsia="標楷體" w:hAnsi="標楷體" w:hint="eastAsia"/>
          <w:szCs w:val="24"/>
        </w:rPr>
        <w:t>市定古蹟新竹市消防博物館修復工程</w:t>
      </w:r>
      <w:r>
        <w:rPr>
          <w:rFonts w:ascii="標楷體" w:eastAsia="標楷體" w:hAnsi="標楷體" w:hint="eastAsia"/>
          <w:szCs w:val="24"/>
        </w:rPr>
        <w:t>、</w:t>
      </w:r>
      <w:r w:rsidRPr="002B1055">
        <w:rPr>
          <w:rFonts w:ascii="標楷體" w:eastAsia="標楷體" w:hAnsi="標楷體" w:hint="eastAsia"/>
          <w:szCs w:val="24"/>
        </w:rPr>
        <w:t>第一大隊暨中山分隊興建工程可行性評估</w:t>
      </w:r>
      <w:r w:rsidRPr="00A01AB4">
        <w:rPr>
          <w:rFonts w:ascii="標楷體" w:eastAsia="標楷體" w:hAnsi="標楷體" w:hint="eastAsia"/>
          <w:szCs w:val="24"/>
        </w:rPr>
        <w:t>等事由</w:t>
      </w:r>
      <w:r w:rsidRPr="002B1055">
        <w:rPr>
          <w:rFonts w:ascii="標楷體" w:eastAsia="標楷體" w:hAnsi="標楷體" w:hint="eastAsia"/>
          <w:szCs w:val="24"/>
        </w:rPr>
        <w:t>，經動支第二預備金992萬餘元，</w:t>
      </w:r>
      <w:r>
        <w:rPr>
          <w:rFonts w:ascii="標楷體" w:eastAsia="標楷體" w:hAnsi="標楷體" w:hint="eastAsia"/>
          <w:szCs w:val="24"/>
        </w:rPr>
        <w:t>合計</w:t>
      </w:r>
      <w:r w:rsidRPr="00C7313B">
        <w:rPr>
          <w:rFonts w:ascii="標楷體" w:eastAsia="標楷體" w:hAnsi="標楷體"/>
          <w:kern w:val="0"/>
          <w:szCs w:val="24"/>
        </w:rPr>
        <w:t>8億</w:t>
      </w:r>
      <w:r w:rsidRPr="002B1055">
        <w:rPr>
          <w:rFonts w:ascii="標楷體" w:eastAsia="標楷體" w:hAnsi="標楷體"/>
          <w:kern w:val="0"/>
          <w:szCs w:val="24"/>
        </w:rPr>
        <w:t>2,178</w:t>
      </w:r>
      <w:r w:rsidRPr="002B1055">
        <w:rPr>
          <w:rFonts w:ascii="標楷體" w:eastAsia="標楷體" w:hAnsi="標楷體" w:hint="eastAsia"/>
          <w:szCs w:val="24"/>
        </w:rPr>
        <w:t>萬餘元，決算審核結果，審定實現數</w:t>
      </w:r>
      <w:r w:rsidRPr="002B1055">
        <w:rPr>
          <w:rFonts w:ascii="標楷體" w:eastAsia="標楷體" w:hAnsi="標楷體"/>
          <w:kern w:val="0"/>
          <w:szCs w:val="24"/>
        </w:rPr>
        <w:t>7億4,705</w:t>
      </w:r>
      <w:r w:rsidRPr="002B1055">
        <w:rPr>
          <w:rFonts w:ascii="標楷體" w:eastAsia="標楷體" w:hAnsi="標楷體" w:hint="eastAsia"/>
          <w:szCs w:val="24"/>
        </w:rPr>
        <w:t>萬餘元（90</w:t>
      </w:r>
      <w:r w:rsidRPr="002B1055">
        <w:rPr>
          <w:rFonts w:ascii="標楷體" w:eastAsia="標楷體" w:hAnsi="標楷體"/>
          <w:szCs w:val="24"/>
        </w:rPr>
        <w:t>.9</w:t>
      </w:r>
      <w:r w:rsidRPr="002B1055">
        <w:rPr>
          <w:rFonts w:ascii="標楷體" w:eastAsia="標楷體" w:hAnsi="標楷體" w:hint="eastAsia"/>
          <w:szCs w:val="24"/>
        </w:rPr>
        <w:t>1％），應付保留數</w:t>
      </w:r>
      <w:r w:rsidRPr="002B1055">
        <w:rPr>
          <w:rFonts w:ascii="標楷體" w:eastAsia="標楷體" w:hAnsi="標楷體"/>
          <w:kern w:val="0"/>
          <w:szCs w:val="24"/>
        </w:rPr>
        <w:t>4,621</w:t>
      </w:r>
      <w:r w:rsidRPr="002B1055">
        <w:rPr>
          <w:rFonts w:ascii="標楷體" w:eastAsia="標楷體" w:hAnsi="標楷體" w:hint="eastAsia"/>
          <w:szCs w:val="24"/>
        </w:rPr>
        <w:t>萬餘元（5.62％），保留原因詳「（一）計畫實施之查核」說明；合計決算審定數為</w:t>
      </w:r>
      <w:r w:rsidRPr="002B1055">
        <w:rPr>
          <w:rFonts w:ascii="標楷體" w:eastAsia="標楷體" w:hAnsi="標楷體"/>
          <w:szCs w:val="24"/>
        </w:rPr>
        <w:t>7</w:t>
      </w:r>
      <w:r w:rsidRPr="002B1055">
        <w:rPr>
          <w:rFonts w:ascii="標楷體" w:eastAsia="標楷體" w:hAnsi="標楷體" w:hint="eastAsia"/>
          <w:szCs w:val="24"/>
        </w:rPr>
        <w:t>億</w:t>
      </w:r>
      <w:r w:rsidRPr="002B1055">
        <w:rPr>
          <w:rFonts w:ascii="標楷體" w:eastAsia="標楷體" w:hAnsi="標楷體"/>
          <w:kern w:val="0"/>
          <w:szCs w:val="24"/>
        </w:rPr>
        <w:t>9,327</w:t>
      </w:r>
      <w:r w:rsidRPr="002B1055">
        <w:rPr>
          <w:rFonts w:ascii="標楷體" w:eastAsia="標楷體" w:hAnsi="標楷體" w:hint="eastAsia"/>
          <w:szCs w:val="24"/>
        </w:rPr>
        <w:t>萬餘元，預算賸餘</w:t>
      </w:r>
      <w:r w:rsidRPr="002B1055">
        <w:rPr>
          <w:rFonts w:ascii="標楷體" w:eastAsia="標楷體" w:hAnsi="標楷體"/>
          <w:kern w:val="0"/>
          <w:szCs w:val="24"/>
        </w:rPr>
        <w:t>2,851</w:t>
      </w:r>
      <w:r w:rsidRPr="002B1055">
        <w:rPr>
          <w:rFonts w:ascii="標楷體" w:eastAsia="標楷體" w:hAnsi="標楷體" w:hint="eastAsia"/>
          <w:szCs w:val="24"/>
        </w:rPr>
        <w:t>萬餘元（</w:t>
      </w:r>
      <w:r w:rsidRPr="00A01AB4">
        <w:rPr>
          <w:rFonts w:ascii="標楷體" w:eastAsia="標楷體" w:hAnsi="標楷體"/>
          <w:szCs w:val="24"/>
        </w:rPr>
        <w:t>3.</w:t>
      </w:r>
      <w:r w:rsidRPr="00A01AB4">
        <w:rPr>
          <w:rFonts w:ascii="標楷體" w:eastAsia="標楷體" w:hAnsi="標楷體" w:hint="eastAsia"/>
          <w:szCs w:val="24"/>
        </w:rPr>
        <w:t>47％），主要係</w:t>
      </w:r>
      <w:r>
        <w:rPr>
          <w:rFonts w:ascii="標楷體" w:eastAsia="標楷體" w:hAnsi="標楷體" w:hint="eastAsia"/>
          <w:szCs w:val="24"/>
        </w:rPr>
        <w:t>實際進用員額較少之人事費結餘</w:t>
      </w:r>
      <w:r w:rsidRPr="00A01AB4">
        <w:rPr>
          <w:rFonts w:ascii="標楷體" w:eastAsia="標楷體" w:hAnsi="標楷體" w:hint="eastAsia"/>
          <w:szCs w:val="24"/>
        </w:rPr>
        <w:t>。</w:t>
      </w:r>
    </w:p>
    <w:p w14:paraId="504683EC" w14:textId="77777777" w:rsidR="00E42C5B" w:rsidRPr="00657611" w:rsidRDefault="00E42C5B" w:rsidP="00570029">
      <w:pPr>
        <w:spacing w:line="459" w:lineRule="exact"/>
        <w:ind w:firstLineChars="200" w:firstLine="464"/>
        <w:jc w:val="both"/>
        <w:rPr>
          <w:rFonts w:ascii="標楷體" w:eastAsia="標楷體" w:hAnsi="標楷體"/>
          <w:color w:val="FF0000"/>
          <w:spacing w:val="-4"/>
          <w:szCs w:val="24"/>
        </w:rPr>
      </w:pPr>
      <w:r w:rsidRPr="002B1055">
        <w:rPr>
          <w:rFonts w:ascii="標楷體" w:eastAsia="標楷體" w:hAnsi="標楷體" w:hint="eastAsia"/>
          <w:spacing w:val="-4"/>
          <w:szCs w:val="24"/>
        </w:rPr>
        <w:t>4.以前年度歲出轉入數計</w:t>
      </w:r>
      <w:r w:rsidRPr="002B1055">
        <w:rPr>
          <w:rFonts w:ascii="標楷體" w:eastAsia="標楷體" w:hAnsi="標楷體"/>
          <w:kern w:val="0"/>
          <w:szCs w:val="24"/>
        </w:rPr>
        <w:t>3,204</w:t>
      </w:r>
      <w:r w:rsidRPr="002B1055">
        <w:rPr>
          <w:rFonts w:ascii="標楷體" w:eastAsia="標楷體" w:hAnsi="標楷體" w:hint="eastAsia"/>
          <w:spacing w:val="-4"/>
          <w:szCs w:val="24"/>
        </w:rPr>
        <w:t>萬餘元，決算審核結果，審定實現數</w:t>
      </w:r>
      <w:r w:rsidRPr="002B1055">
        <w:rPr>
          <w:rFonts w:ascii="標楷體" w:eastAsia="標楷體" w:hAnsi="標楷體"/>
          <w:spacing w:val="-4"/>
          <w:szCs w:val="24"/>
        </w:rPr>
        <w:t>1</w:t>
      </w:r>
      <w:r w:rsidRPr="002B1055">
        <w:rPr>
          <w:rFonts w:ascii="標楷體" w:eastAsia="標楷體" w:hAnsi="標楷體" w:hint="eastAsia"/>
          <w:spacing w:val="-4"/>
          <w:szCs w:val="24"/>
        </w:rPr>
        <w:t>,11</w:t>
      </w:r>
      <w:r w:rsidRPr="002B1055">
        <w:rPr>
          <w:rFonts w:ascii="標楷體" w:eastAsia="標楷體" w:hAnsi="標楷體"/>
          <w:spacing w:val="-4"/>
          <w:szCs w:val="24"/>
        </w:rPr>
        <w:t>6</w:t>
      </w:r>
      <w:r w:rsidRPr="002B1055">
        <w:rPr>
          <w:rFonts w:ascii="標楷體" w:eastAsia="標楷體" w:hAnsi="標楷體" w:hint="eastAsia"/>
          <w:spacing w:val="-4"/>
          <w:szCs w:val="24"/>
        </w:rPr>
        <w:t>萬餘元（34</w:t>
      </w:r>
      <w:r w:rsidRPr="002B1055">
        <w:rPr>
          <w:rFonts w:ascii="標楷體" w:eastAsia="標楷體" w:hAnsi="標楷體"/>
          <w:spacing w:val="-4"/>
          <w:szCs w:val="24"/>
        </w:rPr>
        <w:t>.</w:t>
      </w:r>
      <w:r w:rsidRPr="002B1055">
        <w:rPr>
          <w:rFonts w:ascii="標楷體" w:eastAsia="標楷體" w:hAnsi="標楷體" w:hint="eastAsia"/>
          <w:spacing w:val="-4"/>
          <w:szCs w:val="24"/>
        </w:rPr>
        <w:t>84％）；減免（註銷）數4萬餘元（0.13％</w:t>
      </w:r>
      <w:r w:rsidRPr="00F1474C">
        <w:rPr>
          <w:rFonts w:ascii="標楷體" w:eastAsia="標楷體" w:hAnsi="標楷體" w:hint="eastAsia"/>
          <w:spacing w:val="-4"/>
          <w:szCs w:val="24"/>
        </w:rPr>
        <w:t>），主要係</w:t>
      </w:r>
      <w:r>
        <w:rPr>
          <w:rFonts w:ascii="標楷體" w:eastAsia="標楷體" w:hAnsi="標楷體" w:hint="eastAsia"/>
          <w:spacing w:val="-4"/>
          <w:szCs w:val="24"/>
        </w:rPr>
        <w:t>營建工程經費之</w:t>
      </w:r>
      <w:r w:rsidRPr="00F1474C">
        <w:rPr>
          <w:rFonts w:ascii="標楷體" w:eastAsia="標楷體" w:hAnsi="標楷體" w:hint="eastAsia"/>
          <w:spacing w:val="-4"/>
          <w:szCs w:val="24"/>
        </w:rPr>
        <w:t>結餘；應付保留數2,084萬餘元（65.04％），主要係</w:t>
      </w:r>
      <w:r w:rsidRPr="002B1055">
        <w:rPr>
          <w:rFonts w:ascii="標楷體" w:eastAsia="標楷體" w:hAnsi="標楷體" w:hint="eastAsia"/>
          <w:szCs w:val="24"/>
        </w:rPr>
        <w:t>市定古蹟新竹市消防博物館修復工程</w:t>
      </w:r>
      <w:r>
        <w:rPr>
          <w:rFonts w:ascii="標楷體" w:eastAsia="標楷體" w:hAnsi="標楷體" w:hint="eastAsia"/>
          <w:szCs w:val="24"/>
        </w:rPr>
        <w:t>，尚在執行中。</w:t>
      </w:r>
    </w:p>
    <w:p w14:paraId="3C3FD8D7" w14:textId="77777777" w:rsidR="00E42C5B" w:rsidRPr="009F772D" w:rsidRDefault="00E42C5B" w:rsidP="00570029">
      <w:pPr>
        <w:pStyle w:val="15"/>
        <w:adjustRightInd w:val="0"/>
        <w:snapToGrid w:val="0"/>
        <w:spacing w:beforeLines="20" w:before="72" w:line="459" w:lineRule="exact"/>
        <w:ind w:firstLineChars="200" w:firstLine="561"/>
      </w:pPr>
      <w:r w:rsidRPr="009F772D">
        <w:rPr>
          <w:rFonts w:hint="eastAsia"/>
        </w:rPr>
        <w:t>（三）重要審核意見</w:t>
      </w:r>
    </w:p>
    <w:p w14:paraId="786E7D5A" w14:textId="77777777" w:rsidR="00E42C5B" w:rsidRDefault="00E42C5B" w:rsidP="00570029">
      <w:pPr>
        <w:pStyle w:val="15"/>
        <w:adjustRightInd w:val="0"/>
        <w:snapToGrid w:val="0"/>
        <w:spacing w:line="459" w:lineRule="exact"/>
        <w:ind w:firstLineChars="200" w:firstLine="561"/>
      </w:pPr>
      <w:r w:rsidRPr="009F772D">
        <w:rPr>
          <w:rFonts w:hint="eastAsia"/>
        </w:rPr>
        <w:t>1.</w:t>
      </w:r>
      <w:r w:rsidRPr="009F772D">
        <w:t>為強</w:t>
      </w:r>
      <w:r>
        <w:t>化</w:t>
      </w:r>
      <w:r w:rsidRPr="00640B92">
        <w:t>公共安全</w:t>
      </w:r>
      <w:r w:rsidRPr="00BB33B4">
        <w:t>，</w:t>
      </w:r>
      <w:r>
        <w:rPr>
          <w:rFonts w:hint="eastAsia"/>
        </w:rPr>
        <w:t>辦理消防安全檢查及化學災害搶救演練，惟公共危險物品場所資訊揭露</w:t>
      </w:r>
      <w:r w:rsidRPr="00D430D1">
        <w:rPr>
          <w:rFonts w:hint="eastAsia"/>
        </w:rPr>
        <w:t>、消防安全檢查場所列管及演練場域配置未</w:t>
      </w:r>
      <w:proofErr w:type="gramStart"/>
      <w:r w:rsidRPr="00D430D1">
        <w:rPr>
          <w:rFonts w:hint="eastAsia"/>
        </w:rPr>
        <w:t>臻</w:t>
      </w:r>
      <w:proofErr w:type="gramEnd"/>
      <w:r w:rsidRPr="00D430D1">
        <w:rPr>
          <w:rFonts w:hint="eastAsia"/>
        </w:rPr>
        <w:t>完備，</w:t>
      </w:r>
      <w:r>
        <w:rPr>
          <w:rFonts w:hint="eastAsia"/>
        </w:rPr>
        <w:t>衍生災害搶救及防護風險，</w:t>
      </w:r>
      <w:r w:rsidRPr="00D430D1">
        <w:rPr>
          <w:rFonts w:hint="eastAsia"/>
        </w:rPr>
        <w:t>允宜檢討改善</w:t>
      </w:r>
      <w:r>
        <w:rPr>
          <w:rFonts w:hint="eastAsia"/>
        </w:rPr>
        <w:t>，維護民眾生命財產安全。</w:t>
      </w:r>
    </w:p>
    <w:p w14:paraId="41CBF050" w14:textId="4DE7C507" w:rsidR="00E42C5B" w:rsidRPr="00855CC1" w:rsidRDefault="00202FD2" w:rsidP="00633426">
      <w:pPr>
        <w:pStyle w:val="15"/>
        <w:adjustRightInd w:val="0"/>
        <w:snapToGrid w:val="0"/>
        <w:spacing w:line="476" w:lineRule="exact"/>
        <w:ind w:firstLineChars="150" w:firstLine="480"/>
        <w:rPr>
          <w:b w:val="0"/>
          <w:color w:val="000000" w:themeColor="text1"/>
          <w:sz w:val="24"/>
          <w:szCs w:val="32"/>
        </w:rPr>
      </w:pPr>
      <w:r w:rsidRPr="00855CC1">
        <w:rPr>
          <w:rFonts w:cs="Courier New"/>
          <w:noProof/>
          <w:kern w:val="0"/>
          <w:sz w:val="32"/>
          <w:szCs w:val="32"/>
        </w:rPr>
        <w:lastRenderedPageBreak/>
        <mc:AlternateContent>
          <mc:Choice Requires="wps">
            <w:drawing>
              <wp:anchor distT="36195" distB="36195" distL="107950" distR="144145" simplePos="0" relativeHeight="251720704" behindDoc="0" locked="0" layoutInCell="1" allowOverlap="1" wp14:anchorId="223C0CFF" wp14:editId="4C84CD2B">
                <wp:simplePos x="0" y="0"/>
                <wp:positionH relativeFrom="column">
                  <wp:posOffset>2748915</wp:posOffset>
                </wp:positionH>
                <wp:positionV relativeFrom="paragraph">
                  <wp:posOffset>2181125</wp:posOffset>
                </wp:positionV>
                <wp:extent cx="3527425" cy="4110355"/>
                <wp:effectExtent l="0" t="0" r="0" b="4445"/>
                <wp:wrapSquare wrapText="bothSides"/>
                <wp:docPr id="10848943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7425" cy="4110355"/>
                        </a:xfrm>
                        <a:prstGeom prst="rect">
                          <a:avLst/>
                        </a:prstGeom>
                        <a:noFill/>
                        <a:ln w="9525">
                          <a:noFill/>
                          <a:miter lim="800000"/>
                          <a:headEnd/>
                          <a:tailEnd/>
                        </a:ln>
                      </wps:spPr>
                      <wps:txbx>
                        <w:txbxContent>
                          <w:p w14:paraId="7603F403" w14:textId="77777777" w:rsidR="00E23BC7" w:rsidRPr="00BC71C3" w:rsidRDefault="00E23BC7" w:rsidP="00B47B18">
                            <w:pPr>
                              <w:spacing w:after="120" w:line="300" w:lineRule="exact"/>
                              <w:ind w:left="709" w:hangingChars="295" w:hanging="709"/>
                              <w:jc w:val="both"/>
                              <w:rPr>
                                <w:rFonts w:ascii="標楷體" w:eastAsia="標楷體" w:hAnsi="標楷體"/>
                                <w:b/>
                                <w:color w:val="000000" w:themeColor="text1"/>
                                <w:spacing w:val="-4"/>
                                <w:szCs w:val="32"/>
                              </w:rPr>
                            </w:pPr>
                            <w:r w:rsidRPr="00BC71C3">
                              <w:rPr>
                                <w:rFonts w:ascii="標楷體" w:eastAsia="標楷體" w:hAnsi="標楷體" w:hint="eastAsia"/>
                                <w:b/>
                                <w:color w:val="000000" w:themeColor="text1"/>
                                <w:szCs w:val="32"/>
                              </w:rPr>
                              <w:t>圖</w:t>
                            </w:r>
                            <w:r>
                              <w:rPr>
                                <w:rFonts w:ascii="標楷體" w:eastAsia="標楷體" w:hAnsi="標楷體" w:hint="eastAsia"/>
                                <w:b/>
                                <w:color w:val="000000" w:themeColor="text1"/>
                                <w:szCs w:val="32"/>
                              </w:rPr>
                              <w:t>1</w:t>
                            </w:r>
                            <w:r w:rsidRPr="00BC71C3">
                              <w:rPr>
                                <w:rFonts w:ascii="標楷體" w:eastAsia="標楷體" w:hAnsi="標楷體"/>
                                <w:b/>
                                <w:color w:val="000000" w:themeColor="text1"/>
                                <w:szCs w:val="32"/>
                              </w:rPr>
                              <w:t xml:space="preserve">　</w:t>
                            </w:r>
                            <w:r w:rsidRPr="00BC71C3">
                              <w:rPr>
                                <w:rFonts w:ascii="標楷體" w:eastAsia="標楷體" w:hAnsi="標楷體"/>
                                <w:b/>
                                <w:color w:val="000000" w:themeColor="text1"/>
                                <w:spacing w:val="-4"/>
                                <w:szCs w:val="32"/>
                              </w:rPr>
                              <w:t>新竹</w:t>
                            </w:r>
                            <w:r w:rsidRPr="00BC71C3">
                              <w:rPr>
                                <w:rFonts w:ascii="標楷體" w:eastAsia="標楷體" w:hAnsi="標楷體" w:hint="eastAsia"/>
                                <w:b/>
                                <w:color w:val="000000" w:themeColor="text1"/>
                                <w:spacing w:val="-4"/>
                                <w:szCs w:val="32"/>
                              </w:rPr>
                              <w:t>市</w:t>
                            </w:r>
                            <w:proofErr w:type="gramStart"/>
                            <w:r w:rsidRPr="00BC71C3">
                              <w:rPr>
                                <w:rFonts w:ascii="標楷體" w:eastAsia="標楷體" w:hAnsi="標楷體" w:hint="eastAsia"/>
                                <w:b/>
                                <w:color w:val="000000" w:themeColor="text1"/>
                                <w:spacing w:val="-4"/>
                                <w:szCs w:val="32"/>
                              </w:rPr>
                              <w:t>列管達管制</w:t>
                            </w:r>
                            <w:proofErr w:type="gramEnd"/>
                            <w:r w:rsidRPr="00BC71C3">
                              <w:rPr>
                                <w:rFonts w:ascii="標楷體" w:eastAsia="標楷體" w:hAnsi="標楷體" w:hint="eastAsia"/>
                                <w:b/>
                                <w:color w:val="000000" w:themeColor="text1"/>
                                <w:spacing w:val="-4"/>
                                <w:szCs w:val="32"/>
                              </w:rPr>
                              <w:t>量30倍之</w:t>
                            </w:r>
                            <w:r w:rsidRPr="00BC71C3">
                              <w:rPr>
                                <w:rFonts w:ascii="標楷體" w:eastAsia="標楷體" w:hAnsi="標楷體"/>
                                <w:b/>
                                <w:color w:val="000000" w:themeColor="text1"/>
                                <w:spacing w:val="-4"/>
                                <w:szCs w:val="32"/>
                              </w:rPr>
                              <w:t>公共危險物品場所分布情形</w:t>
                            </w:r>
                          </w:p>
                          <w:p w14:paraId="10B508E9" w14:textId="77777777" w:rsidR="00E23BC7" w:rsidRPr="00C900CD" w:rsidRDefault="00E23BC7" w:rsidP="00E42C5B">
                            <w:pPr>
                              <w:ind w:left="673" w:hangingChars="280" w:hanging="673"/>
                              <w:jc w:val="center"/>
                              <w:rPr>
                                <w:rFonts w:ascii="標楷體" w:eastAsia="標楷體" w:hAnsi="標楷體"/>
                                <w:b/>
                              </w:rPr>
                            </w:pPr>
                            <w:r>
                              <w:rPr>
                                <w:rFonts w:ascii="標楷體" w:eastAsia="標楷體" w:hAnsi="標楷體"/>
                                <w:b/>
                                <w:noProof/>
                              </w:rPr>
                              <w:drawing>
                                <wp:inline distT="0" distB="0" distL="0" distR="0" wp14:anchorId="4012B076" wp14:editId="3821CEC6">
                                  <wp:extent cx="3535680" cy="3411110"/>
                                  <wp:effectExtent l="0" t="0" r="7620" b="0"/>
                                  <wp:docPr id="227" name="圖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png"/>
                                          <pic:cNvPicPr/>
                                        </pic:nvPicPr>
                                        <pic:blipFill rotWithShape="1">
                                          <a:blip r:embed="rId31" cstate="print">
                                            <a:extLst>
                                              <a:ext uri="{28A0092B-C50C-407E-A947-70E740481C1C}">
                                                <a14:useLocalDpi xmlns:a14="http://schemas.microsoft.com/office/drawing/2010/main" val="0"/>
                                              </a:ext>
                                            </a:extLst>
                                          </a:blip>
                                          <a:srcRect l="20822"/>
                                          <a:stretch/>
                                        </pic:blipFill>
                                        <pic:spPr bwMode="auto">
                                          <a:xfrm>
                                            <a:off x="0" y="0"/>
                                            <a:ext cx="3620510" cy="3492952"/>
                                          </a:xfrm>
                                          <a:prstGeom prst="rect">
                                            <a:avLst/>
                                          </a:prstGeom>
                                          <a:ln>
                                            <a:noFill/>
                                          </a:ln>
                                          <a:extLst>
                                            <a:ext uri="{53640926-AAD7-44D8-BBD7-CCE9431645EC}">
                                              <a14:shadowObscured xmlns:a14="http://schemas.microsoft.com/office/drawing/2010/main"/>
                                            </a:ext>
                                          </a:extLst>
                                        </pic:spPr>
                                      </pic:pic>
                                    </a:graphicData>
                                  </a:graphic>
                                </wp:inline>
                              </w:drawing>
                            </w:r>
                          </w:p>
                          <w:p w14:paraId="0C2382D4" w14:textId="77777777" w:rsidR="00E23BC7" w:rsidRPr="00C677DE" w:rsidRDefault="00E23BC7" w:rsidP="004D045A">
                            <w:pPr>
                              <w:spacing w:before="120" w:line="200" w:lineRule="exact"/>
                              <w:rPr>
                                <w:rFonts w:ascii="標楷體" w:eastAsia="標楷體" w:hAnsi="標楷體"/>
                                <w:sz w:val="18"/>
                              </w:rPr>
                            </w:pPr>
                            <w:r w:rsidRPr="00C677DE">
                              <w:rPr>
                                <w:rFonts w:ascii="標楷體" w:eastAsia="標楷體" w:hAnsi="標楷體" w:hint="eastAsia"/>
                                <w:sz w:val="18"/>
                              </w:rPr>
                              <w:t>資料來源</w:t>
                            </w:r>
                            <w:r w:rsidRPr="00C677DE">
                              <w:rPr>
                                <w:rFonts w:ascii="標楷體" w:eastAsia="標楷體" w:hAnsi="標楷體"/>
                                <w:sz w:val="18"/>
                              </w:rPr>
                              <w:t>：</w:t>
                            </w:r>
                            <w:r>
                              <w:rPr>
                                <w:rFonts w:ascii="標楷體" w:eastAsia="標楷體" w:hAnsi="標楷體" w:hint="eastAsia"/>
                                <w:sz w:val="18"/>
                              </w:rPr>
                              <w:t>整理自新竹市消防</w:t>
                            </w:r>
                            <w:r w:rsidRPr="00C677DE">
                              <w:rPr>
                                <w:rFonts w:ascii="標楷體" w:eastAsia="標楷體" w:hAnsi="標楷體" w:hint="eastAsia"/>
                                <w:sz w:val="18"/>
                              </w:rPr>
                              <w:t>局提供資料</w:t>
                            </w:r>
                            <w:r w:rsidRPr="00C677DE">
                              <w:rPr>
                                <w:rFonts w:ascii="標楷體" w:eastAsia="標楷體" w:hAnsi="標楷體"/>
                                <w:sz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3C0CFF" id="_x0000_s1055" type="#_x0000_t202" style="position:absolute;left:0;text-align:left;margin-left:216.45pt;margin-top:171.75pt;width:277.75pt;height:323.65pt;z-index:251720704;visibility:visible;mso-wrap-style:square;mso-width-percent:0;mso-height-percent:0;mso-wrap-distance-left:8.5pt;mso-wrap-distance-top:2.85pt;mso-wrap-distance-right:11.3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" filled="f" stroked="f">
                <v:textbox inset="0,0,0,0">
                  <w:txbxContent>
                    <w:p w14:paraId="7603F403" w14:textId="77777777" w:rsidR="00E23BC7" w:rsidRPr="00BC71C3" w:rsidRDefault="00E23BC7" w:rsidP="00B47B18">
                      <w:pPr>
                        <w:spacing w:after="120" w:line="300" w:lineRule="exact"/>
                        <w:ind w:left="709" w:hangingChars="295" w:hanging="709"/>
                        <w:jc w:val="both"/>
                        <w:rPr>
                          <w:rFonts w:ascii="標楷體" w:eastAsia="標楷體" w:hAnsi="標楷體"/>
                          <w:b/>
                          <w:color w:val="000000" w:themeColor="text1"/>
                          <w:spacing w:val="-4"/>
                          <w:szCs w:val="32"/>
                        </w:rPr>
                      </w:pPr>
                      <w:r w:rsidRPr="00BC71C3">
                        <w:rPr>
                          <w:rFonts w:ascii="標楷體" w:eastAsia="標楷體" w:hAnsi="標楷體" w:hint="eastAsia"/>
                          <w:b/>
                          <w:color w:val="000000" w:themeColor="text1"/>
                          <w:szCs w:val="32"/>
                        </w:rPr>
                        <w:t>圖</w:t>
                      </w:r>
                      <w:r>
                        <w:rPr>
                          <w:rFonts w:ascii="標楷體" w:eastAsia="標楷體" w:hAnsi="標楷體" w:hint="eastAsia"/>
                          <w:b/>
                          <w:color w:val="000000" w:themeColor="text1"/>
                          <w:szCs w:val="32"/>
                        </w:rPr>
                        <w:t>1</w:t>
                      </w:r>
                      <w:r w:rsidRPr="00BC71C3">
                        <w:rPr>
                          <w:rFonts w:ascii="標楷體" w:eastAsia="標楷體" w:hAnsi="標楷體"/>
                          <w:b/>
                          <w:color w:val="000000" w:themeColor="text1"/>
                          <w:szCs w:val="32"/>
                        </w:rPr>
                        <w:t xml:space="preserve">　</w:t>
                      </w:r>
                      <w:r w:rsidRPr="00BC71C3">
                        <w:rPr>
                          <w:rFonts w:ascii="標楷體" w:eastAsia="標楷體" w:hAnsi="標楷體"/>
                          <w:b/>
                          <w:color w:val="000000" w:themeColor="text1"/>
                          <w:spacing w:val="-4"/>
                          <w:szCs w:val="32"/>
                        </w:rPr>
                        <w:t>新竹</w:t>
                      </w:r>
                      <w:r w:rsidRPr="00BC71C3">
                        <w:rPr>
                          <w:rFonts w:ascii="標楷體" w:eastAsia="標楷體" w:hAnsi="標楷體" w:hint="eastAsia"/>
                          <w:b/>
                          <w:color w:val="000000" w:themeColor="text1"/>
                          <w:spacing w:val="-4"/>
                          <w:szCs w:val="32"/>
                        </w:rPr>
                        <w:t>市</w:t>
                      </w:r>
                      <w:proofErr w:type="gramStart"/>
                      <w:r w:rsidRPr="00BC71C3">
                        <w:rPr>
                          <w:rFonts w:ascii="標楷體" w:eastAsia="標楷體" w:hAnsi="標楷體" w:hint="eastAsia"/>
                          <w:b/>
                          <w:color w:val="000000" w:themeColor="text1"/>
                          <w:spacing w:val="-4"/>
                          <w:szCs w:val="32"/>
                        </w:rPr>
                        <w:t>列管達管制</w:t>
                      </w:r>
                      <w:proofErr w:type="gramEnd"/>
                      <w:r w:rsidRPr="00BC71C3">
                        <w:rPr>
                          <w:rFonts w:ascii="標楷體" w:eastAsia="標楷體" w:hAnsi="標楷體" w:hint="eastAsia"/>
                          <w:b/>
                          <w:color w:val="000000" w:themeColor="text1"/>
                          <w:spacing w:val="-4"/>
                          <w:szCs w:val="32"/>
                        </w:rPr>
                        <w:t>量30倍之</w:t>
                      </w:r>
                      <w:r w:rsidRPr="00BC71C3">
                        <w:rPr>
                          <w:rFonts w:ascii="標楷體" w:eastAsia="標楷體" w:hAnsi="標楷體"/>
                          <w:b/>
                          <w:color w:val="000000" w:themeColor="text1"/>
                          <w:spacing w:val="-4"/>
                          <w:szCs w:val="32"/>
                        </w:rPr>
                        <w:t>公共危險物品場所分布情形</w:t>
                      </w:r>
                    </w:p>
                    <w:p w14:paraId="10B508E9" w14:textId="77777777" w:rsidR="00E23BC7" w:rsidRPr="00C900CD" w:rsidRDefault="00E23BC7" w:rsidP="00E42C5B">
                      <w:pPr>
                        <w:ind w:left="673" w:hangingChars="280" w:hanging="673"/>
                        <w:jc w:val="center"/>
                        <w:rPr>
                          <w:rFonts w:ascii="標楷體" w:eastAsia="標楷體" w:hAnsi="標楷體"/>
                          <w:b/>
                        </w:rPr>
                      </w:pPr>
                      <w:r>
                        <w:rPr>
                          <w:rFonts w:ascii="標楷體" w:eastAsia="標楷體" w:hAnsi="標楷體"/>
                          <w:b/>
                          <w:noProof/>
                        </w:rPr>
                        <w:drawing>
                          <wp:inline distT="0" distB="0" distL="0" distR="0" wp14:anchorId="4012B076" wp14:editId="3821CEC6">
                            <wp:extent cx="3535680" cy="3411110"/>
                            <wp:effectExtent l="0" t="0" r="7620" b="0"/>
                            <wp:docPr id="227" name="圖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png"/>
                                    <pic:cNvPicPr/>
                                  </pic:nvPicPr>
                                  <pic:blipFill rotWithShape="1">
                                    <a:blip r:embed="rId31" cstate="print">
                                      <a:extLst>
                                        <a:ext uri="{28A0092B-C50C-407E-A947-70E740481C1C}">
                                          <a14:useLocalDpi xmlns:a14="http://schemas.microsoft.com/office/drawing/2010/main" val="0"/>
                                        </a:ext>
                                      </a:extLst>
                                    </a:blip>
                                    <a:srcRect l="20822"/>
                                    <a:stretch/>
                                  </pic:blipFill>
                                  <pic:spPr bwMode="auto">
                                    <a:xfrm>
                                      <a:off x="0" y="0"/>
                                      <a:ext cx="3620510" cy="3492952"/>
                                    </a:xfrm>
                                    <a:prstGeom prst="rect">
                                      <a:avLst/>
                                    </a:prstGeom>
                                    <a:ln>
                                      <a:noFill/>
                                    </a:ln>
                                    <a:extLst>
                                      <a:ext uri="{53640926-AAD7-44D8-BBD7-CCE9431645EC}">
                                        <a14:shadowObscured xmlns:a14="http://schemas.microsoft.com/office/drawing/2010/main"/>
                                      </a:ext>
                                    </a:extLst>
                                  </pic:spPr>
                                </pic:pic>
                              </a:graphicData>
                            </a:graphic>
                          </wp:inline>
                        </w:drawing>
                      </w:r>
                    </w:p>
                    <w:p w14:paraId="0C2382D4" w14:textId="77777777" w:rsidR="00E23BC7" w:rsidRPr="00C677DE" w:rsidRDefault="00E23BC7" w:rsidP="004D045A">
                      <w:pPr>
                        <w:spacing w:before="120" w:line="200" w:lineRule="exact"/>
                        <w:rPr>
                          <w:rFonts w:ascii="標楷體" w:eastAsia="標楷體" w:hAnsi="標楷體"/>
                          <w:sz w:val="18"/>
                        </w:rPr>
                      </w:pPr>
                      <w:r w:rsidRPr="00C677DE">
                        <w:rPr>
                          <w:rFonts w:ascii="標楷體" w:eastAsia="標楷體" w:hAnsi="標楷體" w:hint="eastAsia"/>
                          <w:sz w:val="18"/>
                        </w:rPr>
                        <w:t>資料來源</w:t>
                      </w:r>
                      <w:r w:rsidRPr="00C677DE">
                        <w:rPr>
                          <w:rFonts w:ascii="標楷體" w:eastAsia="標楷體" w:hAnsi="標楷體"/>
                          <w:sz w:val="18"/>
                        </w:rPr>
                        <w:t>：</w:t>
                      </w:r>
                      <w:r>
                        <w:rPr>
                          <w:rFonts w:ascii="標楷體" w:eastAsia="標楷體" w:hAnsi="標楷體" w:hint="eastAsia"/>
                          <w:sz w:val="18"/>
                        </w:rPr>
                        <w:t>整理自新竹市消防</w:t>
                      </w:r>
                      <w:r w:rsidRPr="00C677DE">
                        <w:rPr>
                          <w:rFonts w:ascii="標楷體" w:eastAsia="標楷體" w:hAnsi="標楷體" w:hint="eastAsia"/>
                          <w:sz w:val="18"/>
                        </w:rPr>
                        <w:t>局提供資料</w:t>
                      </w:r>
                      <w:r w:rsidRPr="00C677DE">
                        <w:rPr>
                          <w:rFonts w:ascii="標楷體" w:eastAsia="標楷體" w:hAnsi="標楷體"/>
                          <w:sz w:val="18"/>
                        </w:rPr>
                        <w:t>。</w:t>
                      </w:r>
                    </w:p>
                  </w:txbxContent>
                </v:textbox>
                <w10:wrap type="square"/>
              </v:shape>
            </w:pict>
          </mc:Fallback>
        </mc:AlternateContent>
      </w:r>
      <w:r w:rsidR="00E42C5B" w:rsidRPr="00855CC1">
        <w:rPr>
          <w:b w:val="0"/>
          <w:color w:val="000000" w:themeColor="text1"/>
          <w:sz w:val="24"/>
          <w:szCs w:val="24"/>
        </w:rPr>
        <w:t>消</w:t>
      </w:r>
      <w:r w:rsidR="00E42C5B" w:rsidRPr="00855CC1">
        <w:rPr>
          <w:b w:val="0"/>
          <w:color w:val="000000" w:themeColor="text1"/>
          <w:sz w:val="24"/>
          <w:szCs w:val="32"/>
        </w:rPr>
        <w:t>防局為加強公共安全，依消防法及其施行細則等規定，辦理轄內各類場所危險程度分類、列管檢查及複查等業務，並針對高危險特定區域及科學園區高科技廠房，策訂消防搶救防護計畫及實施搶救部署演練。經查業務執行情形，核有：</w:t>
      </w:r>
      <w:r w:rsidR="00E42C5B" w:rsidRPr="00855CC1">
        <w:rPr>
          <w:rFonts w:hint="eastAsia"/>
          <w:b w:val="0"/>
          <w:color w:val="000000" w:themeColor="text1"/>
          <w:sz w:val="24"/>
          <w:szCs w:val="32"/>
        </w:rPr>
        <w:t>（1）依</w:t>
      </w:r>
      <w:r w:rsidR="00E42C5B" w:rsidRPr="00855CC1">
        <w:rPr>
          <w:b w:val="0"/>
          <w:color w:val="000000" w:themeColor="text1"/>
          <w:sz w:val="24"/>
          <w:szCs w:val="32"/>
        </w:rPr>
        <w:t>風災震災火災爆炸火山災害潛勢資料公開辦法</w:t>
      </w:r>
      <w:r w:rsidR="00E42C5B" w:rsidRPr="00855CC1">
        <w:rPr>
          <w:rFonts w:hint="eastAsia"/>
          <w:b w:val="0"/>
          <w:color w:val="000000" w:themeColor="text1"/>
          <w:sz w:val="24"/>
          <w:szCs w:val="32"/>
        </w:rPr>
        <w:t>規定，</w:t>
      </w:r>
      <w:r w:rsidR="00E42C5B" w:rsidRPr="00855CC1">
        <w:rPr>
          <w:b w:val="0"/>
          <w:color w:val="000000" w:themeColor="text1"/>
          <w:sz w:val="24"/>
          <w:szCs w:val="32"/>
        </w:rPr>
        <w:t>達管制量30倍之公共危險物品製造、儲存或處理場所，應公開場所名稱、達管制量公共危險物品名稱、消防防災計畫、防護計畫或安全防護計畫等資料</w:t>
      </w:r>
      <w:r w:rsidR="00E42C5B" w:rsidRPr="00855CC1">
        <w:rPr>
          <w:rFonts w:hint="eastAsia"/>
          <w:b w:val="0"/>
          <w:color w:val="000000" w:themeColor="text1"/>
          <w:sz w:val="24"/>
          <w:szCs w:val="32"/>
        </w:rPr>
        <w:t>，並</w:t>
      </w:r>
      <w:r w:rsidR="00E42C5B" w:rsidRPr="00855CC1">
        <w:rPr>
          <w:b w:val="0"/>
          <w:color w:val="000000" w:themeColor="text1"/>
          <w:sz w:val="24"/>
          <w:szCs w:val="32"/>
        </w:rPr>
        <w:t>由市縣政府將放置地點</w:t>
      </w:r>
      <w:r w:rsidR="00E42C5B" w:rsidRPr="00855CC1">
        <w:rPr>
          <w:rFonts w:hint="eastAsia"/>
          <w:b w:val="0"/>
          <w:color w:val="000000" w:themeColor="text1"/>
          <w:sz w:val="24"/>
          <w:szCs w:val="32"/>
        </w:rPr>
        <w:t>及</w:t>
      </w:r>
      <w:r w:rsidR="00E42C5B" w:rsidRPr="00855CC1">
        <w:rPr>
          <w:b w:val="0"/>
          <w:color w:val="000000" w:themeColor="text1"/>
          <w:sz w:val="24"/>
          <w:szCs w:val="32"/>
        </w:rPr>
        <w:t>查閱方式</w:t>
      </w:r>
      <w:r w:rsidR="00E42C5B" w:rsidRPr="00855CC1">
        <w:rPr>
          <w:rFonts w:hint="eastAsia"/>
          <w:b w:val="0"/>
          <w:color w:val="000000" w:themeColor="text1"/>
          <w:sz w:val="24"/>
          <w:szCs w:val="32"/>
        </w:rPr>
        <w:t>等</w:t>
      </w:r>
      <w:r w:rsidR="00E42C5B" w:rsidRPr="00855CC1">
        <w:rPr>
          <w:b w:val="0"/>
          <w:color w:val="000000" w:themeColor="text1"/>
          <w:sz w:val="24"/>
          <w:szCs w:val="32"/>
        </w:rPr>
        <w:t>相關訊息，公開於主管網站或公布欄。</w:t>
      </w:r>
      <w:r w:rsidR="00E42C5B" w:rsidRPr="00855CC1">
        <w:rPr>
          <w:rFonts w:hint="eastAsia"/>
          <w:b w:val="0"/>
          <w:color w:val="000000" w:themeColor="text1"/>
          <w:sz w:val="24"/>
          <w:szCs w:val="32"/>
        </w:rPr>
        <w:t>截至114年底止，</w:t>
      </w:r>
      <w:r w:rsidR="008A603D">
        <w:rPr>
          <w:rFonts w:hint="eastAsia"/>
          <w:b w:val="0"/>
          <w:color w:val="000000" w:themeColor="text1"/>
          <w:sz w:val="24"/>
          <w:szCs w:val="32"/>
        </w:rPr>
        <w:t>該</w:t>
      </w:r>
      <w:r w:rsidR="00E42C5B" w:rsidRPr="00855CC1">
        <w:rPr>
          <w:rFonts w:hint="eastAsia"/>
          <w:b w:val="0"/>
          <w:color w:val="000000" w:themeColor="text1"/>
          <w:sz w:val="24"/>
          <w:szCs w:val="32"/>
        </w:rPr>
        <w:t>局</w:t>
      </w:r>
      <w:r w:rsidR="00E42C5B" w:rsidRPr="00855CC1">
        <w:rPr>
          <w:b w:val="0"/>
          <w:color w:val="000000" w:themeColor="text1"/>
          <w:sz w:val="24"/>
          <w:szCs w:val="32"/>
        </w:rPr>
        <w:t>已公</w:t>
      </w:r>
      <w:proofErr w:type="gramStart"/>
      <w:r w:rsidR="00E42C5B" w:rsidRPr="00855CC1">
        <w:rPr>
          <w:rFonts w:hint="eastAsia"/>
          <w:b w:val="0"/>
          <w:color w:val="000000" w:themeColor="text1"/>
          <w:sz w:val="24"/>
          <w:szCs w:val="32"/>
        </w:rPr>
        <w:t>開</w:t>
      </w:r>
      <w:r w:rsidR="00E42C5B" w:rsidRPr="00855CC1">
        <w:rPr>
          <w:b w:val="0"/>
          <w:color w:val="000000" w:themeColor="text1"/>
          <w:sz w:val="24"/>
          <w:szCs w:val="32"/>
        </w:rPr>
        <w:t>列管</w:t>
      </w:r>
      <w:r w:rsidR="00E42C5B" w:rsidRPr="00855CC1">
        <w:rPr>
          <w:rFonts w:hint="eastAsia"/>
          <w:b w:val="0"/>
          <w:color w:val="000000" w:themeColor="text1"/>
          <w:sz w:val="24"/>
          <w:szCs w:val="32"/>
        </w:rPr>
        <w:t>達管制</w:t>
      </w:r>
      <w:proofErr w:type="gramEnd"/>
      <w:r w:rsidR="00E42C5B" w:rsidRPr="00855CC1">
        <w:rPr>
          <w:rFonts w:hint="eastAsia"/>
          <w:b w:val="0"/>
          <w:color w:val="000000" w:themeColor="text1"/>
          <w:sz w:val="24"/>
          <w:szCs w:val="32"/>
        </w:rPr>
        <w:t>量30倍之</w:t>
      </w:r>
      <w:r w:rsidR="00E42C5B" w:rsidRPr="00855CC1">
        <w:rPr>
          <w:b w:val="0"/>
          <w:color w:val="000000" w:themeColor="text1"/>
          <w:sz w:val="24"/>
          <w:szCs w:val="32"/>
        </w:rPr>
        <w:t>公共危險物品場所</w:t>
      </w:r>
      <w:r w:rsidR="00E42C5B" w:rsidRPr="00855CC1">
        <w:rPr>
          <w:rFonts w:hint="eastAsia"/>
          <w:b w:val="0"/>
          <w:color w:val="000000" w:themeColor="text1"/>
          <w:sz w:val="24"/>
          <w:szCs w:val="32"/>
        </w:rPr>
        <w:t>計38家（圖</w:t>
      </w:r>
      <w:r w:rsidR="00E42C5B">
        <w:rPr>
          <w:rFonts w:hint="eastAsia"/>
          <w:b w:val="0"/>
          <w:color w:val="000000" w:themeColor="text1"/>
          <w:sz w:val="24"/>
          <w:szCs w:val="32"/>
        </w:rPr>
        <w:t>1</w:t>
      </w:r>
      <w:r w:rsidR="00E42C5B" w:rsidRPr="00855CC1">
        <w:rPr>
          <w:rFonts w:hint="eastAsia"/>
          <w:b w:val="0"/>
          <w:color w:val="000000" w:themeColor="text1"/>
          <w:sz w:val="24"/>
          <w:szCs w:val="32"/>
        </w:rPr>
        <w:t>），惟其官方網站公開資訊僅</w:t>
      </w:r>
      <w:r w:rsidR="00E42C5B" w:rsidRPr="00855CC1">
        <w:rPr>
          <w:b w:val="0"/>
          <w:color w:val="000000" w:themeColor="text1"/>
          <w:sz w:val="24"/>
          <w:szCs w:val="32"/>
        </w:rPr>
        <w:t>列示場所名稱及地址</w:t>
      </w:r>
      <w:r w:rsidR="00E42C5B" w:rsidRPr="00855CC1">
        <w:rPr>
          <w:rFonts w:hint="eastAsia"/>
          <w:b w:val="0"/>
          <w:color w:val="000000" w:themeColor="text1"/>
          <w:sz w:val="24"/>
          <w:szCs w:val="32"/>
        </w:rPr>
        <w:t>，其餘有關危險物品及各類防護</w:t>
      </w:r>
      <w:proofErr w:type="gramStart"/>
      <w:r w:rsidR="00E42C5B" w:rsidRPr="00855CC1">
        <w:rPr>
          <w:rFonts w:hint="eastAsia"/>
          <w:b w:val="0"/>
          <w:color w:val="000000" w:themeColor="text1"/>
          <w:sz w:val="24"/>
          <w:szCs w:val="32"/>
        </w:rPr>
        <w:t>計畫均未公開</w:t>
      </w:r>
      <w:proofErr w:type="gramEnd"/>
      <w:r w:rsidR="00E42C5B">
        <w:rPr>
          <w:rFonts w:hint="eastAsia"/>
          <w:b w:val="0"/>
          <w:color w:val="000000" w:themeColor="text1"/>
          <w:sz w:val="24"/>
          <w:szCs w:val="32"/>
        </w:rPr>
        <w:t>，不利民眾瞭解</w:t>
      </w:r>
      <w:r w:rsidR="00E42C5B" w:rsidRPr="00855CC1">
        <w:rPr>
          <w:rFonts w:hint="eastAsia"/>
          <w:b w:val="0"/>
          <w:color w:val="000000" w:themeColor="text1"/>
          <w:sz w:val="24"/>
          <w:szCs w:val="32"/>
        </w:rPr>
        <w:t>周邊公共危險物品場所之災害潛勢及防護資訊；（2）</w:t>
      </w:r>
      <w:r w:rsidR="00E42C5B" w:rsidRPr="00855CC1">
        <w:rPr>
          <w:b w:val="0"/>
          <w:color w:val="000000" w:themeColor="text1"/>
          <w:sz w:val="24"/>
          <w:szCs w:val="32"/>
        </w:rPr>
        <w:t>部分應實施消防安全設備檢查場所</w:t>
      </w:r>
      <w:proofErr w:type="gramStart"/>
      <w:r w:rsidR="00E42C5B" w:rsidRPr="00855CC1">
        <w:rPr>
          <w:rFonts w:hint="eastAsia"/>
          <w:b w:val="0"/>
          <w:color w:val="000000" w:themeColor="text1"/>
          <w:sz w:val="24"/>
          <w:szCs w:val="32"/>
        </w:rPr>
        <w:t>（</w:t>
      </w:r>
      <w:proofErr w:type="gramEnd"/>
      <w:r w:rsidR="00E42C5B" w:rsidRPr="00855CC1">
        <w:rPr>
          <w:rFonts w:hint="eastAsia"/>
          <w:b w:val="0"/>
          <w:color w:val="000000" w:themeColor="text1"/>
          <w:sz w:val="24"/>
          <w:szCs w:val="32"/>
        </w:rPr>
        <w:t>如：樓地板面積達500平方公尺以上之工廠、6樓以上且已成立管理委員會之公寓大廈、補習班等</w:t>
      </w:r>
      <w:proofErr w:type="gramStart"/>
      <w:r w:rsidR="00E42C5B" w:rsidRPr="00855CC1">
        <w:rPr>
          <w:rFonts w:hint="eastAsia"/>
          <w:b w:val="0"/>
          <w:color w:val="000000" w:themeColor="text1"/>
          <w:sz w:val="24"/>
          <w:szCs w:val="32"/>
        </w:rPr>
        <w:t>）</w:t>
      </w:r>
      <w:proofErr w:type="gramEnd"/>
      <w:r w:rsidR="00E42C5B" w:rsidRPr="00855CC1">
        <w:rPr>
          <w:rFonts w:hint="eastAsia"/>
          <w:b w:val="0"/>
          <w:color w:val="000000" w:themeColor="text1"/>
          <w:sz w:val="24"/>
          <w:szCs w:val="32"/>
        </w:rPr>
        <w:t>，尚未納入檢查範圍，列管情形未</w:t>
      </w:r>
      <w:proofErr w:type="gramStart"/>
      <w:r w:rsidR="00E42C5B" w:rsidRPr="00855CC1">
        <w:rPr>
          <w:rFonts w:hint="eastAsia"/>
          <w:b w:val="0"/>
          <w:color w:val="000000" w:themeColor="text1"/>
          <w:sz w:val="24"/>
          <w:szCs w:val="32"/>
        </w:rPr>
        <w:t>臻</w:t>
      </w:r>
      <w:proofErr w:type="gramEnd"/>
      <w:r w:rsidR="00E42C5B" w:rsidRPr="00855CC1">
        <w:rPr>
          <w:rFonts w:hint="eastAsia"/>
          <w:b w:val="0"/>
          <w:color w:val="000000" w:themeColor="text1"/>
          <w:sz w:val="24"/>
          <w:szCs w:val="32"/>
        </w:rPr>
        <w:t>周延；（3）近</w:t>
      </w:r>
      <w:proofErr w:type="gramStart"/>
      <w:r w:rsidR="00E42C5B" w:rsidRPr="00855CC1">
        <w:rPr>
          <w:rFonts w:hint="eastAsia"/>
          <w:b w:val="0"/>
          <w:color w:val="000000" w:themeColor="text1"/>
          <w:sz w:val="24"/>
          <w:szCs w:val="32"/>
        </w:rPr>
        <w:t>3</w:t>
      </w:r>
      <w:proofErr w:type="gramEnd"/>
      <w:r w:rsidR="00E42C5B" w:rsidRPr="00855CC1">
        <w:rPr>
          <w:rFonts w:hint="eastAsia"/>
          <w:b w:val="0"/>
          <w:color w:val="000000" w:themeColor="text1"/>
          <w:sz w:val="24"/>
          <w:szCs w:val="32"/>
        </w:rPr>
        <w:t>年度（112至114年度）化學災害搶救部署演練場所多集中於東區及香山區，惟</w:t>
      </w:r>
      <w:r w:rsidR="00E42C5B" w:rsidRPr="00855CC1">
        <w:rPr>
          <w:b w:val="0"/>
          <w:color w:val="000000" w:themeColor="text1"/>
          <w:sz w:val="24"/>
          <w:szCs w:val="32"/>
        </w:rPr>
        <w:t>北區</w:t>
      </w:r>
      <w:r w:rsidR="00E42C5B" w:rsidRPr="00855CC1">
        <w:rPr>
          <w:rFonts w:hint="eastAsia"/>
          <w:b w:val="0"/>
          <w:color w:val="000000" w:themeColor="text1"/>
          <w:sz w:val="24"/>
          <w:szCs w:val="32"/>
        </w:rPr>
        <w:t>亦</w:t>
      </w:r>
      <w:r w:rsidR="00E42C5B" w:rsidRPr="00855CC1">
        <w:rPr>
          <w:b w:val="0"/>
          <w:color w:val="000000" w:themeColor="text1"/>
          <w:sz w:val="24"/>
          <w:szCs w:val="32"/>
        </w:rPr>
        <w:t>有2處公共危險物品製造、儲存或處理列管場</w:t>
      </w:r>
      <w:r w:rsidR="00E42C5B" w:rsidRPr="00B47B18">
        <w:rPr>
          <w:b w:val="0"/>
          <w:color w:val="000000" w:themeColor="text1"/>
          <w:spacing w:val="2"/>
          <w:sz w:val="24"/>
          <w:szCs w:val="32"/>
        </w:rPr>
        <w:t>所，卻未曾辦理演練</w:t>
      </w:r>
      <w:r w:rsidR="00E42C5B" w:rsidRPr="00B47B18">
        <w:rPr>
          <w:rFonts w:hint="eastAsia"/>
          <w:b w:val="0"/>
          <w:color w:val="000000" w:themeColor="text1"/>
          <w:spacing w:val="2"/>
          <w:sz w:val="24"/>
          <w:szCs w:val="32"/>
        </w:rPr>
        <w:t>，恐</w:t>
      </w:r>
      <w:proofErr w:type="gramStart"/>
      <w:r w:rsidR="00E42C5B" w:rsidRPr="00B47B18">
        <w:rPr>
          <w:rFonts w:hint="eastAsia"/>
          <w:b w:val="0"/>
          <w:color w:val="000000" w:themeColor="text1"/>
          <w:spacing w:val="2"/>
          <w:sz w:val="24"/>
          <w:szCs w:val="32"/>
        </w:rPr>
        <w:t>囿</w:t>
      </w:r>
      <w:proofErr w:type="gramEnd"/>
      <w:r w:rsidR="00E42C5B" w:rsidRPr="00B47B18">
        <w:rPr>
          <w:rFonts w:hint="eastAsia"/>
          <w:b w:val="0"/>
          <w:color w:val="000000" w:themeColor="text1"/>
          <w:spacing w:val="2"/>
          <w:sz w:val="24"/>
          <w:szCs w:val="32"/>
        </w:rPr>
        <w:t>於空間配置及周邊環境掌握度不足，衍生初期搶救時效之風險，允宜適時納入</w:t>
      </w:r>
      <w:proofErr w:type="gramStart"/>
      <w:r w:rsidR="00E42C5B" w:rsidRPr="00B47B18">
        <w:rPr>
          <w:rFonts w:hint="eastAsia"/>
          <w:b w:val="0"/>
          <w:color w:val="000000" w:themeColor="text1"/>
          <w:spacing w:val="2"/>
          <w:sz w:val="24"/>
          <w:szCs w:val="32"/>
        </w:rPr>
        <w:t>演練或兵棋</w:t>
      </w:r>
      <w:proofErr w:type="gramEnd"/>
      <w:r w:rsidR="00E42C5B" w:rsidRPr="00B47B18">
        <w:rPr>
          <w:rFonts w:hint="eastAsia"/>
          <w:b w:val="0"/>
          <w:color w:val="000000" w:themeColor="text1"/>
          <w:spacing w:val="2"/>
          <w:sz w:val="24"/>
          <w:szCs w:val="32"/>
        </w:rPr>
        <w:t>推演，以提升化學災害應變能力等情事，經函請檢討改善。據復：（1）已於網站增列申請表單供民眾申請查閱相關場所內之公共危險物品種類名稱，及公開消防防災、防護或安全防護等計畫資料；</w:t>
      </w:r>
      <w:r w:rsidR="00E42C5B" w:rsidRPr="00B47B18">
        <w:rPr>
          <w:rFonts w:hint="eastAsia"/>
          <w:b w:val="0"/>
          <w:color w:val="000000" w:themeColor="text1"/>
          <w:spacing w:val="2"/>
          <w:sz w:val="24"/>
          <w:szCs w:val="24"/>
        </w:rPr>
        <w:t>（2）</w:t>
      </w:r>
      <w:r w:rsidR="00E42C5B" w:rsidRPr="00B47B18">
        <w:rPr>
          <w:rFonts w:hint="eastAsia"/>
          <w:b w:val="0"/>
          <w:color w:val="000000" w:themeColor="text1"/>
          <w:spacing w:val="2"/>
          <w:sz w:val="24"/>
          <w:szCs w:val="32"/>
        </w:rPr>
        <w:t>將依規定列管，並責成場所管理權人辦理</w:t>
      </w:r>
      <w:r w:rsidR="00E42C5B" w:rsidRPr="00B47B18">
        <w:rPr>
          <w:b w:val="0"/>
          <w:color w:val="000000" w:themeColor="text1"/>
          <w:spacing w:val="2"/>
          <w:sz w:val="24"/>
          <w:szCs w:val="32"/>
        </w:rPr>
        <w:t>消防安全設備</w:t>
      </w:r>
      <w:r w:rsidR="00E42C5B" w:rsidRPr="00B47B18">
        <w:rPr>
          <w:rFonts w:hint="eastAsia"/>
          <w:b w:val="0"/>
          <w:color w:val="000000" w:themeColor="text1"/>
          <w:spacing w:val="2"/>
          <w:sz w:val="24"/>
          <w:szCs w:val="32"/>
        </w:rPr>
        <w:t>檢修申報及防火管理等事項；</w:t>
      </w:r>
      <w:r w:rsidR="00E42C5B" w:rsidRPr="00B47B18">
        <w:rPr>
          <w:rFonts w:hint="eastAsia"/>
          <w:b w:val="0"/>
          <w:color w:val="000000" w:themeColor="text1"/>
          <w:spacing w:val="2"/>
          <w:sz w:val="24"/>
          <w:szCs w:val="24"/>
        </w:rPr>
        <w:t>（3）嗣後將適度納入北區列管場所辦理實地</w:t>
      </w:r>
      <w:proofErr w:type="gramStart"/>
      <w:r w:rsidR="00E42C5B" w:rsidRPr="00B47B18">
        <w:rPr>
          <w:rFonts w:hint="eastAsia"/>
          <w:b w:val="0"/>
          <w:color w:val="000000" w:themeColor="text1"/>
          <w:spacing w:val="2"/>
          <w:sz w:val="24"/>
          <w:szCs w:val="24"/>
        </w:rPr>
        <w:t>演練或兵棋</w:t>
      </w:r>
      <w:proofErr w:type="gramEnd"/>
      <w:r w:rsidR="00E42C5B" w:rsidRPr="00B47B18">
        <w:rPr>
          <w:rFonts w:hint="eastAsia"/>
          <w:b w:val="0"/>
          <w:color w:val="000000" w:themeColor="text1"/>
          <w:spacing w:val="2"/>
          <w:sz w:val="24"/>
          <w:szCs w:val="24"/>
        </w:rPr>
        <w:t>推演，並結合平時勤務強化在地熟悉訓練。</w:t>
      </w:r>
    </w:p>
    <w:p w14:paraId="47CF0866" w14:textId="5B5CEFF9" w:rsidR="00E42C5B" w:rsidRDefault="00E42C5B" w:rsidP="00633426">
      <w:pPr>
        <w:pStyle w:val="15"/>
        <w:adjustRightInd w:val="0"/>
        <w:snapToGrid w:val="0"/>
        <w:spacing w:line="484" w:lineRule="exact"/>
        <w:ind w:firstLineChars="200" w:firstLine="561"/>
        <w:rPr>
          <w:color w:val="000000" w:themeColor="text1"/>
        </w:rPr>
      </w:pPr>
      <w:r w:rsidRPr="002502C3">
        <w:rPr>
          <w:rFonts w:hint="eastAsia"/>
        </w:rPr>
        <w:t>2.</w:t>
      </w:r>
      <w:proofErr w:type="gramStart"/>
      <w:r>
        <w:rPr>
          <w:rFonts w:hint="eastAsia"/>
          <w:color w:val="000000" w:themeColor="text1"/>
        </w:rPr>
        <w:t>賡</w:t>
      </w:r>
      <w:proofErr w:type="gramEnd"/>
      <w:r>
        <w:rPr>
          <w:rFonts w:hint="eastAsia"/>
          <w:color w:val="000000" w:themeColor="text1"/>
        </w:rPr>
        <w:t>續推動防災士培訓及韌性社區標章認證，惟</w:t>
      </w:r>
      <w:proofErr w:type="gramStart"/>
      <w:r>
        <w:rPr>
          <w:rFonts w:hint="eastAsia"/>
          <w:color w:val="000000" w:themeColor="text1"/>
        </w:rPr>
        <w:t>防災士中青</w:t>
      </w:r>
      <w:proofErr w:type="gramEnd"/>
      <w:r>
        <w:rPr>
          <w:rFonts w:hint="eastAsia"/>
          <w:color w:val="000000" w:themeColor="text1"/>
        </w:rPr>
        <w:t>壯年族群占比甚低，且獲韌性社區認證者僅4處，有待推廣全民防災意識，以提升自主防災量能及精進整體防災韌性。</w:t>
      </w:r>
    </w:p>
    <w:p w14:paraId="6C821B00" w14:textId="391D78A9" w:rsidR="00E42C5B" w:rsidRPr="00FF4AC4" w:rsidRDefault="00202FD2" w:rsidP="00633426">
      <w:pPr>
        <w:overflowPunct w:val="0"/>
        <w:adjustRightInd w:val="0"/>
        <w:snapToGrid w:val="0"/>
        <w:spacing w:line="494" w:lineRule="exact"/>
        <w:ind w:firstLineChars="150" w:firstLine="480"/>
        <w:jc w:val="both"/>
        <w:rPr>
          <w:rFonts w:ascii="標楷體" w:eastAsia="標楷體" w:hAnsi="標楷體"/>
          <w:szCs w:val="24"/>
        </w:rPr>
      </w:pPr>
      <w:r w:rsidRPr="009B2A92">
        <w:rPr>
          <w:rFonts w:ascii="標楷體" w:eastAsia="標楷體" w:hAnsi="標楷體" w:cs="Courier New"/>
          <w:noProof/>
          <w:kern w:val="0"/>
          <w:sz w:val="32"/>
          <w:szCs w:val="32"/>
        </w:rPr>
        <w:lastRenderedPageBreak/>
        <mc:AlternateContent>
          <mc:Choice Requires="wps">
            <w:drawing>
              <wp:anchor distT="45720" distB="0" distL="114300" distR="114300" simplePos="0" relativeHeight="251721728" behindDoc="0" locked="0" layoutInCell="1" allowOverlap="1" wp14:anchorId="362DCE1F" wp14:editId="6B5F751F">
                <wp:simplePos x="0" y="0"/>
                <wp:positionH relativeFrom="column">
                  <wp:posOffset>1369060</wp:posOffset>
                </wp:positionH>
                <wp:positionV relativeFrom="paragraph">
                  <wp:posOffset>2923440</wp:posOffset>
                </wp:positionV>
                <wp:extent cx="4966335" cy="2088000"/>
                <wp:effectExtent l="0" t="0" r="0" b="0"/>
                <wp:wrapSquare wrapText="bothSides"/>
                <wp:docPr id="10848943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6335" cy="2088000"/>
                        </a:xfrm>
                        <a:prstGeom prst="rect">
                          <a:avLst/>
                        </a:prstGeom>
                        <a:noFill/>
                        <a:ln w="9525">
                          <a:noFill/>
                          <a:miter lim="800000"/>
                          <a:headEnd/>
                          <a:tailEnd/>
                        </a:ln>
                      </wps:spPr>
                      <wps:txbx>
                        <w:txbxContent>
                          <w:tbl>
                            <w:tblPr>
                              <w:tblStyle w:val="af"/>
                              <w:tblW w:w="7513" w:type="dxa"/>
                              <w:tblLook w:val="04A0" w:firstRow="1" w:lastRow="0" w:firstColumn="1" w:lastColumn="0" w:noHBand="0" w:noVBand="1"/>
                            </w:tblPr>
                            <w:tblGrid>
                              <w:gridCol w:w="964"/>
                              <w:gridCol w:w="1219"/>
                              <w:gridCol w:w="1219"/>
                              <w:gridCol w:w="1276"/>
                              <w:gridCol w:w="1417"/>
                              <w:gridCol w:w="1418"/>
                            </w:tblGrid>
                            <w:tr w:rsidR="00E23BC7" w:rsidRPr="00C23233" w14:paraId="42164949" w14:textId="77777777" w:rsidTr="00EB419F">
                              <w:trPr>
                                <w:trHeight w:val="227"/>
                              </w:trPr>
                              <w:tc>
                                <w:tcPr>
                                  <w:tcW w:w="7513" w:type="dxa"/>
                                  <w:gridSpan w:val="6"/>
                                  <w:tcBorders>
                                    <w:top w:val="nil"/>
                                    <w:left w:val="nil"/>
                                    <w:bottom w:val="nil"/>
                                    <w:right w:val="nil"/>
                                  </w:tcBorders>
                                </w:tcPr>
                                <w:p w14:paraId="4FC48B06" w14:textId="77777777" w:rsidR="00E23BC7" w:rsidRPr="00025662" w:rsidRDefault="00E23BC7" w:rsidP="00EB419F">
                                  <w:pPr>
                                    <w:spacing w:line="240" w:lineRule="exact"/>
                                    <w:jc w:val="center"/>
                                    <w:rPr>
                                      <w:rFonts w:ascii="標楷體" w:eastAsia="標楷體" w:hAnsi="標楷體"/>
                                      <w:b/>
                                    </w:rPr>
                                  </w:pPr>
                                  <w:r w:rsidRPr="00025662">
                                    <w:rPr>
                                      <w:rFonts w:ascii="標楷體" w:eastAsia="標楷體" w:hAnsi="標楷體" w:hint="eastAsia"/>
                                      <w:b/>
                                    </w:rPr>
                                    <w:t>表</w:t>
                                  </w:r>
                                  <w:r w:rsidRPr="00025662">
                                    <w:rPr>
                                      <w:rFonts w:ascii="標楷體" w:eastAsia="標楷體" w:hAnsi="標楷體"/>
                                      <w:b/>
                                    </w:rPr>
                                    <w:t xml:space="preserve">1　</w:t>
                                  </w:r>
                                  <w:r w:rsidRPr="00025662">
                                    <w:rPr>
                                      <w:rFonts w:ascii="標楷體" w:eastAsia="標楷體" w:hAnsi="標楷體" w:hint="eastAsia"/>
                                      <w:b/>
                                    </w:rPr>
                                    <w:t>新竹市韌性社區標章推動情形</w:t>
                                  </w:r>
                                </w:p>
                              </w:tc>
                            </w:tr>
                            <w:tr w:rsidR="00E23BC7" w:rsidRPr="00C23233" w14:paraId="473C63D2" w14:textId="77777777" w:rsidTr="00EB419F">
                              <w:trPr>
                                <w:trHeight w:val="227"/>
                              </w:trPr>
                              <w:tc>
                                <w:tcPr>
                                  <w:tcW w:w="7513" w:type="dxa"/>
                                  <w:gridSpan w:val="6"/>
                                  <w:tcBorders>
                                    <w:top w:val="nil"/>
                                    <w:left w:val="nil"/>
                                    <w:right w:val="nil"/>
                                  </w:tcBorders>
                                </w:tcPr>
                                <w:p w14:paraId="6C0642C5" w14:textId="77777777" w:rsidR="00E23BC7" w:rsidRPr="005370CF" w:rsidRDefault="00E23BC7" w:rsidP="006E7562">
                                  <w:pPr>
                                    <w:spacing w:line="200" w:lineRule="exact"/>
                                    <w:jc w:val="right"/>
                                    <w:rPr>
                                      <w:rFonts w:ascii="標楷體" w:eastAsia="標楷體" w:hAnsi="標楷體"/>
                                      <w:highlight w:val="yellow"/>
                                    </w:rPr>
                                  </w:pPr>
                                  <w:r w:rsidRPr="005370CF">
                                    <w:rPr>
                                      <w:rFonts w:ascii="標楷體" w:eastAsia="標楷體" w:hAnsi="標楷體" w:hint="eastAsia"/>
                                      <w:sz w:val="18"/>
                                    </w:rPr>
                                    <w:t>單位</w:t>
                                  </w:r>
                                  <w:r w:rsidRPr="005370CF">
                                    <w:rPr>
                                      <w:rFonts w:ascii="標楷體" w:eastAsia="標楷體" w:hAnsi="標楷體"/>
                                      <w:sz w:val="18"/>
                                    </w:rPr>
                                    <w:t>：人</w:t>
                                  </w:r>
                                </w:p>
                              </w:tc>
                            </w:tr>
                            <w:tr w:rsidR="00E23BC7" w:rsidRPr="00C23233" w14:paraId="565428FB" w14:textId="77777777" w:rsidTr="00EB419F">
                              <w:trPr>
                                <w:trHeight w:val="227"/>
                              </w:trPr>
                              <w:tc>
                                <w:tcPr>
                                  <w:tcW w:w="964" w:type="dxa"/>
                                  <w:vMerge w:val="restart"/>
                                  <w:shd w:val="clear" w:color="auto" w:fill="D9D9D9" w:themeFill="background1" w:themeFillShade="D9"/>
                                  <w:tcMar>
                                    <w:left w:w="57" w:type="dxa"/>
                                    <w:right w:w="57" w:type="dxa"/>
                                  </w:tcMar>
                                  <w:vAlign w:val="center"/>
                                </w:tcPr>
                                <w:p w14:paraId="72CE4AA0"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標章類別</w:t>
                                  </w:r>
                                </w:p>
                              </w:tc>
                              <w:tc>
                                <w:tcPr>
                                  <w:tcW w:w="2438" w:type="dxa"/>
                                  <w:gridSpan w:val="2"/>
                                  <w:shd w:val="clear" w:color="auto" w:fill="D9D9D9" w:themeFill="background1" w:themeFillShade="D9"/>
                                  <w:vAlign w:val="center"/>
                                </w:tcPr>
                                <w:p w14:paraId="6F11C61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申請資格</w:t>
                                  </w:r>
                                </w:p>
                              </w:tc>
                              <w:tc>
                                <w:tcPr>
                                  <w:tcW w:w="1276" w:type="dxa"/>
                                  <w:vMerge w:val="restart"/>
                                  <w:shd w:val="clear" w:color="auto" w:fill="D9D9D9" w:themeFill="background1" w:themeFillShade="D9"/>
                                  <w:tcMar>
                                    <w:left w:w="57" w:type="dxa"/>
                                    <w:right w:w="57" w:type="dxa"/>
                                  </w:tcMar>
                                  <w:vAlign w:val="center"/>
                                </w:tcPr>
                                <w:p w14:paraId="17E89AC0"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應通過</w:t>
                                  </w:r>
                                </w:p>
                                <w:p w14:paraId="5185751E"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TCERT認證</w:t>
                                  </w:r>
                                </w:p>
                              </w:tc>
                              <w:tc>
                                <w:tcPr>
                                  <w:tcW w:w="2835" w:type="dxa"/>
                                  <w:gridSpan w:val="2"/>
                                  <w:shd w:val="clear" w:color="auto" w:fill="D9D9D9" w:themeFill="background1" w:themeFillShade="D9"/>
                                  <w:tcMar>
                                    <w:left w:w="57" w:type="dxa"/>
                                    <w:right w:w="57" w:type="dxa"/>
                                  </w:tcMar>
                                  <w:vAlign w:val="center"/>
                                </w:tcPr>
                                <w:p w14:paraId="07EAD0AD"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標章推動情形</w:t>
                                  </w:r>
                                </w:p>
                              </w:tc>
                            </w:tr>
                            <w:tr w:rsidR="00E23BC7" w:rsidRPr="00C23233" w14:paraId="28E545FE" w14:textId="77777777" w:rsidTr="00EB419F">
                              <w:trPr>
                                <w:trHeight w:val="227"/>
                              </w:trPr>
                              <w:tc>
                                <w:tcPr>
                                  <w:tcW w:w="964" w:type="dxa"/>
                                  <w:vMerge/>
                                  <w:shd w:val="clear" w:color="auto" w:fill="D9D9D9" w:themeFill="background1" w:themeFillShade="D9"/>
                                  <w:vAlign w:val="center"/>
                                </w:tcPr>
                                <w:p w14:paraId="75B4FE7F" w14:textId="77777777" w:rsidR="00E23BC7" w:rsidRPr="005370CF" w:rsidRDefault="00E23BC7" w:rsidP="00EB419F">
                                  <w:pPr>
                                    <w:spacing w:line="0" w:lineRule="atLeast"/>
                                    <w:jc w:val="center"/>
                                    <w:rPr>
                                      <w:rFonts w:ascii="標楷體" w:eastAsia="標楷體" w:hAnsi="標楷體"/>
                                      <w:sz w:val="20"/>
                                      <w:szCs w:val="20"/>
                                    </w:rPr>
                                  </w:pPr>
                                </w:p>
                              </w:tc>
                              <w:tc>
                                <w:tcPr>
                                  <w:tcW w:w="1219" w:type="dxa"/>
                                  <w:shd w:val="clear" w:color="auto" w:fill="D9D9D9" w:themeFill="background1" w:themeFillShade="D9"/>
                                  <w:tcMar>
                                    <w:left w:w="57" w:type="dxa"/>
                                    <w:right w:w="57" w:type="dxa"/>
                                  </w:tcMar>
                                  <w:vAlign w:val="center"/>
                                </w:tcPr>
                                <w:p w14:paraId="3B943BC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防災士</w:t>
                                  </w:r>
                                </w:p>
                              </w:tc>
                              <w:tc>
                                <w:tcPr>
                                  <w:tcW w:w="1219" w:type="dxa"/>
                                  <w:shd w:val="clear" w:color="auto" w:fill="D9D9D9" w:themeFill="background1" w:themeFillShade="D9"/>
                                  <w:tcMar>
                                    <w:left w:w="57" w:type="dxa"/>
                                    <w:right w:w="57" w:type="dxa"/>
                                  </w:tcMar>
                                  <w:vAlign w:val="center"/>
                                </w:tcPr>
                                <w:p w14:paraId="40C5516D"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進階防災士</w:t>
                                  </w:r>
                                </w:p>
                              </w:tc>
                              <w:tc>
                                <w:tcPr>
                                  <w:tcW w:w="1276" w:type="dxa"/>
                                  <w:vMerge/>
                                  <w:shd w:val="clear" w:color="auto" w:fill="D9D9D9" w:themeFill="background1" w:themeFillShade="D9"/>
                                  <w:tcMar>
                                    <w:left w:w="57" w:type="dxa"/>
                                    <w:right w:w="57" w:type="dxa"/>
                                  </w:tcMar>
                                  <w:vAlign w:val="center"/>
                                </w:tcPr>
                                <w:p w14:paraId="6CD1952B" w14:textId="77777777" w:rsidR="00E23BC7" w:rsidRPr="005370CF" w:rsidRDefault="00E23BC7" w:rsidP="00EB419F">
                                  <w:pPr>
                                    <w:spacing w:line="0" w:lineRule="atLeast"/>
                                    <w:jc w:val="center"/>
                                    <w:rPr>
                                      <w:rFonts w:ascii="標楷體" w:eastAsia="標楷體" w:hAnsi="標楷體"/>
                                      <w:sz w:val="20"/>
                                      <w:szCs w:val="20"/>
                                    </w:rPr>
                                  </w:pPr>
                                </w:p>
                              </w:tc>
                              <w:tc>
                                <w:tcPr>
                                  <w:tcW w:w="1417" w:type="dxa"/>
                                  <w:shd w:val="clear" w:color="auto" w:fill="D9D9D9" w:themeFill="background1" w:themeFillShade="D9"/>
                                  <w:tcMar>
                                    <w:left w:w="57" w:type="dxa"/>
                                    <w:right w:w="57" w:type="dxa"/>
                                  </w:tcMar>
                                  <w:vAlign w:val="center"/>
                                </w:tcPr>
                                <w:p w14:paraId="3F5472E8"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申請中</w:t>
                                  </w:r>
                                </w:p>
                              </w:tc>
                              <w:tc>
                                <w:tcPr>
                                  <w:tcW w:w="1418" w:type="dxa"/>
                                  <w:shd w:val="clear" w:color="auto" w:fill="D9D9D9" w:themeFill="background1" w:themeFillShade="D9"/>
                                  <w:tcMar>
                                    <w:left w:w="57" w:type="dxa"/>
                                    <w:right w:w="57" w:type="dxa"/>
                                  </w:tcMar>
                                  <w:vAlign w:val="center"/>
                                </w:tcPr>
                                <w:p w14:paraId="25C8F17E"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已核准</w:t>
                                  </w:r>
                                </w:p>
                              </w:tc>
                            </w:tr>
                            <w:tr w:rsidR="00E23BC7" w:rsidRPr="00C23233" w14:paraId="6517DD35" w14:textId="77777777" w:rsidTr="00204B08">
                              <w:trPr>
                                <w:trHeight w:val="567"/>
                              </w:trPr>
                              <w:tc>
                                <w:tcPr>
                                  <w:tcW w:w="964" w:type="dxa"/>
                                  <w:vAlign w:val="center"/>
                                </w:tcPr>
                                <w:p w14:paraId="7EBAE53B"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一星</w:t>
                                  </w:r>
                                </w:p>
                              </w:tc>
                              <w:tc>
                                <w:tcPr>
                                  <w:tcW w:w="1219" w:type="dxa"/>
                                  <w:tcMar>
                                    <w:left w:w="57" w:type="dxa"/>
                                    <w:right w:w="57" w:type="dxa"/>
                                  </w:tcMar>
                                  <w:vAlign w:val="center"/>
                                </w:tcPr>
                                <w:p w14:paraId="62F8FEF8" w14:textId="77777777" w:rsidR="00E23BC7" w:rsidRPr="005370CF" w:rsidRDefault="00E23BC7" w:rsidP="00204B08">
                                  <w:pPr>
                                    <w:spacing w:line="0" w:lineRule="atLeast"/>
                                    <w:ind w:rightChars="50" w:right="120"/>
                                    <w:jc w:val="right"/>
                                    <w:rPr>
                                      <w:rFonts w:ascii="標楷體" w:eastAsia="標楷體" w:hAnsi="標楷體"/>
                                      <w:sz w:val="20"/>
                                      <w:szCs w:val="20"/>
                                    </w:rPr>
                                  </w:pPr>
                                  <w:r w:rsidRPr="005370CF">
                                    <w:rPr>
                                      <w:rFonts w:ascii="標楷體" w:eastAsia="標楷體" w:hAnsi="標楷體"/>
                                      <w:sz w:val="20"/>
                                      <w:szCs w:val="20"/>
                                    </w:rPr>
                                    <w:t>10</w:t>
                                  </w:r>
                                </w:p>
                              </w:tc>
                              <w:tc>
                                <w:tcPr>
                                  <w:tcW w:w="1219" w:type="dxa"/>
                                  <w:tcMar>
                                    <w:left w:w="57" w:type="dxa"/>
                                    <w:right w:w="57" w:type="dxa"/>
                                  </w:tcMar>
                                  <w:vAlign w:val="center"/>
                                </w:tcPr>
                                <w:p w14:paraId="055A57B9" w14:textId="1E5EA53C" w:rsidR="00E23BC7" w:rsidRPr="005370CF" w:rsidRDefault="00E23BC7" w:rsidP="00204B08">
                                  <w:pPr>
                                    <w:spacing w:line="0" w:lineRule="atLeast"/>
                                    <w:ind w:rightChars="50" w:right="120"/>
                                    <w:jc w:val="right"/>
                                    <w:rPr>
                                      <w:rFonts w:ascii="標楷體" w:eastAsia="標楷體" w:hAnsi="標楷體"/>
                                      <w:sz w:val="20"/>
                                      <w:szCs w:val="20"/>
                                    </w:rPr>
                                  </w:pPr>
                                  <w:r w:rsidRPr="00A61ECF">
                                    <w:rPr>
                                      <w:rFonts w:ascii="標楷體" w:eastAsia="標楷體" w:hAnsi="標楷體" w:hint="eastAsia"/>
                                      <w:sz w:val="20"/>
                                    </w:rPr>
                                    <w:t>－</w:t>
                                  </w:r>
                                </w:p>
                              </w:tc>
                              <w:tc>
                                <w:tcPr>
                                  <w:tcW w:w="1276" w:type="dxa"/>
                                  <w:vMerge w:val="restart"/>
                                  <w:tcMar>
                                    <w:left w:w="57" w:type="dxa"/>
                                    <w:right w:w="57" w:type="dxa"/>
                                  </w:tcMar>
                                  <w:vAlign w:val="center"/>
                                </w:tcPr>
                                <w:p w14:paraId="75E40FB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否</w:t>
                                  </w:r>
                                </w:p>
                              </w:tc>
                              <w:tc>
                                <w:tcPr>
                                  <w:tcW w:w="1417" w:type="dxa"/>
                                  <w:tcMar>
                                    <w:left w:w="57" w:type="dxa"/>
                                    <w:right w:w="57" w:type="dxa"/>
                                  </w:tcMar>
                                  <w:vAlign w:val="center"/>
                                </w:tcPr>
                                <w:p w14:paraId="493B2868"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北區文雅里</w:t>
                                  </w:r>
                                </w:p>
                                <w:p w14:paraId="7D8A0AA6"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香山頂埔里</w:t>
                                  </w:r>
                                </w:p>
                              </w:tc>
                              <w:tc>
                                <w:tcPr>
                                  <w:tcW w:w="1418" w:type="dxa"/>
                                  <w:tcMar>
                                    <w:left w:w="57" w:type="dxa"/>
                                    <w:right w:w="57" w:type="dxa"/>
                                  </w:tcMar>
                                  <w:vAlign w:val="center"/>
                                </w:tcPr>
                                <w:p w14:paraId="33C77F96"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東區明湖里</w:t>
                                  </w:r>
                                </w:p>
                                <w:p w14:paraId="07766BF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香山區東香里</w:t>
                                  </w:r>
                                </w:p>
                              </w:tc>
                            </w:tr>
                            <w:tr w:rsidR="00E23BC7" w:rsidRPr="00C23233" w14:paraId="6195B336" w14:textId="77777777" w:rsidTr="008B1AF8">
                              <w:trPr>
                                <w:trHeight w:val="567"/>
                              </w:trPr>
                              <w:tc>
                                <w:tcPr>
                                  <w:tcW w:w="964" w:type="dxa"/>
                                  <w:vAlign w:val="center"/>
                                </w:tcPr>
                                <w:p w14:paraId="5F8E203B"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二星</w:t>
                                  </w:r>
                                </w:p>
                              </w:tc>
                              <w:tc>
                                <w:tcPr>
                                  <w:tcW w:w="1219" w:type="dxa"/>
                                  <w:tcMar>
                                    <w:left w:w="57" w:type="dxa"/>
                                    <w:right w:w="57" w:type="dxa"/>
                                  </w:tcMar>
                                  <w:vAlign w:val="center"/>
                                </w:tcPr>
                                <w:p w14:paraId="6A775970"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1</w:t>
                                  </w:r>
                                  <w:r w:rsidRPr="005370CF">
                                    <w:rPr>
                                      <w:rFonts w:ascii="標楷體" w:eastAsia="標楷體" w:hAnsi="標楷體"/>
                                      <w:sz w:val="20"/>
                                      <w:szCs w:val="20"/>
                                    </w:rPr>
                                    <w:t>5</w:t>
                                  </w:r>
                                </w:p>
                              </w:tc>
                              <w:tc>
                                <w:tcPr>
                                  <w:tcW w:w="1219" w:type="dxa"/>
                                  <w:tcMar>
                                    <w:left w:w="57" w:type="dxa"/>
                                    <w:right w:w="57" w:type="dxa"/>
                                  </w:tcMar>
                                  <w:vAlign w:val="center"/>
                                </w:tcPr>
                                <w:p w14:paraId="7FAF0E00"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5</w:t>
                                  </w:r>
                                </w:p>
                              </w:tc>
                              <w:tc>
                                <w:tcPr>
                                  <w:tcW w:w="1276" w:type="dxa"/>
                                  <w:vMerge/>
                                  <w:tcMar>
                                    <w:left w:w="57" w:type="dxa"/>
                                    <w:right w:w="57" w:type="dxa"/>
                                  </w:tcMar>
                                  <w:vAlign w:val="center"/>
                                </w:tcPr>
                                <w:p w14:paraId="79B920EA" w14:textId="77777777" w:rsidR="00E23BC7" w:rsidRPr="005370CF" w:rsidRDefault="00E23BC7" w:rsidP="008B1AF8">
                                  <w:pPr>
                                    <w:spacing w:line="0" w:lineRule="atLeast"/>
                                    <w:jc w:val="center"/>
                                    <w:rPr>
                                      <w:rFonts w:ascii="標楷體" w:eastAsia="標楷體" w:hAnsi="標楷體"/>
                                      <w:sz w:val="20"/>
                                      <w:szCs w:val="20"/>
                                    </w:rPr>
                                  </w:pPr>
                                </w:p>
                              </w:tc>
                              <w:tc>
                                <w:tcPr>
                                  <w:tcW w:w="1417" w:type="dxa"/>
                                  <w:tcMar>
                                    <w:left w:w="57" w:type="dxa"/>
                                    <w:right w:w="57" w:type="dxa"/>
                                  </w:tcMar>
                                  <w:vAlign w:val="center"/>
                                </w:tcPr>
                                <w:p w14:paraId="4E30A838" w14:textId="2110168F" w:rsidR="00E23BC7" w:rsidRPr="005370CF" w:rsidRDefault="00E23BC7" w:rsidP="008B1AF8">
                                  <w:pPr>
                                    <w:spacing w:line="0" w:lineRule="atLeast"/>
                                    <w:jc w:val="center"/>
                                    <w:rPr>
                                      <w:rFonts w:ascii="標楷體" w:eastAsia="標楷體" w:hAnsi="標楷體"/>
                                      <w:sz w:val="20"/>
                                      <w:szCs w:val="20"/>
                                    </w:rPr>
                                  </w:pPr>
                                  <w:r w:rsidRPr="00E56A6B">
                                    <w:rPr>
                                      <w:rFonts w:ascii="標楷體" w:eastAsia="標楷體" w:hAnsi="標楷體" w:hint="eastAsia"/>
                                      <w:sz w:val="20"/>
                                    </w:rPr>
                                    <w:t>－</w:t>
                                  </w:r>
                                </w:p>
                              </w:tc>
                              <w:tc>
                                <w:tcPr>
                                  <w:tcW w:w="1418" w:type="dxa"/>
                                  <w:tcMar>
                                    <w:left w:w="57" w:type="dxa"/>
                                    <w:right w:w="57" w:type="dxa"/>
                                  </w:tcMar>
                                  <w:vAlign w:val="center"/>
                                </w:tcPr>
                                <w:p w14:paraId="3BB245E2"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東區科園里</w:t>
                                  </w:r>
                                </w:p>
                                <w:p w14:paraId="412FCB43"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北區新雅里</w:t>
                                  </w:r>
                                </w:p>
                              </w:tc>
                            </w:tr>
                            <w:tr w:rsidR="00E23BC7" w:rsidRPr="00C23233" w14:paraId="3CAC4FB9" w14:textId="77777777" w:rsidTr="008B1AF8">
                              <w:trPr>
                                <w:trHeight w:val="283"/>
                              </w:trPr>
                              <w:tc>
                                <w:tcPr>
                                  <w:tcW w:w="964" w:type="dxa"/>
                                  <w:tcBorders>
                                    <w:bottom w:val="single" w:sz="4" w:space="0" w:color="auto"/>
                                  </w:tcBorders>
                                  <w:vAlign w:val="center"/>
                                </w:tcPr>
                                <w:p w14:paraId="470911B5"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三星</w:t>
                                  </w:r>
                                </w:p>
                              </w:tc>
                              <w:tc>
                                <w:tcPr>
                                  <w:tcW w:w="1219" w:type="dxa"/>
                                  <w:tcBorders>
                                    <w:bottom w:val="single" w:sz="4" w:space="0" w:color="auto"/>
                                  </w:tcBorders>
                                  <w:tcMar>
                                    <w:left w:w="57" w:type="dxa"/>
                                    <w:right w:w="57" w:type="dxa"/>
                                  </w:tcMar>
                                  <w:vAlign w:val="center"/>
                                </w:tcPr>
                                <w:p w14:paraId="41F92698"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2</w:t>
                                  </w:r>
                                  <w:r w:rsidRPr="005370CF">
                                    <w:rPr>
                                      <w:rFonts w:ascii="標楷體" w:eastAsia="標楷體" w:hAnsi="標楷體"/>
                                      <w:sz w:val="20"/>
                                      <w:szCs w:val="20"/>
                                    </w:rPr>
                                    <w:t>0</w:t>
                                  </w:r>
                                </w:p>
                              </w:tc>
                              <w:tc>
                                <w:tcPr>
                                  <w:tcW w:w="1219" w:type="dxa"/>
                                  <w:tcBorders>
                                    <w:bottom w:val="single" w:sz="4" w:space="0" w:color="auto"/>
                                  </w:tcBorders>
                                  <w:tcMar>
                                    <w:left w:w="57" w:type="dxa"/>
                                    <w:right w:w="57" w:type="dxa"/>
                                  </w:tcMar>
                                  <w:vAlign w:val="center"/>
                                </w:tcPr>
                                <w:p w14:paraId="0E4A66E5"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1</w:t>
                                  </w:r>
                                  <w:r w:rsidRPr="005370CF">
                                    <w:rPr>
                                      <w:rFonts w:ascii="標楷體" w:eastAsia="標楷體" w:hAnsi="標楷體"/>
                                      <w:sz w:val="20"/>
                                      <w:szCs w:val="20"/>
                                    </w:rPr>
                                    <w:t>0</w:t>
                                  </w:r>
                                </w:p>
                              </w:tc>
                              <w:tc>
                                <w:tcPr>
                                  <w:tcW w:w="1276" w:type="dxa"/>
                                  <w:tcBorders>
                                    <w:bottom w:val="single" w:sz="4" w:space="0" w:color="auto"/>
                                  </w:tcBorders>
                                  <w:tcMar>
                                    <w:left w:w="57" w:type="dxa"/>
                                    <w:right w:w="57" w:type="dxa"/>
                                  </w:tcMar>
                                  <w:vAlign w:val="center"/>
                                </w:tcPr>
                                <w:p w14:paraId="575A1237"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是</w:t>
                                  </w:r>
                                </w:p>
                              </w:tc>
                              <w:tc>
                                <w:tcPr>
                                  <w:tcW w:w="1417" w:type="dxa"/>
                                  <w:tcBorders>
                                    <w:bottom w:val="single" w:sz="4" w:space="0" w:color="auto"/>
                                  </w:tcBorders>
                                  <w:tcMar>
                                    <w:left w:w="57" w:type="dxa"/>
                                    <w:right w:w="57" w:type="dxa"/>
                                  </w:tcMar>
                                  <w:vAlign w:val="center"/>
                                </w:tcPr>
                                <w:p w14:paraId="3579BC92" w14:textId="47C6E494" w:rsidR="00E23BC7" w:rsidRPr="005370CF" w:rsidRDefault="00E23BC7" w:rsidP="008B1AF8">
                                  <w:pPr>
                                    <w:spacing w:line="0" w:lineRule="atLeast"/>
                                    <w:jc w:val="center"/>
                                    <w:rPr>
                                      <w:rFonts w:ascii="標楷體" w:eastAsia="標楷體" w:hAnsi="標楷體"/>
                                      <w:sz w:val="20"/>
                                      <w:szCs w:val="20"/>
                                    </w:rPr>
                                  </w:pPr>
                                  <w:r w:rsidRPr="00E56A6B">
                                    <w:rPr>
                                      <w:rFonts w:ascii="標楷體" w:eastAsia="標楷體" w:hAnsi="標楷體" w:hint="eastAsia"/>
                                      <w:sz w:val="20"/>
                                    </w:rPr>
                                    <w:t>－</w:t>
                                  </w:r>
                                </w:p>
                              </w:tc>
                              <w:tc>
                                <w:tcPr>
                                  <w:tcW w:w="1418" w:type="dxa"/>
                                  <w:tcBorders>
                                    <w:bottom w:val="single" w:sz="4" w:space="0" w:color="auto"/>
                                  </w:tcBorders>
                                  <w:tcMar>
                                    <w:left w:w="57" w:type="dxa"/>
                                    <w:right w:w="57" w:type="dxa"/>
                                  </w:tcMar>
                                  <w:vAlign w:val="center"/>
                                </w:tcPr>
                                <w:p w14:paraId="1A43F8CB" w14:textId="4D02F8A7" w:rsidR="00E23BC7" w:rsidRPr="005370CF" w:rsidRDefault="00E23BC7" w:rsidP="008B1AF8">
                                  <w:pPr>
                                    <w:spacing w:line="0" w:lineRule="atLeast"/>
                                    <w:jc w:val="center"/>
                                    <w:rPr>
                                      <w:rFonts w:ascii="標楷體" w:eastAsia="標楷體" w:hAnsi="標楷體"/>
                                      <w:sz w:val="20"/>
                                      <w:szCs w:val="20"/>
                                    </w:rPr>
                                  </w:pPr>
                                  <w:r w:rsidRPr="00A61ECF">
                                    <w:rPr>
                                      <w:rFonts w:ascii="標楷體" w:eastAsia="標楷體" w:hAnsi="標楷體" w:hint="eastAsia"/>
                                      <w:sz w:val="20"/>
                                    </w:rPr>
                                    <w:t>－</w:t>
                                  </w:r>
                                </w:p>
                              </w:tc>
                            </w:tr>
                            <w:tr w:rsidR="00E23BC7" w:rsidRPr="00C23233" w14:paraId="77244A04" w14:textId="77777777" w:rsidTr="00EB419F">
                              <w:trPr>
                                <w:trHeight w:val="227"/>
                              </w:trPr>
                              <w:tc>
                                <w:tcPr>
                                  <w:tcW w:w="7513" w:type="dxa"/>
                                  <w:gridSpan w:val="6"/>
                                  <w:tcBorders>
                                    <w:top w:val="single" w:sz="4" w:space="0" w:color="auto"/>
                                    <w:left w:val="nil"/>
                                    <w:bottom w:val="nil"/>
                                    <w:right w:val="nil"/>
                                  </w:tcBorders>
                                </w:tcPr>
                                <w:p w14:paraId="397B4D17" w14:textId="77777777" w:rsidR="00E23BC7" w:rsidRPr="005370CF" w:rsidRDefault="00E23BC7" w:rsidP="00EB419F">
                                  <w:pPr>
                                    <w:spacing w:line="0" w:lineRule="atLeast"/>
                                    <w:ind w:left="540" w:hangingChars="300" w:hanging="540"/>
                                    <w:rPr>
                                      <w:rFonts w:ascii="標楷體" w:eastAsia="標楷體" w:hAnsi="標楷體"/>
                                      <w:sz w:val="18"/>
                                    </w:rPr>
                                  </w:pPr>
                                  <w:proofErr w:type="gramStart"/>
                                  <w:r w:rsidRPr="005370CF">
                                    <w:rPr>
                                      <w:rFonts w:ascii="標楷體" w:eastAsia="標楷體" w:hAnsi="標楷體" w:hint="eastAsia"/>
                                      <w:sz w:val="18"/>
                                    </w:rPr>
                                    <w:t>註</w:t>
                                  </w:r>
                                  <w:proofErr w:type="gramEnd"/>
                                  <w:r w:rsidRPr="005370CF">
                                    <w:rPr>
                                      <w:rFonts w:ascii="標楷體" w:eastAsia="標楷體" w:hAnsi="標楷體" w:hint="eastAsia"/>
                                      <w:sz w:val="18"/>
                                    </w:rPr>
                                    <w:t>：</w:t>
                                  </w:r>
                                  <w:r w:rsidRPr="005370CF">
                                    <w:rPr>
                                      <w:rFonts w:ascii="標楷體" w:eastAsia="標楷體" w:hAnsi="標楷體"/>
                                      <w:sz w:val="18"/>
                                    </w:rPr>
                                    <w:t>1.三星標章應通過</w:t>
                                  </w:r>
                                  <w:r w:rsidRPr="005370CF">
                                    <w:rPr>
                                      <w:rFonts w:ascii="標楷體" w:eastAsia="標楷體" w:hAnsi="標楷體" w:hint="eastAsia"/>
                                      <w:sz w:val="18"/>
                                    </w:rPr>
                                    <w:t>臺灣民間自主緊急應變隊（Taiwan Community Emergency</w:t>
                                  </w:r>
                                  <w:r w:rsidRPr="005370CF">
                                    <w:rPr>
                                      <w:rFonts w:ascii="標楷體" w:eastAsia="標楷體" w:hAnsi="標楷體"/>
                                      <w:sz w:val="18"/>
                                    </w:rPr>
                                    <w:t xml:space="preserve"> </w:t>
                                  </w:r>
                                  <w:r w:rsidRPr="005370CF">
                                    <w:rPr>
                                      <w:rFonts w:ascii="標楷體" w:eastAsia="標楷體" w:hAnsi="標楷體" w:hint="eastAsia"/>
                                      <w:sz w:val="18"/>
                                    </w:rPr>
                                    <w:t>Response Team</w:t>
                                  </w:r>
                                  <w:r w:rsidRPr="005370CF">
                                    <w:rPr>
                                      <w:rFonts w:ascii="標楷體" w:eastAsia="標楷體" w:hAnsi="標楷體"/>
                                      <w:sz w:val="18"/>
                                    </w:rPr>
                                    <w:t>,</w:t>
                                  </w:r>
                                  <w:r w:rsidRPr="005370CF">
                                    <w:rPr>
                                      <w:rFonts w:ascii="標楷體" w:eastAsia="標楷體" w:hAnsi="標楷體" w:hint="eastAsia"/>
                                      <w:sz w:val="18"/>
                                    </w:rPr>
                                    <w:t xml:space="preserve">　</w:t>
                                  </w:r>
                                  <w:r w:rsidRPr="005370CF">
                                    <w:rPr>
                                      <w:rFonts w:ascii="標楷體" w:eastAsia="標楷體" w:hAnsi="標楷體"/>
                                      <w:sz w:val="18"/>
                                    </w:rPr>
                                    <w:t>TCERT</w:t>
                                  </w:r>
                                  <w:r w:rsidRPr="005370CF">
                                    <w:rPr>
                                      <w:rFonts w:ascii="標楷體" w:eastAsia="標楷體" w:hAnsi="標楷體" w:hint="eastAsia"/>
                                      <w:sz w:val="18"/>
                                    </w:rPr>
                                    <w:t>）認證。</w:t>
                                  </w:r>
                                </w:p>
                                <w:p w14:paraId="4A493FE0" w14:textId="77777777" w:rsidR="00E23BC7" w:rsidRPr="005370CF" w:rsidRDefault="00E23BC7" w:rsidP="00EB419F">
                                  <w:pPr>
                                    <w:spacing w:line="0" w:lineRule="atLeast"/>
                                    <w:ind w:leftChars="150" w:left="540" w:hangingChars="100" w:hanging="180"/>
                                    <w:jc w:val="both"/>
                                    <w:rPr>
                                      <w:rFonts w:ascii="標楷體" w:eastAsia="標楷體" w:hAnsi="標楷體"/>
                                      <w:sz w:val="18"/>
                                    </w:rPr>
                                  </w:pPr>
                                  <w:r w:rsidRPr="005370CF">
                                    <w:rPr>
                                      <w:rFonts w:ascii="標楷體" w:eastAsia="標楷體" w:hAnsi="標楷體" w:hint="eastAsia"/>
                                      <w:sz w:val="18"/>
                                    </w:rPr>
                                    <w:t>2</w:t>
                                  </w:r>
                                  <w:r w:rsidRPr="005370CF">
                                    <w:rPr>
                                      <w:rFonts w:ascii="標楷體" w:eastAsia="標楷體" w:hAnsi="標楷體"/>
                                      <w:sz w:val="18"/>
                                    </w:rPr>
                                    <w:t>.</w:t>
                                  </w:r>
                                  <w:r w:rsidRPr="005370CF">
                                    <w:rPr>
                                      <w:rFonts w:ascii="標楷體" w:eastAsia="標楷體" w:hAnsi="標楷體" w:hint="eastAsia"/>
                                      <w:sz w:val="18"/>
                                    </w:rPr>
                                    <w:t>資料來源：</w:t>
                                  </w:r>
                                  <w:r w:rsidRPr="005370CF">
                                    <w:rPr>
                                      <w:rFonts w:ascii="標楷體" w:eastAsia="標楷體" w:hAnsi="標楷體"/>
                                      <w:sz w:val="18"/>
                                    </w:rPr>
                                    <w:t>整理自</w:t>
                                  </w:r>
                                  <w:r w:rsidRPr="005370CF">
                                    <w:rPr>
                                      <w:rFonts w:ascii="標楷體" w:eastAsia="標楷體" w:hAnsi="標楷體" w:hint="eastAsia"/>
                                      <w:sz w:val="18"/>
                                    </w:rPr>
                                    <w:t>1</w:t>
                                  </w:r>
                                  <w:r w:rsidRPr="005370CF">
                                    <w:rPr>
                                      <w:rFonts w:ascii="標楷體" w:eastAsia="標楷體" w:hAnsi="標楷體"/>
                                      <w:sz w:val="18"/>
                                    </w:rPr>
                                    <w:t>14年新竹市強韌臺灣</w:t>
                                  </w:r>
                                  <w:r w:rsidRPr="005370CF">
                                    <w:rPr>
                                      <w:rFonts w:ascii="標楷體" w:eastAsia="標楷體" w:hAnsi="標楷體" w:hint="eastAsia"/>
                                      <w:sz w:val="18"/>
                                    </w:rPr>
                                    <w:t>大規模風災震災整備與協作計畫</w:t>
                                  </w:r>
                                  <w:r w:rsidRPr="005370CF">
                                    <w:rPr>
                                      <w:rFonts w:ascii="標楷體" w:eastAsia="標楷體" w:hAnsi="標楷體"/>
                                      <w:sz w:val="18"/>
                                    </w:rPr>
                                    <w:t>期末報告</w:t>
                                  </w:r>
                                  <w:r w:rsidRPr="005370CF">
                                    <w:rPr>
                                      <w:rFonts w:ascii="標楷體" w:eastAsia="標楷體" w:hAnsi="標楷體" w:hint="eastAsia"/>
                                      <w:sz w:val="18"/>
                                    </w:rPr>
                                    <w:t>書。</w:t>
                                  </w:r>
                                </w:p>
                              </w:tc>
                            </w:tr>
                          </w:tbl>
                          <w:p w14:paraId="46386CE5" w14:textId="77777777" w:rsidR="00E23BC7" w:rsidRPr="00B83490" w:rsidRDefault="00E23BC7" w:rsidP="00E42C5B">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2DCE1F" id="_x0000_s1056" type="#_x0000_t202" style="position:absolute;left:0;text-align:left;margin-left:107.8pt;margin-top:230.2pt;width:391.05pt;height:164.4pt;z-index:251721728;visibility:visible;mso-wrap-style:square;mso-width-percent:0;mso-height-percent:0;mso-wrap-distance-left:9pt;mso-wrap-distance-top:3.6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" filled="f" stroked="f">
                <v:textbox>
                  <w:txbxContent>
                    <w:tbl>
                      <w:tblPr>
                        <w:tblStyle w:val="af"/>
                        <w:tblW w:w="7513" w:type="dxa"/>
                        <w:tblLook w:val="04A0" w:firstRow="1" w:lastRow="0" w:firstColumn="1" w:lastColumn="0" w:noHBand="0" w:noVBand="1"/>
                      </w:tblPr>
                      <w:tblGrid>
                        <w:gridCol w:w="964"/>
                        <w:gridCol w:w="1219"/>
                        <w:gridCol w:w="1219"/>
                        <w:gridCol w:w="1276"/>
                        <w:gridCol w:w="1417"/>
                        <w:gridCol w:w="1418"/>
                      </w:tblGrid>
                      <w:tr w:rsidR="00E23BC7" w:rsidRPr="00C23233" w14:paraId="42164949" w14:textId="77777777" w:rsidTr="00EB419F">
                        <w:trPr>
                          <w:trHeight w:val="227"/>
                        </w:trPr>
                        <w:tc>
                          <w:tcPr>
                            <w:tcW w:w="7513" w:type="dxa"/>
                            <w:gridSpan w:val="6"/>
                            <w:tcBorders>
                              <w:top w:val="nil"/>
                              <w:left w:val="nil"/>
                              <w:bottom w:val="nil"/>
                              <w:right w:val="nil"/>
                            </w:tcBorders>
                          </w:tcPr>
                          <w:p w14:paraId="4FC48B06" w14:textId="77777777" w:rsidR="00E23BC7" w:rsidRPr="00025662" w:rsidRDefault="00E23BC7" w:rsidP="00EB419F">
                            <w:pPr>
                              <w:spacing w:line="240" w:lineRule="exact"/>
                              <w:jc w:val="center"/>
                              <w:rPr>
                                <w:rFonts w:ascii="標楷體" w:eastAsia="標楷體" w:hAnsi="標楷體"/>
                                <w:b/>
                              </w:rPr>
                            </w:pPr>
                            <w:r w:rsidRPr="00025662">
                              <w:rPr>
                                <w:rFonts w:ascii="標楷體" w:eastAsia="標楷體" w:hAnsi="標楷體" w:hint="eastAsia"/>
                                <w:b/>
                              </w:rPr>
                              <w:t>表</w:t>
                            </w:r>
                            <w:r w:rsidRPr="00025662">
                              <w:rPr>
                                <w:rFonts w:ascii="標楷體" w:eastAsia="標楷體" w:hAnsi="標楷體"/>
                                <w:b/>
                              </w:rPr>
                              <w:t xml:space="preserve">1　</w:t>
                            </w:r>
                            <w:r w:rsidRPr="00025662">
                              <w:rPr>
                                <w:rFonts w:ascii="標楷體" w:eastAsia="標楷體" w:hAnsi="標楷體" w:hint="eastAsia"/>
                                <w:b/>
                              </w:rPr>
                              <w:t>新竹市韌性社區標章推動情形</w:t>
                            </w:r>
                          </w:p>
                        </w:tc>
                      </w:tr>
                      <w:tr w:rsidR="00E23BC7" w:rsidRPr="00C23233" w14:paraId="473C63D2" w14:textId="77777777" w:rsidTr="00EB419F">
                        <w:trPr>
                          <w:trHeight w:val="227"/>
                        </w:trPr>
                        <w:tc>
                          <w:tcPr>
                            <w:tcW w:w="7513" w:type="dxa"/>
                            <w:gridSpan w:val="6"/>
                            <w:tcBorders>
                              <w:top w:val="nil"/>
                              <w:left w:val="nil"/>
                              <w:right w:val="nil"/>
                            </w:tcBorders>
                          </w:tcPr>
                          <w:p w14:paraId="6C0642C5" w14:textId="77777777" w:rsidR="00E23BC7" w:rsidRPr="005370CF" w:rsidRDefault="00E23BC7" w:rsidP="006E7562">
                            <w:pPr>
                              <w:spacing w:line="200" w:lineRule="exact"/>
                              <w:jc w:val="right"/>
                              <w:rPr>
                                <w:rFonts w:ascii="標楷體" w:eastAsia="標楷體" w:hAnsi="標楷體"/>
                                <w:highlight w:val="yellow"/>
                              </w:rPr>
                            </w:pPr>
                            <w:r w:rsidRPr="005370CF">
                              <w:rPr>
                                <w:rFonts w:ascii="標楷體" w:eastAsia="標楷體" w:hAnsi="標楷體" w:hint="eastAsia"/>
                                <w:sz w:val="18"/>
                              </w:rPr>
                              <w:t>單位</w:t>
                            </w:r>
                            <w:r w:rsidRPr="005370CF">
                              <w:rPr>
                                <w:rFonts w:ascii="標楷體" w:eastAsia="標楷體" w:hAnsi="標楷體"/>
                                <w:sz w:val="18"/>
                              </w:rPr>
                              <w:t>：人</w:t>
                            </w:r>
                          </w:p>
                        </w:tc>
                      </w:tr>
                      <w:tr w:rsidR="00E23BC7" w:rsidRPr="00C23233" w14:paraId="565428FB" w14:textId="77777777" w:rsidTr="00EB419F">
                        <w:trPr>
                          <w:trHeight w:val="227"/>
                        </w:trPr>
                        <w:tc>
                          <w:tcPr>
                            <w:tcW w:w="964" w:type="dxa"/>
                            <w:vMerge w:val="restart"/>
                            <w:shd w:val="clear" w:color="auto" w:fill="D9D9D9" w:themeFill="background1" w:themeFillShade="D9"/>
                            <w:tcMar>
                              <w:left w:w="57" w:type="dxa"/>
                              <w:right w:w="57" w:type="dxa"/>
                            </w:tcMar>
                            <w:vAlign w:val="center"/>
                          </w:tcPr>
                          <w:p w14:paraId="72CE4AA0"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標章類別</w:t>
                            </w:r>
                          </w:p>
                        </w:tc>
                        <w:tc>
                          <w:tcPr>
                            <w:tcW w:w="2438" w:type="dxa"/>
                            <w:gridSpan w:val="2"/>
                            <w:shd w:val="clear" w:color="auto" w:fill="D9D9D9" w:themeFill="background1" w:themeFillShade="D9"/>
                            <w:vAlign w:val="center"/>
                          </w:tcPr>
                          <w:p w14:paraId="6F11C61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申請資格</w:t>
                            </w:r>
                          </w:p>
                        </w:tc>
                        <w:tc>
                          <w:tcPr>
                            <w:tcW w:w="1276" w:type="dxa"/>
                            <w:vMerge w:val="restart"/>
                            <w:shd w:val="clear" w:color="auto" w:fill="D9D9D9" w:themeFill="background1" w:themeFillShade="D9"/>
                            <w:tcMar>
                              <w:left w:w="57" w:type="dxa"/>
                              <w:right w:w="57" w:type="dxa"/>
                            </w:tcMar>
                            <w:vAlign w:val="center"/>
                          </w:tcPr>
                          <w:p w14:paraId="17E89AC0"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應通過</w:t>
                            </w:r>
                          </w:p>
                          <w:p w14:paraId="5185751E"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TCERT認證</w:t>
                            </w:r>
                          </w:p>
                        </w:tc>
                        <w:tc>
                          <w:tcPr>
                            <w:tcW w:w="2835" w:type="dxa"/>
                            <w:gridSpan w:val="2"/>
                            <w:shd w:val="clear" w:color="auto" w:fill="D9D9D9" w:themeFill="background1" w:themeFillShade="D9"/>
                            <w:tcMar>
                              <w:left w:w="57" w:type="dxa"/>
                              <w:right w:w="57" w:type="dxa"/>
                            </w:tcMar>
                            <w:vAlign w:val="center"/>
                          </w:tcPr>
                          <w:p w14:paraId="07EAD0AD"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標章推動情形</w:t>
                            </w:r>
                          </w:p>
                        </w:tc>
                      </w:tr>
                      <w:tr w:rsidR="00E23BC7" w:rsidRPr="00C23233" w14:paraId="28E545FE" w14:textId="77777777" w:rsidTr="00EB419F">
                        <w:trPr>
                          <w:trHeight w:val="227"/>
                        </w:trPr>
                        <w:tc>
                          <w:tcPr>
                            <w:tcW w:w="964" w:type="dxa"/>
                            <w:vMerge/>
                            <w:shd w:val="clear" w:color="auto" w:fill="D9D9D9" w:themeFill="background1" w:themeFillShade="D9"/>
                            <w:vAlign w:val="center"/>
                          </w:tcPr>
                          <w:p w14:paraId="75B4FE7F" w14:textId="77777777" w:rsidR="00E23BC7" w:rsidRPr="005370CF" w:rsidRDefault="00E23BC7" w:rsidP="00EB419F">
                            <w:pPr>
                              <w:spacing w:line="0" w:lineRule="atLeast"/>
                              <w:jc w:val="center"/>
                              <w:rPr>
                                <w:rFonts w:ascii="標楷體" w:eastAsia="標楷體" w:hAnsi="標楷體"/>
                                <w:sz w:val="20"/>
                                <w:szCs w:val="20"/>
                              </w:rPr>
                            </w:pPr>
                          </w:p>
                        </w:tc>
                        <w:tc>
                          <w:tcPr>
                            <w:tcW w:w="1219" w:type="dxa"/>
                            <w:shd w:val="clear" w:color="auto" w:fill="D9D9D9" w:themeFill="background1" w:themeFillShade="D9"/>
                            <w:tcMar>
                              <w:left w:w="57" w:type="dxa"/>
                              <w:right w:w="57" w:type="dxa"/>
                            </w:tcMar>
                            <w:vAlign w:val="center"/>
                          </w:tcPr>
                          <w:p w14:paraId="3B943BC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防災士</w:t>
                            </w:r>
                          </w:p>
                        </w:tc>
                        <w:tc>
                          <w:tcPr>
                            <w:tcW w:w="1219" w:type="dxa"/>
                            <w:shd w:val="clear" w:color="auto" w:fill="D9D9D9" w:themeFill="background1" w:themeFillShade="D9"/>
                            <w:tcMar>
                              <w:left w:w="57" w:type="dxa"/>
                              <w:right w:w="57" w:type="dxa"/>
                            </w:tcMar>
                            <w:vAlign w:val="center"/>
                          </w:tcPr>
                          <w:p w14:paraId="40C5516D"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進階防災士</w:t>
                            </w:r>
                          </w:p>
                        </w:tc>
                        <w:tc>
                          <w:tcPr>
                            <w:tcW w:w="1276" w:type="dxa"/>
                            <w:vMerge/>
                            <w:shd w:val="clear" w:color="auto" w:fill="D9D9D9" w:themeFill="background1" w:themeFillShade="D9"/>
                            <w:tcMar>
                              <w:left w:w="57" w:type="dxa"/>
                              <w:right w:w="57" w:type="dxa"/>
                            </w:tcMar>
                            <w:vAlign w:val="center"/>
                          </w:tcPr>
                          <w:p w14:paraId="6CD1952B" w14:textId="77777777" w:rsidR="00E23BC7" w:rsidRPr="005370CF" w:rsidRDefault="00E23BC7" w:rsidP="00EB419F">
                            <w:pPr>
                              <w:spacing w:line="0" w:lineRule="atLeast"/>
                              <w:jc w:val="center"/>
                              <w:rPr>
                                <w:rFonts w:ascii="標楷體" w:eastAsia="標楷體" w:hAnsi="標楷體"/>
                                <w:sz w:val="20"/>
                                <w:szCs w:val="20"/>
                              </w:rPr>
                            </w:pPr>
                          </w:p>
                        </w:tc>
                        <w:tc>
                          <w:tcPr>
                            <w:tcW w:w="1417" w:type="dxa"/>
                            <w:shd w:val="clear" w:color="auto" w:fill="D9D9D9" w:themeFill="background1" w:themeFillShade="D9"/>
                            <w:tcMar>
                              <w:left w:w="57" w:type="dxa"/>
                              <w:right w:w="57" w:type="dxa"/>
                            </w:tcMar>
                            <w:vAlign w:val="center"/>
                          </w:tcPr>
                          <w:p w14:paraId="3F5472E8"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申請中</w:t>
                            </w:r>
                          </w:p>
                        </w:tc>
                        <w:tc>
                          <w:tcPr>
                            <w:tcW w:w="1418" w:type="dxa"/>
                            <w:shd w:val="clear" w:color="auto" w:fill="D9D9D9" w:themeFill="background1" w:themeFillShade="D9"/>
                            <w:tcMar>
                              <w:left w:w="57" w:type="dxa"/>
                              <w:right w:w="57" w:type="dxa"/>
                            </w:tcMar>
                            <w:vAlign w:val="center"/>
                          </w:tcPr>
                          <w:p w14:paraId="25C8F17E"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已核准</w:t>
                            </w:r>
                          </w:p>
                        </w:tc>
                      </w:tr>
                      <w:tr w:rsidR="00E23BC7" w:rsidRPr="00C23233" w14:paraId="6517DD35" w14:textId="77777777" w:rsidTr="00204B08">
                        <w:trPr>
                          <w:trHeight w:val="567"/>
                        </w:trPr>
                        <w:tc>
                          <w:tcPr>
                            <w:tcW w:w="964" w:type="dxa"/>
                            <w:vAlign w:val="center"/>
                          </w:tcPr>
                          <w:p w14:paraId="7EBAE53B"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一星</w:t>
                            </w:r>
                          </w:p>
                        </w:tc>
                        <w:tc>
                          <w:tcPr>
                            <w:tcW w:w="1219" w:type="dxa"/>
                            <w:tcMar>
                              <w:left w:w="57" w:type="dxa"/>
                              <w:right w:w="57" w:type="dxa"/>
                            </w:tcMar>
                            <w:vAlign w:val="center"/>
                          </w:tcPr>
                          <w:p w14:paraId="62F8FEF8" w14:textId="77777777" w:rsidR="00E23BC7" w:rsidRPr="005370CF" w:rsidRDefault="00E23BC7" w:rsidP="00204B08">
                            <w:pPr>
                              <w:spacing w:line="0" w:lineRule="atLeast"/>
                              <w:ind w:rightChars="50" w:right="120"/>
                              <w:jc w:val="right"/>
                              <w:rPr>
                                <w:rFonts w:ascii="標楷體" w:eastAsia="標楷體" w:hAnsi="標楷體"/>
                                <w:sz w:val="20"/>
                                <w:szCs w:val="20"/>
                              </w:rPr>
                            </w:pPr>
                            <w:r w:rsidRPr="005370CF">
                              <w:rPr>
                                <w:rFonts w:ascii="標楷體" w:eastAsia="標楷體" w:hAnsi="標楷體"/>
                                <w:sz w:val="20"/>
                                <w:szCs w:val="20"/>
                              </w:rPr>
                              <w:t>10</w:t>
                            </w:r>
                          </w:p>
                        </w:tc>
                        <w:tc>
                          <w:tcPr>
                            <w:tcW w:w="1219" w:type="dxa"/>
                            <w:tcMar>
                              <w:left w:w="57" w:type="dxa"/>
                              <w:right w:w="57" w:type="dxa"/>
                            </w:tcMar>
                            <w:vAlign w:val="center"/>
                          </w:tcPr>
                          <w:p w14:paraId="055A57B9" w14:textId="1E5EA53C" w:rsidR="00E23BC7" w:rsidRPr="005370CF" w:rsidRDefault="00E23BC7" w:rsidP="00204B08">
                            <w:pPr>
                              <w:spacing w:line="0" w:lineRule="atLeast"/>
                              <w:ind w:rightChars="50" w:right="120"/>
                              <w:jc w:val="right"/>
                              <w:rPr>
                                <w:rFonts w:ascii="標楷體" w:eastAsia="標楷體" w:hAnsi="標楷體"/>
                                <w:sz w:val="20"/>
                                <w:szCs w:val="20"/>
                              </w:rPr>
                            </w:pPr>
                            <w:r w:rsidRPr="00A61ECF">
                              <w:rPr>
                                <w:rFonts w:ascii="標楷體" w:eastAsia="標楷體" w:hAnsi="標楷體" w:hint="eastAsia"/>
                                <w:sz w:val="20"/>
                              </w:rPr>
                              <w:t>－</w:t>
                            </w:r>
                          </w:p>
                        </w:tc>
                        <w:tc>
                          <w:tcPr>
                            <w:tcW w:w="1276" w:type="dxa"/>
                            <w:vMerge w:val="restart"/>
                            <w:tcMar>
                              <w:left w:w="57" w:type="dxa"/>
                              <w:right w:w="57" w:type="dxa"/>
                            </w:tcMar>
                            <w:vAlign w:val="center"/>
                          </w:tcPr>
                          <w:p w14:paraId="75E40FB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否</w:t>
                            </w:r>
                          </w:p>
                        </w:tc>
                        <w:tc>
                          <w:tcPr>
                            <w:tcW w:w="1417" w:type="dxa"/>
                            <w:tcMar>
                              <w:left w:w="57" w:type="dxa"/>
                              <w:right w:w="57" w:type="dxa"/>
                            </w:tcMar>
                            <w:vAlign w:val="center"/>
                          </w:tcPr>
                          <w:p w14:paraId="493B2868"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北區文雅里</w:t>
                            </w:r>
                          </w:p>
                          <w:p w14:paraId="7D8A0AA6"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香山頂埔里</w:t>
                            </w:r>
                          </w:p>
                        </w:tc>
                        <w:tc>
                          <w:tcPr>
                            <w:tcW w:w="1418" w:type="dxa"/>
                            <w:tcMar>
                              <w:left w:w="57" w:type="dxa"/>
                              <w:right w:w="57" w:type="dxa"/>
                            </w:tcMar>
                            <w:vAlign w:val="center"/>
                          </w:tcPr>
                          <w:p w14:paraId="33C77F96"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東區明湖里</w:t>
                            </w:r>
                          </w:p>
                          <w:p w14:paraId="07766BF2" w14:textId="77777777" w:rsidR="00E23BC7" w:rsidRPr="005370CF" w:rsidRDefault="00E23BC7" w:rsidP="00EB419F">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香山區東香里</w:t>
                            </w:r>
                          </w:p>
                        </w:tc>
                      </w:tr>
                      <w:tr w:rsidR="00E23BC7" w:rsidRPr="00C23233" w14:paraId="6195B336" w14:textId="77777777" w:rsidTr="008B1AF8">
                        <w:trPr>
                          <w:trHeight w:val="567"/>
                        </w:trPr>
                        <w:tc>
                          <w:tcPr>
                            <w:tcW w:w="964" w:type="dxa"/>
                            <w:vAlign w:val="center"/>
                          </w:tcPr>
                          <w:p w14:paraId="5F8E203B"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二星</w:t>
                            </w:r>
                          </w:p>
                        </w:tc>
                        <w:tc>
                          <w:tcPr>
                            <w:tcW w:w="1219" w:type="dxa"/>
                            <w:tcMar>
                              <w:left w:w="57" w:type="dxa"/>
                              <w:right w:w="57" w:type="dxa"/>
                            </w:tcMar>
                            <w:vAlign w:val="center"/>
                          </w:tcPr>
                          <w:p w14:paraId="6A775970"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1</w:t>
                            </w:r>
                            <w:r w:rsidRPr="005370CF">
                              <w:rPr>
                                <w:rFonts w:ascii="標楷體" w:eastAsia="標楷體" w:hAnsi="標楷體"/>
                                <w:sz w:val="20"/>
                                <w:szCs w:val="20"/>
                              </w:rPr>
                              <w:t>5</w:t>
                            </w:r>
                          </w:p>
                        </w:tc>
                        <w:tc>
                          <w:tcPr>
                            <w:tcW w:w="1219" w:type="dxa"/>
                            <w:tcMar>
                              <w:left w:w="57" w:type="dxa"/>
                              <w:right w:w="57" w:type="dxa"/>
                            </w:tcMar>
                            <w:vAlign w:val="center"/>
                          </w:tcPr>
                          <w:p w14:paraId="7FAF0E00"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5</w:t>
                            </w:r>
                          </w:p>
                        </w:tc>
                        <w:tc>
                          <w:tcPr>
                            <w:tcW w:w="1276" w:type="dxa"/>
                            <w:vMerge/>
                            <w:tcMar>
                              <w:left w:w="57" w:type="dxa"/>
                              <w:right w:w="57" w:type="dxa"/>
                            </w:tcMar>
                            <w:vAlign w:val="center"/>
                          </w:tcPr>
                          <w:p w14:paraId="79B920EA" w14:textId="77777777" w:rsidR="00E23BC7" w:rsidRPr="005370CF" w:rsidRDefault="00E23BC7" w:rsidP="008B1AF8">
                            <w:pPr>
                              <w:spacing w:line="0" w:lineRule="atLeast"/>
                              <w:jc w:val="center"/>
                              <w:rPr>
                                <w:rFonts w:ascii="標楷體" w:eastAsia="標楷體" w:hAnsi="標楷體"/>
                                <w:sz w:val="20"/>
                                <w:szCs w:val="20"/>
                              </w:rPr>
                            </w:pPr>
                          </w:p>
                        </w:tc>
                        <w:tc>
                          <w:tcPr>
                            <w:tcW w:w="1417" w:type="dxa"/>
                            <w:tcMar>
                              <w:left w:w="57" w:type="dxa"/>
                              <w:right w:w="57" w:type="dxa"/>
                            </w:tcMar>
                            <w:vAlign w:val="center"/>
                          </w:tcPr>
                          <w:p w14:paraId="4E30A838" w14:textId="2110168F" w:rsidR="00E23BC7" w:rsidRPr="005370CF" w:rsidRDefault="00E23BC7" w:rsidP="008B1AF8">
                            <w:pPr>
                              <w:spacing w:line="0" w:lineRule="atLeast"/>
                              <w:jc w:val="center"/>
                              <w:rPr>
                                <w:rFonts w:ascii="標楷體" w:eastAsia="標楷體" w:hAnsi="標楷體"/>
                                <w:sz w:val="20"/>
                                <w:szCs w:val="20"/>
                              </w:rPr>
                            </w:pPr>
                            <w:r w:rsidRPr="00E56A6B">
                              <w:rPr>
                                <w:rFonts w:ascii="標楷體" w:eastAsia="標楷體" w:hAnsi="標楷體" w:hint="eastAsia"/>
                                <w:sz w:val="20"/>
                              </w:rPr>
                              <w:t>－</w:t>
                            </w:r>
                          </w:p>
                        </w:tc>
                        <w:tc>
                          <w:tcPr>
                            <w:tcW w:w="1418" w:type="dxa"/>
                            <w:tcMar>
                              <w:left w:w="57" w:type="dxa"/>
                              <w:right w:w="57" w:type="dxa"/>
                            </w:tcMar>
                            <w:vAlign w:val="center"/>
                          </w:tcPr>
                          <w:p w14:paraId="3BB245E2"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東區科園里</w:t>
                            </w:r>
                          </w:p>
                          <w:p w14:paraId="412FCB43"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北區新雅里</w:t>
                            </w:r>
                          </w:p>
                        </w:tc>
                      </w:tr>
                      <w:tr w:rsidR="00E23BC7" w:rsidRPr="00C23233" w14:paraId="3CAC4FB9" w14:textId="77777777" w:rsidTr="008B1AF8">
                        <w:trPr>
                          <w:trHeight w:val="283"/>
                        </w:trPr>
                        <w:tc>
                          <w:tcPr>
                            <w:tcW w:w="964" w:type="dxa"/>
                            <w:tcBorders>
                              <w:bottom w:val="single" w:sz="4" w:space="0" w:color="auto"/>
                            </w:tcBorders>
                            <w:vAlign w:val="center"/>
                          </w:tcPr>
                          <w:p w14:paraId="470911B5"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三星</w:t>
                            </w:r>
                          </w:p>
                        </w:tc>
                        <w:tc>
                          <w:tcPr>
                            <w:tcW w:w="1219" w:type="dxa"/>
                            <w:tcBorders>
                              <w:bottom w:val="single" w:sz="4" w:space="0" w:color="auto"/>
                            </w:tcBorders>
                            <w:tcMar>
                              <w:left w:w="57" w:type="dxa"/>
                              <w:right w:w="57" w:type="dxa"/>
                            </w:tcMar>
                            <w:vAlign w:val="center"/>
                          </w:tcPr>
                          <w:p w14:paraId="41F92698"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2</w:t>
                            </w:r>
                            <w:r w:rsidRPr="005370CF">
                              <w:rPr>
                                <w:rFonts w:ascii="標楷體" w:eastAsia="標楷體" w:hAnsi="標楷體"/>
                                <w:sz w:val="20"/>
                                <w:szCs w:val="20"/>
                              </w:rPr>
                              <w:t>0</w:t>
                            </w:r>
                          </w:p>
                        </w:tc>
                        <w:tc>
                          <w:tcPr>
                            <w:tcW w:w="1219" w:type="dxa"/>
                            <w:tcBorders>
                              <w:bottom w:val="single" w:sz="4" w:space="0" w:color="auto"/>
                            </w:tcBorders>
                            <w:tcMar>
                              <w:left w:w="57" w:type="dxa"/>
                              <w:right w:w="57" w:type="dxa"/>
                            </w:tcMar>
                            <w:vAlign w:val="center"/>
                          </w:tcPr>
                          <w:p w14:paraId="0E4A66E5" w14:textId="77777777" w:rsidR="00E23BC7" w:rsidRPr="005370CF" w:rsidRDefault="00E23BC7" w:rsidP="008B1AF8">
                            <w:pPr>
                              <w:spacing w:line="0" w:lineRule="atLeast"/>
                              <w:ind w:rightChars="50" w:right="120"/>
                              <w:jc w:val="right"/>
                              <w:rPr>
                                <w:rFonts w:ascii="標楷體" w:eastAsia="標楷體" w:hAnsi="標楷體"/>
                                <w:sz w:val="20"/>
                                <w:szCs w:val="20"/>
                              </w:rPr>
                            </w:pPr>
                            <w:r w:rsidRPr="005370CF">
                              <w:rPr>
                                <w:rFonts w:ascii="標楷體" w:eastAsia="標楷體" w:hAnsi="標楷體" w:hint="eastAsia"/>
                                <w:sz w:val="20"/>
                                <w:szCs w:val="20"/>
                              </w:rPr>
                              <w:t>1</w:t>
                            </w:r>
                            <w:r w:rsidRPr="005370CF">
                              <w:rPr>
                                <w:rFonts w:ascii="標楷體" w:eastAsia="標楷體" w:hAnsi="標楷體"/>
                                <w:sz w:val="20"/>
                                <w:szCs w:val="20"/>
                              </w:rPr>
                              <w:t>0</w:t>
                            </w:r>
                          </w:p>
                        </w:tc>
                        <w:tc>
                          <w:tcPr>
                            <w:tcW w:w="1276" w:type="dxa"/>
                            <w:tcBorders>
                              <w:bottom w:val="single" w:sz="4" w:space="0" w:color="auto"/>
                            </w:tcBorders>
                            <w:tcMar>
                              <w:left w:w="57" w:type="dxa"/>
                              <w:right w:w="57" w:type="dxa"/>
                            </w:tcMar>
                            <w:vAlign w:val="center"/>
                          </w:tcPr>
                          <w:p w14:paraId="575A1237" w14:textId="77777777" w:rsidR="00E23BC7" w:rsidRPr="005370CF" w:rsidRDefault="00E23BC7" w:rsidP="008B1AF8">
                            <w:pPr>
                              <w:spacing w:line="0" w:lineRule="atLeast"/>
                              <w:jc w:val="center"/>
                              <w:rPr>
                                <w:rFonts w:ascii="標楷體" w:eastAsia="標楷體" w:hAnsi="標楷體"/>
                                <w:sz w:val="20"/>
                                <w:szCs w:val="20"/>
                              </w:rPr>
                            </w:pPr>
                            <w:r w:rsidRPr="005370CF">
                              <w:rPr>
                                <w:rFonts w:ascii="標楷體" w:eastAsia="標楷體" w:hAnsi="標楷體" w:hint="eastAsia"/>
                                <w:sz w:val="20"/>
                                <w:szCs w:val="20"/>
                              </w:rPr>
                              <w:t>是</w:t>
                            </w:r>
                          </w:p>
                        </w:tc>
                        <w:tc>
                          <w:tcPr>
                            <w:tcW w:w="1417" w:type="dxa"/>
                            <w:tcBorders>
                              <w:bottom w:val="single" w:sz="4" w:space="0" w:color="auto"/>
                            </w:tcBorders>
                            <w:tcMar>
                              <w:left w:w="57" w:type="dxa"/>
                              <w:right w:w="57" w:type="dxa"/>
                            </w:tcMar>
                            <w:vAlign w:val="center"/>
                          </w:tcPr>
                          <w:p w14:paraId="3579BC92" w14:textId="47C6E494" w:rsidR="00E23BC7" w:rsidRPr="005370CF" w:rsidRDefault="00E23BC7" w:rsidP="008B1AF8">
                            <w:pPr>
                              <w:spacing w:line="0" w:lineRule="atLeast"/>
                              <w:jc w:val="center"/>
                              <w:rPr>
                                <w:rFonts w:ascii="標楷體" w:eastAsia="標楷體" w:hAnsi="標楷體"/>
                                <w:sz w:val="20"/>
                                <w:szCs w:val="20"/>
                              </w:rPr>
                            </w:pPr>
                            <w:r w:rsidRPr="00E56A6B">
                              <w:rPr>
                                <w:rFonts w:ascii="標楷體" w:eastAsia="標楷體" w:hAnsi="標楷體" w:hint="eastAsia"/>
                                <w:sz w:val="20"/>
                              </w:rPr>
                              <w:t>－</w:t>
                            </w:r>
                          </w:p>
                        </w:tc>
                        <w:tc>
                          <w:tcPr>
                            <w:tcW w:w="1418" w:type="dxa"/>
                            <w:tcBorders>
                              <w:bottom w:val="single" w:sz="4" w:space="0" w:color="auto"/>
                            </w:tcBorders>
                            <w:tcMar>
                              <w:left w:w="57" w:type="dxa"/>
                              <w:right w:w="57" w:type="dxa"/>
                            </w:tcMar>
                            <w:vAlign w:val="center"/>
                          </w:tcPr>
                          <w:p w14:paraId="1A43F8CB" w14:textId="4D02F8A7" w:rsidR="00E23BC7" w:rsidRPr="005370CF" w:rsidRDefault="00E23BC7" w:rsidP="008B1AF8">
                            <w:pPr>
                              <w:spacing w:line="0" w:lineRule="atLeast"/>
                              <w:jc w:val="center"/>
                              <w:rPr>
                                <w:rFonts w:ascii="標楷體" w:eastAsia="標楷體" w:hAnsi="標楷體"/>
                                <w:sz w:val="20"/>
                                <w:szCs w:val="20"/>
                              </w:rPr>
                            </w:pPr>
                            <w:r w:rsidRPr="00A61ECF">
                              <w:rPr>
                                <w:rFonts w:ascii="標楷體" w:eastAsia="標楷體" w:hAnsi="標楷體" w:hint="eastAsia"/>
                                <w:sz w:val="20"/>
                              </w:rPr>
                              <w:t>－</w:t>
                            </w:r>
                          </w:p>
                        </w:tc>
                      </w:tr>
                      <w:tr w:rsidR="00E23BC7" w:rsidRPr="00C23233" w14:paraId="77244A04" w14:textId="77777777" w:rsidTr="00EB419F">
                        <w:trPr>
                          <w:trHeight w:val="227"/>
                        </w:trPr>
                        <w:tc>
                          <w:tcPr>
                            <w:tcW w:w="7513" w:type="dxa"/>
                            <w:gridSpan w:val="6"/>
                            <w:tcBorders>
                              <w:top w:val="single" w:sz="4" w:space="0" w:color="auto"/>
                              <w:left w:val="nil"/>
                              <w:bottom w:val="nil"/>
                              <w:right w:val="nil"/>
                            </w:tcBorders>
                          </w:tcPr>
                          <w:p w14:paraId="397B4D17" w14:textId="77777777" w:rsidR="00E23BC7" w:rsidRPr="005370CF" w:rsidRDefault="00E23BC7" w:rsidP="00EB419F">
                            <w:pPr>
                              <w:spacing w:line="0" w:lineRule="atLeast"/>
                              <w:ind w:left="540" w:hangingChars="300" w:hanging="540"/>
                              <w:rPr>
                                <w:rFonts w:ascii="標楷體" w:eastAsia="標楷體" w:hAnsi="標楷體"/>
                                <w:sz w:val="18"/>
                              </w:rPr>
                            </w:pPr>
                            <w:proofErr w:type="gramStart"/>
                            <w:r w:rsidRPr="005370CF">
                              <w:rPr>
                                <w:rFonts w:ascii="標楷體" w:eastAsia="標楷體" w:hAnsi="標楷體" w:hint="eastAsia"/>
                                <w:sz w:val="18"/>
                              </w:rPr>
                              <w:t>註</w:t>
                            </w:r>
                            <w:proofErr w:type="gramEnd"/>
                            <w:r w:rsidRPr="005370CF">
                              <w:rPr>
                                <w:rFonts w:ascii="標楷體" w:eastAsia="標楷體" w:hAnsi="標楷體" w:hint="eastAsia"/>
                                <w:sz w:val="18"/>
                              </w:rPr>
                              <w:t>：</w:t>
                            </w:r>
                            <w:r w:rsidRPr="005370CF">
                              <w:rPr>
                                <w:rFonts w:ascii="標楷體" w:eastAsia="標楷體" w:hAnsi="標楷體"/>
                                <w:sz w:val="18"/>
                              </w:rPr>
                              <w:t>1.三星標章應通過</w:t>
                            </w:r>
                            <w:r w:rsidRPr="005370CF">
                              <w:rPr>
                                <w:rFonts w:ascii="標楷體" w:eastAsia="標楷體" w:hAnsi="標楷體" w:hint="eastAsia"/>
                                <w:sz w:val="18"/>
                              </w:rPr>
                              <w:t>臺灣民間自主緊急應變隊（Taiwan Community Emergency</w:t>
                            </w:r>
                            <w:r w:rsidRPr="005370CF">
                              <w:rPr>
                                <w:rFonts w:ascii="標楷體" w:eastAsia="標楷體" w:hAnsi="標楷體"/>
                                <w:sz w:val="18"/>
                              </w:rPr>
                              <w:t xml:space="preserve"> </w:t>
                            </w:r>
                            <w:r w:rsidRPr="005370CF">
                              <w:rPr>
                                <w:rFonts w:ascii="標楷體" w:eastAsia="標楷體" w:hAnsi="標楷體" w:hint="eastAsia"/>
                                <w:sz w:val="18"/>
                              </w:rPr>
                              <w:t>Response Team</w:t>
                            </w:r>
                            <w:r w:rsidRPr="005370CF">
                              <w:rPr>
                                <w:rFonts w:ascii="標楷體" w:eastAsia="標楷體" w:hAnsi="標楷體"/>
                                <w:sz w:val="18"/>
                              </w:rPr>
                              <w:t>,</w:t>
                            </w:r>
                            <w:r w:rsidRPr="005370CF">
                              <w:rPr>
                                <w:rFonts w:ascii="標楷體" w:eastAsia="標楷體" w:hAnsi="標楷體" w:hint="eastAsia"/>
                                <w:sz w:val="18"/>
                              </w:rPr>
                              <w:t xml:space="preserve">　</w:t>
                            </w:r>
                            <w:r w:rsidRPr="005370CF">
                              <w:rPr>
                                <w:rFonts w:ascii="標楷體" w:eastAsia="標楷體" w:hAnsi="標楷體"/>
                                <w:sz w:val="18"/>
                              </w:rPr>
                              <w:t>TCERT</w:t>
                            </w:r>
                            <w:r w:rsidRPr="005370CF">
                              <w:rPr>
                                <w:rFonts w:ascii="標楷體" w:eastAsia="標楷體" w:hAnsi="標楷體" w:hint="eastAsia"/>
                                <w:sz w:val="18"/>
                              </w:rPr>
                              <w:t>）認證。</w:t>
                            </w:r>
                          </w:p>
                          <w:p w14:paraId="4A493FE0" w14:textId="77777777" w:rsidR="00E23BC7" w:rsidRPr="005370CF" w:rsidRDefault="00E23BC7" w:rsidP="00EB419F">
                            <w:pPr>
                              <w:spacing w:line="0" w:lineRule="atLeast"/>
                              <w:ind w:leftChars="150" w:left="540" w:hangingChars="100" w:hanging="180"/>
                              <w:jc w:val="both"/>
                              <w:rPr>
                                <w:rFonts w:ascii="標楷體" w:eastAsia="標楷體" w:hAnsi="標楷體"/>
                                <w:sz w:val="18"/>
                              </w:rPr>
                            </w:pPr>
                            <w:r w:rsidRPr="005370CF">
                              <w:rPr>
                                <w:rFonts w:ascii="標楷體" w:eastAsia="標楷體" w:hAnsi="標楷體" w:hint="eastAsia"/>
                                <w:sz w:val="18"/>
                              </w:rPr>
                              <w:t>2</w:t>
                            </w:r>
                            <w:r w:rsidRPr="005370CF">
                              <w:rPr>
                                <w:rFonts w:ascii="標楷體" w:eastAsia="標楷體" w:hAnsi="標楷體"/>
                                <w:sz w:val="18"/>
                              </w:rPr>
                              <w:t>.</w:t>
                            </w:r>
                            <w:r w:rsidRPr="005370CF">
                              <w:rPr>
                                <w:rFonts w:ascii="標楷體" w:eastAsia="標楷體" w:hAnsi="標楷體" w:hint="eastAsia"/>
                                <w:sz w:val="18"/>
                              </w:rPr>
                              <w:t>資料來源：</w:t>
                            </w:r>
                            <w:r w:rsidRPr="005370CF">
                              <w:rPr>
                                <w:rFonts w:ascii="標楷體" w:eastAsia="標楷體" w:hAnsi="標楷體"/>
                                <w:sz w:val="18"/>
                              </w:rPr>
                              <w:t>整理自</w:t>
                            </w:r>
                            <w:r w:rsidRPr="005370CF">
                              <w:rPr>
                                <w:rFonts w:ascii="標楷體" w:eastAsia="標楷體" w:hAnsi="標楷體" w:hint="eastAsia"/>
                                <w:sz w:val="18"/>
                              </w:rPr>
                              <w:t>1</w:t>
                            </w:r>
                            <w:r w:rsidRPr="005370CF">
                              <w:rPr>
                                <w:rFonts w:ascii="標楷體" w:eastAsia="標楷體" w:hAnsi="標楷體"/>
                                <w:sz w:val="18"/>
                              </w:rPr>
                              <w:t>14年新竹市強韌臺灣</w:t>
                            </w:r>
                            <w:r w:rsidRPr="005370CF">
                              <w:rPr>
                                <w:rFonts w:ascii="標楷體" w:eastAsia="標楷體" w:hAnsi="標楷體" w:hint="eastAsia"/>
                                <w:sz w:val="18"/>
                              </w:rPr>
                              <w:t>大規模風災震災整備與協作計畫</w:t>
                            </w:r>
                            <w:r w:rsidRPr="005370CF">
                              <w:rPr>
                                <w:rFonts w:ascii="標楷體" w:eastAsia="標楷體" w:hAnsi="標楷體"/>
                                <w:sz w:val="18"/>
                              </w:rPr>
                              <w:t>期末報告</w:t>
                            </w:r>
                            <w:r w:rsidRPr="005370CF">
                              <w:rPr>
                                <w:rFonts w:ascii="標楷體" w:eastAsia="標楷體" w:hAnsi="標楷體" w:hint="eastAsia"/>
                                <w:sz w:val="18"/>
                              </w:rPr>
                              <w:t>書。</w:t>
                            </w:r>
                          </w:p>
                        </w:tc>
                      </w:tr>
                    </w:tbl>
                    <w:p w14:paraId="46386CE5" w14:textId="77777777" w:rsidR="00E23BC7" w:rsidRPr="00B83490" w:rsidRDefault="00E23BC7" w:rsidP="00E42C5B">
                      <w:pPr>
                        <w:rPr>
                          <w:rFonts w:ascii="標楷體" w:eastAsia="標楷體" w:hAnsi="標楷體"/>
                        </w:rPr>
                      </w:pPr>
                    </w:p>
                  </w:txbxContent>
                </v:textbox>
                <w10:wrap type="square"/>
              </v:shape>
            </w:pict>
          </mc:Fallback>
        </mc:AlternateContent>
      </w:r>
      <w:r w:rsidR="00E42C5B">
        <w:rPr>
          <w:rFonts w:ascii="標楷體" w:eastAsia="標楷體" w:hAnsi="標楷體" w:hint="eastAsia"/>
          <w:szCs w:val="24"/>
        </w:rPr>
        <w:t>消防局為強化民眾自主防救災能力，配合中央政府建置</w:t>
      </w:r>
      <w:r w:rsidR="00E42C5B" w:rsidRPr="009B2A92">
        <w:rPr>
          <w:rFonts w:ascii="標楷體" w:eastAsia="標楷體" w:hAnsi="標楷體" w:hint="eastAsia"/>
          <w:szCs w:val="24"/>
        </w:rPr>
        <w:t>民間自主緊急應變隊</w:t>
      </w:r>
      <w:r w:rsidR="00E42C5B">
        <w:rPr>
          <w:rFonts w:ascii="標楷體" w:eastAsia="標楷體" w:hAnsi="標楷體" w:hint="eastAsia"/>
          <w:szCs w:val="24"/>
        </w:rPr>
        <w:t>及災害整備與協作計畫</w:t>
      </w:r>
      <w:r w:rsidR="00E42C5B" w:rsidRPr="009B2A92">
        <w:rPr>
          <w:rFonts w:ascii="標楷體" w:eastAsia="標楷體" w:hAnsi="標楷體" w:hint="eastAsia"/>
          <w:szCs w:val="24"/>
        </w:rPr>
        <w:t>，</w:t>
      </w:r>
      <w:r w:rsidR="00E42C5B">
        <w:rPr>
          <w:rFonts w:ascii="標楷體" w:eastAsia="標楷體" w:hAnsi="標楷體" w:hint="eastAsia"/>
          <w:szCs w:val="24"/>
        </w:rPr>
        <w:t>持續辦理防災士培訓課程，又為推動社區災害防救工作，鼓勵並協助申請韌性社區標章。經查辦理</w:t>
      </w:r>
      <w:r w:rsidR="00E42C5B" w:rsidRPr="006C3AAD">
        <w:rPr>
          <w:rFonts w:ascii="標楷體" w:eastAsia="標楷體" w:hAnsi="標楷體" w:hint="eastAsia"/>
          <w:szCs w:val="24"/>
        </w:rPr>
        <w:t>情形，核有：（1）</w:t>
      </w:r>
      <w:r w:rsidR="00E42C5B">
        <w:rPr>
          <w:rFonts w:ascii="標楷體" w:eastAsia="標楷體" w:hAnsi="標楷體" w:hint="eastAsia"/>
          <w:szCs w:val="24"/>
        </w:rPr>
        <w:t>依114年「強韌臺灣大規模風災震災整備與協作計畫」核定新竹市需培訓防災士300名，實際培訓人數465名，達成率155％，彰顯年度培訓結果。</w:t>
      </w:r>
      <w:proofErr w:type="gramStart"/>
      <w:r w:rsidR="00E42C5B">
        <w:rPr>
          <w:rFonts w:ascii="標楷體" w:eastAsia="標楷體" w:hAnsi="標楷體" w:hint="eastAsia"/>
          <w:szCs w:val="24"/>
        </w:rPr>
        <w:t>惟</w:t>
      </w:r>
      <w:proofErr w:type="gramEnd"/>
      <w:r w:rsidR="00E42C5B">
        <w:rPr>
          <w:rFonts w:ascii="標楷體" w:eastAsia="標楷體" w:hAnsi="標楷體" w:hint="eastAsia"/>
          <w:szCs w:val="24"/>
        </w:rPr>
        <w:t>截至114年底止，</w:t>
      </w:r>
      <w:r w:rsidR="00E42C5B" w:rsidRPr="006C3AAD">
        <w:rPr>
          <w:rFonts w:ascii="標楷體" w:eastAsia="標楷體" w:hAnsi="標楷體" w:hint="eastAsia"/>
          <w:szCs w:val="24"/>
        </w:rPr>
        <w:t>新竹市</w:t>
      </w:r>
      <w:proofErr w:type="gramStart"/>
      <w:r w:rsidR="00E42C5B" w:rsidRPr="006C3AAD">
        <w:rPr>
          <w:rFonts w:ascii="標楷體" w:eastAsia="標楷體" w:hAnsi="標楷體" w:hint="eastAsia"/>
          <w:szCs w:val="24"/>
        </w:rPr>
        <w:t>列</w:t>
      </w:r>
      <w:r w:rsidR="00E42C5B">
        <w:rPr>
          <w:rFonts w:ascii="標楷體" w:eastAsia="標楷體" w:hAnsi="標楷體" w:hint="eastAsia"/>
          <w:szCs w:val="24"/>
        </w:rPr>
        <w:t>管造</w:t>
      </w:r>
      <w:r w:rsidR="00E42C5B" w:rsidRPr="006C3AAD">
        <w:rPr>
          <w:rFonts w:ascii="標楷體" w:eastAsia="標楷體" w:hAnsi="標楷體" w:hint="eastAsia"/>
          <w:szCs w:val="24"/>
        </w:rPr>
        <w:t>冊防災士計</w:t>
      </w:r>
      <w:proofErr w:type="gramEnd"/>
      <w:r w:rsidR="00E42C5B" w:rsidRPr="006C3AAD">
        <w:rPr>
          <w:rFonts w:ascii="標楷體" w:eastAsia="標楷體" w:hAnsi="標楷體" w:hint="eastAsia"/>
          <w:szCs w:val="24"/>
        </w:rPr>
        <w:t>1,330名</w:t>
      </w:r>
      <w:r w:rsidR="00E42C5B">
        <w:rPr>
          <w:rFonts w:ascii="標楷體" w:eastAsia="標楷體" w:hAnsi="標楷體" w:hint="eastAsia"/>
          <w:szCs w:val="24"/>
        </w:rPr>
        <w:t>，</w:t>
      </w:r>
      <w:r w:rsidR="00E42C5B" w:rsidRPr="006D770C">
        <w:rPr>
          <w:rFonts w:ascii="標楷體" w:eastAsia="標楷體" w:hAnsi="標楷體" w:hint="eastAsia"/>
          <w:szCs w:val="24"/>
        </w:rPr>
        <w:t>僅占新竹市</w:t>
      </w:r>
      <w:r w:rsidR="00E42C5B">
        <w:rPr>
          <w:rFonts w:ascii="標楷體" w:eastAsia="標楷體" w:hAnsi="標楷體" w:hint="eastAsia"/>
          <w:szCs w:val="24"/>
        </w:rPr>
        <w:t>15歲至64歲人口31萬3</w:t>
      </w:r>
      <w:r w:rsidR="00E42C5B">
        <w:rPr>
          <w:rFonts w:ascii="標楷體" w:eastAsia="標楷體" w:hAnsi="標楷體"/>
          <w:szCs w:val="24"/>
        </w:rPr>
        <w:t>,035</w:t>
      </w:r>
      <w:r w:rsidR="00E42C5B">
        <w:rPr>
          <w:rFonts w:ascii="標楷體" w:eastAsia="標楷體" w:hAnsi="標楷體" w:hint="eastAsia"/>
          <w:szCs w:val="24"/>
        </w:rPr>
        <w:t>人之</w:t>
      </w:r>
      <w:r w:rsidR="00E42C5B" w:rsidRPr="006D770C">
        <w:rPr>
          <w:rFonts w:ascii="標楷體" w:eastAsia="標楷體" w:hAnsi="標楷體" w:hint="eastAsia"/>
          <w:szCs w:val="24"/>
        </w:rPr>
        <w:t>0.42％</w:t>
      </w:r>
      <w:r w:rsidR="00E42C5B">
        <w:rPr>
          <w:rFonts w:ascii="標楷體" w:eastAsia="標楷體" w:hAnsi="標楷體" w:hint="eastAsia"/>
          <w:szCs w:val="24"/>
        </w:rPr>
        <w:t>，比率甚低</w:t>
      </w:r>
      <w:r w:rsidR="00E42C5B" w:rsidRPr="006D770C">
        <w:rPr>
          <w:rFonts w:ascii="標楷體" w:eastAsia="標楷體" w:hAnsi="標楷體" w:hint="eastAsia"/>
          <w:szCs w:val="24"/>
        </w:rPr>
        <w:t>，</w:t>
      </w:r>
      <w:r w:rsidR="00E42C5B">
        <w:rPr>
          <w:rFonts w:ascii="標楷體" w:eastAsia="標楷體" w:hAnsi="標楷體" w:hint="eastAsia"/>
          <w:szCs w:val="24"/>
        </w:rPr>
        <w:t>限縮救災量能，</w:t>
      </w:r>
      <w:r w:rsidR="00E42C5B" w:rsidRPr="006D770C">
        <w:rPr>
          <w:rFonts w:ascii="標楷體" w:eastAsia="標楷體" w:hAnsi="標楷體" w:hint="eastAsia"/>
          <w:szCs w:val="24"/>
        </w:rPr>
        <w:t>有待</w:t>
      </w:r>
      <w:r w:rsidR="00E42C5B">
        <w:rPr>
          <w:rFonts w:ascii="標楷體" w:eastAsia="標楷體" w:hAnsi="標楷體" w:hint="eastAsia"/>
          <w:szCs w:val="24"/>
        </w:rPr>
        <w:t>推廣全民防災意識，增進學生及青壯年族群投入防災協力體系之意願；（2）依內政部消防署韌性社區標章申請作業要點，標章類別分為一星、二星及三星標章。截至114年底止，新竹市已</w:t>
      </w:r>
      <w:r w:rsidR="00E42C5B" w:rsidRPr="006D770C">
        <w:rPr>
          <w:rFonts w:ascii="標楷體" w:eastAsia="標楷體" w:hAnsi="標楷體" w:hint="eastAsia"/>
          <w:szCs w:val="24"/>
        </w:rPr>
        <w:t>取得二星</w:t>
      </w:r>
      <w:r w:rsidR="00E42C5B">
        <w:rPr>
          <w:rFonts w:ascii="標楷體" w:eastAsia="標楷體" w:hAnsi="標楷體" w:hint="eastAsia"/>
          <w:szCs w:val="24"/>
        </w:rPr>
        <w:t>標章者計有東區科園里及北區新雅里</w:t>
      </w:r>
      <w:r w:rsidR="00E42C5B" w:rsidRPr="006D770C">
        <w:rPr>
          <w:rFonts w:ascii="標楷體" w:eastAsia="標楷體" w:hAnsi="標楷體" w:hint="eastAsia"/>
          <w:szCs w:val="24"/>
        </w:rPr>
        <w:t>2處</w:t>
      </w:r>
      <w:r w:rsidR="00E42C5B">
        <w:rPr>
          <w:rFonts w:ascii="標楷體" w:eastAsia="標楷體" w:hAnsi="標楷體" w:hint="eastAsia"/>
          <w:szCs w:val="24"/>
        </w:rPr>
        <w:t>，取得一星標章者計有東區</w:t>
      </w:r>
      <w:r w:rsidR="00E42C5B" w:rsidRPr="006D770C">
        <w:rPr>
          <w:rFonts w:ascii="標楷體" w:eastAsia="標楷體" w:hAnsi="標楷體" w:hint="eastAsia"/>
          <w:szCs w:val="24"/>
        </w:rPr>
        <w:t>明湖里及香山區東香里2處</w:t>
      </w:r>
      <w:r w:rsidR="00E42C5B">
        <w:rPr>
          <w:rFonts w:ascii="標楷體" w:eastAsia="標楷體" w:hAnsi="標楷體" w:hint="eastAsia"/>
          <w:szCs w:val="24"/>
        </w:rPr>
        <w:t>，合計僅4處</w:t>
      </w:r>
      <w:r w:rsidR="00E42C5B" w:rsidRPr="002502C3">
        <w:rPr>
          <w:rFonts w:ascii="標楷體" w:eastAsia="標楷體" w:hAnsi="標楷體" w:hint="eastAsia"/>
          <w:szCs w:val="24"/>
        </w:rPr>
        <w:t>（表</w:t>
      </w:r>
      <w:r w:rsidR="00E42C5B">
        <w:rPr>
          <w:rFonts w:ascii="標楷體" w:eastAsia="標楷體" w:hAnsi="標楷體" w:hint="eastAsia"/>
          <w:szCs w:val="24"/>
        </w:rPr>
        <w:t>1</w:t>
      </w:r>
      <w:r w:rsidR="00E42C5B" w:rsidRPr="002502C3">
        <w:rPr>
          <w:rFonts w:ascii="標楷體" w:eastAsia="標楷體" w:hAnsi="標楷體" w:hint="eastAsia"/>
          <w:szCs w:val="24"/>
        </w:rPr>
        <w:t>）</w:t>
      </w:r>
      <w:r w:rsidR="00E42C5B">
        <w:rPr>
          <w:rFonts w:ascii="標楷體" w:eastAsia="標楷體" w:hAnsi="標楷體" w:hint="eastAsia"/>
          <w:szCs w:val="24"/>
        </w:rPr>
        <w:t>，</w:t>
      </w:r>
      <w:proofErr w:type="gramStart"/>
      <w:r w:rsidR="00E42C5B">
        <w:rPr>
          <w:rFonts w:ascii="標楷體" w:eastAsia="標楷體" w:hAnsi="標楷體" w:hint="eastAsia"/>
          <w:szCs w:val="24"/>
        </w:rPr>
        <w:t>鑑</w:t>
      </w:r>
      <w:proofErr w:type="gramEnd"/>
      <w:r w:rsidR="00E42C5B">
        <w:rPr>
          <w:rFonts w:ascii="標楷體" w:eastAsia="標楷體" w:hAnsi="標楷體" w:hint="eastAsia"/>
          <w:szCs w:val="24"/>
        </w:rPr>
        <w:t>於一星</w:t>
      </w:r>
      <w:proofErr w:type="gramStart"/>
      <w:r w:rsidR="00E42C5B">
        <w:rPr>
          <w:rFonts w:ascii="標楷體" w:eastAsia="標楷體" w:hAnsi="標楷體" w:hint="eastAsia"/>
          <w:szCs w:val="24"/>
        </w:rPr>
        <w:t>標章係韌性</w:t>
      </w:r>
      <w:proofErr w:type="gramEnd"/>
      <w:r w:rsidR="00E42C5B">
        <w:rPr>
          <w:rFonts w:ascii="標楷體" w:eastAsia="標楷體" w:hAnsi="標楷體" w:hint="eastAsia"/>
          <w:szCs w:val="24"/>
        </w:rPr>
        <w:t>社區之基本門檻，且申請資格難度遠低於進階標章，允宜積極宣導及推廣申請一星韌性社區之認證；</w:t>
      </w:r>
      <w:r w:rsidR="0052560E">
        <w:rPr>
          <w:rFonts w:ascii="標楷體" w:eastAsia="標楷體" w:hAnsi="標楷體" w:hint="eastAsia"/>
          <w:szCs w:val="24"/>
        </w:rPr>
        <w:t>（</w:t>
      </w:r>
      <w:r w:rsidR="00E42C5B">
        <w:rPr>
          <w:rFonts w:ascii="標楷體" w:eastAsia="標楷體" w:hAnsi="標楷體" w:hint="eastAsia"/>
          <w:szCs w:val="24"/>
        </w:rPr>
        <w:t>3</w:t>
      </w:r>
      <w:r w:rsidR="0052560E">
        <w:rPr>
          <w:rFonts w:ascii="標楷體" w:eastAsia="標楷體" w:hAnsi="標楷體" w:hint="eastAsia"/>
          <w:szCs w:val="24"/>
        </w:rPr>
        <w:t>）</w:t>
      </w:r>
      <w:r w:rsidR="00E42C5B">
        <w:rPr>
          <w:rFonts w:ascii="標楷體" w:eastAsia="標楷體" w:hAnsi="標楷體" w:hint="eastAsia"/>
          <w:szCs w:val="24"/>
        </w:rPr>
        <w:t>內政部為強化地方防救災應變能力與協作體系，於113年9月公告修正防災士培訓及認證管理要點，增訂進階防災士培訓依據及資格，截至114年底止，全</w:t>
      </w:r>
      <w:proofErr w:type="gramStart"/>
      <w:r w:rsidR="00E42C5B">
        <w:rPr>
          <w:rFonts w:ascii="標楷體" w:eastAsia="標楷體" w:hAnsi="標楷體" w:hint="eastAsia"/>
          <w:szCs w:val="24"/>
        </w:rPr>
        <w:t>臺</w:t>
      </w:r>
      <w:proofErr w:type="gramEnd"/>
      <w:r w:rsidR="00E42C5B">
        <w:rPr>
          <w:rFonts w:ascii="標楷體" w:eastAsia="標楷體" w:hAnsi="標楷體" w:hint="eastAsia"/>
          <w:szCs w:val="24"/>
        </w:rPr>
        <w:t>進階防災士共計32名，分屬臺北市、新北市及新竹市等7個市縣，其中新竹市已培訓4名，約12.50％，顯示</w:t>
      </w:r>
      <w:r w:rsidR="008A603D">
        <w:rPr>
          <w:rFonts w:ascii="標楷體" w:eastAsia="標楷體" w:hAnsi="標楷體" w:hint="eastAsia"/>
          <w:szCs w:val="24"/>
        </w:rPr>
        <w:t>該</w:t>
      </w:r>
      <w:r w:rsidR="00E42C5B">
        <w:rPr>
          <w:rFonts w:ascii="標楷體" w:eastAsia="標楷體" w:hAnsi="標楷體" w:hint="eastAsia"/>
          <w:szCs w:val="24"/>
        </w:rPr>
        <w:t>局已積極配合中央政策培訓進階防災士，惟新竹市位處易淹水、地震斷層帶及高科技產業鏈化學</w:t>
      </w:r>
      <w:proofErr w:type="gramStart"/>
      <w:r w:rsidR="00E42C5B">
        <w:rPr>
          <w:rFonts w:ascii="標楷體" w:eastAsia="標楷體" w:hAnsi="標楷體" w:hint="eastAsia"/>
          <w:szCs w:val="24"/>
        </w:rPr>
        <w:t>毒災等</w:t>
      </w:r>
      <w:proofErr w:type="gramEnd"/>
      <w:r w:rsidR="00E42C5B">
        <w:rPr>
          <w:rFonts w:ascii="標楷體" w:eastAsia="標楷體" w:hAnsi="標楷體" w:hint="eastAsia"/>
          <w:szCs w:val="24"/>
        </w:rPr>
        <w:t>災害潛勢區域，有待持續培訓資深防災人才，積極爭取進階星等標章，</w:t>
      </w:r>
      <w:r w:rsidR="00E42C5B" w:rsidRPr="009C07FB">
        <w:rPr>
          <w:rFonts w:ascii="標楷體" w:eastAsia="標楷體" w:hAnsi="標楷體" w:hint="eastAsia"/>
          <w:szCs w:val="24"/>
        </w:rPr>
        <w:t>以提升自主防災量能及建立韌性協作體系</w:t>
      </w:r>
      <w:r w:rsidR="00E42C5B">
        <w:rPr>
          <w:rFonts w:ascii="標楷體" w:eastAsia="標楷體" w:hAnsi="標楷體" w:hint="eastAsia"/>
          <w:szCs w:val="24"/>
        </w:rPr>
        <w:t>等情事</w:t>
      </w:r>
      <w:r w:rsidR="00E42C5B" w:rsidRPr="00EE5CF4">
        <w:rPr>
          <w:rFonts w:ascii="標楷體" w:eastAsia="標楷體" w:hAnsi="標楷體" w:hint="eastAsia"/>
          <w:szCs w:val="24"/>
        </w:rPr>
        <w:t>，經函請</w:t>
      </w:r>
      <w:proofErr w:type="gramStart"/>
      <w:r w:rsidR="00E42C5B" w:rsidRPr="00EE5CF4">
        <w:rPr>
          <w:rFonts w:ascii="標楷體" w:eastAsia="標楷體" w:hAnsi="標楷體" w:hint="eastAsia"/>
          <w:szCs w:val="24"/>
        </w:rPr>
        <w:t>研</w:t>
      </w:r>
      <w:proofErr w:type="gramEnd"/>
      <w:r w:rsidR="00E42C5B" w:rsidRPr="00EE5CF4">
        <w:rPr>
          <w:rFonts w:ascii="標楷體" w:eastAsia="標楷體" w:hAnsi="標楷體" w:hint="eastAsia"/>
          <w:szCs w:val="24"/>
        </w:rPr>
        <w:t>謀改善。據</w:t>
      </w:r>
      <w:r w:rsidR="00E42C5B" w:rsidRPr="00414819">
        <w:rPr>
          <w:rFonts w:ascii="標楷體" w:eastAsia="標楷體" w:hAnsi="標楷體" w:hint="eastAsia"/>
          <w:szCs w:val="24"/>
        </w:rPr>
        <w:t>復：</w:t>
      </w:r>
      <w:r w:rsidR="00E42C5B">
        <w:rPr>
          <w:rFonts w:ascii="標楷體" w:eastAsia="標楷體" w:hAnsi="標楷體" w:hint="eastAsia"/>
          <w:spacing w:val="2"/>
          <w:szCs w:val="24"/>
        </w:rPr>
        <w:t>（</w:t>
      </w:r>
      <w:r w:rsidR="00E42C5B" w:rsidRPr="00414819">
        <w:rPr>
          <w:rFonts w:ascii="標楷體" w:eastAsia="標楷體" w:hAnsi="標楷體" w:hint="eastAsia"/>
          <w:spacing w:val="2"/>
          <w:szCs w:val="24"/>
        </w:rPr>
        <w:t>1）</w:t>
      </w:r>
      <w:r w:rsidR="00E42C5B">
        <w:rPr>
          <w:rFonts w:ascii="標楷體" w:eastAsia="標楷體" w:hAnsi="標楷體" w:hint="eastAsia"/>
          <w:spacing w:val="2"/>
          <w:szCs w:val="24"/>
        </w:rPr>
        <w:t>將防災知識結合校</w:t>
      </w:r>
      <w:proofErr w:type="gramStart"/>
      <w:r w:rsidR="00E42C5B">
        <w:rPr>
          <w:rFonts w:ascii="標楷體" w:eastAsia="標楷體" w:hAnsi="標楷體" w:hint="eastAsia"/>
          <w:spacing w:val="2"/>
          <w:szCs w:val="24"/>
        </w:rPr>
        <w:t>園通</w:t>
      </w:r>
      <w:proofErr w:type="gramEnd"/>
      <w:r w:rsidR="00E42C5B">
        <w:rPr>
          <w:rFonts w:ascii="標楷體" w:eastAsia="標楷體" w:hAnsi="標楷體" w:hint="eastAsia"/>
          <w:spacing w:val="2"/>
          <w:szCs w:val="24"/>
        </w:rPr>
        <w:t>識課程與</w:t>
      </w:r>
      <w:r w:rsidR="00E42C5B" w:rsidRPr="006D770C">
        <w:rPr>
          <w:rFonts w:ascii="標楷體" w:eastAsia="標楷體" w:hAnsi="標楷體" w:hint="eastAsia"/>
          <w:spacing w:val="2"/>
          <w:szCs w:val="24"/>
        </w:rPr>
        <w:t>社團活動</w:t>
      </w:r>
      <w:r w:rsidR="00E42C5B">
        <w:rPr>
          <w:rFonts w:ascii="標楷體" w:eastAsia="標楷體" w:hAnsi="標楷體" w:hint="eastAsia"/>
          <w:spacing w:val="2"/>
          <w:szCs w:val="24"/>
        </w:rPr>
        <w:t>，並</w:t>
      </w:r>
      <w:proofErr w:type="gramStart"/>
      <w:r w:rsidR="00E42C5B" w:rsidRPr="006D770C">
        <w:rPr>
          <w:rFonts w:ascii="標楷體" w:eastAsia="標楷體" w:hAnsi="標楷體" w:hint="eastAsia"/>
          <w:spacing w:val="2"/>
          <w:szCs w:val="24"/>
        </w:rPr>
        <w:t>透過線上學習</w:t>
      </w:r>
      <w:proofErr w:type="gramEnd"/>
      <w:r w:rsidR="00E42C5B">
        <w:rPr>
          <w:rFonts w:ascii="標楷體" w:eastAsia="標楷體" w:hAnsi="標楷體" w:hint="eastAsia"/>
          <w:spacing w:val="2"/>
          <w:szCs w:val="24"/>
        </w:rPr>
        <w:t>及社區宣導，</w:t>
      </w:r>
      <w:r w:rsidR="00E42C5B" w:rsidRPr="006D770C">
        <w:rPr>
          <w:rFonts w:ascii="標楷體" w:eastAsia="標楷體" w:hAnsi="標楷體" w:hint="eastAsia"/>
          <w:spacing w:val="2"/>
          <w:szCs w:val="24"/>
        </w:rPr>
        <w:t>將</w:t>
      </w:r>
      <w:r w:rsidR="00E42C5B">
        <w:rPr>
          <w:rFonts w:ascii="標楷體" w:eastAsia="標楷體" w:hAnsi="標楷體" w:hint="eastAsia"/>
          <w:spacing w:val="2"/>
          <w:szCs w:val="24"/>
        </w:rPr>
        <w:t>全民防災士觀念</w:t>
      </w:r>
      <w:r w:rsidR="00E42C5B" w:rsidRPr="006D770C">
        <w:rPr>
          <w:rFonts w:ascii="標楷體" w:eastAsia="標楷體" w:hAnsi="標楷體" w:hint="eastAsia"/>
          <w:spacing w:val="2"/>
          <w:szCs w:val="24"/>
        </w:rPr>
        <w:t>推廣至青壯年</w:t>
      </w:r>
      <w:r w:rsidR="00E42C5B">
        <w:rPr>
          <w:rFonts w:ascii="標楷體" w:eastAsia="標楷體" w:hAnsi="標楷體" w:hint="eastAsia"/>
          <w:spacing w:val="2"/>
          <w:szCs w:val="24"/>
        </w:rPr>
        <w:t>族群，引領防災量能年輕化</w:t>
      </w:r>
      <w:r w:rsidR="00E42C5B" w:rsidRPr="00414819">
        <w:rPr>
          <w:rFonts w:ascii="標楷體" w:eastAsia="標楷體" w:hAnsi="標楷體" w:hint="eastAsia"/>
          <w:spacing w:val="2"/>
          <w:szCs w:val="24"/>
        </w:rPr>
        <w:t>；（2）</w:t>
      </w:r>
      <w:r w:rsidR="00E42C5B">
        <w:rPr>
          <w:rFonts w:ascii="標楷體" w:eastAsia="標楷體" w:hAnsi="標楷體" w:hint="eastAsia"/>
          <w:spacing w:val="2"/>
          <w:szCs w:val="24"/>
        </w:rPr>
        <w:t>及（3）持續編列韌性社區推動經費</w:t>
      </w:r>
      <w:r w:rsidR="00E42C5B" w:rsidRPr="00822326">
        <w:rPr>
          <w:rFonts w:ascii="標楷體" w:eastAsia="標楷體" w:hAnsi="標楷體" w:hint="eastAsia"/>
          <w:spacing w:val="2"/>
          <w:szCs w:val="24"/>
        </w:rPr>
        <w:t>，</w:t>
      </w:r>
      <w:r w:rsidR="00E42C5B">
        <w:rPr>
          <w:rFonts w:ascii="標楷體" w:eastAsia="標楷體" w:hAnsi="標楷體" w:hint="eastAsia"/>
          <w:spacing w:val="2"/>
          <w:szCs w:val="24"/>
        </w:rPr>
        <w:t>並</w:t>
      </w:r>
      <w:r w:rsidR="00E42C5B" w:rsidRPr="00822326">
        <w:rPr>
          <w:rFonts w:ascii="標楷體" w:eastAsia="標楷體" w:hAnsi="標楷體" w:hint="eastAsia"/>
          <w:spacing w:val="2"/>
          <w:szCs w:val="24"/>
        </w:rPr>
        <w:t>鼓勵</w:t>
      </w:r>
      <w:r w:rsidR="00E42C5B">
        <w:rPr>
          <w:rFonts w:ascii="標楷體" w:eastAsia="標楷體" w:hAnsi="標楷體" w:hint="eastAsia"/>
          <w:spacing w:val="2"/>
          <w:szCs w:val="24"/>
        </w:rPr>
        <w:t>符合年資</w:t>
      </w:r>
      <w:r w:rsidR="00E42C5B" w:rsidRPr="00822326">
        <w:rPr>
          <w:rFonts w:ascii="標楷體" w:eastAsia="標楷體" w:hAnsi="標楷體" w:hint="eastAsia"/>
          <w:spacing w:val="2"/>
          <w:szCs w:val="24"/>
        </w:rPr>
        <w:t>防災士持續參與</w:t>
      </w:r>
      <w:r w:rsidR="00E42C5B">
        <w:rPr>
          <w:rFonts w:ascii="標楷體" w:eastAsia="標楷體" w:hAnsi="標楷體" w:hint="eastAsia"/>
          <w:spacing w:val="2"/>
          <w:szCs w:val="24"/>
        </w:rPr>
        <w:t>進階</w:t>
      </w:r>
      <w:r w:rsidR="00E42C5B" w:rsidRPr="00822326">
        <w:rPr>
          <w:rFonts w:ascii="標楷體" w:eastAsia="標楷體" w:hAnsi="標楷體" w:hint="eastAsia"/>
          <w:spacing w:val="2"/>
          <w:szCs w:val="24"/>
        </w:rPr>
        <w:t>專業培訓，</w:t>
      </w:r>
      <w:r w:rsidR="00E42C5B">
        <w:rPr>
          <w:rFonts w:ascii="標楷體" w:eastAsia="標楷體" w:hAnsi="標楷體" w:hint="eastAsia"/>
          <w:spacing w:val="2"/>
          <w:szCs w:val="24"/>
        </w:rPr>
        <w:t>爭取進階星等標章</w:t>
      </w:r>
      <w:r w:rsidR="00E42C5B" w:rsidRPr="00822326">
        <w:rPr>
          <w:rFonts w:ascii="標楷體" w:eastAsia="標楷體" w:hAnsi="標楷體" w:hint="eastAsia"/>
          <w:spacing w:val="2"/>
          <w:szCs w:val="24"/>
        </w:rPr>
        <w:t>，提升社區自主防災能力。</w:t>
      </w:r>
    </w:p>
    <w:p w14:paraId="5652C90F" w14:textId="77777777" w:rsidR="00E42C5B" w:rsidRPr="00F1474C" w:rsidRDefault="00E42C5B" w:rsidP="00633426">
      <w:pPr>
        <w:pStyle w:val="15"/>
        <w:adjustRightInd w:val="0"/>
        <w:snapToGrid w:val="0"/>
        <w:spacing w:line="496" w:lineRule="exact"/>
        <w:ind w:firstLineChars="200" w:firstLine="561"/>
        <w:rPr>
          <w:b w:val="0"/>
        </w:rPr>
      </w:pPr>
      <w:r w:rsidRPr="00F1474C">
        <w:rPr>
          <w:rFonts w:hint="eastAsia"/>
        </w:rPr>
        <w:t>（四）</w:t>
      </w:r>
      <w:proofErr w:type="gramStart"/>
      <w:r w:rsidRPr="00F1474C">
        <w:rPr>
          <w:rFonts w:hint="eastAsia"/>
        </w:rPr>
        <w:t>113</w:t>
      </w:r>
      <w:proofErr w:type="gramEnd"/>
      <w:r w:rsidRPr="00F1474C">
        <w:rPr>
          <w:rFonts w:hint="eastAsia"/>
        </w:rPr>
        <w:t>年度重要審核意見追蹤查核情形</w:t>
      </w:r>
    </w:p>
    <w:p w14:paraId="40F81A3E" w14:textId="77777777" w:rsidR="00E42C5B" w:rsidRPr="00F1474C" w:rsidRDefault="00E42C5B" w:rsidP="00633426">
      <w:pPr>
        <w:overflowPunct w:val="0"/>
        <w:spacing w:line="496" w:lineRule="exact"/>
        <w:ind w:firstLineChars="200" w:firstLine="480"/>
        <w:jc w:val="both"/>
        <w:rPr>
          <w:rFonts w:ascii="標楷體" w:eastAsia="標楷體" w:hAnsi="標楷體"/>
          <w:szCs w:val="24"/>
        </w:rPr>
      </w:pPr>
      <w:proofErr w:type="gramStart"/>
      <w:r w:rsidRPr="00F1474C">
        <w:rPr>
          <w:rFonts w:ascii="標楷體" w:eastAsia="標楷體" w:hAnsi="標楷體" w:hint="eastAsia"/>
          <w:szCs w:val="24"/>
        </w:rPr>
        <w:t>本室於113</w:t>
      </w:r>
      <w:proofErr w:type="gramEnd"/>
      <w:r w:rsidRPr="00F1474C">
        <w:rPr>
          <w:rFonts w:ascii="標楷體" w:eastAsia="標楷體" w:hAnsi="標楷體" w:hint="eastAsia"/>
          <w:szCs w:val="24"/>
        </w:rPr>
        <w:t>年度審核報告內列重要審核意見3項，經</w:t>
      </w:r>
      <w:proofErr w:type="gramStart"/>
      <w:r w:rsidRPr="00F1474C">
        <w:rPr>
          <w:rFonts w:ascii="標楷體" w:eastAsia="標楷體" w:hAnsi="標楷體" w:hint="eastAsia"/>
          <w:szCs w:val="24"/>
        </w:rPr>
        <w:t>賡</w:t>
      </w:r>
      <w:proofErr w:type="gramEnd"/>
      <w:r w:rsidRPr="00F1474C">
        <w:rPr>
          <w:rFonts w:ascii="標楷體" w:eastAsia="標楷體" w:hAnsi="標楷體" w:hint="eastAsia"/>
          <w:szCs w:val="24"/>
        </w:rPr>
        <w:t>續追蹤查核實際辦理結果，均已</w:t>
      </w:r>
      <w:proofErr w:type="gramStart"/>
      <w:r w:rsidRPr="00F1474C">
        <w:rPr>
          <w:rFonts w:ascii="標楷體" w:eastAsia="標楷體" w:hAnsi="標楷體" w:hint="eastAsia"/>
          <w:szCs w:val="24"/>
        </w:rPr>
        <w:t>研</w:t>
      </w:r>
      <w:proofErr w:type="gramEnd"/>
      <w:r w:rsidRPr="00F1474C">
        <w:rPr>
          <w:rFonts w:ascii="標楷體" w:eastAsia="標楷體" w:hAnsi="標楷體" w:hint="eastAsia"/>
          <w:szCs w:val="24"/>
        </w:rPr>
        <w:t>謀改善或依改善措施持續辦理</w:t>
      </w:r>
      <w:r w:rsidRPr="002502C3">
        <w:rPr>
          <w:rFonts w:ascii="標楷體" w:eastAsia="標楷體" w:hAnsi="標楷體" w:hint="eastAsia"/>
          <w:szCs w:val="24"/>
        </w:rPr>
        <w:t>（表2）</w:t>
      </w:r>
      <w:r w:rsidRPr="00F1474C">
        <w:rPr>
          <w:rFonts w:ascii="標楷體" w:eastAsia="標楷體" w:hAnsi="標楷體" w:hint="eastAsia"/>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3010"/>
      </w:tblGrid>
      <w:tr w:rsidR="00E42C5B" w:rsidRPr="00F1474C" w14:paraId="4F5CA0E1" w14:textId="77777777" w:rsidTr="0080704E">
        <w:trPr>
          <w:trHeight w:hRule="exact" w:val="454"/>
        </w:trPr>
        <w:tc>
          <w:tcPr>
            <w:tcW w:w="5000" w:type="pct"/>
            <w:gridSpan w:val="2"/>
            <w:tcBorders>
              <w:top w:val="nil"/>
              <w:left w:val="nil"/>
              <w:bottom w:val="single" w:sz="4" w:space="0" w:color="auto"/>
              <w:right w:val="nil"/>
            </w:tcBorders>
            <w:vAlign w:val="center"/>
          </w:tcPr>
          <w:p w14:paraId="0913958B" w14:textId="77777777" w:rsidR="00E42C5B" w:rsidRPr="00F1474C" w:rsidRDefault="00E42C5B" w:rsidP="005370CF">
            <w:pPr>
              <w:widowControl/>
              <w:jc w:val="center"/>
              <w:rPr>
                <w:b/>
                <w:szCs w:val="24"/>
              </w:rPr>
            </w:pPr>
            <w:r w:rsidRPr="002502C3">
              <w:rPr>
                <w:rFonts w:ascii="標楷體" w:eastAsia="標楷體" w:hAnsi="標楷體" w:cs="新細明體" w:hint="eastAsia"/>
                <w:b/>
                <w:bCs/>
                <w:kern w:val="0"/>
              </w:rPr>
              <w:lastRenderedPageBreak/>
              <w:t>表2</w:t>
            </w:r>
            <w:r w:rsidRPr="00F1474C">
              <w:rPr>
                <w:rFonts w:ascii="標楷體" w:eastAsia="標楷體" w:hAnsi="標楷體" w:cs="新細明體" w:hint="eastAsia"/>
                <w:b/>
                <w:bCs/>
                <w:kern w:val="0"/>
              </w:rPr>
              <w:t xml:space="preserve">　</w:t>
            </w:r>
            <w:proofErr w:type="gramStart"/>
            <w:r w:rsidRPr="00F1474C">
              <w:rPr>
                <w:rFonts w:ascii="標楷體" w:eastAsia="標楷體" w:hAnsi="標楷體" w:cs="新細明體" w:hint="eastAsia"/>
                <w:b/>
                <w:bCs/>
                <w:kern w:val="0"/>
              </w:rPr>
              <w:t>113</w:t>
            </w:r>
            <w:proofErr w:type="gramEnd"/>
            <w:r w:rsidRPr="00F1474C">
              <w:rPr>
                <w:rFonts w:ascii="標楷體" w:eastAsia="標楷體" w:hAnsi="標楷體" w:cs="新細明體" w:hint="eastAsia"/>
                <w:b/>
                <w:bCs/>
                <w:kern w:val="0"/>
              </w:rPr>
              <w:t>年度審核報告所列消防局主管重要審核意見覆核辦理情形</w:t>
            </w:r>
          </w:p>
        </w:tc>
      </w:tr>
      <w:tr w:rsidR="00E42C5B" w:rsidRPr="00F1474C" w14:paraId="54083A90" w14:textId="77777777" w:rsidTr="0080704E">
        <w:trPr>
          <w:trHeight w:hRule="exact" w:val="340"/>
        </w:trPr>
        <w:tc>
          <w:tcPr>
            <w:tcW w:w="3483" w:type="pct"/>
            <w:tcBorders>
              <w:top w:val="single" w:sz="4" w:space="0" w:color="auto"/>
            </w:tcBorders>
            <w:shd w:val="clear" w:color="auto" w:fill="D9D9D9" w:themeFill="background1" w:themeFillShade="D9"/>
            <w:vAlign w:val="center"/>
          </w:tcPr>
          <w:p w14:paraId="2F94B819" w14:textId="77777777" w:rsidR="00E42C5B" w:rsidRPr="00F1474C" w:rsidRDefault="00E42C5B" w:rsidP="00EB419F">
            <w:pPr>
              <w:widowControl/>
              <w:ind w:leftChars="200" w:left="480" w:rightChars="200" w:right="480"/>
              <w:jc w:val="distribute"/>
              <w:rPr>
                <w:b/>
                <w:szCs w:val="24"/>
              </w:rPr>
            </w:pPr>
            <w:r w:rsidRPr="00F1474C">
              <w:rPr>
                <w:rFonts w:ascii="標楷體" w:eastAsia="標楷體" w:hAnsi="標楷體" w:cs="新細明體" w:hint="eastAsia"/>
                <w:kern w:val="0"/>
                <w:sz w:val="20"/>
              </w:rPr>
              <w:t>重要審核意見標題</w:t>
            </w:r>
          </w:p>
        </w:tc>
        <w:tc>
          <w:tcPr>
            <w:tcW w:w="1517" w:type="pct"/>
            <w:tcBorders>
              <w:top w:val="single" w:sz="4" w:space="0" w:color="auto"/>
            </w:tcBorders>
            <w:shd w:val="clear" w:color="auto" w:fill="D9D9D9" w:themeFill="background1" w:themeFillShade="D9"/>
            <w:vAlign w:val="center"/>
          </w:tcPr>
          <w:p w14:paraId="7767612F" w14:textId="77777777" w:rsidR="00E42C5B" w:rsidRPr="00F1474C" w:rsidRDefault="00E42C5B" w:rsidP="00EB419F">
            <w:pPr>
              <w:widowControl/>
              <w:ind w:leftChars="200" w:left="480" w:rightChars="200" w:right="480"/>
              <w:jc w:val="distribute"/>
              <w:rPr>
                <w:rFonts w:ascii="標楷體" w:eastAsia="標楷體" w:hAnsi="標楷體"/>
                <w:sz w:val="20"/>
              </w:rPr>
            </w:pPr>
            <w:r w:rsidRPr="00F1474C">
              <w:rPr>
                <w:rFonts w:ascii="標楷體" w:eastAsia="標楷體" w:hAnsi="標楷體" w:hint="eastAsia"/>
                <w:sz w:val="20"/>
              </w:rPr>
              <w:t>說明</w:t>
            </w:r>
          </w:p>
        </w:tc>
      </w:tr>
      <w:tr w:rsidR="00E42C5B" w:rsidRPr="00F1474C" w14:paraId="695505A0" w14:textId="77777777" w:rsidTr="0080704E">
        <w:trPr>
          <w:trHeight w:hRule="exact" w:val="397"/>
        </w:trPr>
        <w:tc>
          <w:tcPr>
            <w:tcW w:w="5000" w:type="pct"/>
            <w:gridSpan w:val="2"/>
            <w:vAlign w:val="center"/>
          </w:tcPr>
          <w:p w14:paraId="5ABB9521" w14:textId="77777777" w:rsidR="00E42C5B" w:rsidRPr="00F1474C" w:rsidRDefault="00E42C5B" w:rsidP="007A261D">
            <w:pPr>
              <w:spacing w:line="240" w:lineRule="exact"/>
              <w:rPr>
                <w:rFonts w:ascii="標楷體" w:eastAsia="標楷體" w:hAnsi="標楷體"/>
                <w:sz w:val="20"/>
              </w:rPr>
            </w:pPr>
            <w:r w:rsidRPr="00F1474C">
              <w:rPr>
                <w:rFonts w:ascii="標楷體" w:eastAsia="標楷體" w:hAnsi="標楷體" w:hint="eastAsia"/>
                <w:b/>
                <w:noProof/>
                <w:sz w:val="20"/>
                <w:szCs w:val="20"/>
              </w:rPr>
              <w:t>已研謀改善或依改善措施持續辦理</w:t>
            </w:r>
          </w:p>
        </w:tc>
      </w:tr>
      <w:tr w:rsidR="00E42C5B" w:rsidRPr="00657611" w14:paraId="24432EDC" w14:textId="77777777" w:rsidTr="0080704E">
        <w:trPr>
          <w:trHeight w:hRule="exact" w:val="1021"/>
        </w:trPr>
        <w:tc>
          <w:tcPr>
            <w:tcW w:w="3483" w:type="pct"/>
            <w:vAlign w:val="center"/>
          </w:tcPr>
          <w:p w14:paraId="7DC5C7E1" w14:textId="066EDE57" w:rsidR="00E42C5B" w:rsidRPr="007A261D" w:rsidRDefault="00E42C5B" w:rsidP="00144429">
            <w:pPr>
              <w:widowControl/>
              <w:overflowPunct w:val="0"/>
              <w:spacing w:line="240" w:lineRule="exact"/>
              <w:ind w:left="200" w:hangingChars="100" w:hanging="200"/>
              <w:jc w:val="both"/>
              <w:rPr>
                <w:rFonts w:ascii="標楷體" w:eastAsia="標楷體" w:hAnsi="標楷體"/>
                <w:color w:val="000000" w:themeColor="text1"/>
                <w:sz w:val="20"/>
              </w:rPr>
            </w:pPr>
            <w:r w:rsidRPr="007A261D">
              <w:rPr>
                <w:rFonts w:ascii="標楷體" w:eastAsia="標楷體" w:hAnsi="標楷體" w:hint="eastAsia"/>
                <w:color w:val="000000" w:themeColor="text1"/>
                <w:sz w:val="20"/>
              </w:rPr>
              <w:t>1.推動「消防公安345」政策，強化高樓層集合式住宅消防與公共安全，惟新竹市消防人口服務比仍</w:t>
            </w:r>
            <w:r w:rsidR="00144429">
              <w:rPr>
                <w:rFonts w:ascii="標楷體" w:eastAsia="標楷體" w:hAnsi="標楷體" w:hint="eastAsia"/>
                <w:color w:val="000000" w:themeColor="text1"/>
                <w:sz w:val="20"/>
              </w:rPr>
              <w:t>高於</w:t>
            </w:r>
            <w:r w:rsidRPr="007A261D">
              <w:rPr>
                <w:rFonts w:ascii="標楷體" w:eastAsia="標楷體" w:hAnsi="標楷體" w:hint="eastAsia"/>
                <w:color w:val="000000" w:themeColor="text1"/>
                <w:sz w:val="20"/>
              </w:rPr>
              <w:t>全國平均，且預算員額占編制員額未及</w:t>
            </w:r>
            <w:proofErr w:type="gramStart"/>
            <w:r w:rsidRPr="007A261D">
              <w:rPr>
                <w:rFonts w:ascii="標楷體" w:eastAsia="標楷體" w:hAnsi="標楷體" w:hint="eastAsia"/>
                <w:color w:val="000000" w:themeColor="text1"/>
                <w:sz w:val="20"/>
              </w:rPr>
              <w:t>7成</w:t>
            </w:r>
            <w:proofErr w:type="gramEnd"/>
            <w:r w:rsidRPr="007A261D">
              <w:rPr>
                <w:rFonts w:ascii="標楷體" w:eastAsia="標楷體" w:hAnsi="標楷體" w:hint="eastAsia"/>
                <w:color w:val="000000" w:themeColor="text1"/>
                <w:sz w:val="20"/>
              </w:rPr>
              <w:t>，尚有缺額待補實，又現有雲梯車有效救援樓高最多僅可抵達16樓層，</w:t>
            </w:r>
            <w:proofErr w:type="gramStart"/>
            <w:r w:rsidRPr="007A261D">
              <w:rPr>
                <w:rFonts w:ascii="標楷體" w:eastAsia="標楷體" w:hAnsi="標楷體" w:hint="eastAsia"/>
                <w:color w:val="000000" w:themeColor="text1"/>
                <w:sz w:val="20"/>
              </w:rPr>
              <w:t>間有車輛</w:t>
            </w:r>
            <w:proofErr w:type="gramEnd"/>
            <w:r w:rsidRPr="007A261D">
              <w:rPr>
                <w:rFonts w:ascii="標楷體" w:eastAsia="標楷體" w:hAnsi="標楷體" w:hint="eastAsia"/>
                <w:color w:val="000000" w:themeColor="text1"/>
                <w:sz w:val="20"/>
              </w:rPr>
              <w:t>逾齡使用情形，有待</w:t>
            </w:r>
            <w:proofErr w:type="gramStart"/>
            <w:r w:rsidRPr="007A261D">
              <w:rPr>
                <w:rFonts w:ascii="標楷體" w:eastAsia="標楷體" w:hAnsi="標楷體" w:hint="eastAsia"/>
                <w:color w:val="000000" w:themeColor="text1"/>
                <w:sz w:val="20"/>
              </w:rPr>
              <w:t>研</w:t>
            </w:r>
            <w:proofErr w:type="gramEnd"/>
            <w:r w:rsidRPr="007A261D">
              <w:rPr>
                <w:rFonts w:ascii="標楷體" w:eastAsia="標楷體" w:hAnsi="標楷體" w:hint="eastAsia"/>
                <w:color w:val="000000" w:themeColor="text1"/>
                <w:sz w:val="20"/>
              </w:rPr>
              <w:t>謀改善，以提升高空救援能量。</w:t>
            </w:r>
          </w:p>
        </w:tc>
        <w:tc>
          <w:tcPr>
            <w:tcW w:w="1517" w:type="pct"/>
            <w:vMerge w:val="restart"/>
            <w:tcBorders>
              <w:tl2br w:val="single" w:sz="4" w:space="0" w:color="auto"/>
            </w:tcBorders>
          </w:tcPr>
          <w:p w14:paraId="2791ED23" w14:textId="77777777" w:rsidR="00E42C5B" w:rsidRPr="00657611" w:rsidRDefault="00E42C5B" w:rsidP="00EB419F">
            <w:pPr>
              <w:widowControl/>
              <w:spacing w:line="500" w:lineRule="exact"/>
              <w:jc w:val="both"/>
              <w:rPr>
                <w:rFonts w:ascii="標楷體" w:eastAsia="標楷體" w:hAnsi="標楷體" w:cs="新細明體"/>
                <w:b/>
                <w:color w:val="FF0000"/>
                <w:kern w:val="0"/>
                <w:sz w:val="20"/>
              </w:rPr>
            </w:pPr>
          </w:p>
        </w:tc>
      </w:tr>
      <w:tr w:rsidR="00E42C5B" w:rsidRPr="00657611" w14:paraId="1382DC14" w14:textId="77777777" w:rsidTr="0080704E">
        <w:trPr>
          <w:trHeight w:hRule="exact" w:val="794"/>
        </w:trPr>
        <w:tc>
          <w:tcPr>
            <w:tcW w:w="3483" w:type="pct"/>
            <w:vAlign w:val="center"/>
          </w:tcPr>
          <w:p w14:paraId="40696AEA" w14:textId="77777777" w:rsidR="00E42C5B" w:rsidRPr="007A261D" w:rsidRDefault="00E42C5B" w:rsidP="007A261D">
            <w:pPr>
              <w:widowControl/>
              <w:overflowPunct w:val="0"/>
              <w:spacing w:line="240" w:lineRule="exact"/>
              <w:ind w:left="200" w:hangingChars="100" w:hanging="200"/>
              <w:jc w:val="both"/>
              <w:rPr>
                <w:rFonts w:ascii="標楷體" w:eastAsia="標楷體" w:hAnsi="標楷體"/>
                <w:color w:val="000000" w:themeColor="text1"/>
                <w:sz w:val="20"/>
              </w:rPr>
            </w:pPr>
            <w:r w:rsidRPr="007A261D">
              <w:rPr>
                <w:rFonts w:ascii="標楷體" w:eastAsia="標楷體" w:hAnsi="標楷體" w:hint="eastAsia"/>
                <w:color w:val="000000" w:themeColor="text1"/>
                <w:sz w:val="20"/>
              </w:rPr>
              <w:t>2.為提升搶救電動車與儲能系統之安全，陸續添購電動車滅火設備器材，</w:t>
            </w:r>
            <w:proofErr w:type="gramStart"/>
            <w:r w:rsidRPr="007A261D">
              <w:rPr>
                <w:rFonts w:ascii="標楷體" w:eastAsia="標楷體" w:hAnsi="標楷體" w:hint="eastAsia"/>
                <w:color w:val="000000" w:themeColor="text1"/>
                <w:sz w:val="20"/>
              </w:rPr>
              <w:t>惟轄內部</w:t>
            </w:r>
            <w:proofErr w:type="gramEnd"/>
            <w:r w:rsidRPr="007A261D">
              <w:rPr>
                <w:rFonts w:ascii="標楷體" w:eastAsia="標楷體" w:hAnsi="標楷體" w:hint="eastAsia"/>
                <w:color w:val="000000" w:themeColor="text1"/>
                <w:sz w:val="20"/>
              </w:rPr>
              <w:t>分電動車充（換）電站周邊尚未設置消防栓或無替代水源，存有無法有效實施消防搶救風險，有待</w:t>
            </w:r>
            <w:proofErr w:type="gramStart"/>
            <w:r w:rsidRPr="007A261D">
              <w:rPr>
                <w:rFonts w:ascii="標楷體" w:eastAsia="標楷體" w:hAnsi="標楷體" w:hint="eastAsia"/>
                <w:color w:val="000000" w:themeColor="text1"/>
                <w:sz w:val="20"/>
              </w:rPr>
              <w:t>研</w:t>
            </w:r>
            <w:proofErr w:type="gramEnd"/>
            <w:r w:rsidRPr="007A261D">
              <w:rPr>
                <w:rFonts w:ascii="標楷體" w:eastAsia="標楷體" w:hAnsi="標楷體" w:hint="eastAsia"/>
                <w:color w:val="000000" w:themeColor="text1"/>
                <w:sz w:val="20"/>
              </w:rPr>
              <w:t>謀改善，</w:t>
            </w:r>
            <w:proofErr w:type="gramStart"/>
            <w:r w:rsidRPr="007A261D">
              <w:rPr>
                <w:rFonts w:ascii="標楷體" w:eastAsia="標楷體" w:hAnsi="標楷體" w:hint="eastAsia"/>
                <w:color w:val="000000" w:themeColor="text1"/>
                <w:sz w:val="20"/>
              </w:rPr>
              <w:t>俾</w:t>
            </w:r>
            <w:proofErr w:type="gramEnd"/>
            <w:r w:rsidRPr="007A261D">
              <w:rPr>
                <w:rFonts w:ascii="標楷體" w:eastAsia="標楷體" w:hAnsi="標楷體" w:hint="eastAsia"/>
                <w:color w:val="000000" w:themeColor="text1"/>
                <w:sz w:val="20"/>
              </w:rPr>
              <w:t>提升搶救效能。</w:t>
            </w:r>
          </w:p>
        </w:tc>
        <w:tc>
          <w:tcPr>
            <w:tcW w:w="1517" w:type="pct"/>
            <w:vMerge/>
            <w:tcBorders>
              <w:tl2br w:val="single" w:sz="4" w:space="0" w:color="auto"/>
            </w:tcBorders>
          </w:tcPr>
          <w:p w14:paraId="2737674E" w14:textId="77777777" w:rsidR="00E42C5B" w:rsidRPr="00657611" w:rsidRDefault="00E42C5B" w:rsidP="00EB419F">
            <w:pPr>
              <w:widowControl/>
              <w:spacing w:line="500" w:lineRule="exact"/>
              <w:jc w:val="both"/>
              <w:rPr>
                <w:rFonts w:ascii="標楷體" w:eastAsia="標楷體" w:hAnsi="標楷體" w:cs="新細明體"/>
                <w:b/>
                <w:color w:val="FF0000"/>
                <w:kern w:val="0"/>
                <w:sz w:val="20"/>
              </w:rPr>
            </w:pPr>
          </w:p>
        </w:tc>
      </w:tr>
      <w:tr w:rsidR="00E42C5B" w:rsidRPr="00657611" w14:paraId="6681398D" w14:textId="77777777" w:rsidTr="0080704E">
        <w:trPr>
          <w:trHeight w:hRule="exact" w:val="1021"/>
        </w:trPr>
        <w:tc>
          <w:tcPr>
            <w:tcW w:w="3483" w:type="pct"/>
            <w:vAlign w:val="center"/>
          </w:tcPr>
          <w:p w14:paraId="1E419C59" w14:textId="77777777" w:rsidR="00E42C5B" w:rsidRPr="007A261D" w:rsidRDefault="00E42C5B" w:rsidP="007A261D">
            <w:pPr>
              <w:widowControl/>
              <w:overflowPunct w:val="0"/>
              <w:spacing w:line="240" w:lineRule="exact"/>
              <w:ind w:left="200" w:hangingChars="100" w:hanging="200"/>
              <w:jc w:val="both"/>
              <w:rPr>
                <w:rFonts w:ascii="標楷體" w:eastAsia="標楷體" w:hAnsi="標楷體"/>
                <w:color w:val="000000" w:themeColor="text1"/>
                <w:sz w:val="20"/>
              </w:rPr>
            </w:pPr>
            <w:r w:rsidRPr="007A261D">
              <w:rPr>
                <w:rFonts w:ascii="標楷體" w:eastAsia="標楷體" w:hAnsi="標楷體" w:hint="eastAsia"/>
                <w:color w:val="000000" w:themeColor="text1"/>
                <w:sz w:val="20"/>
              </w:rPr>
              <w:t>3.持續充實災害搶救裝備器材，並應用無人機、消防機器人科技救災，惟裝備器材維護管理未</w:t>
            </w:r>
            <w:proofErr w:type="gramStart"/>
            <w:r w:rsidRPr="007A261D">
              <w:rPr>
                <w:rFonts w:ascii="標楷體" w:eastAsia="標楷體" w:hAnsi="標楷體" w:hint="eastAsia"/>
                <w:color w:val="000000" w:themeColor="text1"/>
                <w:sz w:val="20"/>
              </w:rPr>
              <w:t>臻</w:t>
            </w:r>
            <w:proofErr w:type="gramEnd"/>
            <w:r w:rsidRPr="007A261D">
              <w:rPr>
                <w:rFonts w:ascii="標楷體" w:eastAsia="標楷體" w:hAnsi="標楷體" w:hint="eastAsia"/>
                <w:color w:val="000000" w:themeColor="text1"/>
                <w:sz w:val="20"/>
              </w:rPr>
              <w:t>完善，</w:t>
            </w:r>
            <w:proofErr w:type="gramStart"/>
            <w:r w:rsidRPr="007A261D">
              <w:rPr>
                <w:rFonts w:ascii="標楷體" w:eastAsia="標楷體" w:hAnsi="標楷體" w:hint="eastAsia"/>
                <w:color w:val="000000" w:themeColor="text1"/>
                <w:sz w:val="20"/>
              </w:rPr>
              <w:t>間有無人</w:t>
            </w:r>
            <w:proofErr w:type="gramEnd"/>
            <w:r w:rsidRPr="007A261D">
              <w:rPr>
                <w:rFonts w:ascii="標楷體" w:eastAsia="標楷體" w:hAnsi="標楷體" w:hint="eastAsia"/>
                <w:color w:val="000000" w:themeColor="text1"/>
                <w:sz w:val="20"/>
              </w:rPr>
              <w:t>機專業高級</w:t>
            </w:r>
            <w:proofErr w:type="gramStart"/>
            <w:r w:rsidRPr="007A261D">
              <w:rPr>
                <w:rFonts w:ascii="標楷體" w:eastAsia="標楷體" w:hAnsi="標楷體" w:hint="eastAsia"/>
                <w:color w:val="000000" w:themeColor="text1"/>
                <w:sz w:val="20"/>
              </w:rPr>
              <w:t>操作證持證人</w:t>
            </w:r>
            <w:proofErr w:type="gramEnd"/>
            <w:r w:rsidRPr="007A261D">
              <w:rPr>
                <w:rFonts w:ascii="標楷體" w:eastAsia="標楷體" w:hAnsi="標楷體" w:hint="eastAsia"/>
                <w:color w:val="000000" w:themeColor="text1"/>
                <w:sz w:val="20"/>
              </w:rPr>
              <w:t>力尚待補強，及消防機器人購置後多應用於消防演練，尚乏實際火警救援功效，有待</w:t>
            </w:r>
            <w:proofErr w:type="gramStart"/>
            <w:r w:rsidRPr="007A261D">
              <w:rPr>
                <w:rFonts w:ascii="標楷體" w:eastAsia="標楷體" w:hAnsi="標楷體" w:hint="eastAsia"/>
                <w:color w:val="000000" w:themeColor="text1"/>
                <w:sz w:val="20"/>
              </w:rPr>
              <w:t>研</w:t>
            </w:r>
            <w:proofErr w:type="gramEnd"/>
            <w:r w:rsidRPr="007A261D">
              <w:rPr>
                <w:rFonts w:ascii="標楷體" w:eastAsia="標楷體" w:hAnsi="標楷體" w:hint="eastAsia"/>
                <w:color w:val="000000" w:themeColor="text1"/>
                <w:sz w:val="20"/>
              </w:rPr>
              <w:t>謀改善，以提升消防人員救災安全及救災效能，並發揮財物效益。</w:t>
            </w:r>
          </w:p>
        </w:tc>
        <w:tc>
          <w:tcPr>
            <w:tcW w:w="1517" w:type="pct"/>
            <w:vMerge/>
            <w:tcBorders>
              <w:tl2br w:val="single" w:sz="4" w:space="0" w:color="auto"/>
            </w:tcBorders>
          </w:tcPr>
          <w:p w14:paraId="5617B4D5" w14:textId="77777777" w:rsidR="00E42C5B" w:rsidRPr="00F1474C" w:rsidRDefault="00E42C5B" w:rsidP="00EB419F">
            <w:pPr>
              <w:widowControl/>
              <w:spacing w:line="500" w:lineRule="exact"/>
              <w:jc w:val="both"/>
              <w:rPr>
                <w:rFonts w:ascii="標楷體" w:eastAsia="標楷體" w:hAnsi="標楷體"/>
                <w:color w:val="FF0000"/>
                <w:sz w:val="20"/>
              </w:rPr>
            </w:pPr>
          </w:p>
        </w:tc>
      </w:tr>
    </w:tbl>
    <w:p w14:paraId="0689BED4" w14:textId="77777777" w:rsidR="007C1085" w:rsidRPr="00C96E02" w:rsidRDefault="007C1085" w:rsidP="00570029">
      <w:pPr>
        <w:widowControl/>
        <w:adjustRightInd w:val="0"/>
        <w:snapToGrid w:val="0"/>
        <w:spacing w:beforeLines="100" w:before="360" w:line="492" w:lineRule="exact"/>
        <w:rPr>
          <w:rFonts w:ascii="Times New Roman" w:eastAsia="標楷體" w:hAnsi="標楷體"/>
          <w:b/>
          <w:bCs/>
          <w:sz w:val="36"/>
          <w:szCs w:val="36"/>
        </w:rPr>
      </w:pPr>
      <w:r w:rsidRPr="00C96E02">
        <w:rPr>
          <w:rFonts w:ascii="Times New Roman" w:eastAsia="標楷體" w:hAnsi="標楷體" w:hint="eastAsia"/>
          <w:b/>
          <w:bCs/>
          <w:sz w:val="36"/>
          <w:szCs w:val="36"/>
        </w:rPr>
        <w:t>拾壹、衛生局主管</w:t>
      </w:r>
    </w:p>
    <w:p w14:paraId="6D6A6E01" w14:textId="77777777" w:rsidR="007C1085" w:rsidRPr="00C96E02" w:rsidRDefault="007C1085" w:rsidP="00570029">
      <w:pPr>
        <w:pStyle w:val="120"/>
        <w:adjustRightInd w:val="0"/>
        <w:snapToGrid w:val="0"/>
        <w:spacing w:line="492" w:lineRule="exact"/>
      </w:pPr>
      <w:r w:rsidRPr="00C96E02">
        <w:rPr>
          <w:rFonts w:hint="eastAsia"/>
        </w:rPr>
        <w:t>衛</w:t>
      </w:r>
      <w:r w:rsidRPr="00C96E02">
        <w:t>生</w:t>
      </w:r>
      <w:r w:rsidRPr="00C96E02">
        <w:rPr>
          <w:rFonts w:hint="eastAsia"/>
        </w:rPr>
        <w:t>局主管計有公務機關</w:t>
      </w:r>
      <w:r>
        <w:rPr>
          <w:rFonts w:hint="eastAsia"/>
        </w:rPr>
        <w:t>2</w:t>
      </w:r>
      <w:r w:rsidRPr="00C96E02">
        <w:rPr>
          <w:rFonts w:hint="eastAsia"/>
        </w:rPr>
        <w:t>個，非營業特種基金單位1個，各該單位決算及附屬單位決算非營業部分之審核情形如次</w:t>
      </w:r>
      <w:r>
        <w:rPr>
          <w:rFonts w:hint="eastAsia"/>
        </w:rPr>
        <w:t>（</w:t>
      </w:r>
      <w:r w:rsidRPr="005B6648">
        <w:rPr>
          <w:rFonts w:hint="eastAsia"/>
        </w:rPr>
        <w:t>有關歲入、歲出決算之審定及各項差異之原因分析暨附屬單位決算基金單位之審核相關附表及差異原因說明等詳細內容，請至審計部全球資訊網/總決算審核報告/總決算審核報告查詢平台查閱</w:t>
      </w:r>
      <w:r>
        <w:rPr>
          <w:rFonts w:hint="eastAsia"/>
        </w:rPr>
        <w:t>）</w:t>
      </w:r>
      <w:r w:rsidRPr="00C96E02">
        <w:rPr>
          <w:rFonts w:hint="eastAsia"/>
        </w:rPr>
        <w:t>：</w:t>
      </w:r>
    </w:p>
    <w:p w14:paraId="270B15E6" w14:textId="77777777" w:rsidR="007C1085" w:rsidRPr="00C96E02" w:rsidRDefault="007C1085" w:rsidP="00570029">
      <w:pPr>
        <w:pStyle w:val="ad"/>
        <w:snapToGrid w:val="0"/>
        <w:spacing w:beforeLines="10" w:before="36" w:line="492" w:lineRule="exact"/>
      </w:pPr>
      <w:r w:rsidRPr="00C96E02">
        <w:rPr>
          <w:rFonts w:hint="eastAsia"/>
        </w:rPr>
        <w:t>一、單位決算部分</w:t>
      </w:r>
    </w:p>
    <w:p w14:paraId="6F53E401" w14:textId="77777777" w:rsidR="007C1085" w:rsidRPr="00C96E02" w:rsidRDefault="007C1085" w:rsidP="00570029">
      <w:pPr>
        <w:pStyle w:val="120"/>
        <w:adjustRightInd w:val="0"/>
        <w:snapToGrid w:val="0"/>
        <w:spacing w:line="492" w:lineRule="exact"/>
      </w:pPr>
      <w:r w:rsidRPr="00C96E02">
        <w:rPr>
          <w:rFonts w:hint="eastAsia"/>
        </w:rPr>
        <w:t>衛</w:t>
      </w:r>
      <w:r w:rsidRPr="00C96E02">
        <w:t>生</w:t>
      </w:r>
      <w:r w:rsidRPr="00C96E02">
        <w:rPr>
          <w:rFonts w:hint="eastAsia"/>
        </w:rPr>
        <w:t>局主管</w:t>
      </w:r>
      <w:r>
        <w:rPr>
          <w:rFonts w:hint="eastAsia"/>
        </w:rPr>
        <w:t>包括</w:t>
      </w:r>
      <w:r w:rsidRPr="00C96E02">
        <w:rPr>
          <w:rFonts w:hint="eastAsia"/>
        </w:rPr>
        <w:t>新竹市衛</w:t>
      </w:r>
      <w:r w:rsidRPr="00C96E02">
        <w:t>生</w:t>
      </w:r>
      <w:r w:rsidRPr="00C96E02">
        <w:rPr>
          <w:rFonts w:hint="eastAsia"/>
        </w:rPr>
        <w:t>局</w:t>
      </w:r>
      <w:r>
        <w:rPr>
          <w:rFonts w:hint="eastAsia"/>
        </w:rPr>
        <w:t>、新竹市長期照顧管理中心等2</w:t>
      </w:r>
      <w:r w:rsidRPr="00C96E02">
        <w:rPr>
          <w:rFonts w:hint="eastAsia"/>
        </w:rPr>
        <w:t>個機關，</w:t>
      </w:r>
      <w:r>
        <w:rPr>
          <w:rFonts w:hint="eastAsia"/>
        </w:rPr>
        <w:t>分別掌理全市</w:t>
      </w:r>
      <w:proofErr w:type="gramStart"/>
      <w:r>
        <w:rPr>
          <w:rFonts w:hint="eastAsia"/>
        </w:rPr>
        <w:t>醫</w:t>
      </w:r>
      <w:proofErr w:type="gramEnd"/>
      <w:r>
        <w:rPr>
          <w:rFonts w:hint="eastAsia"/>
        </w:rPr>
        <w:t>政</w:t>
      </w:r>
      <w:r w:rsidRPr="00C96E02">
        <w:rPr>
          <w:rFonts w:hint="eastAsia"/>
        </w:rPr>
        <w:t>、食品藥物管理</w:t>
      </w:r>
      <w:r>
        <w:rPr>
          <w:rFonts w:hint="eastAsia"/>
        </w:rPr>
        <w:t>、國民健康、</w:t>
      </w:r>
      <w:r w:rsidRPr="00C96E02">
        <w:rPr>
          <w:rFonts w:hint="eastAsia"/>
        </w:rPr>
        <w:t>疾病管制</w:t>
      </w:r>
      <w:r>
        <w:rPr>
          <w:rFonts w:hint="eastAsia"/>
        </w:rPr>
        <w:t>及</w:t>
      </w:r>
      <w:r w:rsidRPr="00C96E02">
        <w:rPr>
          <w:rFonts w:hint="eastAsia"/>
        </w:rPr>
        <w:t>長期照顧等業務。茲將</w:t>
      </w:r>
      <w:proofErr w:type="gramStart"/>
      <w:r w:rsidRPr="00C96E02">
        <w:rPr>
          <w:rFonts w:hint="eastAsia"/>
        </w:rPr>
        <w:t>11</w:t>
      </w:r>
      <w:r>
        <w:rPr>
          <w:rFonts w:hint="eastAsia"/>
        </w:rPr>
        <w:t>4</w:t>
      </w:r>
      <w:proofErr w:type="gramEnd"/>
      <w:r w:rsidRPr="00C96E02">
        <w:rPr>
          <w:rFonts w:hint="eastAsia"/>
        </w:rPr>
        <w:t>年度決算審核結果說明如次：</w:t>
      </w:r>
    </w:p>
    <w:p w14:paraId="005EF733" w14:textId="77777777" w:rsidR="007C1085" w:rsidRPr="00C96E02" w:rsidRDefault="007C1085" w:rsidP="00570029">
      <w:pPr>
        <w:pStyle w:val="ab"/>
        <w:snapToGrid w:val="0"/>
        <w:spacing w:beforeLines="10" w:before="36" w:line="492" w:lineRule="exact"/>
      </w:pPr>
      <w:r w:rsidRPr="00C96E02">
        <w:rPr>
          <w:rFonts w:hint="eastAsia"/>
        </w:rPr>
        <w:t>（一）計畫實施之查核</w:t>
      </w:r>
    </w:p>
    <w:p w14:paraId="563E0451" w14:textId="77777777" w:rsidR="007C1085" w:rsidRDefault="007C1085" w:rsidP="00570029">
      <w:pPr>
        <w:pStyle w:val="120"/>
        <w:adjustRightInd w:val="0"/>
        <w:snapToGrid w:val="0"/>
        <w:spacing w:line="492" w:lineRule="exact"/>
      </w:pPr>
      <w:r w:rsidRPr="00C96E02">
        <w:rPr>
          <w:rFonts w:hint="eastAsia"/>
        </w:rPr>
        <w:t>業務計畫</w:t>
      </w:r>
      <w:r>
        <w:rPr>
          <w:rFonts w:hint="eastAsia"/>
        </w:rPr>
        <w:t>4</w:t>
      </w:r>
      <w:r w:rsidRPr="00C96E02">
        <w:rPr>
          <w:rFonts w:hint="eastAsia"/>
        </w:rPr>
        <w:t>項，下分工作計畫12項，包括</w:t>
      </w:r>
      <w:r>
        <w:rPr>
          <w:rFonts w:hint="eastAsia"/>
        </w:rPr>
        <w:t>提升緊急救護效能及醫療平權、落實食品藥物及化</w:t>
      </w:r>
      <w:proofErr w:type="gramStart"/>
      <w:r>
        <w:rPr>
          <w:rFonts w:hint="eastAsia"/>
        </w:rPr>
        <w:t>粧</w:t>
      </w:r>
      <w:proofErr w:type="gramEnd"/>
      <w:r>
        <w:rPr>
          <w:rFonts w:hint="eastAsia"/>
        </w:rPr>
        <w:t>品管理、疾病防治、推廣預防</w:t>
      </w:r>
      <w:proofErr w:type="gramStart"/>
      <w:r>
        <w:rPr>
          <w:rFonts w:hint="eastAsia"/>
        </w:rPr>
        <w:t>保健知</w:t>
      </w:r>
      <w:proofErr w:type="gramEnd"/>
      <w:r>
        <w:rPr>
          <w:rFonts w:hint="eastAsia"/>
        </w:rPr>
        <w:t>能、強化稽查檢驗效能、建構心理衛生網絡及打造在地老化之長照服務體系等</w:t>
      </w:r>
      <w:r w:rsidRPr="00C96E02">
        <w:rPr>
          <w:rFonts w:hint="eastAsia"/>
        </w:rPr>
        <w:t>重要施政項目，其中已執行完成者</w:t>
      </w:r>
      <w:r>
        <w:rPr>
          <w:rFonts w:hint="eastAsia"/>
        </w:rPr>
        <w:t>7</w:t>
      </w:r>
      <w:r w:rsidRPr="00C96E02">
        <w:rPr>
          <w:rFonts w:hint="eastAsia"/>
        </w:rPr>
        <w:t>項，尚在執行者</w:t>
      </w:r>
      <w:r>
        <w:rPr>
          <w:rFonts w:hint="eastAsia"/>
        </w:rPr>
        <w:t>5</w:t>
      </w:r>
      <w:r w:rsidRPr="00C96E02">
        <w:rPr>
          <w:rFonts w:hint="eastAsia"/>
        </w:rPr>
        <w:t>項，</w:t>
      </w:r>
      <w:r>
        <w:rPr>
          <w:rFonts w:hint="eastAsia"/>
        </w:rPr>
        <w:t>主要係</w:t>
      </w:r>
      <w:r w:rsidRPr="006F4CC1">
        <w:rPr>
          <w:rFonts w:hint="eastAsia"/>
        </w:rPr>
        <w:t>辦理住宿式服務機構使用者補助方案，合約期程跨年度，仍須繼續執行</w:t>
      </w:r>
      <w:r>
        <w:rPr>
          <w:rFonts w:hint="eastAsia"/>
        </w:rPr>
        <w:t>。</w:t>
      </w:r>
    </w:p>
    <w:p w14:paraId="24387863" w14:textId="77777777" w:rsidR="007C1085" w:rsidRPr="00C96E02" w:rsidRDefault="007C1085" w:rsidP="00570029">
      <w:pPr>
        <w:pStyle w:val="ab"/>
        <w:snapToGrid w:val="0"/>
        <w:spacing w:beforeLines="10" w:before="36" w:line="492" w:lineRule="exact"/>
      </w:pPr>
      <w:r w:rsidRPr="00C96E02">
        <w:rPr>
          <w:rFonts w:hint="eastAsia"/>
        </w:rPr>
        <w:t>（二）預算執行之審核</w:t>
      </w:r>
    </w:p>
    <w:p w14:paraId="256F317A" w14:textId="77777777" w:rsidR="007C1085" w:rsidRPr="005D3A3F" w:rsidRDefault="007C1085" w:rsidP="00570029">
      <w:pPr>
        <w:pStyle w:val="13"/>
        <w:overflowPunct w:val="0"/>
        <w:adjustRightInd w:val="0"/>
        <w:snapToGrid w:val="0"/>
        <w:spacing w:line="492" w:lineRule="exact"/>
        <w:ind w:firstLine="557"/>
        <w:rPr>
          <w:spacing w:val="-2"/>
        </w:rPr>
      </w:pPr>
      <w:r w:rsidRPr="005D3A3F">
        <w:rPr>
          <w:rFonts w:hint="eastAsia"/>
          <w:spacing w:val="-2"/>
        </w:rPr>
        <w:t>1.歲入預算數</w:t>
      </w:r>
      <w:r w:rsidRPr="005D3A3F">
        <w:rPr>
          <w:spacing w:val="-2"/>
          <w:kern w:val="0"/>
        </w:rPr>
        <w:t>8億5,853萬</w:t>
      </w:r>
      <w:r>
        <w:rPr>
          <w:rFonts w:hint="eastAsia"/>
          <w:spacing w:val="-2"/>
        </w:rPr>
        <w:t>餘元，決算審核結果，審定實現</w:t>
      </w:r>
      <w:r w:rsidRPr="005D3A3F">
        <w:rPr>
          <w:spacing w:val="-2"/>
          <w:kern w:val="0"/>
        </w:rPr>
        <w:t>數8億2,383萬</w:t>
      </w:r>
      <w:r w:rsidRPr="005D3A3F">
        <w:rPr>
          <w:rFonts w:hint="eastAsia"/>
          <w:spacing w:val="-2"/>
        </w:rPr>
        <w:t>餘元，應收保留數</w:t>
      </w:r>
      <w:r w:rsidRPr="005D3A3F">
        <w:rPr>
          <w:spacing w:val="-2"/>
          <w:kern w:val="0"/>
        </w:rPr>
        <w:t>3,911</w:t>
      </w:r>
      <w:r w:rsidRPr="005D3A3F">
        <w:rPr>
          <w:rFonts w:hint="eastAsia"/>
          <w:spacing w:val="-2"/>
        </w:rPr>
        <w:t>萬餘元，主要係中央計畫型補助收入依工程執行進度核撥，尚未撥入；合計決算審定數為</w:t>
      </w:r>
      <w:r w:rsidRPr="005D3A3F">
        <w:rPr>
          <w:spacing w:val="-2"/>
          <w:kern w:val="0"/>
        </w:rPr>
        <w:t>8億6,295萬</w:t>
      </w:r>
      <w:r w:rsidRPr="005D3A3F">
        <w:rPr>
          <w:rFonts w:hint="eastAsia"/>
          <w:spacing w:val="-2"/>
        </w:rPr>
        <w:t>餘元，較預算</w:t>
      </w:r>
      <w:r w:rsidRPr="005D3A3F">
        <w:rPr>
          <w:spacing w:val="-2"/>
          <w:kern w:val="0"/>
        </w:rPr>
        <w:t>增加441萬</w:t>
      </w:r>
      <w:r w:rsidRPr="005D3A3F">
        <w:rPr>
          <w:rFonts w:hint="eastAsia"/>
          <w:spacing w:val="-2"/>
        </w:rPr>
        <w:t>餘元（0.51％），主要係罰金罰鍰收入較預計增加。</w:t>
      </w:r>
    </w:p>
    <w:p w14:paraId="35C9E20C" w14:textId="77777777" w:rsidR="007C1085" w:rsidRPr="00C91335" w:rsidRDefault="007C1085" w:rsidP="00570029">
      <w:pPr>
        <w:pStyle w:val="13"/>
        <w:overflowPunct w:val="0"/>
        <w:adjustRightInd w:val="0"/>
        <w:snapToGrid w:val="0"/>
        <w:spacing w:line="492" w:lineRule="exact"/>
      </w:pPr>
      <w:r w:rsidRPr="00C91335">
        <w:rPr>
          <w:rFonts w:hint="eastAsia"/>
        </w:rPr>
        <w:t>2.以前年度歲入轉入數計</w:t>
      </w:r>
      <w:r w:rsidRPr="00C91335">
        <w:rPr>
          <w:kern w:val="0"/>
        </w:rPr>
        <w:t>6,541</w:t>
      </w:r>
      <w:r w:rsidRPr="00C91335">
        <w:rPr>
          <w:rFonts w:hint="eastAsia"/>
        </w:rPr>
        <w:t>萬餘元，決算審核結果，審定實現數</w:t>
      </w:r>
      <w:r w:rsidRPr="00C91335">
        <w:rPr>
          <w:kern w:val="0"/>
        </w:rPr>
        <w:t>2,561</w:t>
      </w:r>
      <w:r w:rsidRPr="00C91335">
        <w:rPr>
          <w:rFonts w:hint="eastAsia"/>
        </w:rPr>
        <w:t>萬餘元（39.16％）；減免（註銷）數328萬餘元（</w:t>
      </w:r>
      <w:r>
        <w:rPr>
          <w:rFonts w:hint="eastAsia"/>
        </w:rPr>
        <w:t>5.02</w:t>
      </w:r>
      <w:r w:rsidRPr="00C91335">
        <w:rPr>
          <w:rFonts w:hint="eastAsia"/>
        </w:rPr>
        <w:t>％），</w:t>
      </w:r>
      <w:r w:rsidRPr="00E668F9">
        <w:rPr>
          <w:rFonts w:hint="eastAsia"/>
        </w:rPr>
        <w:t>主要係計畫型補助</w:t>
      </w:r>
      <w:r>
        <w:rPr>
          <w:rFonts w:hint="eastAsia"/>
        </w:rPr>
        <w:t>收入依實際結算金額核</w:t>
      </w:r>
      <w:r w:rsidRPr="005370CF">
        <w:rPr>
          <w:rFonts w:hint="eastAsia"/>
          <w:spacing w:val="2"/>
        </w:rPr>
        <w:lastRenderedPageBreak/>
        <w:t>撥而予減免；應收保留數</w:t>
      </w:r>
      <w:r w:rsidRPr="005370CF">
        <w:rPr>
          <w:spacing w:val="2"/>
          <w:kern w:val="0"/>
        </w:rPr>
        <w:t>3,651</w:t>
      </w:r>
      <w:r w:rsidRPr="005370CF">
        <w:rPr>
          <w:rFonts w:hint="eastAsia"/>
          <w:spacing w:val="2"/>
        </w:rPr>
        <w:t>萬餘元（55.82％），主要係行政罰鍰</w:t>
      </w:r>
      <w:proofErr w:type="gramStart"/>
      <w:r w:rsidRPr="005370CF">
        <w:rPr>
          <w:rFonts w:hint="eastAsia"/>
          <w:spacing w:val="2"/>
        </w:rPr>
        <w:t>尚待催繳</w:t>
      </w:r>
      <w:proofErr w:type="gramEnd"/>
      <w:r w:rsidRPr="005370CF">
        <w:rPr>
          <w:rFonts w:hint="eastAsia"/>
          <w:spacing w:val="2"/>
        </w:rPr>
        <w:t>，或移送強制執行中。</w:t>
      </w:r>
    </w:p>
    <w:p w14:paraId="1CF1C033" w14:textId="77C51755" w:rsidR="007C1085" w:rsidRPr="00C91335" w:rsidRDefault="007C1085" w:rsidP="00570029">
      <w:pPr>
        <w:pStyle w:val="13"/>
        <w:overflowPunct w:val="0"/>
        <w:adjustRightInd w:val="0"/>
        <w:snapToGrid w:val="0"/>
        <w:spacing w:line="490" w:lineRule="exact"/>
      </w:pPr>
      <w:r w:rsidRPr="00C91335">
        <w:rPr>
          <w:rFonts w:hint="eastAsia"/>
        </w:rPr>
        <w:t>3.歲出原編列預算數</w:t>
      </w:r>
      <w:r w:rsidRPr="00C91335">
        <w:rPr>
          <w:kern w:val="0"/>
        </w:rPr>
        <w:t>11億4,966萬</w:t>
      </w:r>
      <w:r w:rsidRPr="00C91335">
        <w:rPr>
          <w:rFonts w:hint="eastAsia"/>
        </w:rPr>
        <w:t>元，因辦理長照2.0整合型計畫、</w:t>
      </w:r>
      <w:r w:rsidR="00144429">
        <w:rPr>
          <w:rFonts w:hint="eastAsia"/>
        </w:rPr>
        <w:t>東區</w:t>
      </w:r>
      <w:r w:rsidRPr="00C91335">
        <w:rPr>
          <w:rFonts w:hint="eastAsia"/>
        </w:rPr>
        <w:t>社區心理衛生中心竹科分站整修工程</w:t>
      </w:r>
      <w:r>
        <w:rPr>
          <w:rFonts w:hint="eastAsia"/>
        </w:rPr>
        <w:t>案</w:t>
      </w:r>
      <w:r w:rsidRPr="00C91335">
        <w:rPr>
          <w:rFonts w:hint="eastAsia"/>
        </w:rPr>
        <w:t>及自費疫苗補助等事由，經動支第二預備金</w:t>
      </w:r>
      <w:r w:rsidRPr="00C91335">
        <w:rPr>
          <w:kern w:val="0"/>
        </w:rPr>
        <w:t>5,897</w:t>
      </w:r>
      <w:r w:rsidRPr="00C91335">
        <w:rPr>
          <w:rFonts w:hint="eastAsia"/>
          <w:kern w:val="0"/>
        </w:rPr>
        <w:t>萬</w:t>
      </w:r>
      <w:r w:rsidRPr="00C91335">
        <w:rPr>
          <w:rFonts w:hint="eastAsia"/>
        </w:rPr>
        <w:t>餘元，合計</w:t>
      </w:r>
      <w:r w:rsidRPr="00C91335">
        <w:rPr>
          <w:kern w:val="0"/>
        </w:rPr>
        <w:t>12億863</w:t>
      </w:r>
      <w:r>
        <w:rPr>
          <w:kern w:val="0"/>
        </w:rPr>
        <w:t>萬</w:t>
      </w:r>
      <w:r w:rsidRPr="00C91335">
        <w:rPr>
          <w:kern w:val="0"/>
        </w:rPr>
        <w:t>餘元</w:t>
      </w:r>
      <w:r w:rsidRPr="00C91335">
        <w:rPr>
          <w:rFonts w:hint="eastAsia"/>
        </w:rPr>
        <w:t>，決算審核結果</w:t>
      </w:r>
      <w:r>
        <w:rPr>
          <w:rFonts w:hint="eastAsia"/>
        </w:rPr>
        <w:t>，修正減列應付保留數2</w:t>
      </w:r>
      <w:r>
        <w:t>,000</w:t>
      </w:r>
      <w:r>
        <w:rPr>
          <w:rFonts w:hint="eastAsia"/>
        </w:rPr>
        <w:t>萬元，</w:t>
      </w:r>
      <w:proofErr w:type="gramStart"/>
      <w:r>
        <w:rPr>
          <w:rFonts w:hint="eastAsia"/>
        </w:rPr>
        <w:t>係減列</w:t>
      </w:r>
      <w:proofErr w:type="gramEnd"/>
      <w:r>
        <w:rPr>
          <w:rFonts w:hint="eastAsia"/>
        </w:rPr>
        <w:t>無須保留之計畫經費；</w:t>
      </w:r>
      <w:r w:rsidRPr="00C91335">
        <w:rPr>
          <w:rFonts w:hint="eastAsia"/>
        </w:rPr>
        <w:t>審定實現數</w:t>
      </w:r>
      <w:r w:rsidRPr="00C91335">
        <w:rPr>
          <w:kern w:val="0"/>
        </w:rPr>
        <w:t>10億7,579萬餘元（89.01％）</w:t>
      </w:r>
      <w:r w:rsidRPr="00C91335">
        <w:rPr>
          <w:rFonts w:hint="eastAsia"/>
        </w:rPr>
        <w:t>，應付保留數</w:t>
      </w:r>
      <w:r>
        <w:rPr>
          <w:rFonts w:hint="eastAsia"/>
          <w:kern w:val="0"/>
        </w:rPr>
        <w:t>4</w:t>
      </w:r>
      <w:r w:rsidRPr="00C91335">
        <w:rPr>
          <w:kern w:val="0"/>
        </w:rPr>
        <w:t>,431萬餘元（</w:t>
      </w:r>
      <w:r>
        <w:rPr>
          <w:rFonts w:hint="eastAsia"/>
          <w:kern w:val="0"/>
        </w:rPr>
        <w:t>3.67</w:t>
      </w:r>
      <w:r w:rsidRPr="00C91335">
        <w:rPr>
          <w:kern w:val="0"/>
        </w:rPr>
        <w:t>％）</w:t>
      </w:r>
      <w:r w:rsidRPr="00C91335">
        <w:rPr>
          <w:rFonts w:hint="eastAsia"/>
        </w:rPr>
        <w:t>，保留原因詳「（一）計畫實施之查核」說明；合計決算審定數為</w:t>
      </w:r>
      <w:r w:rsidRPr="00C91335">
        <w:rPr>
          <w:kern w:val="0"/>
        </w:rPr>
        <w:t>11億</w:t>
      </w:r>
      <w:r>
        <w:rPr>
          <w:rFonts w:hint="eastAsia"/>
          <w:kern w:val="0"/>
        </w:rPr>
        <w:t>2</w:t>
      </w:r>
      <w:r w:rsidRPr="00C91335">
        <w:rPr>
          <w:kern w:val="0"/>
        </w:rPr>
        <w:t>,010萬餘元</w:t>
      </w:r>
      <w:r w:rsidRPr="00C91335">
        <w:rPr>
          <w:rFonts w:hint="eastAsia"/>
        </w:rPr>
        <w:t>，預算賸餘</w:t>
      </w:r>
      <w:r>
        <w:rPr>
          <w:rFonts w:hint="eastAsia"/>
          <w:kern w:val="0"/>
        </w:rPr>
        <w:t>8</w:t>
      </w:r>
      <w:r w:rsidRPr="00C91335">
        <w:rPr>
          <w:kern w:val="0"/>
        </w:rPr>
        <w:t>,852萬餘元（</w:t>
      </w:r>
      <w:r>
        <w:rPr>
          <w:rFonts w:hint="eastAsia"/>
          <w:kern w:val="0"/>
        </w:rPr>
        <w:t>7.32</w:t>
      </w:r>
      <w:r w:rsidRPr="00C91335">
        <w:rPr>
          <w:kern w:val="0"/>
        </w:rPr>
        <w:t>％）</w:t>
      </w:r>
      <w:r w:rsidRPr="00C91335">
        <w:rPr>
          <w:rFonts w:hint="eastAsia"/>
        </w:rPr>
        <w:t>，</w:t>
      </w:r>
      <w:proofErr w:type="gramStart"/>
      <w:r w:rsidRPr="00C91335">
        <w:rPr>
          <w:rFonts w:hint="eastAsia"/>
        </w:rPr>
        <w:t>主要係</w:t>
      </w:r>
      <w:r w:rsidRPr="00E668F9">
        <w:rPr>
          <w:rFonts w:hint="eastAsia"/>
        </w:rPr>
        <w:t>補</w:t>
      </w:r>
      <w:proofErr w:type="gramEnd"/>
      <w:r w:rsidRPr="00E668F9">
        <w:rPr>
          <w:rFonts w:hint="eastAsia"/>
        </w:rPr>
        <w:t>（捐）助計畫經費之結餘</w:t>
      </w:r>
      <w:r>
        <w:rPr>
          <w:rFonts w:hint="eastAsia"/>
        </w:rPr>
        <w:t>。</w:t>
      </w:r>
    </w:p>
    <w:p w14:paraId="01673634" w14:textId="77777777" w:rsidR="007C1085" w:rsidRPr="00A02613" w:rsidRDefault="007C1085" w:rsidP="00570029">
      <w:pPr>
        <w:pStyle w:val="13"/>
        <w:spacing w:line="490" w:lineRule="exact"/>
      </w:pPr>
      <w:r w:rsidRPr="00C91335">
        <w:rPr>
          <w:rFonts w:hint="eastAsia"/>
        </w:rPr>
        <w:t>4.以前年度歲出轉入數計</w:t>
      </w:r>
      <w:r w:rsidRPr="00C91335">
        <w:rPr>
          <w:kern w:val="0"/>
        </w:rPr>
        <w:t>5,443萬餘元</w:t>
      </w:r>
      <w:r w:rsidRPr="00C91335">
        <w:rPr>
          <w:rFonts w:hint="eastAsia"/>
        </w:rPr>
        <w:t>，決算審核結果，審定實現數</w:t>
      </w:r>
      <w:r w:rsidRPr="00C91335">
        <w:rPr>
          <w:kern w:val="0"/>
        </w:rPr>
        <w:t>4,992萬餘元（91.70％）</w:t>
      </w:r>
      <w:r w:rsidRPr="00C91335">
        <w:rPr>
          <w:rFonts w:hint="eastAsia"/>
        </w:rPr>
        <w:t>；減免（註銷）數</w:t>
      </w:r>
      <w:r w:rsidRPr="00C91335">
        <w:rPr>
          <w:kern w:val="0"/>
        </w:rPr>
        <w:t>451萬餘元（8.30％）</w:t>
      </w:r>
      <w:r w:rsidRPr="00A02613">
        <w:rPr>
          <w:rFonts w:hint="eastAsia"/>
        </w:rPr>
        <w:t>，主要係長期照顧</w:t>
      </w:r>
      <w:r>
        <w:rPr>
          <w:rFonts w:hint="eastAsia"/>
        </w:rPr>
        <w:t>計畫按業務需要減少支付之賸餘</w:t>
      </w:r>
      <w:r w:rsidRPr="00A02613">
        <w:rPr>
          <w:rFonts w:hint="eastAsia"/>
        </w:rPr>
        <w:t>。</w:t>
      </w:r>
    </w:p>
    <w:p w14:paraId="6F971BEA" w14:textId="77777777" w:rsidR="007C1085" w:rsidRPr="00C96E02" w:rsidRDefault="007C1085" w:rsidP="00570029">
      <w:pPr>
        <w:pStyle w:val="ad"/>
        <w:snapToGrid w:val="0"/>
        <w:spacing w:beforeLines="10" w:before="36" w:line="490" w:lineRule="exact"/>
      </w:pPr>
      <w:r w:rsidRPr="00C96E02">
        <w:rPr>
          <w:rFonts w:hint="eastAsia"/>
        </w:rPr>
        <w:t>二、附屬單位決算非營業部分</w:t>
      </w:r>
    </w:p>
    <w:p w14:paraId="1316D49A" w14:textId="77777777" w:rsidR="007C1085" w:rsidRPr="00D5028F" w:rsidRDefault="007C1085" w:rsidP="00570029">
      <w:pPr>
        <w:pStyle w:val="120"/>
        <w:spacing w:line="490" w:lineRule="exact"/>
        <w:ind w:firstLine="472"/>
        <w:rPr>
          <w:spacing w:val="-2"/>
        </w:rPr>
      </w:pPr>
      <w:r w:rsidRPr="00D5028F">
        <w:rPr>
          <w:rFonts w:hint="eastAsia"/>
          <w:spacing w:val="-2"/>
        </w:rPr>
        <w:t>衛</w:t>
      </w:r>
      <w:r w:rsidRPr="00D5028F">
        <w:rPr>
          <w:spacing w:val="-2"/>
        </w:rPr>
        <w:t>生</w:t>
      </w:r>
      <w:r w:rsidRPr="00D5028F">
        <w:rPr>
          <w:rFonts w:hint="eastAsia"/>
          <w:spacing w:val="-2"/>
        </w:rPr>
        <w:t>局主管僅新竹市醫療作業基金1個作業基金單位。茲將</w:t>
      </w:r>
      <w:proofErr w:type="gramStart"/>
      <w:r w:rsidRPr="00D5028F">
        <w:rPr>
          <w:rFonts w:hint="eastAsia"/>
          <w:spacing w:val="-2"/>
        </w:rPr>
        <w:t>114</w:t>
      </w:r>
      <w:proofErr w:type="gramEnd"/>
      <w:r w:rsidRPr="00D5028F">
        <w:rPr>
          <w:rFonts w:hint="eastAsia"/>
          <w:spacing w:val="-2"/>
        </w:rPr>
        <w:t>年度決算審核結果說明如次：</w:t>
      </w:r>
    </w:p>
    <w:p w14:paraId="6DE6C8DF" w14:textId="77777777" w:rsidR="007C1085" w:rsidRPr="00D5028F" w:rsidRDefault="007C1085" w:rsidP="00570029">
      <w:pPr>
        <w:pStyle w:val="ab"/>
        <w:snapToGrid w:val="0"/>
        <w:spacing w:beforeLines="10" w:before="36" w:line="490" w:lineRule="exact"/>
      </w:pPr>
      <w:r w:rsidRPr="00D5028F">
        <w:rPr>
          <w:rFonts w:hint="eastAsia"/>
        </w:rPr>
        <w:t>（一）計畫實施之查核</w:t>
      </w:r>
    </w:p>
    <w:p w14:paraId="49B5044E" w14:textId="77777777" w:rsidR="007C1085" w:rsidRPr="00D5028F" w:rsidRDefault="007C1085" w:rsidP="00570029">
      <w:pPr>
        <w:pStyle w:val="120"/>
        <w:spacing w:line="490" w:lineRule="exact"/>
        <w:ind w:firstLine="472"/>
        <w:rPr>
          <w:spacing w:val="-2"/>
        </w:rPr>
      </w:pPr>
      <w:r w:rsidRPr="00D5028F">
        <w:rPr>
          <w:rFonts w:hint="eastAsia"/>
          <w:spacing w:val="-2"/>
        </w:rPr>
        <w:t>營運計畫僅列</w:t>
      </w:r>
      <w:r w:rsidRPr="00D5028F">
        <w:rPr>
          <w:spacing w:val="-2"/>
        </w:rPr>
        <w:t>有</w:t>
      </w:r>
      <w:r w:rsidRPr="00D5028F">
        <w:rPr>
          <w:rFonts w:hint="eastAsia"/>
          <w:spacing w:val="-2"/>
        </w:rPr>
        <w:t>醫療成本1項，實施結果，未達預計目標，主要係材料及用品費優先以中央補助款支應所致。</w:t>
      </w:r>
    </w:p>
    <w:p w14:paraId="4072F063" w14:textId="77777777" w:rsidR="007C1085" w:rsidRPr="00D5028F" w:rsidRDefault="007C1085" w:rsidP="00570029">
      <w:pPr>
        <w:pStyle w:val="ab"/>
        <w:snapToGrid w:val="0"/>
        <w:spacing w:line="490" w:lineRule="exact"/>
      </w:pPr>
      <w:r w:rsidRPr="00D5028F">
        <w:rPr>
          <w:rFonts w:hint="eastAsia"/>
        </w:rPr>
        <w:t>（二</w:t>
      </w:r>
      <w:r w:rsidRPr="00D5028F">
        <w:t>）</w:t>
      </w:r>
      <w:r w:rsidRPr="00D5028F">
        <w:rPr>
          <w:rFonts w:hint="eastAsia"/>
        </w:rPr>
        <w:t>餘</w:t>
      </w:r>
      <w:proofErr w:type="gramStart"/>
      <w:r w:rsidRPr="00D5028F">
        <w:rPr>
          <w:rFonts w:hint="eastAsia"/>
        </w:rPr>
        <w:t>絀</w:t>
      </w:r>
      <w:proofErr w:type="gramEnd"/>
      <w:r w:rsidRPr="00D5028F">
        <w:rPr>
          <w:rFonts w:hint="eastAsia"/>
        </w:rPr>
        <w:t>之審定</w:t>
      </w:r>
    </w:p>
    <w:p w14:paraId="147CEDD2" w14:textId="77777777" w:rsidR="007C1085" w:rsidRPr="00D5028F" w:rsidRDefault="007C1085" w:rsidP="00570029">
      <w:pPr>
        <w:pStyle w:val="120"/>
        <w:spacing w:line="490" w:lineRule="exact"/>
        <w:rPr>
          <w:bCs/>
        </w:rPr>
      </w:pPr>
      <w:r w:rsidRPr="00D5028F">
        <w:rPr>
          <w:rFonts w:hint="eastAsia"/>
        </w:rPr>
        <w:t>決算審核結果，審定賸餘423</w:t>
      </w:r>
      <w:r w:rsidRPr="00D5028F">
        <w:rPr>
          <w:rFonts w:hint="eastAsia"/>
          <w:bCs/>
        </w:rPr>
        <w:t>萬餘元，較預算賸餘99萬餘元，增加324萬餘元</w:t>
      </w:r>
      <w:r>
        <w:rPr>
          <w:rFonts w:hint="eastAsia"/>
          <w:bCs/>
        </w:rPr>
        <w:t>，約326.84％</w:t>
      </w:r>
      <w:r w:rsidRPr="00D5028F">
        <w:rPr>
          <w:rFonts w:hint="eastAsia"/>
          <w:bCs/>
        </w:rPr>
        <w:t>，主要係門診醫療收入較預計增加所致。</w:t>
      </w:r>
    </w:p>
    <w:p w14:paraId="17BC3B54" w14:textId="77777777" w:rsidR="007C1085" w:rsidRPr="006F4CC1" w:rsidRDefault="007C1085" w:rsidP="00570029">
      <w:pPr>
        <w:pStyle w:val="ad"/>
        <w:snapToGrid w:val="0"/>
        <w:spacing w:beforeLines="20" w:before="72" w:line="490" w:lineRule="exact"/>
      </w:pPr>
      <w:r w:rsidRPr="006F4CC1">
        <w:rPr>
          <w:rFonts w:hint="eastAsia"/>
        </w:rPr>
        <w:t>三、重要審核意見</w:t>
      </w:r>
    </w:p>
    <w:p w14:paraId="2B3CB52C" w14:textId="77777777" w:rsidR="007C1085" w:rsidRDefault="007C1085" w:rsidP="00570029">
      <w:pPr>
        <w:pStyle w:val="15"/>
        <w:adjustRightInd w:val="0"/>
        <w:snapToGrid w:val="0"/>
        <w:spacing w:line="490" w:lineRule="exact"/>
        <w:ind w:firstLineChars="200" w:firstLine="561"/>
        <w:rPr>
          <w:b w:val="0"/>
        </w:rPr>
      </w:pPr>
      <w:r>
        <w:rPr>
          <w:rFonts w:hint="eastAsia"/>
        </w:rPr>
        <w:t>（一）成立長期照顧管理中心專責辦理相關業務，惟部分計畫執行率欠佳，長照服務及個案管理工作負荷沉重，無法如期優化預約接送服務之便利性，有</w:t>
      </w:r>
      <w:r w:rsidRPr="00D75074">
        <w:rPr>
          <w:rFonts w:hint="eastAsia"/>
        </w:rPr>
        <w:t>待</w:t>
      </w:r>
      <w:r>
        <w:rPr>
          <w:rFonts w:hint="eastAsia"/>
        </w:rPr>
        <w:t>檢</w:t>
      </w:r>
      <w:r w:rsidRPr="008E4B86">
        <w:rPr>
          <w:rFonts w:hint="eastAsia"/>
        </w:rPr>
        <w:t>討改進，</w:t>
      </w:r>
      <w:r w:rsidRPr="00CE282C">
        <w:rPr>
          <w:rFonts w:hint="eastAsia"/>
        </w:rPr>
        <w:t>以</w:t>
      </w:r>
      <w:r>
        <w:rPr>
          <w:rFonts w:hint="eastAsia"/>
        </w:rPr>
        <w:t>維護</w:t>
      </w:r>
      <w:r w:rsidRPr="00CE282C">
        <w:rPr>
          <w:rFonts w:hint="eastAsia"/>
        </w:rPr>
        <w:t>長期照護服務品質</w:t>
      </w:r>
      <w:r>
        <w:rPr>
          <w:rFonts w:hint="eastAsia"/>
        </w:rPr>
        <w:t>及增進政策執行成效。</w:t>
      </w:r>
    </w:p>
    <w:p w14:paraId="52FF208A" w14:textId="1614D4E0" w:rsidR="005370CF" w:rsidRDefault="007C1085" w:rsidP="00570029">
      <w:pPr>
        <w:pStyle w:val="120"/>
        <w:overflowPunct w:val="0"/>
        <w:adjustRightInd w:val="0"/>
        <w:snapToGrid w:val="0"/>
        <w:spacing w:line="490" w:lineRule="exact"/>
        <w:rPr>
          <w:noProof/>
        </w:rPr>
      </w:pPr>
      <w:r w:rsidRPr="003D1163">
        <w:rPr>
          <w:rFonts w:hint="eastAsia"/>
          <w:noProof/>
        </w:rPr>
        <w:t>依臺灣永續發展核心目標1具體目標1.3揭示：「完善全體國民，特別是弱勢群體，在勞保、健保、年金等社會保險體系之保障，並充實長期照顧體系，強化資源布建與服務提供，以及持續推動弱勢老人、兒少之生活扶助。」市政府</w:t>
      </w:r>
      <w:r w:rsidRPr="00CE282C">
        <w:rPr>
          <w:rFonts w:hint="eastAsia"/>
          <w:noProof/>
        </w:rPr>
        <w:t>為</w:t>
      </w:r>
      <w:r>
        <w:rPr>
          <w:rFonts w:hint="eastAsia"/>
          <w:noProof/>
        </w:rPr>
        <w:t>因應長期照顧需求人數逐年增加，整合長期照顧業務與增設人力，成立新竹市長期照顧管理中心</w:t>
      </w:r>
      <w:r w:rsidRPr="00CE282C">
        <w:rPr>
          <w:rFonts w:hint="eastAsia"/>
          <w:noProof/>
        </w:rPr>
        <w:t>，</w:t>
      </w:r>
      <w:r>
        <w:rPr>
          <w:rFonts w:hint="eastAsia"/>
          <w:noProof/>
        </w:rPr>
        <w:t>以</w:t>
      </w:r>
      <w:r w:rsidRPr="00CE282C">
        <w:rPr>
          <w:rFonts w:hint="eastAsia"/>
          <w:noProof/>
        </w:rPr>
        <w:t>提供高齡人口及其家庭長照服務。經查長期照護計畫辦理情形，核有：1.截至114年7月底止，家庭照顧者支持性服務創新型計畫執行數僅6</w:t>
      </w:r>
    </w:p>
    <w:p w14:paraId="209039E2" w14:textId="42BD645C" w:rsidR="007C1085" w:rsidRPr="006F4CC1" w:rsidRDefault="00204B08" w:rsidP="00676A06">
      <w:pPr>
        <w:pStyle w:val="120"/>
        <w:overflowPunct w:val="0"/>
        <w:adjustRightInd w:val="0"/>
        <w:snapToGrid w:val="0"/>
        <w:spacing w:line="494" w:lineRule="exact"/>
        <w:ind w:firstLineChars="0" w:firstLine="0"/>
        <w:rPr>
          <w:noProof/>
        </w:rPr>
      </w:pPr>
      <w:r w:rsidRPr="00633D0C">
        <w:rPr>
          <w:noProof/>
          <w:color w:val="000000" w:themeColor="text1"/>
        </w:rPr>
        <w:lastRenderedPageBreak/>
        <mc:AlternateContent>
          <mc:Choice Requires="wps">
            <w:drawing>
              <wp:anchor distT="0" distB="0" distL="0" distR="0" simplePos="0" relativeHeight="251801600" behindDoc="0" locked="0" layoutInCell="1" allowOverlap="1" wp14:anchorId="2AA29CF8" wp14:editId="00A863F5">
                <wp:simplePos x="0" y="0"/>
                <wp:positionH relativeFrom="margin">
                  <wp:posOffset>2246630</wp:posOffset>
                </wp:positionH>
                <wp:positionV relativeFrom="paragraph">
                  <wp:posOffset>2014008</wp:posOffset>
                </wp:positionV>
                <wp:extent cx="4092575" cy="3310255"/>
                <wp:effectExtent l="0" t="0" r="0" b="4445"/>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2575" cy="3310255"/>
                        </a:xfrm>
                        <a:prstGeom prst="rect">
                          <a:avLst/>
                        </a:prstGeom>
                        <a:noFill/>
                        <a:ln>
                          <a:noFill/>
                        </a:ln>
                      </wps:spPr>
                      <wps:txbx>
                        <w:txbxContent>
                          <w:p w14:paraId="59A6EF0F" w14:textId="77777777" w:rsidR="00E23BC7" w:rsidRPr="009B4945" w:rsidRDefault="00E23BC7" w:rsidP="005370CF">
                            <w:pPr>
                              <w:spacing w:line="280" w:lineRule="exact"/>
                              <w:jc w:val="center"/>
                              <w:rPr>
                                <w:rFonts w:ascii="標楷體" w:eastAsia="標楷體" w:hAnsi="標楷體"/>
                                <w:b/>
                                <w:color w:val="000000" w:themeColor="text1"/>
                                <w:szCs w:val="24"/>
                              </w:rPr>
                            </w:pPr>
                            <w:r w:rsidRPr="009B4945">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 xml:space="preserve">1　</w:t>
                            </w:r>
                            <w:r w:rsidRPr="009B4945">
                              <w:rPr>
                                <w:rFonts w:ascii="標楷體" w:eastAsia="標楷體" w:hAnsi="標楷體" w:hint="eastAsia"/>
                                <w:b/>
                                <w:color w:val="000000" w:themeColor="text1"/>
                                <w:szCs w:val="24"/>
                              </w:rPr>
                              <w:t>照顧</w:t>
                            </w:r>
                            <w:r w:rsidRPr="009B4945">
                              <w:rPr>
                                <w:rFonts w:ascii="標楷體" w:eastAsia="標楷體" w:hAnsi="標楷體"/>
                                <w:b/>
                                <w:color w:val="000000" w:themeColor="text1"/>
                                <w:szCs w:val="24"/>
                              </w:rPr>
                              <w:t>管理</w:t>
                            </w:r>
                            <w:r>
                              <w:rPr>
                                <w:rFonts w:ascii="標楷體" w:eastAsia="標楷體" w:hAnsi="標楷體" w:hint="eastAsia"/>
                                <w:b/>
                                <w:color w:val="000000" w:themeColor="text1"/>
                                <w:szCs w:val="24"/>
                              </w:rPr>
                              <w:t>專</w:t>
                            </w:r>
                            <w:r w:rsidRPr="009B4945">
                              <w:rPr>
                                <w:rFonts w:ascii="標楷體" w:eastAsia="標楷體" w:hAnsi="標楷體" w:hint="eastAsia"/>
                                <w:b/>
                                <w:color w:val="000000" w:themeColor="text1"/>
                                <w:szCs w:val="24"/>
                              </w:rPr>
                              <w:t>員</w:t>
                            </w:r>
                            <w:r w:rsidRPr="009B4945">
                              <w:rPr>
                                <w:rFonts w:ascii="標楷體" w:eastAsia="標楷體" w:hAnsi="標楷體"/>
                                <w:b/>
                                <w:color w:val="000000" w:themeColor="text1"/>
                                <w:szCs w:val="24"/>
                              </w:rPr>
                              <w:t>及個案管理員</w:t>
                            </w:r>
                            <w:r>
                              <w:rPr>
                                <w:rFonts w:ascii="標楷體" w:eastAsia="標楷體" w:hAnsi="標楷體" w:hint="eastAsia"/>
                                <w:b/>
                                <w:color w:val="000000" w:themeColor="text1"/>
                                <w:szCs w:val="24"/>
                              </w:rPr>
                              <w:t>服務</w:t>
                            </w:r>
                            <w:r w:rsidRPr="009B4945">
                              <w:rPr>
                                <w:rFonts w:ascii="標楷體" w:eastAsia="標楷體" w:hAnsi="標楷體" w:hint="eastAsia"/>
                                <w:b/>
                                <w:color w:val="000000" w:themeColor="text1"/>
                                <w:szCs w:val="24"/>
                              </w:rPr>
                              <w:t>案</w:t>
                            </w:r>
                            <w:r w:rsidRPr="009B4945">
                              <w:rPr>
                                <w:rFonts w:ascii="標楷體" w:eastAsia="標楷體" w:hAnsi="標楷體"/>
                                <w:b/>
                                <w:color w:val="000000" w:themeColor="text1"/>
                                <w:szCs w:val="24"/>
                              </w:rPr>
                              <w:t>件</w:t>
                            </w:r>
                            <w:r w:rsidRPr="009B4945">
                              <w:rPr>
                                <w:rFonts w:ascii="標楷體" w:eastAsia="標楷體" w:hAnsi="標楷體" w:hint="eastAsia"/>
                                <w:b/>
                                <w:color w:val="000000" w:themeColor="text1"/>
                                <w:szCs w:val="24"/>
                              </w:rPr>
                              <w:t>量</w:t>
                            </w:r>
                          </w:p>
                          <w:p w14:paraId="742E01DD" w14:textId="77777777" w:rsidR="00E23BC7" w:rsidRPr="00075C0D" w:rsidRDefault="00E23BC7" w:rsidP="005370CF">
                            <w:pPr>
                              <w:spacing w:line="320" w:lineRule="exact"/>
                              <w:ind w:rightChars="46" w:right="110"/>
                              <w:jc w:val="right"/>
                              <w:rPr>
                                <w:rFonts w:ascii="標楷體" w:eastAsia="標楷體" w:hAnsi="標楷體"/>
                                <w:color w:val="000000" w:themeColor="text1"/>
                                <w:sz w:val="20"/>
                              </w:rPr>
                            </w:pPr>
                            <w:r w:rsidRPr="00075C0D">
                              <w:rPr>
                                <w:rFonts w:ascii="標楷體" w:eastAsia="標楷體" w:hAnsi="標楷體" w:hint="eastAsia"/>
                                <w:color w:val="000000" w:themeColor="text1"/>
                                <w:sz w:val="20"/>
                              </w:rPr>
                              <w:t>單位：</w:t>
                            </w:r>
                            <w:r>
                              <w:rPr>
                                <w:rFonts w:ascii="標楷體" w:eastAsia="標楷體" w:hAnsi="標楷體" w:hint="eastAsia"/>
                                <w:color w:val="000000" w:themeColor="text1"/>
                                <w:sz w:val="20"/>
                              </w:rPr>
                              <w:t>人、案</w:t>
                            </w:r>
                          </w:p>
                          <w:tbl>
                            <w:tblPr>
                              <w:tblW w:w="6155" w:type="dxa"/>
                              <w:jc w:val="right"/>
                              <w:tblCellMar>
                                <w:left w:w="28" w:type="dxa"/>
                                <w:right w:w="28" w:type="dxa"/>
                              </w:tblCellMar>
                              <w:tblLook w:val="04A0" w:firstRow="1" w:lastRow="0" w:firstColumn="1" w:lastColumn="0" w:noHBand="0" w:noVBand="1"/>
                            </w:tblPr>
                            <w:tblGrid>
                              <w:gridCol w:w="1602"/>
                              <w:gridCol w:w="730"/>
                              <w:gridCol w:w="860"/>
                              <w:gridCol w:w="1365"/>
                              <w:gridCol w:w="1598"/>
                            </w:tblGrid>
                            <w:tr w:rsidR="00E23BC7" w:rsidRPr="007163EA" w14:paraId="0F0E7525" w14:textId="77777777" w:rsidTr="005370CF">
                              <w:trPr>
                                <w:trHeight w:val="454"/>
                                <w:jc w:val="right"/>
                              </w:trPr>
                              <w:tc>
                                <w:tcPr>
                                  <w:tcW w:w="1602"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14:paraId="240A7F50"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項目</w:t>
                                  </w:r>
                                </w:p>
                              </w:tc>
                              <w:tc>
                                <w:tcPr>
                                  <w:tcW w:w="730"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14:paraId="41C2D5A3"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年度</w:t>
                                  </w:r>
                                </w:p>
                              </w:tc>
                              <w:tc>
                                <w:tcPr>
                                  <w:tcW w:w="860" w:type="dxa"/>
                                  <w:vMerge w:val="restart"/>
                                  <w:tcBorders>
                                    <w:top w:val="single" w:sz="4" w:space="0" w:color="auto"/>
                                    <w:left w:val="single" w:sz="4" w:space="0" w:color="auto"/>
                                    <w:bottom w:val="single" w:sz="4" w:space="0" w:color="000000"/>
                                    <w:right w:val="nil"/>
                                  </w:tcBorders>
                                  <w:shd w:val="clear" w:color="auto" w:fill="D9D9D9" w:themeFill="background1" w:themeFillShade="D9"/>
                                  <w:vAlign w:val="center"/>
                                  <w:hideMark/>
                                </w:tcPr>
                                <w:p w14:paraId="6A8AA32E" w14:textId="77777777" w:rsidR="00E23BC7"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年底在</w:t>
                                  </w:r>
                                  <w:r w:rsidRPr="00AF4955">
                                    <w:rPr>
                                      <w:rFonts w:ascii="標楷體" w:eastAsia="標楷體" w:hAnsi="標楷體" w:cs="新細明體" w:hint="eastAsia"/>
                                      <w:kern w:val="0"/>
                                      <w:sz w:val="20"/>
                                    </w:rPr>
                                    <w:br/>
                                    <w:t>職人數</w:t>
                                  </w:r>
                                  <w:r w:rsidRPr="00AF4955">
                                    <w:rPr>
                                      <w:rFonts w:ascii="標楷體" w:eastAsia="標楷體" w:hAnsi="標楷體" w:cs="新細明體" w:hint="eastAsia"/>
                                      <w:kern w:val="0"/>
                                      <w:sz w:val="20"/>
                                    </w:rPr>
                                    <w:br/>
                                  </w:r>
                                  <w:r>
                                    <w:rPr>
                                      <w:rFonts w:ascii="標楷體" w:eastAsia="標楷體" w:hAnsi="標楷體" w:cs="新細明體" w:hint="eastAsia"/>
                                      <w:kern w:val="0"/>
                                      <w:sz w:val="20"/>
                                    </w:rPr>
                                    <w:t>（</w:t>
                                  </w:r>
                                  <w:r w:rsidRPr="00AF4955">
                                    <w:rPr>
                                      <w:rFonts w:ascii="標楷體" w:eastAsia="標楷體" w:hAnsi="標楷體" w:cs="新細明體" w:hint="eastAsia"/>
                                      <w:kern w:val="0"/>
                                      <w:sz w:val="20"/>
                                    </w:rPr>
                                    <w:t>A</w:t>
                                  </w:r>
                                  <w:r>
                                    <w:rPr>
                                      <w:rFonts w:ascii="標楷體" w:eastAsia="標楷體" w:hAnsi="標楷體" w:cs="新細明體" w:hint="eastAsia"/>
                                      <w:kern w:val="0"/>
                                      <w:sz w:val="20"/>
                                    </w:rPr>
                                    <w:t>）</w:t>
                                  </w:r>
                                </w:p>
                                <w:p w14:paraId="63A31B29"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color w:val="000000" w:themeColor="text1"/>
                                      <w:kern w:val="0"/>
                                      <w:sz w:val="20"/>
                                    </w:rPr>
                                    <w:t>（</w:t>
                                  </w:r>
                                  <w:proofErr w:type="gramStart"/>
                                  <w:r w:rsidRPr="00AF4955">
                                    <w:rPr>
                                      <w:rFonts w:ascii="標楷體" w:eastAsia="標楷體" w:hAnsi="標楷體" w:cs="新細明體" w:hint="eastAsia"/>
                                      <w:color w:val="000000" w:themeColor="text1"/>
                                      <w:kern w:val="0"/>
                                      <w:sz w:val="20"/>
                                    </w:rPr>
                                    <w:t>註</w:t>
                                  </w:r>
                                  <w:proofErr w:type="gramEnd"/>
                                  <w:r>
                                    <w:rPr>
                                      <w:rFonts w:ascii="標楷體" w:eastAsia="標楷體" w:hAnsi="標楷體" w:cs="新細明體" w:hint="eastAsia"/>
                                      <w:color w:val="000000" w:themeColor="text1"/>
                                      <w:kern w:val="0"/>
                                      <w:sz w:val="20"/>
                                    </w:rPr>
                                    <w:t>2</w:t>
                                  </w:r>
                                  <w:r>
                                    <w:rPr>
                                      <w:rFonts w:ascii="標楷體" w:eastAsia="標楷體" w:hAnsi="標楷體" w:cs="新細明體"/>
                                      <w:color w:val="000000" w:themeColor="text1"/>
                                      <w:kern w:val="0"/>
                                      <w:sz w:val="20"/>
                                    </w:rPr>
                                    <w:t>）</w:t>
                                  </w:r>
                                </w:p>
                              </w:tc>
                              <w:tc>
                                <w:tcPr>
                                  <w:tcW w:w="1365"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0355F2FA"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 xml:space="preserve">個案管理數 </w:t>
                                  </w:r>
                                  <w:r w:rsidRPr="00AF4955">
                                    <w:rPr>
                                      <w:rFonts w:ascii="標楷體" w:eastAsia="標楷體" w:hAnsi="標楷體" w:cs="新細明體" w:hint="eastAsia"/>
                                      <w:kern w:val="0"/>
                                      <w:sz w:val="20"/>
                                    </w:rPr>
                                    <w:br/>
                                  </w:r>
                                  <w:r>
                                    <w:rPr>
                                      <w:rFonts w:ascii="標楷體" w:eastAsia="標楷體" w:hAnsi="標楷體" w:cs="新細明體" w:hint="eastAsia"/>
                                      <w:kern w:val="0"/>
                                      <w:sz w:val="20"/>
                                    </w:rPr>
                                    <w:t>（</w:t>
                                  </w:r>
                                  <w:r w:rsidRPr="00AF4955">
                                    <w:rPr>
                                      <w:rFonts w:ascii="標楷體" w:eastAsia="標楷體" w:hAnsi="標楷體" w:cs="新細明體" w:hint="eastAsia"/>
                                      <w:kern w:val="0"/>
                                      <w:sz w:val="20"/>
                                    </w:rPr>
                                    <w:t>B</w:t>
                                  </w:r>
                                  <w:r>
                                    <w:rPr>
                                      <w:rFonts w:ascii="標楷體" w:eastAsia="標楷體" w:hAnsi="標楷體" w:cs="新細明體" w:hint="eastAsia"/>
                                      <w:kern w:val="0"/>
                                      <w:sz w:val="20"/>
                                    </w:rPr>
                                    <w:t>）</w:t>
                                  </w:r>
                                </w:p>
                              </w:tc>
                              <w:tc>
                                <w:tcPr>
                                  <w:tcW w:w="1598"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135716B2"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每人平均</w:t>
                                  </w:r>
                                  <w:r w:rsidRPr="00AF4955">
                                    <w:rPr>
                                      <w:rFonts w:ascii="標楷體" w:eastAsia="標楷體" w:hAnsi="標楷體" w:cs="新細明體" w:hint="eastAsia"/>
                                      <w:kern w:val="0"/>
                                      <w:sz w:val="20"/>
                                    </w:rPr>
                                    <w:br/>
                                    <w:t>管理案量</w:t>
                                  </w:r>
                                  <w:r w:rsidRPr="00AF4955">
                                    <w:rPr>
                                      <w:rFonts w:ascii="標楷體" w:eastAsia="標楷體" w:hAnsi="標楷體" w:cs="新細明體" w:hint="eastAsia"/>
                                      <w:kern w:val="0"/>
                                      <w:sz w:val="20"/>
                                    </w:rPr>
                                    <w:br/>
                                  </w:r>
                                  <w:r>
                                    <w:rPr>
                                      <w:rFonts w:ascii="標楷體" w:eastAsia="標楷體" w:hAnsi="標楷體" w:cs="新細明體" w:hint="eastAsia"/>
                                      <w:kern w:val="0"/>
                                      <w:sz w:val="20"/>
                                    </w:rPr>
                                    <w:t>（</w:t>
                                  </w:r>
                                  <w:r w:rsidRPr="00AF4955">
                                    <w:rPr>
                                      <w:rFonts w:ascii="標楷體" w:eastAsia="標楷體" w:hAnsi="標楷體" w:cs="新細明體" w:hint="eastAsia"/>
                                      <w:kern w:val="0"/>
                                      <w:sz w:val="20"/>
                                    </w:rPr>
                                    <w:t>B/A</w:t>
                                  </w:r>
                                  <w:r>
                                    <w:rPr>
                                      <w:rFonts w:ascii="標楷體" w:eastAsia="標楷體" w:hAnsi="標楷體" w:cs="新細明體" w:hint="eastAsia"/>
                                      <w:kern w:val="0"/>
                                      <w:sz w:val="20"/>
                                    </w:rPr>
                                    <w:t>）</w:t>
                                  </w:r>
                                </w:p>
                              </w:tc>
                            </w:tr>
                            <w:tr w:rsidR="00E23BC7" w:rsidRPr="007163EA" w14:paraId="71945311" w14:textId="77777777" w:rsidTr="00437F0C">
                              <w:trPr>
                                <w:trHeight w:val="648"/>
                                <w:jc w:val="right"/>
                              </w:trPr>
                              <w:tc>
                                <w:tcPr>
                                  <w:tcW w:w="1602"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38B0D50C" w14:textId="77777777" w:rsidR="00E23BC7" w:rsidRPr="007163EA" w:rsidRDefault="00E23BC7" w:rsidP="005370CF">
                                  <w:pPr>
                                    <w:widowControl/>
                                    <w:spacing w:line="240" w:lineRule="exact"/>
                                    <w:rPr>
                                      <w:rFonts w:ascii="標楷體" w:eastAsia="標楷體" w:hAnsi="標楷體" w:cs="新細明體"/>
                                      <w:kern w:val="0"/>
                                    </w:rPr>
                                  </w:pPr>
                                </w:p>
                              </w:tc>
                              <w:tc>
                                <w:tcPr>
                                  <w:tcW w:w="730"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72EA0792" w14:textId="77777777" w:rsidR="00E23BC7" w:rsidRPr="007163EA" w:rsidRDefault="00E23BC7" w:rsidP="005370CF">
                                  <w:pPr>
                                    <w:widowControl/>
                                    <w:spacing w:line="240" w:lineRule="exact"/>
                                    <w:rPr>
                                      <w:rFonts w:ascii="標楷體" w:eastAsia="標楷體" w:hAnsi="標楷體" w:cs="新細明體"/>
                                      <w:kern w:val="0"/>
                                    </w:rPr>
                                  </w:pPr>
                                </w:p>
                              </w:tc>
                              <w:tc>
                                <w:tcPr>
                                  <w:tcW w:w="860" w:type="dxa"/>
                                  <w:vMerge/>
                                  <w:tcBorders>
                                    <w:top w:val="single" w:sz="4" w:space="0" w:color="auto"/>
                                    <w:left w:val="single" w:sz="4" w:space="0" w:color="auto"/>
                                    <w:bottom w:val="single" w:sz="4" w:space="0" w:color="000000"/>
                                    <w:right w:val="nil"/>
                                  </w:tcBorders>
                                  <w:shd w:val="clear" w:color="auto" w:fill="D9D9D9" w:themeFill="background1" w:themeFillShade="D9"/>
                                  <w:vAlign w:val="center"/>
                                  <w:hideMark/>
                                </w:tcPr>
                                <w:p w14:paraId="1731608E" w14:textId="77777777" w:rsidR="00E23BC7" w:rsidRPr="007163EA" w:rsidRDefault="00E23BC7" w:rsidP="005370CF">
                                  <w:pPr>
                                    <w:widowControl/>
                                    <w:spacing w:line="240" w:lineRule="exact"/>
                                    <w:rPr>
                                      <w:rFonts w:ascii="標楷體" w:eastAsia="標楷體" w:hAnsi="標楷體" w:cs="新細明體"/>
                                      <w:kern w:val="0"/>
                                    </w:rPr>
                                  </w:pPr>
                                </w:p>
                              </w:tc>
                              <w:tc>
                                <w:tcPr>
                                  <w:tcW w:w="1365"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C51EC72" w14:textId="77777777" w:rsidR="00E23BC7" w:rsidRPr="007163EA" w:rsidRDefault="00E23BC7" w:rsidP="005370CF">
                                  <w:pPr>
                                    <w:widowControl/>
                                    <w:spacing w:line="240" w:lineRule="exact"/>
                                    <w:rPr>
                                      <w:rFonts w:ascii="標楷體" w:eastAsia="標楷體" w:hAnsi="標楷體" w:cs="新細明體"/>
                                      <w:kern w:val="0"/>
                                    </w:rPr>
                                  </w:pPr>
                                </w:p>
                              </w:tc>
                              <w:tc>
                                <w:tcPr>
                                  <w:tcW w:w="1598"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4DE8A87B" w14:textId="77777777" w:rsidR="00E23BC7" w:rsidRPr="007163EA" w:rsidRDefault="00E23BC7" w:rsidP="005370CF">
                                  <w:pPr>
                                    <w:widowControl/>
                                    <w:spacing w:line="240" w:lineRule="exact"/>
                                    <w:rPr>
                                      <w:rFonts w:ascii="標楷體" w:eastAsia="標楷體" w:hAnsi="標楷體" w:cs="新細明體"/>
                                      <w:kern w:val="0"/>
                                    </w:rPr>
                                  </w:pPr>
                                </w:p>
                              </w:tc>
                            </w:tr>
                            <w:tr w:rsidR="00E23BC7" w:rsidRPr="007163EA" w14:paraId="3B1B4A95" w14:textId="77777777" w:rsidTr="005370CF">
                              <w:trPr>
                                <w:trHeight w:val="329"/>
                                <w:jc w:val="right"/>
                              </w:trPr>
                              <w:tc>
                                <w:tcPr>
                                  <w:tcW w:w="1602" w:type="dxa"/>
                                  <w:vMerge w:val="restart"/>
                                  <w:tcBorders>
                                    <w:top w:val="nil"/>
                                    <w:left w:val="single" w:sz="4" w:space="0" w:color="auto"/>
                                    <w:right w:val="single" w:sz="4" w:space="0" w:color="auto"/>
                                  </w:tcBorders>
                                  <w:noWrap/>
                                  <w:vAlign w:val="center"/>
                                  <w:hideMark/>
                                </w:tcPr>
                                <w:p w14:paraId="6243B1F4"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照顧管理專員</w:t>
                                  </w:r>
                                </w:p>
                              </w:tc>
                              <w:tc>
                                <w:tcPr>
                                  <w:tcW w:w="730" w:type="dxa"/>
                                  <w:tcBorders>
                                    <w:top w:val="nil"/>
                                    <w:left w:val="nil"/>
                                    <w:bottom w:val="single" w:sz="4" w:space="0" w:color="auto"/>
                                    <w:right w:val="single" w:sz="4" w:space="0" w:color="auto"/>
                                  </w:tcBorders>
                                  <w:noWrap/>
                                  <w:vAlign w:val="center"/>
                                  <w:hideMark/>
                                </w:tcPr>
                                <w:p w14:paraId="5A0EC45E"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kern w:val="0"/>
                                      <w:sz w:val="20"/>
                                    </w:rPr>
                                    <w:t>112</w:t>
                                  </w:r>
                                </w:p>
                              </w:tc>
                              <w:tc>
                                <w:tcPr>
                                  <w:tcW w:w="860" w:type="dxa"/>
                                  <w:tcBorders>
                                    <w:top w:val="nil"/>
                                    <w:left w:val="nil"/>
                                    <w:bottom w:val="single" w:sz="4" w:space="0" w:color="auto"/>
                                    <w:right w:val="nil"/>
                                  </w:tcBorders>
                                  <w:noWrap/>
                                  <w:vAlign w:val="center"/>
                                </w:tcPr>
                                <w:p w14:paraId="0390251E"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1</w:t>
                                  </w:r>
                                </w:p>
                              </w:tc>
                              <w:tc>
                                <w:tcPr>
                                  <w:tcW w:w="1365" w:type="dxa"/>
                                  <w:tcBorders>
                                    <w:top w:val="nil"/>
                                    <w:left w:val="single" w:sz="4" w:space="0" w:color="auto"/>
                                    <w:bottom w:val="single" w:sz="4" w:space="0" w:color="auto"/>
                                    <w:right w:val="single" w:sz="4" w:space="0" w:color="auto"/>
                                  </w:tcBorders>
                                  <w:noWrap/>
                                  <w:vAlign w:val="center"/>
                                  <w:hideMark/>
                                </w:tcPr>
                                <w:p w14:paraId="4BEC90A4"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5,996</w:t>
                                  </w:r>
                                  <w:r w:rsidRPr="00AF4955">
                                    <w:rPr>
                                      <w:rFonts w:ascii="標楷體" w:eastAsia="標楷體" w:hAnsi="標楷體" w:cs="新細明體" w:hint="eastAsia"/>
                                      <w:kern w:val="0"/>
                                      <w:sz w:val="20"/>
                                    </w:rPr>
                                    <w:t xml:space="preserve"> </w:t>
                                  </w:r>
                                </w:p>
                              </w:tc>
                              <w:tc>
                                <w:tcPr>
                                  <w:tcW w:w="1598" w:type="dxa"/>
                                  <w:tcBorders>
                                    <w:top w:val="nil"/>
                                    <w:left w:val="nil"/>
                                    <w:bottom w:val="single" w:sz="4" w:space="0" w:color="auto"/>
                                    <w:right w:val="single" w:sz="4" w:space="0" w:color="auto"/>
                                  </w:tcBorders>
                                  <w:noWrap/>
                                  <w:vAlign w:val="center"/>
                                  <w:hideMark/>
                                </w:tcPr>
                                <w:p w14:paraId="4D75CBE1"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286</w:t>
                                  </w:r>
                                  <w:r w:rsidRPr="00AF4955">
                                    <w:rPr>
                                      <w:rFonts w:ascii="標楷體" w:eastAsia="標楷體" w:hAnsi="標楷體" w:cs="新細明體" w:hint="eastAsia"/>
                                      <w:kern w:val="0"/>
                                      <w:sz w:val="20"/>
                                    </w:rPr>
                                    <w:t xml:space="preserve"> </w:t>
                                  </w:r>
                                </w:p>
                              </w:tc>
                            </w:tr>
                            <w:tr w:rsidR="00E23BC7" w:rsidRPr="007163EA" w14:paraId="795E1A57" w14:textId="77777777" w:rsidTr="005370CF">
                              <w:trPr>
                                <w:trHeight w:val="329"/>
                                <w:jc w:val="right"/>
                              </w:trPr>
                              <w:tc>
                                <w:tcPr>
                                  <w:tcW w:w="1602" w:type="dxa"/>
                                  <w:vMerge/>
                                  <w:tcBorders>
                                    <w:left w:val="single" w:sz="4" w:space="0" w:color="auto"/>
                                    <w:right w:val="single" w:sz="4" w:space="0" w:color="auto"/>
                                  </w:tcBorders>
                                  <w:vAlign w:val="center"/>
                                  <w:hideMark/>
                                </w:tcPr>
                                <w:p w14:paraId="210919C9" w14:textId="77777777" w:rsidR="00E23BC7" w:rsidRPr="00AF4955" w:rsidRDefault="00E23BC7" w:rsidP="005370CF">
                                  <w:pPr>
                                    <w:widowControl/>
                                    <w:spacing w:line="240" w:lineRule="exact"/>
                                    <w:rPr>
                                      <w:rFonts w:ascii="標楷體" w:eastAsia="標楷體" w:hAnsi="標楷體" w:cs="新細明體"/>
                                      <w:kern w:val="0"/>
                                      <w:sz w:val="20"/>
                                    </w:rPr>
                                  </w:pPr>
                                </w:p>
                              </w:tc>
                              <w:tc>
                                <w:tcPr>
                                  <w:tcW w:w="730" w:type="dxa"/>
                                  <w:tcBorders>
                                    <w:top w:val="nil"/>
                                    <w:left w:val="nil"/>
                                    <w:bottom w:val="single" w:sz="4" w:space="0" w:color="auto"/>
                                    <w:right w:val="single" w:sz="4" w:space="0" w:color="auto"/>
                                  </w:tcBorders>
                                  <w:noWrap/>
                                  <w:vAlign w:val="center"/>
                                  <w:hideMark/>
                                </w:tcPr>
                                <w:p w14:paraId="752EFDD2"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11</w:t>
                                  </w:r>
                                  <w:r>
                                    <w:rPr>
                                      <w:rFonts w:ascii="標楷體" w:eastAsia="標楷體" w:hAnsi="標楷體" w:cs="新細明體"/>
                                      <w:kern w:val="0"/>
                                      <w:sz w:val="20"/>
                                    </w:rPr>
                                    <w:t>3</w:t>
                                  </w:r>
                                </w:p>
                              </w:tc>
                              <w:tc>
                                <w:tcPr>
                                  <w:tcW w:w="860" w:type="dxa"/>
                                  <w:tcBorders>
                                    <w:top w:val="nil"/>
                                    <w:left w:val="nil"/>
                                    <w:bottom w:val="single" w:sz="4" w:space="0" w:color="auto"/>
                                    <w:right w:val="nil"/>
                                  </w:tcBorders>
                                  <w:noWrap/>
                                  <w:vAlign w:val="center"/>
                                </w:tcPr>
                                <w:p w14:paraId="26CC5E45"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1</w:t>
                                  </w:r>
                                </w:p>
                              </w:tc>
                              <w:tc>
                                <w:tcPr>
                                  <w:tcW w:w="1365" w:type="dxa"/>
                                  <w:tcBorders>
                                    <w:top w:val="nil"/>
                                    <w:left w:val="single" w:sz="4" w:space="0" w:color="auto"/>
                                    <w:bottom w:val="single" w:sz="4" w:space="0" w:color="auto"/>
                                    <w:right w:val="single" w:sz="4" w:space="0" w:color="auto"/>
                                  </w:tcBorders>
                                  <w:noWrap/>
                                  <w:vAlign w:val="center"/>
                                  <w:hideMark/>
                                </w:tcPr>
                                <w:p w14:paraId="09495603"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6</w:t>
                                  </w:r>
                                  <w:r w:rsidRPr="00AF4955">
                                    <w:rPr>
                                      <w:rFonts w:ascii="標楷體" w:eastAsia="標楷體" w:hAnsi="標楷體" w:cs="新細明體" w:hint="eastAsia"/>
                                      <w:kern w:val="0"/>
                                      <w:sz w:val="20"/>
                                    </w:rPr>
                                    <w:t>,9</w:t>
                                  </w:r>
                                  <w:r>
                                    <w:rPr>
                                      <w:rFonts w:ascii="標楷體" w:eastAsia="標楷體" w:hAnsi="標楷體" w:cs="新細明體"/>
                                      <w:kern w:val="0"/>
                                      <w:sz w:val="20"/>
                                    </w:rPr>
                                    <w:t>42</w:t>
                                  </w:r>
                                  <w:r w:rsidRPr="00AF4955">
                                    <w:rPr>
                                      <w:rFonts w:ascii="標楷體" w:eastAsia="標楷體" w:hAnsi="標楷體" w:cs="新細明體" w:hint="eastAsia"/>
                                      <w:kern w:val="0"/>
                                      <w:sz w:val="20"/>
                                    </w:rPr>
                                    <w:t xml:space="preserve"> </w:t>
                                  </w:r>
                                </w:p>
                              </w:tc>
                              <w:tc>
                                <w:tcPr>
                                  <w:tcW w:w="1598" w:type="dxa"/>
                                  <w:tcBorders>
                                    <w:top w:val="nil"/>
                                    <w:left w:val="nil"/>
                                    <w:bottom w:val="single" w:sz="4" w:space="0" w:color="auto"/>
                                    <w:right w:val="single" w:sz="4" w:space="0" w:color="auto"/>
                                  </w:tcBorders>
                                  <w:noWrap/>
                                  <w:vAlign w:val="center"/>
                                  <w:hideMark/>
                                </w:tcPr>
                                <w:p w14:paraId="5D755581"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331</w:t>
                                  </w:r>
                                  <w:r w:rsidRPr="00AF4955">
                                    <w:rPr>
                                      <w:rFonts w:ascii="標楷體" w:eastAsia="標楷體" w:hAnsi="標楷體" w:cs="新細明體" w:hint="eastAsia"/>
                                      <w:kern w:val="0"/>
                                      <w:sz w:val="20"/>
                                    </w:rPr>
                                    <w:t xml:space="preserve"> </w:t>
                                  </w:r>
                                </w:p>
                              </w:tc>
                            </w:tr>
                            <w:tr w:rsidR="00E23BC7" w:rsidRPr="007163EA" w14:paraId="2D583AB0" w14:textId="77777777" w:rsidTr="005370CF">
                              <w:trPr>
                                <w:trHeight w:val="329"/>
                                <w:jc w:val="right"/>
                              </w:trPr>
                              <w:tc>
                                <w:tcPr>
                                  <w:tcW w:w="1602" w:type="dxa"/>
                                  <w:vMerge/>
                                  <w:tcBorders>
                                    <w:left w:val="single" w:sz="4" w:space="0" w:color="auto"/>
                                    <w:bottom w:val="double" w:sz="4" w:space="0" w:color="auto"/>
                                    <w:right w:val="single" w:sz="4" w:space="0" w:color="auto"/>
                                  </w:tcBorders>
                                  <w:vAlign w:val="center"/>
                                </w:tcPr>
                                <w:p w14:paraId="2A256BB3" w14:textId="77777777" w:rsidR="00E23BC7" w:rsidRPr="00AF4955" w:rsidRDefault="00E23BC7" w:rsidP="005370CF">
                                  <w:pPr>
                                    <w:widowControl/>
                                    <w:spacing w:line="240" w:lineRule="exact"/>
                                    <w:rPr>
                                      <w:rFonts w:ascii="標楷體" w:eastAsia="標楷體" w:hAnsi="標楷體" w:cs="新細明體"/>
                                      <w:kern w:val="0"/>
                                      <w:sz w:val="20"/>
                                    </w:rPr>
                                  </w:pPr>
                                </w:p>
                              </w:tc>
                              <w:tc>
                                <w:tcPr>
                                  <w:tcW w:w="730" w:type="dxa"/>
                                  <w:tcBorders>
                                    <w:top w:val="single" w:sz="4" w:space="0" w:color="auto"/>
                                    <w:left w:val="nil"/>
                                    <w:bottom w:val="double" w:sz="4" w:space="0" w:color="auto"/>
                                    <w:right w:val="single" w:sz="4" w:space="0" w:color="auto"/>
                                  </w:tcBorders>
                                  <w:noWrap/>
                                  <w:vAlign w:val="center"/>
                                </w:tcPr>
                                <w:p w14:paraId="78A181AC"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11</w:t>
                                  </w:r>
                                  <w:r>
                                    <w:rPr>
                                      <w:rFonts w:ascii="標楷體" w:eastAsia="標楷體" w:hAnsi="標楷體" w:cs="新細明體"/>
                                      <w:color w:val="000000" w:themeColor="text1"/>
                                      <w:kern w:val="0"/>
                                      <w:sz w:val="20"/>
                                    </w:rPr>
                                    <w:t>4</w:t>
                                  </w:r>
                                </w:p>
                              </w:tc>
                              <w:tc>
                                <w:tcPr>
                                  <w:tcW w:w="860" w:type="dxa"/>
                                  <w:tcBorders>
                                    <w:top w:val="single" w:sz="4" w:space="0" w:color="auto"/>
                                    <w:left w:val="nil"/>
                                    <w:bottom w:val="double" w:sz="4" w:space="0" w:color="auto"/>
                                    <w:right w:val="nil"/>
                                  </w:tcBorders>
                                  <w:noWrap/>
                                  <w:vAlign w:val="center"/>
                                </w:tcPr>
                                <w:p w14:paraId="66F8A6E8"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sidRPr="00AF4955">
                                    <w:rPr>
                                      <w:rFonts w:ascii="標楷體" w:eastAsia="標楷體" w:hAnsi="標楷體" w:cs="新細明體" w:hint="eastAsia"/>
                                      <w:color w:val="000000" w:themeColor="text1"/>
                                      <w:kern w:val="0"/>
                                      <w:sz w:val="20"/>
                                    </w:rPr>
                                    <w:t>21</w:t>
                                  </w:r>
                                </w:p>
                              </w:tc>
                              <w:tc>
                                <w:tcPr>
                                  <w:tcW w:w="1365" w:type="dxa"/>
                                  <w:tcBorders>
                                    <w:top w:val="single" w:sz="4" w:space="0" w:color="auto"/>
                                    <w:left w:val="single" w:sz="4" w:space="0" w:color="auto"/>
                                    <w:bottom w:val="double" w:sz="4" w:space="0" w:color="auto"/>
                                    <w:right w:val="single" w:sz="4" w:space="0" w:color="auto"/>
                                  </w:tcBorders>
                                  <w:noWrap/>
                                  <w:vAlign w:val="center"/>
                                </w:tcPr>
                                <w:p w14:paraId="6C280332"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AF4955">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933</w:t>
                                  </w:r>
                                </w:p>
                              </w:tc>
                              <w:tc>
                                <w:tcPr>
                                  <w:tcW w:w="1598" w:type="dxa"/>
                                  <w:tcBorders>
                                    <w:top w:val="single" w:sz="4" w:space="0" w:color="auto"/>
                                    <w:left w:val="nil"/>
                                    <w:bottom w:val="double" w:sz="4" w:space="0" w:color="auto"/>
                                    <w:right w:val="single" w:sz="4" w:space="0" w:color="auto"/>
                                  </w:tcBorders>
                                  <w:noWrap/>
                                  <w:vAlign w:val="center"/>
                                </w:tcPr>
                                <w:p w14:paraId="560F8B1A"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330</w:t>
                                  </w:r>
                                </w:p>
                              </w:tc>
                            </w:tr>
                            <w:tr w:rsidR="00E23BC7" w:rsidRPr="007163EA" w14:paraId="0FF5642A" w14:textId="77777777" w:rsidTr="005370CF">
                              <w:trPr>
                                <w:trHeight w:val="329"/>
                                <w:jc w:val="right"/>
                              </w:trPr>
                              <w:tc>
                                <w:tcPr>
                                  <w:tcW w:w="1602" w:type="dxa"/>
                                  <w:vMerge w:val="restart"/>
                                  <w:tcBorders>
                                    <w:top w:val="double" w:sz="4" w:space="0" w:color="auto"/>
                                    <w:left w:val="single" w:sz="4" w:space="0" w:color="auto"/>
                                    <w:right w:val="single" w:sz="4" w:space="0" w:color="auto"/>
                                  </w:tcBorders>
                                  <w:vAlign w:val="center"/>
                                  <w:hideMark/>
                                </w:tcPr>
                                <w:p w14:paraId="2CD04E67"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sidRPr="00AF4955">
                                    <w:rPr>
                                      <w:rFonts w:ascii="標楷體" w:eastAsia="標楷體" w:hAnsi="標楷體" w:cs="新細明體" w:hint="eastAsia"/>
                                      <w:color w:val="000000" w:themeColor="text1"/>
                                      <w:kern w:val="0"/>
                                      <w:sz w:val="20"/>
                                    </w:rPr>
                                    <w:t>個案管理員</w:t>
                                  </w:r>
                                </w:p>
                              </w:tc>
                              <w:tc>
                                <w:tcPr>
                                  <w:tcW w:w="730" w:type="dxa"/>
                                  <w:tcBorders>
                                    <w:top w:val="double" w:sz="4" w:space="0" w:color="auto"/>
                                    <w:left w:val="nil"/>
                                    <w:bottom w:val="single" w:sz="4" w:space="0" w:color="auto"/>
                                    <w:right w:val="single" w:sz="4" w:space="0" w:color="auto"/>
                                  </w:tcBorders>
                                  <w:shd w:val="clear" w:color="000000" w:fill="FFFFFF"/>
                                  <w:noWrap/>
                                  <w:vAlign w:val="center"/>
                                  <w:hideMark/>
                                </w:tcPr>
                                <w:p w14:paraId="4E5C7E70"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Pr>
                                      <w:rFonts w:ascii="標楷體" w:eastAsia="標楷體" w:hAnsi="標楷體" w:cs="新細明體"/>
                                      <w:color w:val="000000" w:themeColor="text1"/>
                                      <w:kern w:val="0"/>
                                      <w:sz w:val="20"/>
                                    </w:rPr>
                                    <w:t>12</w:t>
                                  </w:r>
                                </w:p>
                              </w:tc>
                              <w:tc>
                                <w:tcPr>
                                  <w:tcW w:w="860" w:type="dxa"/>
                                  <w:tcBorders>
                                    <w:top w:val="double" w:sz="4" w:space="0" w:color="auto"/>
                                    <w:left w:val="nil"/>
                                    <w:bottom w:val="single" w:sz="4" w:space="0" w:color="auto"/>
                                    <w:right w:val="nil"/>
                                  </w:tcBorders>
                                  <w:shd w:val="clear" w:color="000000" w:fill="FFFFFF"/>
                                  <w:noWrap/>
                                  <w:vAlign w:val="center"/>
                                  <w:hideMark/>
                                </w:tcPr>
                                <w:p w14:paraId="4D6B714B"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49</w:t>
                                  </w:r>
                                </w:p>
                              </w:tc>
                              <w:tc>
                                <w:tcPr>
                                  <w:tcW w:w="1365" w:type="dxa"/>
                                  <w:tcBorders>
                                    <w:top w:val="double" w:sz="4" w:space="0" w:color="auto"/>
                                    <w:left w:val="single" w:sz="4" w:space="0" w:color="auto"/>
                                    <w:bottom w:val="single" w:sz="4" w:space="0" w:color="auto"/>
                                    <w:right w:val="single" w:sz="4" w:space="0" w:color="auto"/>
                                  </w:tcBorders>
                                  <w:shd w:val="clear" w:color="000000" w:fill="FFFFFF"/>
                                  <w:noWrap/>
                                  <w:vAlign w:val="center"/>
                                  <w:hideMark/>
                                </w:tcPr>
                                <w:p w14:paraId="2DE62596"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w:t>
                                  </w:r>
                                  <w:r w:rsidRPr="00AF4955">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5</w:t>
                                  </w:r>
                                  <w:r w:rsidRPr="00AF4955">
                                    <w:rPr>
                                      <w:rFonts w:ascii="標楷體" w:eastAsia="標楷體" w:hAnsi="標楷體" w:cs="新細明體" w:hint="eastAsia"/>
                                      <w:color w:val="000000" w:themeColor="text1"/>
                                      <w:kern w:val="0"/>
                                      <w:sz w:val="20"/>
                                    </w:rPr>
                                    <w:t>2</w:t>
                                  </w:r>
                                  <w:r>
                                    <w:rPr>
                                      <w:rFonts w:ascii="標楷體" w:eastAsia="標楷體" w:hAnsi="標楷體" w:cs="新細明體"/>
                                      <w:color w:val="000000" w:themeColor="text1"/>
                                      <w:kern w:val="0"/>
                                      <w:sz w:val="20"/>
                                    </w:rPr>
                                    <w:t>9</w:t>
                                  </w:r>
                                </w:p>
                              </w:tc>
                              <w:tc>
                                <w:tcPr>
                                  <w:tcW w:w="1598" w:type="dxa"/>
                                  <w:tcBorders>
                                    <w:top w:val="double" w:sz="4" w:space="0" w:color="auto"/>
                                    <w:left w:val="nil"/>
                                    <w:bottom w:val="single" w:sz="4" w:space="0" w:color="auto"/>
                                    <w:right w:val="single" w:sz="4" w:space="0" w:color="auto"/>
                                  </w:tcBorders>
                                  <w:shd w:val="clear" w:color="000000" w:fill="FFFFFF"/>
                                  <w:noWrap/>
                                  <w:vAlign w:val="center"/>
                                  <w:hideMark/>
                                </w:tcPr>
                                <w:p w14:paraId="713CAF13" w14:textId="77777777" w:rsidR="00E23BC7"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Pr>
                                      <w:rFonts w:ascii="標楷體" w:eastAsia="標楷體" w:hAnsi="標楷體" w:cs="新細明體"/>
                                      <w:color w:val="000000" w:themeColor="text1"/>
                                      <w:kern w:val="0"/>
                                      <w:sz w:val="20"/>
                                    </w:rPr>
                                    <w:t>16</w:t>
                                  </w:r>
                                </w:p>
                                <w:p w14:paraId="401565F6" w14:textId="77777777" w:rsidR="00E23BC7" w:rsidRPr="00AF4955" w:rsidRDefault="00E23BC7" w:rsidP="005370CF">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w:t>
                                  </w:r>
                                  <w:proofErr w:type="gramStart"/>
                                  <w:r w:rsidRPr="00AF4955">
                                    <w:rPr>
                                      <w:rFonts w:ascii="標楷體" w:eastAsia="標楷體" w:hAnsi="標楷體" w:cs="新細明體" w:hint="eastAsia"/>
                                      <w:color w:val="000000" w:themeColor="text1"/>
                                      <w:kern w:val="0"/>
                                      <w:sz w:val="20"/>
                                    </w:rPr>
                                    <w:t>註</w:t>
                                  </w:r>
                                  <w:proofErr w:type="gramEnd"/>
                                  <w:r>
                                    <w:rPr>
                                      <w:rFonts w:ascii="標楷體" w:eastAsia="標楷體" w:hAnsi="標楷體" w:cs="新細明體"/>
                                      <w:color w:val="000000" w:themeColor="text1"/>
                                      <w:kern w:val="0"/>
                                      <w:sz w:val="20"/>
                                    </w:rPr>
                                    <w:t>3）</w:t>
                                  </w:r>
                                </w:p>
                              </w:tc>
                            </w:tr>
                            <w:tr w:rsidR="00E23BC7" w:rsidRPr="007163EA" w14:paraId="089DBD16" w14:textId="77777777" w:rsidTr="005370CF">
                              <w:trPr>
                                <w:trHeight w:val="329"/>
                                <w:jc w:val="right"/>
                              </w:trPr>
                              <w:tc>
                                <w:tcPr>
                                  <w:tcW w:w="1602" w:type="dxa"/>
                                  <w:vMerge/>
                                  <w:tcBorders>
                                    <w:left w:val="single" w:sz="4" w:space="0" w:color="auto"/>
                                    <w:right w:val="single" w:sz="4" w:space="0" w:color="auto"/>
                                  </w:tcBorders>
                                  <w:vAlign w:val="center"/>
                                  <w:hideMark/>
                                </w:tcPr>
                                <w:p w14:paraId="541051E9" w14:textId="77777777" w:rsidR="00E23BC7" w:rsidRPr="00AF4955" w:rsidRDefault="00E23BC7" w:rsidP="005370CF">
                                  <w:pPr>
                                    <w:widowControl/>
                                    <w:spacing w:line="240" w:lineRule="exact"/>
                                    <w:rPr>
                                      <w:rFonts w:ascii="標楷體" w:eastAsia="標楷體" w:hAnsi="標楷體" w:cs="新細明體"/>
                                      <w:color w:val="000000" w:themeColor="text1"/>
                                      <w:kern w:val="0"/>
                                      <w:sz w:val="20"/>
                                    </w:rPr>
                                  </w:pPr>
                                </w:p>
                              </w:tc>
                              <w:tc>
                                <w:tcPr>
                                  <w:tcW w:w="730" w:type="dxa"/>
                                  <w:tcBorders>
                                    <w:top w:val="nil"/>
                                    <w:left w:val="nil"/>
                                    <w:bottom w:val="single" w:sz="4" w:space="0" w:color="auto"/>
                                    <w:right w:val="single" w:sz="4" w:space="0" w:color="auto"/>
                                  </w:tcBorders>
                                  <w:shd w:val="clear" w:color="000000" w:fill="FFFFFF"/>
                                  <w:noWrap/>
                                  <w:vAlign w:val="center"/>
                                  <w:hideMark/>
                                </w:tcPr>
                                <w:p w14:paraId="11232965"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11</w:t>
                                  </w:r>
                                  <w:r>
                                    <w:rPr>
                                      <w:rFonts w:ascii="標楷體" w:eastAsia="標楷體" w:hAnsi="標楷體" w:cs="新細明體"/>
                                      <w:color w:val="000000" w:themeColor="text1"/>
                                      <w:kern w:val="0"/>
                                      <w:sz w:val="20"/>
                                    </w:rPr>
                                    <w:t>3</w:t>
                                  </w:r>
                                </w:p>
                              </w:tc>
                              <w:tc>
                                <w:tcPr>
                                  <w:tcW w:w="860" w:type="dxa"/>
                                  <w:tcBorders>
                                    <w:top w:val="nil"/>
                                    <w:left w:val="nil"/>
                                    <w:bottom w:val="single" w:sz="4" w:space="0" w:color="auto"/>
                                    <w:right w:val="single" w:sz="4" w:space="0" w:color="auto"/>
                                  </w:tcBorders>
                                  <w:shd w:val="clear" w:color="000000" w:fill="FFFFFF"/>
                                  <w:noWrap/>
                                  <w:vAlign w:val="center"/>
                                  <w:hideMark/>
                                </w:tcPr>
                                <w:p w14:paraId="0CF7C1B0"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54</w:t>
                                  </w:r>
                                </w:p>
                              </w:tc>
                              <w:tc>
                                <w:tcPr>
                                  <w:tcW w:w="1365" w:type="dxa"/>
                                  <w:tcBorders>
                                    <w:top w:val="nil"/>
                                    <w:left w:val="nil"/>
                                    <w:bottom w:val="single" w:sz="4" w:space="0" w:color="auto"/>
                                    <w:right w:val="single" w:sz="4" w:space="0" w:color="auto"/>
                                  </w:tcBorders>
                                  <w:shd w:val="clear" w:color="000000" w:fill="FFFFFF"/>
                                  <w:noWrap/>
                                  <w:vAlign w:val="center"/>
                                  <w:hideMark/>
                                </w:tcPr>
                                <w:p w14:paraId="17CE470B"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AF4955">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376</w:t>
                                  </w:r>
                                  <w:r w:rsidRPr="00AF4955">
                                    <w:rPr>
                                      <w:rFonts w:ascii="標楷體" w:eastAsia="標楷體" w:hAnsi="標楷體" w:cs="新細明體" w:hint="eastAsia"/>
                                      <w:color w:val="000000" w:themeColor="text1"/>
                                      <w:kern w:val="0"/>
                                      <w:sz w:val="20"/>
                                    </w:rPr>
                                    <w:t xml:space="preserve"> </w:t>
                                  </w:r>
                                </w:p>
                              </w:tc>
                              <w:tc>
                                <w:tcPr>
                                  <w:tcW w:w="1598" w:type="dxa"/>
                                  <w:tcBorders>
                                    <w:top w:val="nil"/>
                                    <w:left w:val="nil"/>
                                    <w:bottom w:val="single" w:sz="4" w:space="0" w:color="auto"/>
                                    <w:right w:val="single" w:sz="4" w:space="0" w:color="auto"/>
                                  </w:tcBorders>
                                  <w:shd w:val="clear" w:color="000000" w:fill="FFFFFF"/>
                                  <w:noWrap/>
                                  <w:vAlign w:val="center"/>
                                  <w:hideMark/>
                                </w:tcPr>
                                <w:p w14:paraId="5F883D1F"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120</w:t>
                                  </w:r>
                                  <w:r w:rsidRPr="00AF4955">
                                    <w:rPr>
                                      <w:rFonts w:ascii="標楷體" w:eastAsia="標楷體" w:hAnsi="標楷體" w:cs="新細明體" w:hint="eastAsia"/>
                                      <w:color w:val="000000" w:themeColor="text1"/>
                                      <w:kern w:val="0"/>
                                      <w:sz w:val="20"/>
                                    </w:rPr>
                                    <w:t xml:space="preserve"> </w:t>
                                  </w:r>
                                </w:p>
                              </w:tc>
                            </w:tr>
                            <w:tr w:rsidR="00E23BC7" w:rsidRPr="007163EA" w14:paraId="4801BE08" w14:textId="77777777" w:rsidTr="005370CF">
                              <w:trPr>
                                <w:trHeight w:val="329"/>
                                <w:jc w:val="right"/>
                              </w:trPr>
                              <w:tc>
                                <w:tcPr>
                                  <w:tcW w:w="1602" w:type="dxa"/>
                                  <w:vMerge/>
                                  <w:tcBorders>
                                    <w:left w:val="single" w:sz="4" w:space="0" w:color="auto"/>
                                    <w:bottom w:val="single" w:sz="4" w:space="0" w:color="000000"/>
                                    <w:right w:val="single" w:sz="4" w:space="0" w:color="auto"/>
                                  </w:tcBorders>
                                  <w:vAlign w:val="center"/>
                                </w:tcPr>
                                <w:p w14:paraId="266B9AE8" w14:textId="77777777" w:rsidR="00E23BC7" w:rsidRPr="00AF4955" w:rsidRDefault="00E23BC7" w:rsidP="005370CF">
                                  <w:pPr>
                                    <w:widowControl/>
                                    <w:spacing w:line="240" w:lineRule="exact"/>
                                    <w:rPr>
                                      <w:rFonts w:ascii="標楷體" w:eastAsia="標楷體" w:hAnsi="標楷體" w:cs="新細明體"/>
                                      <w:color w:val="000000" w:themeColor="text1"/>
                                      <w:kern w:val="0"/>
                                      <w:sz w:val="20"/>
                                    </w:rPr>
                                  </w:pPr>
                                </w:p>
                              </w:tc>
                              <w:tc>
                                <w:tcPr>
                                  <w:tcW w:w="730" w:type="dxa"/>
                                  <w:tcBorders>
                                    <w:top w:val="nil"/>
                                    <w:left w:val="nil"/>
                                    <w:bottom w:val="single" w:sz="4" w:space="0" w:color="auto"/>
                                    <w:right w:val="single" w:sz="4" w:space="0" w:color="auto"/>
                                  </w:tcBorders>
                                  <w:shd w:val="clear" w:color="000000" w:fill="FFFFFF"/>
                                  <w:noWrap/>
                                  <w:vAlign w:val="center"/>
                                </w:tcPr>
                                <w:p w14:paraId="09228CAD"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11</w:t>
                                  </w:r>
                                  <w:r>
                                    <w:rPr>
                                      <w:rFonts w:ascii="標楷體" w:eastAsia="標楷體" w:hAnsi="標楷體" w:cs="新細明體"/>
                                      <w:color w:val="000000" w:themeColor="text1"/>
                                      <w:kern w:val="0"/>
                                      <w:sz w:val="20"/>
                                    </w:rPr>
                                    <w:t>4</w:t>
                                  </w:r>
                                </w:p>
                              </w:tc>
                              <w:tc>
                                <w:tcPr>
                                  <w:tcW w:w="860" w:type="dxa"/>
                                  <w:tcBorders>
                                    <w:top w:val="nil"/>
                                    <w:left w:val="nil"/>
                                    <w:bottom w:val="single" w:sz="4" w:space="0" w:color="auto"/>
                                    <w:right w:val="single" w:sz="4" w:space="0" w:color="auto"/>
                                  </w:tcBorders>
                                  <w:shd w:val="clear" w:color="000000" w:fill="FFFFFF"/>
                                  <w:noWrap/>
                                  <w:vAlign w:val="center"/>
                                </w:tcPr>
                                <w:p w14:paraId="0D7B8CE3"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53</w:t>
                                  </w:r>
                                </w:p>
                              </w:tc>
                              <w:tc>
                                <w:tcPr>
                                  <w:tcW w:w="1365" w:type="dxa"/>
                                  <w:tcBorders>
                                    <w:top w:val="nil"/>
                                    <w:left w:val="nil"/>
                                    <w:bottom w:val="single" w:sz="4" w:space="0" w:color="auto"/>
                                    <w:right w:val="single" w:sz="4" w:space="0" w:color="auto"/>
                                  </w:tcBorders>
                                  <w:shd w:val="clear" w:color="000000" w:fill="FFFFFF"/>
                                  <w:noWrap/>
                                  <w:vAlign w:val="center"/>
                                </w:tcPr>
                                <w:p w14:paraId="57D8913E"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AF4955">
                                    <w:rPr>
                                      <w:rFonts w:ascii="標楷體" w:eastAsia="標楷體" w:hAnsi="標楷體" w:cs="新細明體"/>
                                      <w:color w:val="000000" w:themeColor="text1"/>
                                      <w:kern w:val="0"/>
                                      <w:sz w:val="20"/>
                                    </w:rPr>
                                    <w:t>,</w:t>
                                  </w:r>
                                  <w:r>
                                    <w:rPr>
                                      <w:rFonts w:ascii="標楷體" w:eastAsia="標楷體" w:hAnsi="標楷體" w:cs="新細明體"/>
                                      <w:color w:val="000000" w:themeColor="text1"/>
                                      <w:kern w:val="0"/>
                                      <w:sz w:val="20"/>
                                    </w:rPr>
                                    <w:t>760</w:t>
                                  </w:r>
                                </w:p>
                              </w:tc>
                              <w:tc>
                                <w:tcPr>
                                  <w:tcW w:w="1598" w:type="dxa"/>
                                  <w:tcBorders>
                                    <w:top w:val="nil"/>
                                    <w:left w:val="nil"/>
                                    <w:bottom w:val="single" w:sz="4" w:space="0" w:color="auto"/>
                                    <w:right w:val="single" w:sz="4" w:space="0" w:color="auto"/>
                                  </w:tcBorders>
                                  <w:shd w:val="clear" w:color="000000" w:fill="FFFFFF"/>
                                  <w:noWrap/>
                                  <w:vAlign w:val="center"/>
                                </w:tcPr>
                                <w:p w14:paraId="2A48DAE1"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sidRPr="00AF4955">
                                    <w:rPr>
                                      <w:rFonts w:ascii="標楷體" w:eastAsia="標楷體" w:hAnsi="標楷體" w:cs="新細明體" w:hint="eastAsia"/>
                                      <w:color w:val="000000" w:themeColor="text1"/>
                                      <w:kern w:val="0"/>
                                      <w:sz w:val="20"/>
                                    </w:rPr>
                                    <w:t>1</w:t>
                                  </w:r>
                                  <w:r>
                                    <w:rPr>
                                      <w:rFonts w:ascii="標楷體" w:eastAsia="標楷體" w:hAnsi="標楷體" w:cs="新細明體"/>
                                      <w:color w:val="000000" w:themeColor="text1"/>
                                      <w:kern w:val="0"/>
                                      <w:sz w:val="20"/>
                                    </w:rPr>
                                    <w:t>30</w:t>
                                  </w:r>
                                </w:p>
                              </w:tc>
                            </w:tr>
                          </w:tbl>
                          <w:p w14:paraId="05E42003" w14:textId="1BC50F04" w:rsidR="00E23BC7" w:rsidRPr="00AF4955" w:rsidRDefault="00E23BC7" w:rsidP="005370CF">
                            <w:pPr>
                              <w:spacing w:beforeLines="10" w:before="36" w:line="200" w:lineRule="exact"/>
                              <w:ind w:firstLineChars="71" w:firstLine="128"/>
                              <w:rPr>
                                <w:rFonts w:ascii="標楷體" w:eastAsia="標楷體" w:hAnsi="標楷體"/>
                                <w:color w:val="000000" w:themeColor="text1"/>
                                <w:sz w:val="18"/>
                                <w:szCs w:val="18"/>
                              </w:rPr>
                            </w:pPr>
                            <w:proofErr w:type="gramStart"/>
                            <w:r w:rsidRPr="00AF4955">
                              <w:rPr>
                                <w:rFonts w:ascii="標楷體" w:eastAsia="標楷體" w:hAnsi="標楷體" w:hint="eastAsia"/>
                                <w:color w:val="000000" w:themeColor="text1"/>
                                <w:sz w:val="18"/>
                                <w:szCs w:val="18"/>
                              </w:rPr>
                              <w:t>註</w:t>
                            </w:r>
                            <w:proofErr w:type="gramEnd"/>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1.資料</w:t>
                            </w:r>
                            <w:r>
                              <w:rPr>
                                <w:rFonts w:ascii="標楷體" w:eastAsia="標楷體" w:hAnsi="標楷體" w:hint="eastAsia"/>
                                <w:color w:val="000000" w:themeColor="text1"/>
                                <w:sz w:val="18"/>
                                <w:szCs w:val="18"/>
                              </w:rPr>
                              <w:t>統計</w:t>
                            </w:r>
                            <w:r w:rsidRPr="00AF4955">
                              <w:rPr>
                                <w:rFonts w:ascii="標楷體" w:eastAsia="標楷體" w:hAnsi="標楷體" w:hint="eastAsia"/>
                                <w:color w:val="000000" w:themeColor="text1"/>
                                <w:sz w:val="18"/>
                                <w:szCs w:val="18"/>
                              </w:rPr>
                              <w:t>至11</w:t>
                            </w:r>
                            <w:r>
                              <w:rPr>
                                <w:rFonts w:ascii="標楷體" w:eastAsia="標楷體" w:hAnsi="標楷體"/>
                                <w:color w:val="000000" w:themeColor="text1"/>
                                <w:sz w:val="18"/>
                                <w:szCs w:val="18"/>
                              </w:rPr>
                              <w:t>4</w:t>
                            </w:r>
                            <w:r>
                              <w:rPr>
                                <w:rFonts w:ascii="標楷體" w:eastAsia="標楷體" w:hAnsi="標楷體" w:hint="eastAsia"/>
                                <w:color w:val="000000" w:themeColor="text1"/>
                                <w:sz w:val="18"/>
                                <w:szCs w:val="18"/>
                              </w:rPr>
                              <w:t>年7</w:t>
                            </w:r>
                            <w:r w:rsidRPr="00AF4955">
                              <w:rPr>
                                <w:rFonts w:ascii="標楷體" w:eastAsia="標楷體" w:hAnsi="標楷體" w:hint="eastAsia"/>
                                <w:color w:val="000000" w:themeColor="text1"/>
                                <w:sz w:val="18"/>
                                <w:szCs w:val="18"/>
                              </w:rPr>
                              <w:t>月底</w:t>
                            </w:r>
                            <w:r>
                              <w:rPr>
                                <w:rFonts w:ascii="標楷體" w:eastAsia="標楷體" w:hAnsi="標楷體" w:hint="eastAsia"/>
                                <w:color w:val="000000" w:themeColor="text1"/>
                                <w:sz w:val="18"/>
                                <w:szCs w:val="18"/>
                              </w:rPr>
                              <w:t>止</w:t>
                            </w:r>
                            <w:r w:rsidRPr="00AF4955">
                              <w:rPr>
                                <w:rFonts w:ascii="標楷體" w:eastAsia="標楷體" w:hAnsi="標楷體" w:hint="eastAsia"/>
                                <w:color w:val="000000" w:themeColor="text1"/>
                                <w:sz w:val="18"/>
                                <w:szCs w:val="18"/>
                              </w:rPr>
                              <w:t>。</w:t>
                            </w:r>
                          </w:p>
                          <w:p w14:paraId="1BACC42C" w14:textId="77777777" w:rsidR="00E23BC7" w:rsidRPr="00AF4955" w:rsidRDefault="00E23BC7" w:rsidP="005370CF">
                            <w:pPr>
                              <w:spacing w:beforeLines="10" w:before="36" w:line="200" w:lineRule="exact"/>
                              <w:ind w:leftChars="200" w:left="660" w:hangingChars="100" w:hanging="180"/>
                              <w:rPr>
                                <w:rFonts w:ascii="標楷體" w:eastAsia="標楷體" w:hAnsi="標楷體"/>
                                <w:color w:val="000000" w:themeColor="text1"/>
                                <w:sz w:val="18"/>
                                <w:szCs w:val="18"/>
                              </w:rPr>
                            </w:pPr>
                            <w:r w:rsidRPr="00AF4955">
                              <w:rPr>
                                <w:rFonts w:ascii="標楷體" w:eastAsia="標楷體" w:hAnsi="標楷體"/>
                                <w:color w:val="000000" w:themeColor="text1"/>
                                <w:sz w:val="18"/>
                                <w:szCs w:val="18"/>
                              </w:rPr>
                              <w:t>2.</w:t>
                            </w:r>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12</w:t>
                            </w:r>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Pr>
                                <w:rFonts w:ascii="標楷體" w:eastAsia="標楷體" w:hAnsi="標楷體" w:hint="eastAsia"/>
                                <w:color w:val="000000" w:themeColor="text1"/>
                                <w:sz w:val="18"/>
                                <w:szCs w:val="18"/>
                              </w:rPr>
                              <w:t>46</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、兼任</w:t>
                            </w:r>
                            <w:r w:rsidRPr="00AF4955">
                              <w:rPr>
                                <w:rFonts w:ascii="標楷體" w:eastAsia="標楷體" w:hAnsi="標楷體" w:hint="eastAsia"/>
                                <w:color w:val="000000" w:themeColor="text1"/>
                                <w:sz w:val="18"/>
                                <w:szCs w:val="18"/>
                              </w:rPr>
                              <w:t>3人</w:t>
                            </w:r>
                            <w:r>
                              <w:rPr>
                                <w:rFonts w:ascii="標楷體" w:eastAsia="標楷體" w:hAnsi="標楷體" w:hint="eastAsia"/>
                                <w:color w:val="000000" w:themeColor="text1"/>
                                <w:sz w:val="18"/>
                                <w:szCs w:val="18"/>
                              </w:rPr>
                              <w:t>；</w:t>
                            </w:r>
                            <w:proofErr w:type="gramStart"/>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w:t>
                            </w:r>
                            <w:r>
                              <w:rPr>
                                <w:rFonts w:ascii="標楷體" w:eastAsia="標楷體" w:hAnsi="標楷體"/>
                                <w:color w:val="000000" w:themeColor="text1"/>
                                <w:sz w:val="18"/>
                                <w:szCs w:val="18"/>
                              </w:rPr>
                              <w:t>3</w:t>
                            </w:r>
                            <w:proofErr w:type="gramEnd"/>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Pr>
                                <w:rFonts w:ascii="標楷體" w:eastAsia="標楷體" w:hAnsi="標楷體" w:hint="eastAsia"/>
                                <w:color w:val="000000" w:themeColor="text1"/>
                                <w:sz w:val="18"/>
                                <w:szCs w:val="18"/>
                              </w:rPr>
                              <w:t>52</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、兼任</w:t>
                            </w:r>
                            <w:r>
                              <w:rPr>
                                <w:rFonts w:ascii="標楷體" w:eastAsia="標楷體" w:hAnsi="標楷體" w:hint="eastAsia"/>
                                <w:color w:val="000000" w:themeColor="text1"/>
                                <w:sz w:val="18"/>
                                <w:szCs w:val="18"/>
                              </w:rPr>
                              <w:t>2</w:t>
                            </w:r>
                            <w:r w:rsidRPr="00AF4955">
                              <w:rPr>
                                <w:rFonts w:ascii="標楷體" w:eastAsia="標楷體" w:hAnsi="標楷體" w:hint="eastAsia"/>
                                <w:color w:val="000000" w:themeColor="text1"/>
                                <w:sz w:val="18"/>
                                <w:szCs w:val="18"/>
                              </w:rPr>
                              <w:t>人</w:t>
                            </w:r>
                            <w:r>
                              <w:rPr>
                                <w:rFonts w:ascii="標楷體" w:eastAsia="標楷體" w:hAnsi="標楷體" w:hint="eastAsia"/>
                                <w:color w:val="000000" w:themeColor="text1"/>
                                <w:sz w:val="18"/>
                                <w:szCs w:val="18"/>
                              </w:rPr>
                              <w:t>；</w:t>
                            </w:r>
                            <w:proofErr w:type="gramStart"/>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w:t>
                            </w:r>
                            <w:r>
                              <w:rPr>
                                <w:rFonts w:ascii="標楷體" w:eastAsia="標楷體" w:hAnsi="標楷體"/>
                                <w:color w:val="000000" w:themeColor="text1"/>
                                <w:sz w:val="18"/>
                                <w:szCs w:val="18"/>
                              </w:rPr>
                              <w:t>4</w:t>
                            </w:r>
                            <w:proofErr w:type="gramEnd"/>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Pr>
                                <w:rFonts w:ascii="標楷體" w:eastAsia="標楷體" w:hAnsi="標楷體" w:hint="eastAsia"/>
                                <w:color w:val="000000" w:themeColor="text1"/>
                                <w:sz w:val="18"/>
                                <w:szCs w:val="18"/>
                              </w:rPr>
                              <w:t>5</w:t>
                            </w:r>
                            <w:r>
                              <w:rPr>
                                <w:rFonts w:ascii="標楷體" w:eastAsia="標楷體" w:hAnsi="標楷體"/>
                                <w:color w:val="000000" w:themeColor="text1"/>
                                <w:sz w:val="18"/>
                                <w:szCs w:val="18"/>
                              </w:rPr>
                              <w:t>1</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、兼任</w:t>
                            </w:r>
                            <w:r>
                              <w:rPr>
                                <w:rFonts w:ascii="標楷體" w:eastAsia="標楷體" w:hAnsi="標楷體" w:hint="eastAsia"/>
                                <w:color w:val="000000" w:themeColor="text1"/>
                                <w:sz w:val="18"/>
                                <w:szCs w:val="18"/>
                              </w:rPr>
                              <w:t>2</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w:t>
                            </w:r>
                          </w:p>
                          <w:p w14:paraId="4DEE7E7C" w14:textId="77777777" w:rsidR="00E23BC7" w:rsidRDefault="00E23BC7" w:rsidP="005370CF">
                            <w:pPr>
                              <w:spacing w:beforeLines="10" w:before="36" w:line="200" w:lineRule="exact"/>
                              <w:ind w:leftChars="200" w:left="660" w:hangingChars="100" w:hanging="180"/>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3</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每</w:t>
                            </w:r>
                            <w:r>
                              <w:rPr>
                                <w:rFonts w:ascii="標楷體" w:eastAsia="標楷體" w:hAnsi="標楷體"/>
                                <w:color w:val="000000" w:themeColor="text1"/>
                                <w:sz w:val="18"/>
                                <w:szCs w:val="18"/>
                              </w:rPr>
                              <w:t>人平均管理案量：兼任個案管理員</w:t>
                            </w:r>
                            <w:r>
                              <w:rPr>
                                <w:rFonts w:ascii="標楷體" w:eastAsia="標楷體" w:hAnsi="標楷體" w:hint="eastAsia"/>
                                <w:color w:val="000000" w:themeColor="text1"/>
                                <w:sz w:val="18"/>
                                <w:szCs w:val="18"/>
                              </w:rPr>
                              <w:t>1</w:t>
                            </w:r>
                            <w:r>
                              <w:rPr>
                                <w:rFonts w:ascii="標楷體" w:eastAsia="標楷體" w:hAnsi="標楷體"/>
                                <w:color w:val="000000" w:themeColor="text1"/>
                                <w:sz w:val="18"/>
                                <w:szCs w:val="18"/>
                              </w:rPr>
                              <w:t>人以</w:t>
                            </w:r>
                            <w:r>
                              <w:rPr>
                                <w:rFonts w:ascii="標楷體" w:eastAsia="標楷體" w:hAnsi="標楷體" w:hint="eastAsia"/>
                                <w:color w:val="000000" w:themeColor="text1"/>
                                <w:sz w:val="18"/>
                                <w:szCs w:val="18"/>
                              </w:rPr>
                              <w:t>0</w:t>
                            </w:r>
                            <w:r>
                              <w:rPr>
                                <w:rFonts w:ascii="標楷體" w:eastAsia="標楷體" w:hAnsi="標楷體"/>
                                <w:color w:val="000000" w:themeColor="text1"/>
                                <w:sz w:val="18"/>
                                <w:szCs w:val="18"/>
                              </w:rPr>
                              <w:t>.5人計</w:t>
                            </w:r>
                            <w:r>
                              <w:rPr>
                                <w:rFonts w:ascii="標楷體" w:eastAsia="標楷體" w:hAnsi="標楷體" w:hint="eastAsia"/>
                                <w:color w:val="000000" w:themeColor="text1"/>
                                <w:sz w:val="18"/>
                                <w:szCs w:val="18"/>
                              </w:rPr>
                              <w:t>。</w:t>
                            </w:r>
                          </w:p>
                          <w:p w14:paraId="51774538" w14:textId="77777777" w:rsidR="00E23BC7" w:rsidRPr="009754EA" w:rsidRDefault="00E23BC7" w:rsidP="005370CF">
                            <w:pPr>
                              <w:spacing w:beforeLines="10" w:before="36" w:line="200" w:lineRule="exact"/>
                              <w:ind w:leftChars="200" w:left="660" w:hangingChars="100" w:hanging="180"/>
                              <w:rPr>
                                <w:rFonts w:ascii="標楷體" w:eastAsia="標楷體" w:hAnsi="標楷體"/>
                                <w:color w:val="000000" w:themeColor="text1"/>
                                <w:sz w:val="20"/>
                              </w:rPr>
                            </w:pPr>
                            <w:r>
                              <w:rPr>
                                <w:rFonts w:ascii="標楷體" w:eastAsia="標楷體" w:hAnsi="標楷體"/>
                                <w:color w:val="000000" w:themeColor="text1"/>
                                <w:sz w:val="18"/>
                                <w:szCs w:val="18"/>
                              </w:rPr>
                              <w:t>4</w:t>
                            </w:r>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資料來源：整理自</w:t>
                            </w:r>
                            <w:r w:rsidRPr="00837C0F">
                              <w:rPr>
                                <w:rFonts w:ascii="標楷體" w:eastAsia="標楷體" w:hAnsi="標楷體" w:hint="eastAsia"/>
                                <w:color w:val="000000" w:themeColor="text1"/>
                                <w:sz w:val="18"/>
                                <w:szCs w:val="18"/>
                              </w:rPr>
                              <w:t>新竹市長期照顧管理中心</w:t>
                            </w:r>
                            <w:r w:rsidRPr="00AF4955">
                              <w:rPr>
                                <w:rFonts w:ascii="標楷體" w:eastAsia="標楷體" w:hAnsi="標楷體" w:hint="eastAsia"/>
                                <w:color w:val="000000" w:themeColor="text1"/>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A29CF8" id="文字方塊 7" o:spid="_x0000_s1057" type="#_x0000_t202" style="position:absolute;left:0;text-align:left;margin-left:176.9pt;margin-top:158.6pt;width:322.25pt;height:260.65pt;z-index:25180160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" filled="f" stroked="f">
                <v:textbox>
                  <w:txbxContent>
                    <w:p w14:paraId="59A6EF0F" w14:textId="77777777" w:rsidR="00E23BC7" w:rsidRPr="009B4945" w:rsidRDefault="00E23BC7" w:rsidP="005370CF">
                      <w:pPr>
                        <w:spacing w:line="280" w:lineRule="exact"/>
                        <w:jc w:val="center"/>
                        <w:rPr>
                          <w:rFonts w:ascii="標楷體" w:eastAsia="標楷體" w:hAnsi="標楷體"/>
                          <w:b/>
                          <w:color w:val="000000" w:themeColor="text1"/>
                          <w:szCs w:val="24"/>
                        </w:rPr>
                      </w:pPr>
                      <w:r w:rsidRPr="009B4945">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 xml:space="preserve">1　</w:t>
                      </w:r>
                      <w:r w:rsidRPr="009B4945">
                        <w:rPr>
                          <w:rFonts w:ascii="標楷體" w:eastAsia="標楷體" w:hAnsi="標楷體" w:hint="eastAsia"/>
                          <w:b/>
                          <w:color w:val="000000" w:themeColor="text1"/>
                          <w:szCs w:val="24"/>
                        </w:rPr>
                        <w:t>照顧</w:t>
                      </w:r>
                      <w:r w:rsidRPr="009B4945">
                        <w:rPr>
                          <w:rFonts w:ascii="標楷體" w:eastAsia="標楷體" w:hAnsi="標楷體"/>
                          <w:b/>
                          <w:color w:val="000000" w:themeColor="text1"/>
                          <w:szCs w:val="24"/>
                        </w:rPr>
                        <w:t>管理</w:t>
                      </w:r>
                      <w:r>
                        <w:rPr>
                          <w:rFonts w:ascii="標楷體" w:eastAsia="標楷體" w:hAnsi="標楷體" w:hint="eastAsia"/>
                          <w:b/>
                          <w:color w:val="000000" w:themeColor="text1"/>
                          <w:szCs w:val="24"/>
                        </w:rPr>
                        <w:t>專</w:t>
                      </w:r>
                      <w:r w:rsidRPr="009B4945">
                        <w:rPr>
                          <w:rFonts w:ascii="標楷體" w:eastAsia="標楷體" w:hAnsi="標楷體" w:hint="eastAsia"/>
                          <w:b/>
                          <w:color w:val="000000" w:themeColor="text1"/>
                          <w:szCs w:val="24"/>
                        </w:rPr>
                        <w:t>員</w:t>
                      </w:r>
                      <w:r w:rsidRPr="009B4945">
                        <w:rPr>
                          <w:rFonts w:ascii="標楷體" w:eastAsia="標楷體" w:hAnsi="標楷體"/>
                          <w:b/>
                          <w:color w:val="000000" w:themeColor="text1"/>
                          <w:szCs w:val="24"/>
                        </w:rPr>
                        <w:t>及個案管理員</w:t>
                      </w:r>
                      <w:r>
                        <w:rPr>
                          <w:rFonts w:ascii="標楷體" w:eastAsia="標楷體" w:hAnsi="標楷體" w:hint="eastAsia"/>
                          <w:b/>
                          <w:color w:val="000000" w:themeColor="text1"/>
                          <w:szCs w:val="24"/>
                        </w:rPr>
                        <w:t>服務</w:t>
                      </w:r>
                      <w:r w:rsidRPr="009B4945">
                        <w:rPr>
                          <w:rFonts w:ascii="標楷體" w:eastAsia="標楷體" w:hAnsi="標楷體" w:hint="eastAsia"/>
                          <w:b/>
                          <w:color w:val="000000" w:themeColor="text1"/>
                          <w:szCs w:val="24"/>
                        </w:rPr>
                        <w:t>案</w:t>
                      </w:r>
                      <w:r w:rsidRPr="009B4945">
                        <w:rPr>
                          <w:rFonts w:ascii="標楷體" w:eastAsia="標楷體" w:hAnsi="標楷體"/>
                          <w:b/>
                          <w:color w:val="000000" w:themeColor="text1"/>
                          <w:szCs w:val="24"/>
                        </w:rPr>
                        <w:t>件</w:t>
                      </w:r>
                      <w:r w:rsidRPr="009B4945">
                        <w:rPr>
                          <w:rFonts w:ascii="標楷體" w:eastAsia="標楷體" w:hAnsi="標楷體" w:hint="eastAsia"/>
                          <w:b/>
                          <w:color w:val="000000" w:themeColor="text1"/>
                          <w:szCs w:val="24"/>
                        </w:rPr>
                        <w:t>量</w:t>
                      </w:r>
                    </w:p>
                    <w:p w14:paraId="742E01DD" w14:textId="77777777" w:rsidR="00E23BC7" w:rsidRPr="00075C0D" w:rsidRDefault="00E23BC7" w:rsidP="005370CF">
                      <w:pPr>
                        <w:spacing w:line="320" w:lineRule="exact"/>
                        <w:ind w:rightChars="46" w:right="110"/>
                        <w:jc w:val="right"/>
                        <w:rPr>
                          <w:rFonts w:ascii="標楷體" w:eastAsia="標楷體" w:hAnsi="標楷體"/>
                          <w:color w:val="000000" w:themeColor="text1"/>
                          <w:sz w:val="20"/>
                        </w:rPr>
                      </w:pPr>
                      <w:r w:rsidRPr="00075C0D">
                        <w:rPr>
                          <w:rFonts w:ascii="標楷體" w:eastAsia="標楷體" w:hAnsi="標楷體" w:hint="eastAsia"/>
                          <w:color w:val="000000" w:themeColor="text1"/>
                          <w:sz w:val="20"/>
                        </w:rPr>
                        <w:t>單位：</w:t>
                      </w:r>
                      <w:r>
                        <w:rPr>
                          <w:rFonts w:ascii="標楷體" w:eastAsia="標楷體" w:hAnsi="標楷體" w:hint="eastAsia"/>
                          <w:color w:val="000000" w:themeColor="text1"/>
                          <w:sz w:val="20"/>
                        </w:rPr>
                        <w:t>人、案</w:t>
                      </w:r>
                    </w:p>
                    <w:tbl>
                      <w:tblPr>
                        <w:tblW w:w="6155" w:type="dxa"/>
                        <w:jc w:val="right"/>
                        <w:tblCellMar>
                          <w:left w:w="28" w:type="dxa"/>
                          <w:right w:w="28" w:type="dxa"/>
                        </w:tblCellMar>
                        <w:tblLook w:val="04A0" w:firstRow="1" w:lastRow="0" w:firstColumn="1" w:lastColumn="0" w:noHBand="0" w:noVBand="1"/>
                      </w:tblPr>
                      <w:tblGrid>
                        <w:gridCol w:w="1602"/>
                        <w:gridCol w:w="730"/>
                        <w:gridCol w:w="860"/>
                        <w:gridCol w:w="1365"/>
                        <w:gridCol w:w="1598"/>
                      </w:tblGrid>
                      <w:tr w:rsidR="00E23BC7" w:rsidRPr="007163EA" w14:paraId="0F0E7525" w14:textId="77777777" w:rsidTr="005370CF">
                        <w:trPr>
                          <w:trHeight w:val="454"/>
                          <w:jc w:val="right"/>
                        </w:trPr>
                        <w:tc>
                          <w:tcPr>
                            <w:tcW w:w="1602"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14:paraId="240A7F50"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項目</w:t>
                            </w:r>
                          </w:p>
                        </w:tc>
                        <w:tc>
                          <w:tcPr>
                            <w:tcW w:w="730"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14:paraId="41C2D5A3"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年度</w:t>
                            </w:r>
                          </w:p>
                        </w:tc>
                        <w:tc>
                          <w:tcPr>
                            <w:tcW w:w="860" w:type="dxa"/>
                            <w:vMerge w:val="restart"/>
                            <w:tcBorders>
                              <w:top w:val="single" w:sz="4" w:space="0" w:color="auto"/>
                              <w:left w:val="single" w:sz="4" w:space="0" w:color="auto"/>
                              <w:bottom w:val="single" w:sz="4" w:space="0" w:color="000000"/>
                              <w:right w:val="nil"/>
                            </w:tcBorders>
                            <w:shd w:val="clear" w:color="auto" w:fill="D9D9D9" w:themeFill="background1" w:themeFillShade="D9"/>
                            <w:vAlign w:val="center"/>
                            <w:hideMark/>
                          </w:tcPr>
                          <w:p w14:paraId="6A8AA32E" w14:textId="77777777" w:rsidR="00E23BC7"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年底在</w:t>
                            </w:r>
                            <w:r w:rsidRPr="00AF4955">
                              <w:rPr>
                                <w:rFonts w:ascii="標楷體" w:eastAsia="標楷體" w:hAnsi="標楷體" w:cs="新細明體" w:hint="eastAsia"/>
                                <w:kern w:val="0"/>
                                <w:sz w:val="20"/>
                              </w:rPr>
                              <w:br/>
                              <w:t>職人數</w:t>
                            </w:r>
                            <w:r w:rsidRPr="00AF4955">
                              <w:rPr>
                                <w:rFonts w:ascii="標楷體" w:eastAsia="標楷體" w:hAnsi="標楷體" w:cs="新細明體" w:hint="eastAsia"/>
                                <w:kern w:val="0"/>
                                <w:sz w:val="20"/>
                              </w:rPr>
                              <w:br/>
                            </w:r>
                            <w:r>
                              <w:rPr>
                                <w:rFonts w:ascii="標楷體" w:eastAsia="標楷體" w:hAnsi="標楷體" w:cs="新細明體" w:hint="eastAsia"/>
                                <w:kern w:val="0"/>
                                <w:sz w:val="20"/>
                              </w:rPr>
                              <w:t>（</w:t>
                            </w:r>
                            <w:r w:rsidRPr="00AF4955">
                              <w:rPr>
                                <w:rFonts w:ascii="標楷體" w:eastAsia="標楷體" w:hAnsi="標楷體" w:cs="新細明體" w:hint="eastAsia"/>
                                <w:kern w:val="0"/>
                                <w:sz w:val="20"/>
                              </w:rPr>
                              <w:t>A</w:t>
                            </w:r>
                            <w:r>
                              <w:rPr>
                                <w:rFonts w:ascii="標楷體" w:eastAsia="標楷體" w:hAnsi="標楷體" w:cs="新細明體" w:hint="eastAsia"/>
                                <w:kern w:val="0"/>
                                <w:sz w:val="20"/>
                              </w:rPr>
                              <w:t>）</w:t>
                            </w:r>
                          </w:p>
                          <w:p w14:paraId="63A31B29"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color w:val="000000" w:themeColor="text1"/>
                                <w:kern w:val="0"/>
                                <w:sz w:val="20"/>
                              </w:rPr>
                              <w:t>（</w:t>
                            </w:r>
                            <w:proofErr w:type="gramStart"/>
                            <w:r w:rsidRPr="00AF4955">
                              <w:rPr>
                                <w:rFonts w:ascii="標楷體" w:eastAsia="標楷體" w:hAnsi="標楷體" w:cs="新細明體" w:hint="eastAsia"/>
                                <w:color w:val="000000" w:themeColor="text1"/>
                                <w:kern w:val="0"/>
                                <w:sz w:val="20"/>
                              </w:rPr>
                              <w:t>註</w:t>
                            </w:r>
                            <w:proofErr w:type="gramEnd"/>
                            <w:r>
                              <w:rPr>
                                <w:rFonts w:ascii="標楷體" w:eastAsia="標楷體" w:hAnsi="標楷體" w:cs="新細明體" w:hint="eastAsia"/>
                                <w:color w:val="000000" w:themeColor="text1"/>
                                <w:kern w:val="0"/>
                                <w:sz w:val="20"/>
                              </w:rPr>
                              <w:t>2</w:t>
                            </w:r>
                            <w:r>
                              <w:rPr>
                                <w:rFonts w:ascii="標楷體" w:eastAsia="標楷體" w:hAnsi="標楷體" w:cs="新細明體"/>
                                <w:color w:val="000000" w:themeColor="text1"/>
                                <w:kern w:val="0"/>
                                <w:sz w:val="20"/>
                              </w:rPr>
                              <w:t>）</w:t>
                            </w:r>
                          </w:p>
                        </w:tc>
                        <w:tc>
                          <w:tcPr>
                            <w:tcW w:w="1365"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0355F2FA"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 xml:space="preserve">個案管理數 </w:t>
                            </w:r>
                            <w:r w:rsidRPr="00AF4955">
                              <w:rPr>
                                <w:rFonts w:ascii="標楷體" w:eastAsia="標楷體" w:hAnsi="標楷體" w:cs="新細明體" w:hint="eastAsia"/>
                                <w:kern w:val="0"/>
                                <w:sz w:val="20"/>
                              </w:rPr>
                              <w:br/>
                            </w:r>
                            <w:r>
                              <w:rPr>
                                <w:rFonts w:ascii="標楷體" w:eastAsia="標楷體" w:hAnsi="標楷體" w:cs="新細明體" w:hint="eastAsia"/>
                                <w:kern w:val="0"/>
                                <w:sz w:val="20"/>
                              </w:rPr>
                              <w:t>（</w:t>
                            </w:r>
                            <w:r w:rsidRPr="00AF4955">
                              <w:rPr>
                                <w:rFonts w:ascii="標楷體" w:eastAsia="標楷體" w:hAnsi="標楷體" w:cs="新細明體" w:hint="eastAsia"/>
                                <w:kern w:val="0"/>
                                <w:sz w:val="20"/>
                              </w:rPr>
                              <w:t>B</w:t>
                            </w:r>
                            <w:r>
                              <w:rPr>
                                <w:rFonts w:ascii="標楷體" w:eastAsia="標楷體" w:hAnsi="標楷體" w:cs="新細明體" w:hint="eastAsia"/>
                                <w:kern w:val="0"/>
                                <w:sz w:val="20"/>
                              </w:rPr>
                              <w:t>）</w:t>
                            </w:r>
                          </w:p>
                        </w:tc>
                        <w:tc>
                          <w:tcPr>
                            <w:tcW w:w="1598"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135716B2"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每人平均</w:t>
                            </w:r>
                            <w:r w:rsidRPr="00AF4955">
                              <w:rPr>
                                <w:rFonts w:ascii="標楷體" w:eastAsia="標楷體" w:hAnsi="標楷體" w:cs="新細明體" w:hint="eastAsia"/>
                                <w:kern w:val="0"/>
                                <w:sz w:val="20"/>
                              </w:rPr>
                              <w:br/>
                              <w:t>管理案量</w:t>
                            </w:r>
                            <w:r w:rsidRPr="00AF4955">
                              <w:rPr>
                                <w:rFonts w:ascii="標楷體" w:eastAsia="標楷體" w:hAnsi="標楷體" w:cs="新細明體" w:hint="eastAsia"/>
                                <w:kern w:val="0"/>
                                <w:sz w:val="20"/>
                              </w:rPr>
                              <w:br/>
                            </w:r>
                            <w:r>
                              <w:rPr>
                                <w:rFonts w:ascii="標楷體" w:eastAsia="標楷體" w:hAnsi="標楷體" w:cs="新細明體" w:hint="eastAsia"/>
                                <w:kern w:val="0"/>
                                <w:sz w:val="20"/>
                              </w:rPr>
                              <w:t>（</w:t>
                            </w:r>
                            <w:r w:rsidRPr="00AF4955">
                              <w:rPr>
                                <w:rFonts w:ascii="標楷體" w:eastAsia="標楷體" w:hAnsi="標楷體" w:cs="新細明體" w:hint="eastAsia"/>
                                <w:kern w:val="0"/>
                                <w:sz w:val="20"/>
                              </w:rPr>
                              <w:t>B/A</w:t>
                            </w:r>
                            <w:r>
                              <w:rPr>
                                <w:rFonts w:ascii="標楷體" w:eastAsia="標楷體" w:hAnsi="標楷體" w:cs="新細明體" w:hint="eastAsia"/>
                                <w:kern w:val="0"/>
                                <w:sz w:val="20"/>
                              </w:rPr>
                              <w:t>）</w:t>
                            </w:r>
                          </w:p>
                        </w:tc>
                      </w:tr>
                      <w:tr w:rsidR="00E23BC7" w:rsidRPr="007163EA" w14:paraId="71945311" w14:textId="77777777" w:rsidTr="00437F0C">
                        <w:trPr>
                          <w:trHeight w:val="648"/>
                          <w:jc w:val="right"/>
                        </w:trPr>
                        <w:tc>
                          <w:tcPr>
                            <w:tcW w:w="1602"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38B0D50C" w14:textId="77777777" w:rsidR="00E23BC7" w:rsidRPr="007163EA" w:rsidRDefault="00E23BC7" w:rsidP="005370CF">
                            <w:pPr>
                              <w:widowControl/>
                              <w:spacing w:line="240" w:lineRule="exact"/>
                              <w:rPr>
                                <w:rFonts w:ascii="標楷體" w:eastAsia="標楷體" w:hAnsi="標楷體" w:cs="新細明體"/>
                                <w:kern w:val="0"/>
                              </w:rPr>
                            </w:pPr>
                          </w:p>
                        </w:tc>
                        <w:tc>
                          <w:tcPr>
                            <w:tcW w:w="730"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72EA0792" w14:textId="77777777" w:rsidR="00E23BC7" w:rsidRPr="007163EA" w:rsidRDefault="00E23BC7" w:rsidP="005370CF">
                            <w:pPr>
                              <w:widowControl/>
                              <w:spacing w:line="240" w:lineRule="exact"/>
                              <w:rPr>
                                <w:rFonts w:ascii="標楷體" w:eastAsia="標楷體" w:hAnsi="標楷體" w:cs="新細明體"/>
                                <w:kern w:val="0"/>
                              </w:rPr>
                            </w:pPr>
                          </w:p>
                        </w:tc>
                        <w:tc>
                          <w:tcPr>
                            <w:tcW w:w="860" w:type="dxa"/>
                            <w:vMerge/>
                            <w:tcBorders>
                              <w:top w:val="single" w:sz="4" w:space="0" w:color="auto"/>
                              <w:left w:val="single" w:sz="4" w:space="0" w:color="auto"/>
                              <w:bottom w:val="single" w:sz="4" w:space="0" w:color="000000"/>
                              <w:right w:val="nil"/>
                            </w:tcBorders>
                            <w:shd w:val="clear" w:color="auto" w:fill="D9D9D9" w:themeFill="background1" w:themeFillShade="D9"/>
                            <w:vAlign w:val="center"/>
                            <w:hideMark/>
                          </w:tcPr>
                          <w:p w14:paraId="1731608E" w14:textId="77777777" w:rsidR="00E23BC7" w:rsidRPr="007163EA" w:rsidRDefault="00E23BC7" w:rsidP="005370CF">
                            <w:pPr>
                              <w:widowControl/>
                              <w:spacing w:line="240" w:lineRule="exact"/>
                              <w:rPr>
                                <w:rFonts w:ascii="標楷體" w:eastAsia="標楷體" w:hAnsi="標楷體" w:cs="新細明體"/>
                                <w:kern w:val="0"/>
                              </w:rPr>
                            </w:pPr>
                          </w:p>
                        </w:tc>
                        <w:tc>
                          <w:tcPr>
                            <w:tcW w:w="1365"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C51EC72" w14:textId="77777777" w:rsidR="00E23BC7" w:rsidRPr="007163EA" w:rsidRDefault="00E23BC7" w:rsidP="005370CF">
                            <w:pPr>
                              <w:widowControl/>
                              <w:spacing w:line="240" w:lineRule="exact"/>
                              <w:rPr>
                                <w:rFonts w:ascii="標楷體" w:eastAsia="標楷體" w:hAnsi="標楷體" w:cs="新細明體"/>
                                <w:kern w:val="0"/>
                              </w:rPr>
                            </w:pPr>
                          </w:p>
                        </w:tc>
                        <w:tc>
                          <w:tcPr>
                            <w:tcW w:w="1598"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4DE8A87B" w14:textId="77777777" w:rsidR="00E23BC7" w:rsidRPr="007163EA" w:rsidRDefault="00E23BC7" w:rsidP="005370CF">
                            <w:pPr>
                              <w:widowControl/>
                              <w:spacing w:line="240" w:lineRule="exact"/>
                              <w:rPr>
                                <w:rFonts w:ascii="標楷體" w:eastAsia="標楷體" w:hAnsi="標楷體" w:cs="新細明體"/>
                                <w:kern w:val="0"/>
                              </w:rPr>
                            </w:pPr>
                          </w:p>
                        </w:tc>
                      </w:tr>
                      <w:tr w:rsidR="00E23BC7" w:rsidRPr="007163EA" w14:paraId="3B1B4A95" w14:textId="77777777" w:rsidTr="005370CF">
                        <w:trPr>
                          <w:trHeight w:val="329"/>
                          <w:jc w:val="right"/>
                        </w:trPr>
                        <w:tc>
                          <w:tcPr>
                            <w:tcW w:w="1602" w:type="dxa"/>
                            <w:vMerge w:val="restart"/>
                            <w:tcBorders>
                              <w:top w:val="nil"/>
                              <w:left w:val="single" w:sz="4" w:space="0" w:color="auto"/>
                              <w:right w:val="single" w:sz="4" w:space="0" w:color="auto"/>
                            </w:tcBorders>
                            <w:noWrap/>
                            <w:vAlign w:val="center"/>
                            <w:hideMark/>
                          </w:tcPr>
                          <w:p w14:paraId="6243B1F4" w14:textId="77777777" w:rsidR="00E23BC7" w:rsidRPr="00AF4955" w:rsidRDefault="00E23BC7" w:rsidP="005370CF">
                            <w:pPr>
                              <w:widowControl/>
                              <w:spacing w:line="240" w:lineRule="exact"/>
                              <w:jc w:val="center"/>
                              <w:rPr>
                                <w:rFonts w:ascii="標楷體" w:eastAsia="標楷體" w:hAnsi="標楷體" w:cs="新細明體"/>
                                <w:kern w:val="0"/>
                                <w:sz w:val="20"/>
                              </w:rPr>
                            </w:pPr>
                            <w:r w:rsidRPr="00AF4955">
                              <w:rPr>
                                <w:rFonts w:ascii="標楷體" w:eastAsia="標楷體" w:hAnsi="標楷體" w:cs="新細明體" w:hint="eastAsia"/>
                                <w:kern w:val="0"/>
                                <w:sz w:val="20"/>
                              </w:rPr>
                              <w:t>照顧管理專員</w:t>
                            </w:r>
                          </w:p>
                        </w:tc>
                        <w:tc>
                          <w:tcPr>
                            <w:tcW w:w="730" w:type="dxa"/>
                            <w:tcBorders>
                              <w:top w:val="nil"/>
                              <w:left w:val="nil"/>
                              <w:bottom w:val="single" w:sz="4" w:space="0" w:color="auto"/>
                              <w:right w:val="single" w:sz="4" w:space="0" w:color="auto"/>
                            </w:tcBorders>
                            <w:noWrap/>
                            <w:vAlign w:val="center"/>
                            <w:hideMark/>
                          </w:tcPr>
                          <w:p w14:paraId="5A0EC45E"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kern w:val="0"/>
                                <w:sz w:val="20"/>
                              </w:rPr>
                              <w:t>112</w:t>
                            </w:r>
                          </w:p>
                        </w:tc>
                        <w:tc>
                          <w:tcPr>
                            <w:tcW w:w="860" w:type="dxa"/>
                            <w:tcBorders>
                              <w:top w:val="nil"/>
                              <w:left w:val="nil"/>
                              <w:bottom w:val="single" w:sz="4" w:space="0" w:color="auto"/>
                              <w:right w:val="nil"/>
                            </w:tcBorders>
                            <w:noWrap/>
                            <w:vAlign w:val="center"/>
                          </w:tcPr>
                          <w:p w14:paraId="0390251E"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1</w:t>
                            </w:r>
                          </w:p>
                        </w:tc>
                        <w:tc>
                          <w:tcPr>
                            <w:tcW w:w="1365" w:type="dxa"/>
                            <w:tcBorders>
                              <w:top w:val="nil"/>
                              <w:left w:val="single" w:sz="4" w:space="0" w:color="auto"/>
                              <w:bottom w:val="single" w:sz="4" w:space="0" w:color="auto"/>
                              <w:right w:val="single" w:sz="4" w:space="0" w:color="auto"/>
                            </w:tcBorders>
                            <w:noWrap/>
                            <w:vAlign w:val="center"/>
                            <w:hideMark/>
                          </w:tcPr>
                          <w:p w14:paraId="4BEC90A4"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5,996</w:t>
                            </w:r>
                            <w:r w:rsidRPr="00AF4955">
                              <w:rPr>
                                <w:rFonts w:ascii="標楷體" w:eastAsia="標楷體" w:hAnsi="標楷體" w:cs="新細明體" w:hint="eastAsia"/>
                                <w:kern w:val="0"/>
                                <w:sz w:val="20"/>
                              </w:rPr>
                              <w:t xml:space="preserve"> </w:t>
                            </w:r>
                          </w:p>
                        </w:tc>
                        <w:tc>
                          <w:tcPr>
                            <w:tcW w:w="1598" w:type="dxa"/>
                            <w:tcBorders>
                              <w:top w:val="nil"/>
                              <w:left w:val="nil"/>
                              <w:bottom w:val="single" w:sz="4" w:space="0" w:color="auto"/>
                              <w:right w:val="single" w:sz="4" w:space="0" w:color="auto"/>
                            </w:tcBorders>
                            <w:noWrap/>
                            <w:vAlign w:val="center"/>
                            <w:hideMark/>
                          </w:tcPr>
                          <w:p w14:paraId="4D75CBE1"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286</w:t>
                            </w:r>
                            <w:r w:rsidRPr="00AF4955">
                              <w:rPr>
                                <w:rFonts w:ascii="標楷體" w:eastAsia="標楷體" w:hAnsi="標楷體" w:cs="新細明體" w:hint="eastAsia"/>
                                <w:kern w:val="0"/>
                                <w:sz w:val="20"/>
                              </w:rPr>
                              <w:t xml:space="preserve"> </w:t>
                            </w:r>
                          </w:p>
                        </w:tc>
                      </w:tr>
                      <w:tr w:rsidR="00E23BC7" w:rsidRPr="007163EA" w14:paraId="795E1A57" w14:textId="77777777" w:rsidTr="005370CF">
                        <w:trPr>
                          <w:trHeight w:val="329"/>
                          <w:jc w:val="right"/>
                        </w:trPr>
                        <w:tc>
                          <w:tcPr>
                            <w:tcW w:w="1602" w:type="dxa"/>
                            <w:vMerge/>
                            <w:tcBorders>
                              <w:left w:val="single" w:sz="4" w:space="0" w:color="auto"/>
                              <w:right w:val="single" w:sz="4" w:space="0" w:color="auto"/>
                            </w:tcBorders>
                            <w:vAlign w:val="center"/>
                            <w:hideMark/>
                          </w:tcPr>
                          <w:p w14:paraId="210919C9" w14:textId="77777777" w:rsidR="00E23BC7" w:rsidRPr="00AF4955" w:rsidRDefault="00E23BC7" w:rsidP="005370CF">
                            <w:pPr>
                              <w:widowControl/>
                              <w:spacing w:line="240" w:lineRule="exact"/>
                              <w:rPr>
                                <w:rFonts w:ascii="標楷體" w:eastAsia="標楷體" w:hAnsi="標楷體" w:cs="新細明體"/>
                                <w:kern w:val="0"/>
                                <w:sz w:val="20"/>
                              </w:rPr>
                            </w:pPr>
                          </w:p>
                        </w:tc>
                        <w:tc>
                          <w:tcPr>
                            <w:tcW w:w="730" w:type="dxa"/>
                            <w:tcBorders>
                              <w:top w:val="nil"/>
                              <w:left w:val="nil"/>
                              <w:bottom w:val="single" w:sz="4" w:space="0" w:color="auto"/>
                              <w:right w:val="single" w:sz="4" w:space="0" w:color="auto"/>
                            </w:tcBorders>
                            <w:noWrap/>
                            <w:vAlign w:val="center"/>
                            <w:hideMark/>
                          </w:tcPr>
                          <w:p w14:paraId="752EFDD2"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11</w:t>
                            </w:r>
                            <w:r>
                              <w:rPr>
                                <w:rFonts w:ascii="標楷體" w:eastAsia="標楷體" w:hAnsi="標楷體" w:cs="新細明體"/>
                                <w:kern w:val="0"/>
                                <w:sz w:val="20"/>
                              </w:rPr>
                              <w:t>3</w:t>
                            </w:r>
                          </w:p>
                        </w:tc>
                        <w:tc>
                          <w:tcPr>
                            <w:tcW w:w="860" w:type="dxa"/>
                            <w:tcBorders>
                              <w:top w:val="nil"/>
                              <w:left w:val="nil"/>
                              <w:bottom w:val="single" w:sz="4" w:space="0" w:color="auto"/>
                              <w:right w:val="nil"/>
                            </w:tcBorders>
                            <w:noWrap/>
                            <w:vAlign w:val="center"/>
                          </w:tcPr>
                          <w:p w14:paraId="26CC5E45" w14:textId="77777777" w:rsidR="00E23BC7" w:rsidRPr="00AF4955" w:rsidRDefault="00E23BC7" w:rsidP="005370CF">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2</w:t>
                            </w:r>
                            <w:r>
                              <w:rPr>
                                <w:rFonts w:ascii="標楷體" w:eastAsia="標楷體" w:hAnsi="標楷體" w:cs="新細明體"/>
                                <w:kern w:val="0"/>
                                <w:sz w:val="20"/>
                              </w:rPr>
                              <w:t>1</w:t>
                            </w:r>
                          </w:p>
                        </w:tc>
                        <w:tc>
                          <w:tcPr>
                            <w:tcW w:w="1365" w:type="dxa"/>
                            <w:tcBorders>
                              <w:top w:val="nil"/>
                              <w:left w:val="single" w:sz="4" w:space="0" w:color="auto"/>
                              <w:bottom w:val="single" w:sz="4" w:space="0" w:color="auto"/>
                              <w:right w:val="single" w:sz="4" w:space="0" w:color="auto"/>
                            </w:tcBorders>
                            <w:noWrap/>
                            <w:vAlign w:val="center"/>
                            <w:hideMark/>
                          </w:tcPr>
                          <w:p w14:paraId="09495603"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6</w:t>
                            </w:r>
                            <w:r w:rsidRPr="00AF4955">
                              <w:rPr>
                                <w:rFonts w:ascii="標楷體" w:eastAsia="標楷體" w:hAnsi="標楷體" w:cs="新細明體" w:hint="eastAsia"/>
                                <w:kern w:val="0"/>
                                <w:sz w:val="20"/>
                              </w:rPr>
                              <w:t>,9</w:t>
                            </w:r>
                            <w:r>
                              <w:rPr>
                                <w:rFonts w:ascii="標楷體" w:eastAsia="標楷體" w:hAnsi="標楷體" w:cs="新細明體"/>
                                <w:kern w:val="0"/>
                                <w:sz w:val="20"/>
                              </w:rPr>
                              <w:t>42</w:t>
                            </w:r>
                            <w:r w:rsidRPr="00AF4955">
                              <w:rPr>
                                <w:rFonts w:ascii="標楷體" w:eastAsia="標楷體" w:hAnsi="標楷體" w:cs="新細明體" w:hint="eastAsia"/>
                                <w:kern w:val="0"/>
                                <w:sz w:val="20"/>
                              </w:rPr>
                              <w:t xml:space="preserve"> </w:t>
                            </w:r>
                          </w:p>
                        </w:tc>
                        <w:tc>
                          <w:tcPr>
                            <w:tcW w:w="1598" w:type="dxa"/>
                            <w:tcBorders>
                              <w:top w:val="nil"/>
                              <w:left w:val="nil"/>
                              <w:bottom w:val="single" w:sz="4" w:space="0" w:color="auto"/>
                              <w:right w:val="single" w:sz="4" w:space="0" w:color="auto"/>
                            </w:tcBorders>
                            <w:noWrap/>
                            <w:vAlign w:val="center"/>
                            <w:hideMark/>
                          </w:tcPr>
                          <w:p w14:paraId="5D755581" w14:textId="77777777" w:rsidR="00E23BC7" w:rsidRPr="00AF4955" w:rsidRDefault="00E23BC7" w:rsidP="005370CF">
                            <w:pPr>
                              <w:widowControl/>
                              <w:spacing w:line="240" w:lineRule="exact"/>
                              <w:ind w:rightChars="50" w:right="120"/>
                              <w:jc w:val="right"/>
                              <w:rPr>
                                <w:rFonts w:ascii="標楷體" w:eastAsia="標楷體" w:hAnsi="標楷體" w:cs="新細明體"/>
                                <w:kern w:val="0"/>
                                <w:sz w:val="20"/>
                              </w:rPr>
                            </w:pPr>
                            <w:r>
                              <w:rPr>
                                <w:rFonts w:ascii="標楷體" w:eastAsia="標楷體" w:hAnsi="標楷體" w:cs="新細明體"/>
                                <w:kern w:val="0"/>
                                <w:sz w:val="20"/>
                              </w:rPr>
                              <w:t>331</w:t>
                            </w:r>
                            <w:r w:rsidRPr="00AF4955">
                              <w:rPr>
                                <w:rFonts w:ascii="標楷體" w:eastAsia="標楷體" w:hAnsi="標楷體" w:cs="新細明體" w:hint="eastAsia"/>
                                <w:kern w:val="0"/>
                                <w:sz w:val="20"/>
                              </w:rPr>
                              <w:t xml:space="preserve"> </w:t>
                            </w:r>
                          </w:p>
                        </w:tc>
                      </w:tr>
                      <w:tr w:rsidR="00E23BC7" w:rsidRPr="007163EA" w14:paraId="2D583AB0" w14:textId="77777777" w:rsidTr="005370CF">
                        <w:trPr>
                          <w:trHeight w:val="329"/>
                          <w:jc w:val="right"/>
                        </w:trPr>
                        <w:tc>
                          <w:tcPr>
                            <w:tcW w:w="1602" w:type="dxa"/>
                            <w:vMerge/>
                            <w:tcBorders>
                              <w:left w:val="single" w:sz="4" w:space="0" w:color="auto"/>
                              <w:bottom w:val="double" w:sz="4" w:space="0" w:color="auto"/>
                              <w:right w:val="single" w:sz="4" w:space="0" w:color="auto"/>
                            </w:tcBorders>
                            <w:vAlign w:val="center"/>
                          </w:tcPr>
                          <w:p w14:paraId="2A256BB3" w14:textId="77777777" w:rsidR="00E23BC7" w:rsidRPr="00AF4955" w:rsidRDefault="00E23BC7" w:rsidP="005370CF">
                            <w:pPr>
                              <w:widowControl/>
                              <w:spacing w:line="240" w:lineRule="exact"/>
                              <w:rPr>
                                <w:rFonts w:ascii="標楷體" w:eastAsia="標楷體" w:hAnsi="標楷體" w:cs="新細明體"/>
                                <w:kern w:val="0"/>
                                <w:sz w:val="20"/>
                              </w:rPr>
                            </w:pPr>
                          </w:p>
                        </w:tc>
                        <w:tc>
                          <w:tcPr>
                            <w:tcW w:w="730" w:type="dxa"/>
                            <w:tcBorders>
                              <w:top w:val="single" w:sz="4" w:space="0" w:color="auto"/>
                              <w:left w:val="nil"/>
                              <w:bottom w:val="double" w:sz="4" w:space="0" w:color="auto"/>
                              <w:right w:val="single" w:sz="4" w:space="0" w:color="auto"/>
                            </w:tcBorders>
                            <w:noWrap/>
                            <w:vAlign w:val="center"/>
                          </w:tcPr>
                          <w:p w14:paraId="78A181AC"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11</w:t>
                            </w:r>
                            <w:r>
                              <w:rPr>
                                <w:rFonts w:ascii="標楷體" w:eastAsia="標楷體" w:hAnsi="標楷體" w:cs="新細明體"/>
                                <w:color w:val="000000" w:themeColor="text1"/>
                                <w:kern w:val="0"/>
                                <w:sz w:val="20"/>
                              </w:rPr>
                              <w:t>4</w:t>
                            </w:r>
                          </w:p>
                        </w:tc>
                        <w:tc>
                          <w:tcPr>
                            <w:tcW w:w="860" w:type="dxa"/>
                            <w:tcBorders>
                              <w:top w:val="single" w:sz="4" w:space="0" w:color="auto"/>
                              <w:left w:val="nil"/>
                              <w:bottom w:val="double" w:sz="4" w:space="0" w:color="auto"/>
                              <w:right w:val="nil"/>
                            </w:tcBorders>
                            <w:noWrap/>
                            <w:vAlign w:val="center"/>
                          </w:tcPr>
                          <w:p w14:paraId="66F8A6E8"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sidRPr="00AF4955">
                              <w:rPr>
                                <w:rFonts w:ascii="標楷體" w:eastAsia="標楷體" w:hAnsi="標楷體" w:cs="新細明體" w:hint="eastAsia"/>
                                <w:color w:val="000000" w:themeColor="text1"/>
                                <w:kern w:val="0"/>
                                <w:sz w:val="20"/>
                              </w:rPr>
                              <w:t>21</w:t>
                            </w:r>
                          </w:p>
                        </w:tc>
                        <w:tc>
                          <w:tcPr>
                            <w:tcW w:w="1365" w:type="dxa"/>
                            <w:tcBorders>
                              <w:top w:val="single" w:sz="4" w:space="0" w:color="auto"/>
                              <w:left w:val="single" w:sz="4" w:space="0" w:color="auto"/>
                              <w:bottom w:val="double" w:sz="4" w:space="0" w:color="auto"/>
                              <w:right w:val="single" w:sz="4" w:space="0" w:color="auto"/>
                            </w:tcBorders>
                            <w:noWrap/>
                            <w:vAlign w:val="center"/>
                          </w:tcPr>
                          <w:p w14:paraId="6C280332"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AF4955">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933</w:t>
                            </w:r>
                          </w:p>
                        </w:tc>
                        <w:tc>
                          <w:tcPr>
                            <w:tcW w:w="1598" w:type="dxa"/>
                            <w:tcBorders>
                              <w:top w:val="single" w:sz="4" w:space="0" w:color="auto"/>
                              <w:left w:val="nil"/>
                              <w:bottom w:val="double" w:sz="4" w:space="0" w:color="auto"/>
                              <w:right w:val="single" w:sz="4" w:space="0" w:color="auto"/>
                            </w:tcBorders>
                            <w:noWrap/>
                            <w:vAlign w:val="center"/>
                          </w:tcPr>
                          <w:p w14:paraId="560F8B1A"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330</w:t>
                            </w:r>
                          </w:p>
                        </w:tc>
                      </w:tr>
                      <w:tr w:rsidR="00E23BC7" w:rsidRPr="007163EA" w14:paraId="0FF5642A" w14:textId="77777777" w:rsidTr="005370CF">
                        <w:trPr>
                          <w:trHeight w:val="329"/>
                          <w:jc w:val="right"/>
                        </w:trPr>
                        <w:tc>
                          <w:tcPr>
                            <w:tcW w:w="1602" w:type="dxa"/>
                            <w:vMerge w:val="restart"/>
                            <w:tcBorders>
                              <w:top w:val="double" w:sz="4" w:space="0" w:color="auto"/>
                              <w:left w:val="single" w:sz="4" w:space="0" w:color="auto"/>
                              <w:right w:val="single" w:sz="4" w:space="0" w:color="auto"/>
                            </w:tcBorders>
                            <w:vAlign w:val="center"/>
                            <w:hideMark/>
                          </w:tcPr>
                          <w:p w14:paraId="2CD04E67"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sidRPr="00AF4955">
                              <w:rPr>
                                <w:rFonts w:ascii="標楷體" w:eastAsia="標楷體" w:hAnsi="標楷體" w:cs="新細明體" w:hint="eastAsia"/>
                                <w:color w:val="000000" w:themeColor="text1"/>
                                <w:kern w:val="0"/>
                                <w:sz w:val="20"/>
                              </w:rPr>
                              <w:t>個案管理員</w:t>
                            </w:r>
                          </w:p>
                        </w:tc>
                        <w:tc>
                          <w:tcPr>
                            <w:tcW w:w="730" w:type="dxa"/>
                            <w:tcBorders>
                              <w:top w:val="double" w:sz="4" w:space="0" w:color="auto"/>
                              <w:left w:val="nil"/>
                              <w:bottom w:val="single" w:sz="4" w:space="0" w:color="auto"/>
                              <w:right w:val="single" w:sz="4" w:space="0" w:color="auto"/>
                            </w:tcBorders>
                            <w:shd w:val="clear" w:color="000000" w:fill="FFFFFF"/>
                            <w:noWrap/>
                            <w:vAlign w:val="center"/>
                            <w:hideMark/>
                          </w:tcPr>
                          <w:p w14:paraId="4E5C7E70"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Pr>
                                <w:rFonts w:ascii="標楷體" w:eastAsia="標楷體" w:hAnsi="標楷體" w:cs="新細明體"/>
                                <w:color w:val="000000" w:themeColor="text1"/>
                                <w:kern w:val="0"/>
                                <w:sz w:val="20"/>
                              </w:rPr>
                              <w:t>12</w:t>
                            </w:r>
                          </w:p>
                        </w:tc>
                        <w:tc>
                          <w:tcPr>
                            <w:tcW w:w="860" w:type="dxa"/>
                            <w:tcBorders>
                              <w:top w:val="double" w:sz="4" w:space="0" w:color="auto"/>
                              <w:left w:val="nil"/>
                              <w:bottom w:val="single" w:sz="4" w:space="0" w:color="auto"/>
                              <w:right w:val="nil"/>
                            </w:tcBorders>
                            <w:shd w:val="clear" w:color="000000" w:fill="FFFFFF"/>
                            <w:noWrap/>
                            <w:vAlign w:val="center"/>
                            <w:hideMark/>
                          </w:tcPr>
                          <w:p w14:paraId="4D6B714B"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49</w:t>
                            </w:r>
                          </w:p>
                        </w:tc>
                        <w:tc>
                          <w:tcPr>
                            <w:tcW w:w="1365" w:type="dxa"/>
                            <w:tcBorders>
                              <w:top w:val="double" w:sz="4" w:space="0" w:color="auto"/>
                              <w:left w:val="single" w:sz="4" w:space="0" w:color="auto"/>
                              <w:bottom w:val="single" w:sz="4" w:space="0" w:color="auto"/>
                              <w:right w:val="single" w:sz="4" w:space="0" w:color="auto"/>
                            </w:tcBorders>
                            <w:shd w:val="clear" w:color="000000" w:fill="FFFFFF"/>
                            <w:noWrap/>
                            <w:vAlign w:val="center"/>
                            <w:hideMark/>
                          </w:tcPr>
                          <w:p w14:paraId="2DE62596"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w:t>
                            </w:r>
                            <w:r w:rsidRPr="00AF4955">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5</w:t>
                            </w:r>
                            <w:r w:rsidRPr="00AF4955">
                              <w:rPr>
                                <w:rFonts w:ascii="標楷體" w:eastAsia="標楷體" w:hAnsi="標楷體" w:cs="新細明體" w:hint="eastAsia"/>
                                <w:color w:val="000000" w:themeColor="text1"/>
                                <w:kern w:val="0"/>
                                <w:sz w:val="20"/>
                              </w:rPr>
                              <w:t>2</w:t>
                            </w:r>
                            <w:r>
                              <w:rPr>
                                <w:rFonts w:ascii="標楷體" w:eastAsia="標楷體" w:hAnsi="標楷體" w:cs="新細明體"/>
                                <w:color w:val="000000" w:themeColor="text1"/>
                                <w:kern w:val="0"/>
                                <w:sz w:val="20"/>
                              </w:rPr>
                              <w:t>9</w:t>
                            </w:r>
                          </w:p>
                        </w:tc>
                        <w:tc>
                          <w:tcPr>
                            <w:tcW w:w="1598" w:type="dxa"/>
                            <w:tcBorders>
                              <w:top w:val="double" w:sz="4" w:space="0" w:color="auto"/>
                              <w:left w:val="nil"/>
                              <w:bottom w:val="single" w:sz="4" w:space="0" w:color="auto"/>
                              <w:right w:val="single" w:sz="4" w:space="0" w:color="auto"/>
                            </w:tcBorders>
                            <w:shd w:val="clear" w:color="000000" w:fill="FFFFFF"/>
                            <w:noWrap/>
                            <w:vAlign w:val="center"/>
                            <w:hideMark/>
                          </w:tcPr>
                          <w:p w14:paraId="713CAF13" w14:textId="77777777" w:rsidR="00E23BC7"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w:t>
                            </w:r>
                            <w:r>
                              <w:rPr>
                                <w:rFonts w:ascii="標楷體" w:eastAsia="標楷體" w:hAnsi="標楷體" w:cs="新細明體"/>
                                <w:color w:val="000000" w:themeColor="text1"/>
                                <w:kern w:val="0"/>
                                <w:sz w:val="20"/>
                              </w:rPr>
                              <w:t>16</w:t>
                            </w:r>
                          </w:p>
                          <w:p w14:paraId="401565F6" w14:textId="77777777" w:rsidR="00E23BC7" w:rsidRPr="00AF4955" w:rsidRDefault="00E23BC7" w:rsidP="005370CF">
                            <w:pPr>
                              <w:widowControl/>
                              <w:spacing w:line="240" w:lineRule="exact"/>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w:t>
                            </w:r>
                            <w:proofErr w:type="gramStart"/>
                            <w:r w:rsidRPr="00AF4955">
                              <w:rPr>
                                <w:rFonts w:ascii="標楷體" w:eastAsia="標楷體" w:hAnsi="標楷體" w:cs="新細明體" w:hint="eastAsia"/>
                                <w:color w:val="000000" w:themeColor="text1"/>
                                <w:kern w:val="0"/>
                                <w:sz w:val="20"/>
                              </w:rPr>
                              <w:t>註</w:t>
                            </w:r>
                            <w:proofErr w:type="gramEnd"/>
                            <w:r>
                              <w:rPr>
                                <w:rFonts w:ascii="標楷體" w:eastAsia="標楷體" w:hAnsi="標楷體" w:cs="新細明體"/>
                                <w:color w:val="000000" w:themeColor="text1"/>
                                <w:kern w:val="0"/>
                                <w:sz w:val="20"/>
                              </w:rPr>
                              <w:t>3）</w:t>
                            </w:r>
                          </w:p>
                        </w:tc>
                      </w:tr>
                      <w:tr w:rsidR="00E23BC7" w:rsidRPr="007163EA" w14:paraId="089DBD16" w14:textId="77777777" w:rsidTr="005370CF">
                        <w:trPr>
                          <w:trHeight w:val="329"/>
                          <w:jc w:val="right"/>
                        </w:trPr>
                        <w:tc>
                          <w:tcPr>
                            <w:tcW w:w="1602" w:type="dxa"/>
                            <w:vMerge/>
                            <w:tcBorders>
                              <w:left w:val="single" w:sz="4" w:space="0" w:color="auto"/>
                              <w:right w:val="single" w:sz="4" w:space="0" w:color="auto"/>
                            </w:tcBorders>
                            <w:vAlign w:val="center"/>
                            <w:hideMark/>
                          </w:tcPr>
                          <w:p w14:paraId="541051E9" w14:textId="77777777" w:rsidR="00E23BC7" w:rsidRPr="00AF4955" w:rsidRDefault="00E23BC7" w:rsidP="005370CF">
                            <w:pPr>
                              <w:widowControl/>
                              <w:spacing w:line="240" w:lineRule="exact"/>
                              <w:rPr>
                                <w:rFonts w:ascii="標楷體" w:eastAsia="標楷體" w:hAnsi="標楷體" w:cs="新細明體"/>
                                <w:color w:val="000000" w:themeColor="text1"/>
                                <w:kern w:val="0"/>
                                <w:sz w:val="20"/>
                              </w:rPr>
                            </w:pPr>
                          </w:p>
                        </w:tc>
                        <w:tc>
                          <w:tcPr>
                            <w:tcW w:w="730" w:type="dxa"/>
                            <w:tcBorders>
                              <w:top w:val="nil"/>
                              <w:left w:val="nil"/>
                              <w:bottom w:val="single" w:sz="4" w:space="0" w:color="auto"/>
                              <w:right w:val="single" w:sz="4" w:space="0" w:color="auto"/>
                            </w:tcBorders>
                            <w:shd w:val="clear" w:color="000000" w:fill="FFFFFF"/>
                            <w:noWrap/>
                            <w:vAlign w:val="center"/>
                            <w:hideMark/>
                          </w:tcPr>
                          <w:p w14:paraId="11232965"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11</w:t>
                            </w:r>
                            <w:r>
                              <w:rPr>
                                <w:rFonts w:ascii="標楷體" w:eastAsia="標楷體" w:hAnsi="標楷體" w:cs="新細明體"/>
                                <w:color w:val="000000" w:themeColor="text1"/>
                                <w:kern w:val="0"/>
                                <w:sz w:val="20"/>
                              </w:rPr>
                              <w:t>3</w:t>
                            </w:r>
                          </w:p>
                        </w:tc>
                        <w:tc>
                          <w:tcPr>
                            <w:tcW w:w="860" w:type="dxa"/>
                            <w:tcBorders>
                              <w:top w:val="nil"/>
                              <w:left w:val="nil"/>
                              <w:bottom w:val="single" w:sz="4" w:space="0" w:color="auto"/>
                              <w:right w:val="single" w:sz="4" w:space="0" w:color="auto"/>
                            </w:tcBorders>
                            <w:shd w:val="clear" w:color="000000" w:fill="FFFFFF"/>
                            <w:noWrap/>
                            <w:vAlign w:val="center"/>
                            <w:hideMark/>
                          </w:tcPr>
                          <w:p w14:paraId="0CF7C1B0"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54</w:t>
                            </w:r>
                          </w:p>
                        </w:tc>
                        <w:tc>
                          <w:tcPr>
                            <w:tcW w:w="1365" w:type="dxa"/>
                            <w:tcBorders>
                              <w:top w:val="nil"/>
                              <w:left w:val="nil"/>
                              <w:bottom w:val="single" w:sz="4" w:space="0" w:color="auto"/>
                              <w:right w:val="single" w:sz="4" w:space="0" w:color="auto"/>
                            </w:tcBorders>
                            <w:shd w:val="clear" w:color="000000" w:fill="FFFFFF"/>
                            <w:noWrap/>
                            <w:vAlign w:val="center"/>
                            <w:hideMark/>
                          </w:tcPr>
                          <w:p w14:paraId="17CE470B"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AF4955">
                              <w:rPr>
                                <w:rFonts w:ascii="標楷體" w:eastAsia="標楷體" w:hAnsi="標楷體" w:cs="新細明體" w:hint="eastAsia"/>
                                <w:color w:val="000000" w:themeColor="text1"/>
                                <w:kern w:val="0"/>
                                <w:sz w:val="20"/>
                              </w:rPr>
                              <w:t>,</w:t>
                            </w:r>
                            <w:r>
                              <w:rPr>
                                <w:rFonts w:ascii="標楷體" w:eastAsia="標楷體" w:hAnsi="標楷體" w:cs="新細明體"/>
                                <w:color w:val="000000" w:themeColor="text1"/>
                                <w:kern w:val="0"/>
                                <w:sz w:val="20"/>
                              </w:rPr>
                              <w:t>376</w:t>
                            </w:r>
                            <w:r w:rsidRPr="00AF4955">
                              <w:rPr>
                                <w:rFonts w:ascii="標楷體" w:eastAsia="標楷體" w:hAnsi="標楷體" w:cs="新細明體" w:hint="eastAsia"/>
                                <w:color w:val="000000" w:themeColor="text1"/>
                                <w:kern w:val="0"/>
                                <w:sz w:val="20"/>
                              </w:rPr>
                              <w:t xml:space="preserve"> </w:t>
                            </w:r>
                          </w:p>
                        </w:tc>
                        <w:tc>
                          <w:tcPr>
                            <w:tcW w:w="1598" w:type="dxa"/>
                            <w:tcBorders>
                              <w:top w:val="nil"/>
                              <w:left w:val="nil"/>
                              <w:bottom w:val="single" w:sz="4" w:space="0" w:color="auto"/>
                              <w:right w:val="single" w:sz="4" w:space="0" w:color="auto"/>
                            </w:tcBorders>
                            <w:shd w:val="clear" w:color="000000" w:fill="FFFFFF"/>
                            <w:noWrap/>
                            <w:vAlign w:val="center"/>
                            <w:hideMark/>
                          </w:tcPr>
                          <w:p w14:paraId="5F883D1F"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120</w:t>
                            </w:r>
                            <w:r w:rsidRPr="00AF4955">
                              <w:rPr>
                                <w:rFonts w:ascii="標楷體" w:eastAsia="標楷體" w:hAnsi="標楷體" w:cs="新細明體" w:hint="eastAsia"/>
                                <w:color w:val="000000" w:themeColor="text1"/>
                                <w:kern w:val="0"/>
                                <w:sz w:val="20"/>
                              </w:rPr>
                              <w:t xml:space="preserve"> </w:t>
                            </w:r>
                          </w:p>
                        </w:tc>
                      </w:tr>
                      <w:tr w:rsidR="00E23BC7" w:rsidRPr="007163EA" w14:paraId="4801BE08" w14:textId="77777777" w:rsidTr="005370CF">
                        <w:trPr>
                          <w:trHeight w:val="329"/>
                          <w:jc w:val="right"/>
                        </w:trPr>
                        <w:tc>
                          <w:tcPr>
                            <w:tcW w:w="1602" w:type="dxa"/>
                            <w:vMerge/>
                            <w:tcBorders>
                              <w:left w:val="single" w:sz="4" w:space="0" w:color="auto"/>
                              <w:bottom w:val="single" w:sz="4" w:space="0" w:color="000000"/>
                              <w:right w:val="single" w:sz="4" w:space="0" w:color="auto"/>
                            </w:tcBorders>
                            <w:vAlign w:val="center"/>
                          </w:tcPr>
                          <w:p w14:paraId="266B9AE8" w14:textId="77777777" w:rsidR="00E23BC7" w:rsidRPr="00AF4955" w:rsidRDefault="00E23BC7" w:rsidP="005370CF">
                            <w:pPr>
                              <w:widowControl/>
                              <w:spacing w:line="240" w:lineRule="exact"/>
                              <w:rPr>
                                <w:rFonts w:ascii="標楷體" w:eastAsia="標楷體" w:hAnsi="標楷體" w:cs="新細明體"/>
                                <w:color w:val="000000" w:themeColor="text1"/>
                                <w:kern w:val="0"/>
                                <w:sz w:val="20"/>
                              </w:rPr>
                            </w:pPr>
                          </w:p>
                        </w:tc>
                        <w:tc>
                          <w:tcPr>
                            <w:tcW w:w="730" w:type="dxa"/>
                            <w:tcBorders>
                              <w:top w:val="nil"/>
                              <w:left w:val="nil"/>
                              <w:bottom w:val="single" w:sz="4" w:space="0" w:color="auto"/>
                              <w:right w:val="single" w:sz="4" w:space="0" w:color="auto"/>
                            </w:tcBorders>
                            <w:shd w:val="clear" w:color="000000" w:fill="FFFFFF"/>
                            <w:noWrap/>
                            <w:vAlign w:val="center"/>
                          </w:tcPr>
                          <w:p w14:paraId="09228CAD"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hint="eastAsia"/>
                                <w:color w:val="000000" w:themeColor="text1"/>
                                <w:kern w:val="0"/>
                                <w:sz w:val="20"/>
                              </w:rPr>
                              <w:t>11</w:t>
                            </w:r>
                            <w:r>
                              <w:rPr>
                                <w:rFonts w:ascii="標楷體" w:eastAsia="標楷體" w:hAnsi="標楷體" w:cs="新細明體"/>
                                <w:color w:val="000000" w:themeColor="text1"/>
                                <w:kern w:val="0"/>
                                <w:sz w:val="20"/>
                              </w:rPr>
                              <w:t>4</w:t>
                            </w:r>
                          </w:p>
                        </w:tc>
                        <w:tc>
                          <w:tcPr>
                            <w:tcW w:w="860" w:type="dxa"/>
                            <w:tcBorders>
                              <w:top w:val="nil"/>
                              <w:left w:val="nil"/>
                              <w:bottom w:val="single" w:sz="4" w:space="0" w:color="auto"/>
                              <w:right w:val="single" w:sz="4" w:space="0" w:color="auto"/>
                            </w:tcBorders>
                            <w:shd w:val="clear" w:color="000000" w:fill="FFFFFF"/>
                            <w:noWrap/>
                            <w:vAlign w:val="center"/>
                          </w:tcPr>
                          <w:p w14:paraId="0D7B8CE3" w14:textId="77777777" w:rsidR="00E23BC7" w:rsidRPr="00AF4955" w:rsidRDefault="00E23BC7" w:rsidP="005370CF">
                            <w:pPr>
                              <w:widowControl/>
                              <w:spacing w:line="240" w:lineRule="exact"/>
                              <w:jc w:val="center"/>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53</w:t>
                            </w:r>
                          </w:p>
                        </w:tc>
                        <w:tc>
                          <w:tcPr>
                            <w:tcW w:w="1365" w:type="dxa"/>
                            <w:tcBorders>
                              <w:top w:val="nil"/>
                              <w:left w:val="nil"/>
                              <w:bottom w:val="single" w:sz="4" w:space="0" w:color="auto"/>
                              <w:right w:val="single" w:sz="4" w:space="0" w:color="auto"/>
                            </w:tcBorders>
                            <w:shd w:val="clear" w:color="000000" w:fill="FFFFFF"/>
                            <w:noWrap/>
                            <w:vAlign w:val="center"/>
                          </w:tcPr>
                          <w:p w14:paraId="57D8913E"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6</w:t>
                            </w:r>
                            <w:r w:rsidRPr="00AF4955">
                              <w:rPr>
                                <w:rFonts w:ascii="標楷體" w:eastAsia="標楷體" w:hAnsi="標楷體" w:cs="新細明體"/>
                                <w:color w:val="000000" w:themeColor="text1"/>
                                <w:kern w:val="0"/>
                                <w:sz w:val="20"/>
                              </w:rPr>
                              <w:t>,</w:t>
                            </w:r>
                            <w:r>
                              <w:rPr>
                                <w:rFonts w:ascii="標楷體" w:eastAsia="標楷體" w:hAnsi="標楷體" w:cs="新細明體"/>
                                <w:color w:val="000000" w:themeColor="text1"/>
                                <w:kern w:val="0"/>
                                <w:sz w:val="20"/>
                              </w:rPr>
                              <w:t>760</w:t>
                            </w:r>
                          </w:p>
                        </w:tc>
                        <w:tc>
                          <w:tcPr>
                            <w:tcW w:w="1598" w:type="dxa"/>
                            <w:tcBorders>
                              <w:top w:val="nil"/>
                              <w:left w:val="nil"/>
                              <w:bottom w:val="single" w:sz="4" w:space="0" w:color="auto"/>
                              <w:right w:val="single" w:sz="4" w:space="0" w:color="auto"/>
                            </w:tcBorders>
                            <w:shd w:val="clear" w:color="000000" w:fill="FFFFFF"/>
                            <w:noWrap/>
                            <w:vAlign w:val="center"/>
                          </w:tcPr>
                          <w:p w14:paraId="2A48DAE1" w14:textId="77777777" w:rsidR="00E23BC7" w:rsidRPr="00AF4955" w:rsidRDefault="00E23BC7" w:rsidP="005370CF">
                            <w:pPr>
                              <w:widowControl/>
                              <w:spacing w:line="240" w:lineRule="exact"/>
                              <w:ind w:rightChars="50" w:right="120"/>
                              <w:jc w:val="right"/>
                              <w:rPr>
                                <w:rFonts w:ascii="標楷體" w:eastAsia="標楷體" w:hAnsi="標楷體" w:cs="新細明體"/>
                                <w:color w:val="000000" w:themeColor="text1"/>
                                <w:kern w:val="0"/>
                                <w:sz w:val="20"/>
                              </w:rPr>
                            </w:pPr>
                            <w:r w:rsidRPr="00AF4955">
                              <w:rPr>
                                <w:rFonts w:ascii="標楷體" w:eastAsia="標楷體" w:hAnsi="標楷體" w:cs="新細明體" w:hint="eastAsia"/>
                                <w:color w:val="000000" w:themeColor="text1"/>
                                <w:kern w:val="0"/>
                                <w:sz w:val="20"/>
                              </w:rPr>
                              <w:t>1</w:t>
                            </w:r>
                            <w:r>
                              <w:rPr>
                                <w:rFonts w:ascii="標楷體" w:eastAsia="標楷體" w:hAnsi="標楷體" w:cs="新細明體"/>
                                <w:color w:val="000000" w:themeColor="text1"/>
                                <w:kern w:val="0"/>
                                <w:sz w:val="20"/>
                              </w:rPr>
                              <w:t>30</w:t>
                            </w:r>
                          </w:p>
                        </w:tc>
                      </w:tr>
                    </w:tbl>
                    <w:p w14:paraId="05E42003" w14:textId="1BC50F04" w:rsidR="00E23BC7" w:rsidRPr="00AF4955" w:rsidRDefault="00E23BC7" w:rsidP="005370CF">
                      <w:pPr>
                        <w:spacing w:beforeLines="10" w:before="36" w:line="200" w:lineRule="exact"/>
                        <w:ind w:firstLineChars="71" w:firstLine="128"/>
                        <w:rPr>
                          <w:rFonts w:ascii="標楷體" w:eastAsia="標楷體" w:hAnsi="標楷體"/>
                          <w:color w:val="000000" w:themeColor="text1"/>
                          <w:sz w:val="18"/>
                          <w:szCs w:val="18"/>
                        </w:rPr>
                      </w:pPr>
                      <w:proofErr w:type="gramStart"/>
                      <w:r w:rsidRPr="00AF4955">
                        <w:rPr>
                          <w:rFonts w:ascii="標楷體" w:eastAsia="標楷體" w:hAnsi="標楷體" w:hint="eastAsia"/>
                          <w:color w:val="000000" w:themeColor="text1"/>
                          <w:sz w:val="18"/>
                          <w:szCs w:val="18"/>
                        </w:rPr>
                        <w:t>註</w:t>
                      </w:r>
                      <w:proofErr w:type="gramEnd"/>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1.資料</w:t>
                      </w:r>
                      <w:r>
                        <w:rPr>
                          <w:rFonts w:ascii="標楷體" w:eastAsia="標楷體" w:hAnsi="標楷體" w:hint="eastAsia"/>
                          <w:color w:val="000000" w:themeColor="text1"/>
                          <w:sz w:val="18"/>
                          <w:szCs w:val="18"/>
                        </w:rPr>
                        <w:t>統計</w:t>
                      </w:r>
                      <w:r w:rsidRPr="00AF4955">
                        <w:rPr>
                          <w:rFonts w:ascii="標楷體" w:eastAsia="標楷體" w:hAnsi="標楷體" w:hint="eastAsia"/>
                          <w:color w:val="000000" w:themeColor="text1"/>
                          <w:sz w:val="18"/>
                          <w:szCs w:val="18"/>
                        </w:rPr>
                        <w:t>至11</w:t>
                      </w:r>
                      <w:r>
                        <w:rPr>
                          <w:rFonts w:ascii="標楷體" w:eastAsia="標楷體" w:hAnsi="標楷體"/>
                          <w:color w:val="000000" w:themeColor="text1"/>
                          <w:sz w:val="18"/>
                          <w:szCs w:val="18"/>
                        </w:rPr>
                        <w:t>4</w:t>
                      </w:r>
                      <w:r>
                        <w:rPr>
                          <w:rFonts w:ascii="標楷體" w:eastAsia="標楷體" w:hAnsi="標楷體" w:hint="eastAsia"/>
                          <w:color w:val="000000" w:themeColor="text1"/>
                          <w:sz w:val="18"/>
                          <w:szCs w:val="18"/>
                        </w:rPr>
                        <w:t>年7</w:t>
                      </w:r>
                      <w:r w:rsidRPr="00AF4955">
                        <w:rPr>
                          <w:rFonts w:ascii="標楷體" w:eastAsia="標楷體" w:hAnsi="標楷體" w:hint="eastAsia"/>
                          <w:color w:val="000000" w:themeColor="text1"/>
                          <w:sz w:val="18"/>
                          <w:szCs w:val="18"/>
                        </w:rPr>
                        <w:t>月底</w:t>
                      </w:r>
                      <w:r>
                        <w:rPr>
                          <w:rFonts w:ascii="標楷體" w:eastAsia="標楷體" w:hAnsi="標楷體" w:hint="eastAsia"/>
                          <w:color w:val="000000" w:themeColor="text1"/>
                          <w:sz w:val="18"/>
                          <w:szCs w:val="18"/>
                        </w:rPr>
                        <w:t>止</w:t>
                      </w:r>
                      <w:r w:rsidRPr="00AF4955">
                        <w:rPr>
                          <w:rFonts w:ascii="標楷體" w:eastAsia="標楷體" w:hAnsi="標楷體" w:hint="eastAsia"/>
                          <w:color w:val="000000" w:themeColor="text1"/>
                          <w:sz w:val="18"/>
                          <w:szCs w:val="18"/>
                        </w:rPr>
                        <w:t>。</w:t>
                      </w:r>
                    </w:p>
                    <w:p w14:paraId="1BACC42C" w14:textId="77777777" w:rsidR="00E23BC7" w:rsidRPr="00AF4955" w:rsidRDefault="00E23BC7" w:rsidP="005370CF">
                      <w:pPr>
                        <w:spacing w:beforeLines="10" w:before="36" w:line="200" w:lineRule="exact"/>
                        <w:ind w:leftChars="200" w:left="660" w:hangingChars="100" w:hanging="180"/>
                        <w:rPr>
                          <w:rFonts w:ascii="標楷體" w:eastAsia="標楷體" w:hAnsi="標楷體"/>
                          <w:color w:val="000000" w:themeColor="text1"/>
                          <w:sz w:val="18"/>
                          <w:szCs w:val="18"/>
                        </w:rPr>
                      </w:pPr>
                      <w:r w:rsidRPr="00AF4955">
                        <w:rPr>
                          <w:rFonts w:ascii="標楷體" w:eastAsia="標楷體" w:hAnsi="標楷體"/>
                          <w:color w:val="000000" w:themeColor="text1"/>
                          <w:sz w:val="18"/>
                          <w:szCs w:val="18"/>
                        </w:rPr>
                        <w:t>2.</w:t>
                      </w:r>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12</w:t>
                      </w:r>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Pr>
                          <w:rFonts w:ascii="標楷體" w:eastAsia="標楷體" w:hAnsi="標楷體" w:hint="eastAsia"/>
                          <w:color w:val="000000" w:themeColor="text1"/>
                          <w:sz w:val="18"/>
                          <w:szCs w:val="18"/>
                        </w:rPr>
                        <w:t>46</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、兼任</w:t>
                      </w:r>
                      <w:r w:rsidRPr="00AF4955">
                        <w:rPr>
                          <w:rFonts w:ascii="標楷體" w:eastAsia="標楷體" w:hAnsi="標楷體" w:hint="eastAsia"/>
                          <w:color w:val="000000" w:themeColor="text1"/>
                          <w:sz w:val="18"/>
                          <w:szCs w:val="18"/>
                        </w:rPr>
                        <w:t>3人</w:t>
                      </w:r>
                      <w:r>
                        <w:rPr>
                          <w:rFonts w:ascii="標楷體" w:eastAsia="標楷體" w:hAnsi="標楷體" w:hint="eastAsia"/>
                          <w:color w:val="000000" w:themeColor="text1"/>
                          <w:sz w:val="18"/>
                          <w:szCs w:val="18"/>
                        </w:rPr>
                        <w:t>；</w:t>
                      </w:r>
                      <w:proofErr w:type="gramStart"/>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w:t>
                      </w:r>
                      <w:r>
                        <w:rPr>
                          <w:rFonts w:ascii="標楷體" w:eastAsia="標楷體" w:hAnsi="標楷體"/>
                          <w:color w:val="000000" w:themeColor="text1"/>
                          <w:sz w:val="18"/>
                          <w:szCs w:val="18"/>
                        </w:rPr>
                        <w:t>3</w:t>
                      </w:r>
                      <w:proofErr w:type="gramEnd"/>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Pr>
                          <w:rFonts w:ascii="標楷體" w:eastAsia="標楷體" w:hAnsi="標楷體" w:hint="eastAsia"/>
                          <w:color w:val="000000" w:themeColor="text1"/>
                          <w:sz w:val="18"/>
                          <w:szCs w:val="18"/>
                        </w:rPr>
                        <w:t>52</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、兼任</w:t>
                      </w:r>
                      <w:r>
                        <w:rPr>
                          <w:rFonts w:ascii="標楷體" w:eastAsia="標楷體" w:hAnsi="標楷體" w:hint="eastAsia"/>
                          <w:color w:val="000000" w:themeColor="text1"/>
                          <w:sz w:val="18"/>
                          <w:szCs w:val="18"/>
                        </w:rPr>
                        <w:t>2</w:t>
                      </w:r>
                      <w:r w:rsidRPr="00AF4955">
                        <w:rPr>
                          <w:rFonts w:ascii="標楷體" w:eastAsia="標楷體" w:hAnsi="標楷體" w:hint="eastAsia"/>
                          <w:color w:val="000000" w:themeColor="text1"/>
                          <w:sz w:val="18"/>
                          <w:szCs w:val="18"/>
                        </w:rPr>
                        <w:t>人</w:t>
                      </w:r>
                      <w:r>
                        <w:rPr>
                          <w:rFonts w:ascii="標楷體" w:eastAsia="標楷體" w:hAnsi="標楷體" w:hint="eastAsia"/>
                          <w:color w:val="000000" w:themeColor="text1"/>
                          <w:sz w:val="18"/>
                          <w:szCs w:val="18"/>
                        </w:rPr>
                        <w:t>；</w:t>
                      </w:r>
                      <w:proofErr w:type="gramStart"/>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w:t>
                      </w:r>
                      <w:r>
                        <w:rPr>
                          <w:rFonts w:ascii="標楷體" w:eastAsia="標楷體" w:hAnsi="標楷體"/>
                          <w:color w:val="000000" w:themeColor="text1"/>
                          <w:sz w:val="18"/>
                          <w:szCs w:val="18"/>
                        </w:rPr>
                        <w:t>4</w:t>
                      </w:r>
                      <w:proofErr w:type="gramEnd"/>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Pr>
                          <w:rFonts w:ascii="標楷體" w:eastAsia="標楷體" w:hAnsi="標楷體" w:hint="eastAsia"/>
                          <w:color w:val="000000" w:themeColor="text1"/>
                          <w:sz w:val="18"/>
                          <w:szCs w:val="18"/>
                        </w:rPr>
                        <w:t>5</w:t>
                      </w:r>
                      <w:r>
                        <w:rPr>
                          <w:rFonts w:ascii="標楷體" w:eastAsia="標楷體" w:hAnsi="標楷體"/>
                          <w:color w:val="000000" w:themeColor="text1"/>
                          <w:sz w:val="18"/>
                          <w:szCs w:val="18"/>
                        </w:rPr>
                        <w:t>1</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、兼任</w:t>
                      </w:r>
                      <w:r>
                        <w:rPr>
                          <w:rFonts w:ascii="標楷體" w:eastAsia="標楷體" w:hAnsi="標楷體" w:hint="eastAsia"/>
                          <w:color w:val="000000" w:themeColor="text1"/>
                          <w:sz w:val="18"/>
                          <w:szCs w:val="18"/>
                        </w:rPr>
                        <w:t>2</w:t>
                      </w:r>
                      <w:r w:rsidRPr="00AF4955">
                        <w:rPr>
                          <w:rFonts w:ascii="標楷體" w:eastAsia="標楷體" w:hAnsi="標楷體" w:hint="eastAsia"/>
                          <w:color w:val="000000" w:themeColor="text1"/>
                          <w:sz w:val="18"/>
                          <w:szCs w:val="18"/>
                        </w:rPr>
                        <w:t>人</w:t>
                      </w:r>
                      <w:r w:rsidRPr="00AF4955">
                        <w:rPr>
                          <w:rFonts w:ascii="標楷體" w:eastAsia="標楷體" w:hAnsi="標楷體"/>
                          <w:color w:val="000000" w:themeColor="text1"/>
                          <w:sz w:val="18"/>
                          <w:szCs w:val="18"/>
                        </w:rPr>
                        <w:t>。</w:t>
                      </w:r>
                    </w:p>
                    <w:p w14:paraId="4DEE7E7C" w14:textId="77777777" w:rsidR="00E23BC7" w:rsidRDefault="00E23BC7" w:rsidP="005370CF">
                      <w:pPr>
                        <w:spacing w:beforeLines="10" w:before="36" w:line="200" w:lineRule="exact"/>
                        <w:ind w:leftChars="200" w:left="660" w:hangingChars="100" w:hanging="180"/>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3</w:t>
                      </w:r>
                      <w:r>
                        <w:rPr>
                          <w:rFonts w:ascii="標楷體" w:eastAsia="標楷體" w:hAnsi="標楷體"/>
                          <w:color w:val="000000" w:themeColor="text1"/>
                          <w:sz w:val="18"/>
                          <w:szCs w:val="18"/>
                        </w:rPr>
                        <w:t>.</w:t>
                      </w:r>
                      <w:r>
                        <w:rPr>
                          <w:rFonts w:ascii="標楷體" w:eastAsia="標楷體" w:hAnsi="標楷體" w:hint="eastAsia"/>
                          <w:color w:val="000000" w:themeColor="text1"/>
                          <w:sz w:val="18"/>
                          <w:szCs w:val="18"/>
                        </w:rPr>
                        <w:t>每</w:t>
                      </w:r>
                      <w:r>
                        <w:rPr>
                          <w:rFonts w:ascii="標楷體" w:eastAsia="標楷體" w:hAnsi="標楷體"/>
                          <w:color w:val="000000" w:themeColor="text1"/>
                          <w:sz w:val="18"/>
                          <w:szCs w:val="18"/>
                        </w:rPr>
                        <w:t>人平均管理案量：兼任個案管理員</w:t>
                      </w:r>
                      <w:r>
                        <w:rPr>
                          <w:rFonts w:ascii="標楷體" w:eastAsia="標楷體" w:hAnsi="標楷體" w:hint="eastAsia"/>
                          <w:color w:val="000000" w:themeColor="text1"/>
                          <w:sz w:val="18"/>
                          <w:szCs w:val="18"/>
                        </w:rPr>
                        <w:t>1</w:t>
                      </w:r>
                      <w:r>
                        <w:rPr>
                          <w:rFonts w:ascii="標楷體" w:eastAsia="標楷體" w:hAnsi="標楷體"/>
                          <w:color w:val="000000" w:themeColor="text1"/>
                          <w:sz w:val="18"/>
                          <w:szCs w:val="18"/>
                        </w:rPr>
                        <w:t>人以</w:t>
                      </w:r>
                      <w:r>
                        <w:rPr>
                          <w:rFonts w:ascii="標楷體" w:eastAsia="標楷體" w:hAnsi="標楷體" w:hint="eastAsia"/>
                          <w:color w:val="000000" w:themeColor="text1"/>
                          <w:sz w:val="18"/>
                          <w:szCs w:val="18"/>
                        </w:rPr>
                        <w:t>0</w:t>
                      </w:r>
                      <w:r>
                        <w:rPr>
                          <w:rFonts w:ascii="標楷體" w:eastAsia="標楷體" w:hAnsi="標楷體"/>
                          <w:color w:val="000000" w:themeColor="text1"/>
                          <w:sz w:val="18"/>
                          <w:szCs w:val="18"/>
                        </w:rPr>
                        <w:t>.5人計</w:t>
                      </w:r>
                      <w:r>
                        <w:rPr>
                          <w:rFonts w:ascii="標楷體" w:eastAsia="標楷體" w:hAnsi="標楷體" w:hint="eastAsia"/>
                          <w:color w:val="000000" w:themeColor="text1"/>
                          <w:sz w:val="18"/>
                          <w:szCs w:val="18"/>
                        </w:rPr>
                        <w:t>。</w:t>
                      </w:r>
                    </w:p>
                    <w:p w14:paraId="51774538" w14:textId="77777777" w:rsidR="00E23BC7" w:rsidRPr="009754EA" w:rsidRDefault="00E23BC7" w:rsidP="005370CF">
                      <w:pPr>
                        <w:spacing w:beforeLines="10" w:before="36" w:line="200" w:lineRule="exact"/>
                        <w:ind w:leftChars="200" w:left="660" w:hangingChars="100" w:hanging="180"/>
                        <w:rPr>
                          <w:rFonts w:ascii="標楷體" w:eastAsia="標楷體" w:hAnsi="標楷體"/>
                          <w:color w:val="000000" w:themeColor="text1"/>
                          <w:sz w:val="20"/>
                        </w:rPr>
                      </w:pPr>
                      <w:r>
                        <w:rPr>
                          <w:rFonts w:ascii="標楷體" w:eastAsia="標楷體" w:hAnsi="標楷體"/>
                          <w:color w:val="000000" w:themeColor="text1"/>
                          <w:sz w:val="18"/>
                          <w:szCs w:val="18"/>
                        </w:rPr>
                        <w:t>4</w:t>
                      </w:r>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資料來源：整理自</w:t>
                      </w:r>
                      <w:r w:rsidRPr="00837C0F">
                        <w:rPr>
                          <w:rFonts w:ascii="標楷體" w:eastAsia="標楷體" w:hAnsi="標楷體" w:hint="eastAsia"/>
                          <w:color w:val="000000" w:themeColor="text1"/>
                          <w:sz w:val="18"/>
                          <w:szCs w:val="18"/>
                        </w:rPr>
                        <w:t>新竹市長期照顧管理中心</w:t>
                      </w:r>
                      <w:r w:rsidRPr="00AF4955">
                        <w:rPr>
                          <w:rFonts w:ascii="標楷體" w:eastAsia="標楷體" w:hAnsi="標楷體" w:hint="eastAsia"/>
                          <w:color w:val="000000" w:themeColor="text1"/>
                          <w:sz w:val="18"/>
                          <w:szCs w:val="18"/>
                        </w:rPr>
                        <w:t>提供資料。</w:t>
                      </w:r>
                    </w:p>
                  </w:txbxContent>
                </v:textbox>
                <w10:wrap type="square" anchorx="margin"/>
              </v:shape>
            </w:pict>
          </mc:Fallback>
        </mc:AlternateContent>
      </w:r>
      <w:r w:rsidR="007C1085" w:rsidRPr="00CE282C">
        <w:rPr>
          <w:rFonts w:hint="eastAsia"/>
          <w:noProof/>
        </w:rPr>
        <w:t>萬餘元，占全年度預算數194萬餘元之3.14％，計畫執行率欠佳</w:t>
      </w:r>
      <w:r w:rsidR="007C1085">
        <w:rPr>
          <w:rFonts w:hint="eastAsia"/>
          <w:noProof/>
        </w:rPr>
        <w:t>，</w:t>
      </w:r>
      <w:r w:rsidR="007C1085" w:rsidRPr="00CE282C">
        <w:rPr>
          <w:rFonts w:hint="eastAsia"/>
          <w:noProof/>
        </w:rPr>
        <w:t>另到宅照顧技巧指導服務項目實際值13人次，占目標值35人次之37.14％，未及4成，其中新竹市杜華神父社會福利基金會僅完成1人次，占該據點目標值15人次之6.67％</w:t>
      </w:r>
      <w:r w:rsidR="007C1085">
        <w:rPr>
          <w:rFonts w:hint="eastAsia"/>
          <w:noProof/>
        </w:rPr>
        <w:t>，主要係個案使用意願低落所致，有待提升計畫成效</w:t>
      </w:r>
      <w:r w:rsidR="007C1085" w:rsidRPr="006259B4">
        <w:rPr>
          <w:rFonts w:hint="eastAsia"/>
          <w:noProof/>
        </w:rPr>
        <w:t>；</w:t>
      </w:r>
      <w:r w:rsidR="007C1085">
        <w:rPr>
          <w:rFonts w:hint="eastAsia"/>
          <w:noProof/>
        </w:rPr>
        <w:t>2</w:t>
      </w:r>
      <w:r w:rsidR="007C1085" w:rsidRPr="0086134A">
        <w:rPr>
          <w:noProof/>
        </w:rPr>
        <w:t>.</w:t>
      </w:r>
      <w:r w:rsidR="007C1085">
        <w:rPr>
          <w:rFonts w:hint="eastAsia"/>
          <w:noProof/>
        </w:rPr>
        <w:t>個案管理數</w:t>
      </w:r>
      <w:r w:rsidR="007C1085" w:rsidRPr="0086134A">
        <w:rPr>
          <w:rFonts w:hint="eastAsia"/>
          <w:noProof/>
        </w:rPr>
        <w:t>由112年度之5,996案成長至114年7月底止之6,933案，惟照顧管理專員配置人數均為21人，每人平均服務案量自286案增至330案，高於計畫所訂合理服務量150至200案，另A單位個案管理員每人平均服務案量由112年度之116案增至114年7月底</w:t>
      </w:r>
      <w:r w:rsidR="007C1085" w:rsidRPr="00025662">
        <w:rPr>
          <w:rFonts w:hint="eastAsia"/>
          <w:noProof/>
          <w:spacing w:val="-4"/>
        </w:rPr>
        <w:t>止之130案（表1），增幅約12.07％</w:t>
      </w:r>
      <w:r w:rsidR="007C1085" w:rsidRPr="0086134A">
        <w:rPr>
          <w:rFonts w:hint="eastAsia"/>
          <w:noProof/>
        </w:rPr>
        <w:t>，顯示長照服務</w:t>
      </w:r>
      <w:r w:rsidR="007C1085">
        <w:rPr>
          <w:rFonts w:hint="eastAsia"/>
          <w:noProof/>
        </w:rPr>
        <w:t>及個案管理</w:t>
      </w:r>
      <w:r w:rsidR="007C1085" w:rsidRPr="0086134A">
        <w:rPr>
          <w:rFonts w:hint="eastAsia"/>
          <w:noProof/>
        </w:rPr>
        <w:t>工作負荷沉重</w:t>
      </w:r>
      <w:r w:rsidR="007C1085" w:rsidRPr="006259B4">
        <w:rPr>
          <w:rFonts w:hint="eastAsia"/>
          <w:noProof/>
        </w:rPr>
        <w:t>；</w:t>
      </w:r>
      <w:r w:rsidR="007C1085">
        <w:rPr>
          <w:rFonts w:hint="eastAsia"/>
          <w:noProof/>
        </w:rPr>
        <w:t>3</w:t>
      </w:r>
      <w:r w:rsidR="007C1085" w:rsidRPr="006259B4">
        <w:rPr>
          <w:noProof/>
        </w:rPr>
        <w:t>.</w:t>
      </w:r>
      <w:r w:rsidR="007C1085" w:rsidRPr="006259B4">
        <w:rPr>
          <w:rFonts w:hint="eastAsia"/>
          <w:noProof/>
        </w:rPr>
        <w:t>於114年度編列預算870萬餘元辦理新竹市長照交通接送智慧預約平台建置補助計畫，惟</w:t>
      </w:r>
      <w:r w:rsidR="007C1085">
        <w:rPr>
          <w:rFonts w:hint="eastAsia"/>
          <w:noProof/>
        </w:rPr>
        <w:t>年度中滾動調整優先以交通車券方式辦理，系統標案暫停辦理，無法如期優化預約接送服務之便利性</w:t>
      </w:r>
      <w:r w:rsidR="007C1085" w:rsidRPr="0086134A">
        <w:rPr>
          <w:rFonts w:hint="eastAsia"/>
          <w:noProof/>
        </w:rPr>
        <w:t>等情事，經函請研謀改善。據復：1</w:t>
      </w:r>
      <w:r w:rsidR="007C1085" w:rsidRPr="0086134A">
        <w:rPr>
          <w:noProof/>
        </w:rPr>
        <w:t>.</w:t>
      </w:r>
      <w:r w:rsidR="007C1085" w:rsidRPr="0086134A">
        <w:rPr>
          <w:rFonts w:hint="eastAsia"/>
          <w:noProof/>
        </w:rPr>
        <w:t>於個案初次評估或訪視階段，即</w:t>
      </w:r>
      <w:r w:rsidR="007C1085">
        <w:rPr>
          <w:rFonts w:hint="eastAsia"/>
          <w:noProof/>
        </w:rPr>
        <w:t>加強</w:t>
      </w:r>
      <w:r w:rsidR="007C1085" w:rsidRPr="0086134A">
        <w:rPr>
          <w:rFonts w:hint="eastAsia"/>
          <w:noProof/>
        </w:rPr>
        <w:t>示範基本技巧，使照顧者瞭解服務內容，以提升個案使用到宅照顧技巧指導意願；</w:t>
      </w:r>
      <w:r w:rsidR="007C1085">
        <w:rPr>
          <w:rFonts w:hint="eastAsia"/>
          <w:noProof/>
        </w:rPr>
        <w:t>2</w:t>
      </w:r>
      <w:r w:rsidR="007C1085" w:rsidRPr="0086134A">
        <w:rPr>
          <w:rFonts w:hint="eastAsia"/>
          <w:noProof/>
        </w:rPr>
        <w:t>.調整</w:t>
      </w:r>
      <w:r w:rsidR="007C1085">
        <w:rPr>
          <w:rFonts w:hint="eastAsia"/>
          <w:noProof/>
        </w:rPr>
        <w:t>照顧管理專員</w:t>
      </w:r>
      <w:r w:rsidR="007C1085" w:rsidRPr="0086134A">
        <w:rPr>
          <w:rFonts w:hint="eastAsia"/>
          <w:noProof/>
        </w:rPr>
        <w:t>訪視區域及案量負荷，使照</w:t>
      </w:r>
      <w:r w:rsidR="007C1085">
        <w:rPr>
          <w:rFonts w:hint="eastAsia"/>
          <w:noProof/>
        </w:rPr>
        <w:t>顧案量更為平均合理，並</w:t>
      </w:r>
      <w:r w:rsidR="007C1085" w:rsidRPr="0086134A">
        <w:rPr>
          <w:rFonts w:hint="eastAsia"/>
          <w:noProof/>
        </w:rPr>
        <w:t>適時調整</w:t>
      </w:r>
      <w:r w:rsidR="007C1085">
        <w:rPr>
          <w:rFonts w:hint="eastAsia"/>
          <w:noProof/>
        </w:rPr>
        <w:t>個案管理員</w:t>
      </w:r>
      <w:r w:rsidR="007C1085" w:rsidRPr="0086134A">
        <w:rPr>
          <w:rFonts w:hint="eastAsia"/>
          <w:noProof/>
        </w:rPr>
        <w:t>人力</w:t>
      </w:r>
      <w:r w:rsidR="007C1085">
        <w:rPr>
          <w:rFonts w:hint="eastAsia"/>
          <w:noProof/>
        </w:rPr>
        <w:t>配置</w:t>
      </w:r>
      <w:r w:rsidR="007C1085" w:rsidRPr="0086134A">
        <w:rPr>
          <w:rFonts w:hint="eastAsia"/>
          <w:noProof/>
        </w:rPr>
        <w:t>，以維護</w:t>
      </w:r>
      <w:r w:rsidR="007C1085">
        <w:rPr>
          <w:rFonts w:hint="eastAsia"/>
          <w:noProof/>
        </w:rPr>
        <w:t>長期照護</w:t>
      </w:r>
      <w:r w:rsidR="007C1085" w:rsidRPr="0086134A">
        <w:rPr>
          <w:rFonts w:hint="eastAsia"/>
          <w:noProof/>
        </w:rPr>
        <w:t>品質；</w:t>
      </w:r>
      <w:r w:rsidR="007C1085">
        <w:rPr>
          <w:rFonts w:hint="eastAsia"/>
          <w:noProof/>
        </w:rPr>
        <w:t>3</w:t>
      </w:r>
      <w:r w:rsidR="007C1085" w:rsidRPr="0086134A">
        <w:rPr>
          <w:noProof/>
        </w:rPr>
        <w:t>.</w:t>
      </w:r>
      <w:r w:rsidR="007C1085">
        <w:rPr>
          <w:rFonts w:hint="eastAsia"/>
          <w:noProof/>
        </w:rPr>
        <w:t>已參照</w:t>
      </w:r>
      <w:r w:rsidR="007C1085" w:rsidRPr="0086134A">
        <w:rPr>
          <w:rFonts w:hint="eastAsia"/>
          <w:noProof/>
        </w:rPr>
        <w:t>衛生福利部提供之「長照交通接送公版預約整合服務」</w:t>
      </w:r>
      <w:r w:rsidR="007C1085">
        <w:rPr>
          <w:rFonts w:hint="eastAsia"/>
          <w:noProof/>
        </w:rPr>
        <w:t>資訊，進行系統性規劃平台建置作業，以提升交通接送服務之</w:t>
      </w:r>
      <w:r w:rsidR="007C1085" w:rsidRPr="0086134A">
        <w:rPr>
          <w:rFonts w:hint="eastAsia"/>
          <w:noProof/>
        </w:rPr>
        <w:t>便利性。</w:t>
      </w:r>
    </w:p>
    <w:p w14:paraId="58094E38" w14:textId="77777777" w:rsidR="007C1085" w:rsidRDefault="007C1085" w:rsidP="00570029">
      <w:pPr>
        <w:pStyle w:val="15"/>
        <w:adjustRightInd w:val="0"/>
        <w:snapToGrid w:val="0"/>
        <w:spacing w:line="494" w:lineRule="exact"/>
        <w:ind w:firstLineChars="200" w:firstLine="561"/>
      </w:pPr>
      <w:r w:rsidRPr="00DD2B59">
        <w:rPr>
          <w:rStyle w:val="ac"/>
          <w:rFonts w:hint="eastAsia"/>
          <w:b/>
        </w:rPr>
        <w:t>（二）</w:t>
      </w:r>
      <w:r w:rsidRPr="00DD2B59">
        <w:rPr>
          <w:rFonts w:hint="eastAsia"/>
        </w:rPr>
        <w:t>配合中央政策統籌規劃毒品危害防制工作及醫療服務，惟毒癮治療地點及給藥時段頗受侷限，僅</w:t>
      </w:r>
      <w:proofErr w:type="gramStart"/>
      <w:r w:rsidRPr="00DD2B59">
        <w:rPr>
          <w:rFonts w:hint="eastAsia"/>
        </w:rPr>
        <w:t>3</w:t>
      </w:r>
      <w:r>
        <w:rPr>
          <w:rFonts w:hint="eastAsia"/>
        </w:rPr>
        <w:t>家媒</w:t>
      </w:r>
      <w:proofErr w:type="gramEnd"/>
      <w:r>
        <w:rPr>
          <w:rFonts w:hint="eastAsia"/>
        </w:rPr>
        <w:t>合機構之治療及復健量能不足，毒品危害講習之初犯</w:t>
      </w:r>
      <w:r w:rsidRPr="00DD2B59">
        <w:rPr>
          <w:rFonts w:hint="eastAsia"/>
        </w:rPr>
        <w:t>出席率欠佳，有待</w:t>
      </w:r>
      <w:proofErr w:type="gramStart"/>
      <w:r w:rsidRPr="00DD2B59">
        <w:rPr>
          <w:rFonts w:hint="eastAsia"/>
        </w:rPr>
        <w:t>研</w:t>
      </w:r>
      <w:proofErr w:type="gramEnd"/>
      <w:r w:rsidRPr="00DD2B59">
        <w:rPr>
          <w:rFonts w:hint="eastAsia"/>
        </w:rPr>
        <w:t>謀改善，以增進毒品危害防制成效。</w:t>
      </w:r>
    </w:p>
    <w:p w14:paraId="780AA03E" w14:textId="68036528" w:rsidR="007C1085" w:rsidRPr="00BD4AE3" w:rsidRDefault="007C1085" w:rsidP="00570029">
      <w:pPr>
        <w:pStyle w:val="120"/>
        <w:overflowPunct w:val="0"/>
        <w:adjustRightInd w:val="0"/>
        <w:snapToGrid w:val="0"/>
        <w:spacing w:line="494" w:lineRule="exact"/>
        <w:rPr>
          <w:noProof/>
        </w:rPr>
      </w:pPr>
      <w:r w:rsidRPr="00423124">
        <w:rPr>
          <w:rFonts w:hint="eastAsia"/>
          <w:noProof/>
        </w:rPr>
        <w:t>衛生局</w:t>
      </w:r>
      <w:r w:rsidRPr="0090167A">
        <w:rPr>
          <w:rFonts w:hint="eastAsia"/>
          <w:noProof/>
        </w:rPr>
        <w:t>獲衛生福利部補助辦理114年度毒品危害防制中心工作暨藥癮者處遇計畫，總經費962萬餘元</w:t>
      </w:r>
      <w:r w:rsidR="0052560E">
        <w:rPr>
          <w:rFonts w:hint="eastAsia"/>
          <w:noProof/>
        </w:rPr>
        <w:t>（</w:t>
      </w:r>
      <w:r w:rsidRPr="0090167A">
        <w:rPr>
          <w:rFonts w:hint="eastAsia"/>
          <w:noProof/>
        </w:rPr>
        <w:t>中央補助款672萬餘元及地方自籌款289萬餘元</w:t>
      </w:r>
      <w:r w:rsidR="0052560E">
        <w:rPr>
          <w:rFonts w:hint="eastAsia"/>
          <w:noProof/>
        </w:rPr>
        <w:t>）</w:t>
      </w:r>
      <w:r w:rsidRPr="0090167A">
        <w:rPr>
          <w:rFonts w:hint="eastAsia"/>
          <w:noProof/>
        </w:rPr>
        <w:t>。又毒品危害防制中心採5個任務編組，由衛生局主責醫療服務組並擔任綜合規劃組之統籌窗口。</w:t>
      </w:r>
      <w:r w:rsidRPr="002357AE">
        <w:rPr>
          <w:rFonts w:hint="eastAsia"/>
          <w:noProof/>
        </w:rPr>
        <w:t>經查</w:t>
      </w:r>
      <w:r>
        <w:rPr>
          <w:rFonts w:hint="eastAsia"/>
          <w:noProof/>
        </w:rPr>
        <w:t>其辦理</w:t>
      </w:r>
      <w:r w:rsidRPr="002357AE">
        <w:rPr>
          <w:rFonts w:hint="eastAsia"/>
          <w:noProof/>
        </w:rPr>
        <w:t>情形，核有：1.</w:t>
      </w:r>
      <w:r w:rsidRPr="00423124">
        <w:rPr>
          <w:rFonts w:hint="eastAsia"/>
          <w:noProof/>
        </w:rPr>
        <w:t>近3年度</w:t>
      </w:r>
      <w:r>
        <w:rPr>
          <w:rFonts w:hint="eastAsia"/>
          <w:noProof/>
        </w:rPr>
        <w:t>（</w:t>
      </w:r>
      <w:r w:rsidRPr="00423124">
        <w:rPr>
          <w:rFonts w:hint="eastAsia"/>
          <w:noProof/>
        </w:rPr>
        <w:t>112年度至114年6月底</w:t>
      </w:r>
      <w:r>
        <w:rPr>
          <w:rFonts w:hint="eastAsia"/>
          <w:noProof/>
        </w:rPr>
        <w:t>）</w:t>
      </w:r>
      <w:r w:rsidRPr="00423124">
        <w:rPr>
          <w:rFonts w:hint="eastAsia"/>
          <w:noProof/>
        </w:rPr>
        <w:t>鴉片藥癮者美沙冬替代治療個案留置率分別為41.98％、</w:t>
      </w:r>
      <w:r w:rsidRPr="00423124">
        <w:rPr>
          <w:rFonts w:hint="eastAsia"/>
          <w:noProof/>
        </w:rPr>
        <w:lastRenderedPageBreak/>
        <w:t>55.05％及56.96％，雖</w:t>
      </w:r>
      <w:r>
        <w:rPr>
          <w:rFonts w:hint="eastAsia"/>
          <w:noProof/>
        </w:rPr>
        <w:t>已</w:t>
      </w:r>
      <w:r w:rsidRPr="00423124">
        <w:rPr>
          <w:rFonts w:hint="eastAsia"/>
          <w:noProof/>
        </w:rPr>
        <w:t>逐年</w:t>
      </w:r>
      <w:r>
        <w:rPr>
          <w:rFonts w:hint="eastAsia"/>
          <w:noProof/>
        </w:rPr>
        <w:t>攀</w:t>
      </w:r>
      <w:r w:rsidRPr="00423124">
        <w:rPr>
          <w:rFonts w:hint="eastAsia"/>
          <w:noProof/>
        </w:rPr>
        <w:t>升，惟仍未達各年度目標值</w:t>
      </w:r>
      <w:r>
        <w:rPr>
          <w:rFonts w:hint="eastAsia"/>
          <w:noProof/>
        </w:rPr>
        <w:t>（</w:t>
      </w:r>
      <w:r w:rsidRPr="00423124">
        <w:rPr>
          <w:rFonts w:hint="eastAsia"/>
          <w:noProof/>
        </w:rPr>
        <w:t>65％</w:t>
      </w:r>
      <w:r>
        <w:rPr>
          <w:rFonts w:hint="eastAsia"/>
          <w:noProof/>
        </w:rPr>
        <w:t>）</w:t>
      </w:r>
      <w:r w:rsidRPr="00423124">
        <w:rPr>
          <w:rFonts w:hint="eastAsia"/>
          <w:noProof/>
        </w:rPr>
        <w:t>，又轄區內美沙冬替代治療機構僅有1家</w:t>
      </w:r>
      <w:r w:rsidRPr="00E3730B">
        <w:rPr>
          <w:rFonts w:hint="eastAsia"/>
          <w:noProof/>
        </w:rPr>
        <w:t>國立臺灣大學醫學院附設醫院新竹臺大分院</w:t>
      </w:r>
      <w:r>
        <w:rPr>
          <w:rFonts w:hint="eastAsia"/>
          <w:noProof/>
        </w:rPr>
        <w:t>（下稱</w:t>
      </w:r>
      <w:r w:rsidRPr="00E3730B">
        <w:rPr>
          <w:rFonts w:hint="eastAsia"/>
          <w:noProof/>
        </w:rPr>
        <w:t>臺大</w:t>
      </w:r>
      <w:r>
        <w:rPr>
          <w:rFonts w:hint="eastAsia"/>
          <w:noProof/>
        </w:rPr>
        <w:t>醫院</w:t>
      </w:r>
      <w:r w:rsidRPr="00E3730B">
        <w:rPr>
          <w:rFonts w:hint="eastAsia"/>
          <w:noProof/>
        </w:rPr>
        <w:t>新竹分院</w:t>
      </w:r>
      <w:r>
        <w:rPr>
          <w:rFonts w:hint="eastAsia"/>
          <w:noProof/>
        </w:rPr>
        <w:t>），</w:t>
      </w:r>
      <w:r w:rsidRPr="00423124">
        <w:rPr>
          <w:rFonts w:hint="eastAsia"/>
          <w:noProof/>
        </w:rPr>
        <w:t>美沙冬藥物提供時</w:t>
      </w:r>
      <w:r>
        <w:rPr>
          <w:rFonts w:hint="eastAsia"/>
          <w:noProof/>
        </w:rPr>
        <w:t>段僅有每</w:t>
      </w:r>
      <w:r w:rsidRPr="00423124">
        <w:rPr>
          <w:rFonts w:hint="eastAsia"/>
          <w:noProof/>
        </w:rPr>
        <w:t>日12時至14時</w:t>
      </w:r>
      <w:r>
        <w:rPr>
          <w:rFonts w:hint="eastAsia"/>
          <w:noProof/>
        </w:rPr>
        <w:t>間</w:t>
      </w:r>
      <w:r w:rsidRPr="00423124">
        <w:rPr>
          <w:rFonts w:hint="eastAsia"/>
          <w:noProof/>
        </w:rPr>
        <w:t>，</w:t>
      </w:r>
      <w:r>
        <w:rPr>
          <w:rFonts w:hint="eastAsia"/>
          <w:noProof/>
        </w:rPr>
        <w:t>顯見</w:t>
      </w:r>
      <w:r w:rsidRPr="00423124">
        <w:rPr>
          <w:rFonts w:hint="eastAsia"/>
          <w:noProof/>
        </w:rPr>
        <w:t>美沙冬替代治療服務</w:t>
      </w:r>
      <w:r>
        <w:rPr>
          <w:rFonts w:hint="eastAsia"/>
          <w:noProof/>
        </w:rPr>
        <w:t>地點及</w:t>
      </w:r>
      <w:r w:rsidRPr="00740155">
        <w:rPr>
          <w:rFonts w:hint="eastAsia"/>
          <w:noProof/>
        </w:rPr>
        <w:t>給藥時段</w:t>
      </w:r>
      <w:r>
        <w:rPr>
          <w:rFonts w:hint="eastAsia"/>
          <w:noProof/>
        </w:rPr>
        <w:t>頗受侷限，有待精進相關醫療資源之</w:t>
      </w:r>
      <w:r w:rsidRPr="00423124">
        <w:rPr>
          <w:rFonts w:hint="eastAsia"/>
          <w:noProof/>
        </w:rPr>
        <w:t>可近性及</w:t>
      </w:r>
      <w:r>
        <w:rPr>
          <w:rFonts w:hint="eastAsia"/>
          <w:noProof/>
        </w:rPr>
        <w:t>便利性</w:t>
      </w:r>
      <w:r w:rsidRPr="00423124">
        <w:rPr>
          <w:rFonts w:hint="eastAsia"/>
          <w:noProof/>
        </w:rPr>
        <w:t>；</w:t>
      </w:r>
      <w:r>
        <w:rPr>
          <w:rFonts w:hint="eastAsia"/>
          <w:noProof/>
        </w:rPr>
        <w:t>2.</w:t>
      </w:r>
      <w:r w:rsidR="008A603D">
        <w:rPr>
          <w:rFonts w:hint="eastAsia"/>
          <w:noProof/>
        </w:rPr>
        <w:t>該</w:t>
      </w:r>
      <w:r w:rsidRPr="00423124">
        <w:rPr>
          <w:rFonts w:hint="eastAsia"/>
          <w:noProof/>
        </w:rPr>
        <w:t>局</w:t>
      </w:r>
      <w:r w:rsidRPr="00111F34">
        <w:rPr>
          <w:rFonts w:hint="eastAsia"/>
          <w:noProof/>
        </w:rPr>
        <w:t>邀集轄內</w:t>
      </w:r>
      <w:r>
        <w:rPr>
          <w:rFonts w:hint="eastAsia"/>
          <w:noProof/>
        </w:rPr>
        <w:t>符合精神衛生法第3條規定之</w:t>
      </w:r>
      <w:r w:rsidRPr="00111F34">
        <w:rPr>
          <w:rFonts w:hint="eastAsia"/>
          <w:noProof/>
        </w:rPr>
        <w:t>精神照護機構</w:t>
      </w:r>
      <w:r>
        <w:rPr>
          <w:rFonts w:hint="eastAsia"/>
          <w:noProof/>
        </w:rPr>
        <w:t>計</w:t>
      </w:r>
      <w:r w:rsidRPr="00111F34">
        <w:rPr>
          <w:rFonts w:hint="eastAsia"/>
          <w:noProof/>
        </w:rPr>
        <w:t>39家</w:t>
      </w:r>
      <w:r>
        <w:rPr>
          <w:rFonts w:hint="eastAsia"/>
          <w:noProof/>
        </w:rPr>
        <w:t>，</w:t>
      </w:r>
      <w:r w:rsidRPr="00111F34">
        <w:rPr>
          <w:rFonts w:hint="eastAsia"/>
          <w:noProof/>
        </w:rPr>
        <w:t>參與布建社區藥癮者心理社會復健及相關處遇資源，</w:t>
      </w:r>
      <w:r>
        <w:rPr>
          <w:rFonts w:hint="eastAsia"/>
          <w:noProof/>
        </w:rPr>
        <w:t>其中同意</w:t>
      </w:r>
      <w:r w:rsidRPr="00111F34">
        <w:rPr>
          <w:rFonts w:hint="eastAsia"/>
          <w:noProof/>
        </w:rPr>
        <w:t>提供藥物治療、心理治療、家族治療、職能治療及生活重建等服務項目者，計有</w:t>
      </w:r>
      <w:r w:rsidRPr="00E3730B">
        <w:rPr>
          <w:rFonts w:hint="eastAsia"/>
          <w:noProof/>
        </w:rPr>
        <w:t>臺大</w:t>
      </w:r>
      <w:r>
        <w:rPr>
          <w:rFonts w:hint="eastAsia"/>
          <w:noProof/>
        </w:rPr>
        <w:t>醫院</w:t>
      </w:r>
      <w:r w:rsidRPr="00E3730B">
        <w:rPr>
          <w:rFonts w:hint="eastAsia"/>
          <w:noProof/>
        </w:rPr>
        <w:t>新竹分院</w:t>
      </w:r>
      <w:r w:rsidRPr="00111F34">
        <w:rPr>
          <w:rFonts w:hint="eastAsia"/>
          <w:noProof/>
        </w:rPr>
        <w:t>、</w:t>
      </w:r>
      <w:r w:rsidRPr="00AA39AA">
        <w:rPr>
          <w:rFonts w:hint="eastAsia"/>
          <w:noProof/>
        </w:rPr>
        <w:t>國軍桃園總醫院新竹分院附設民眾診療服務處</w:t>
      </w:r>
      <w:r w:rsidRPr="00111F34">
        <w:rPr>
          <w:rFonts w:hint="eastAsia"/>
          <w:noProof/>
        </w:rPr>
        <w:t>及林正修診所等3家，</w:t>
      </w:r>
      <w:r>
        <w:rPr>
          <w:rFonts w:hint="eastAsia"/>
          <w:noProof/>
        </w:rPr>
        <w:t>約7.69</w:t>
      </w:r>
      <w:r w:rsidRPr="00111F34">
        <w:rPr>
          <w:rFonts w:hint="eastAsia"/>
          <w:noProof/>
        </w:rPr>
        <w:t>％</w:t>
      </w:r>
      <w:r>
        <w:rPr>
          <w:rFonts w:hint="eastAsia"/>
          <w:noProof/>
        </w:rPr>
        <w:t>，占比未達1成，允宜持續</w:t>
      </w:r>
      <w:r w:rsidRPr="00423124">
        <w:rPr>
          <w:rFonts w:hint="eastAsia"/>
          <w:noProof/>
        </w:rPr>
        <w:t>擴</w:t>
      </w:r>
      <w:r>
        <w:rPr>
          <w:rFonts w:hint="eastAsia"/>
          <w:noProof/>
        </w:rPr>
        <w:t>增</w:t>
      </w:r>
      <w:r w:rsidRPr="00423124">
        <w:rPr>
          <w:rFonts w:hint="eastAsia"/>
          <w:noProof/>
        </w:rPr>
        <w:t>藥癮治療</w:t>
      </w:r>
      <w:r>
        <w:rPr>
          <w:rFonts w:hint="eastAsia"/>
          <w:noProof/>
        </w:rPr>
        <w:t>及復健</w:t>
      </w:r>
      <w:r w:rsidRPr="00423124">
        <w:rPr>
          <w:rFonts w:hint="eastAsia"/>
          <w:noProof/>
        </w:rPr>
        <w:t>量能；</w:t>
      </w:r>
      <w:r>
        <w:rPr>
          <w:rFonts w:hint="eastAsia"/>
          <w:noProof/>
        </w:rPr>
        <w:t>3.</w:t>
      </w:r>
      <w:r w:rsidR="008A603D">
        <w:rPr>
          <w:rFonts w:hint="eastAsia"/>
          <w:noProof/>
        </w:rPr>
        <w:t>該</w:t>
      </w:r>
      <w:r w:rsidRPr="00423124">
        <w:rPr>
          <w:rFonts w:hint="eastAsia"/>
          <w:noProof/>
        </w:rPr>
        <w:t>局</w:t>
      </w:r>
      <w:r w:rsidRPr="001067CC">
        <w:rPr>
          <w:rFonts w:hint="eastAsia"/>
          <w:noProof/>
        </w:rPr>
        <w:t>辦理第三、四級毒品危害講習課程，</w:t>
      </w:r>
      <w:r w:rsidR="008A603D">
        <w:rPr>
          <w:rFonts w:hint="eastAsia"/>
          <w:noProof/>
        </w:rPr>
        <w:t>1</w:t>
      </w:r>
      <w:r w:rsidR="008A603D">
        <w:rPr>
          <w:noProof/>
        </w:rPr>
        <w:t>13</w:t>
      </w:r>
      <w:r w:rsidR="008A603D">
        <w:rPr>
          <w:rFonts w:hint="eastAsia"/>
          <w:noProof/>
        </w:rPr>
        <w:t>年度及1</w:t>
      </w:r>
      <w:r w:rsidR="008A603D">
        <w:rPr>
          <w:noProof/>
        </w:rPr>
        <w:t>14</w:t>
      </w:r>
      <w:r w:rsidR="008A603D">
        <w:rPr>
          <w:rFonts w:hint="eastAsia"/>
          <w:noProof/>
        </w:rPr>
        <w:t>年上半年</w:t>
      </w:r>
      <w:r w:rsidRPr="001067CC">
        <w:rPr>
          <w:rFonts w:hint="eastAsia"/>
          <w:noProof/>
        </w:rPr>
        <w:t>針對初犯及累犯規劃提供不同講習課程，</w:t>
      </w:r>
      <w:r>
        <w:rPr>
          <w:rFonts w:hint="eastAsia"/>
          <w:noProof/>
        </w:rPr>
        <w:t>其中累犯出席率由51.6</w:t>
      </w:r>
      <w:r w:rsidRPr="001067CC">
        <w:rPr>
          <w:rFonts w:hint="eastAsia"/>
          <w:noProof/>
        </w:rPr>
        <w:t>％</w:t>
      </w:r>
      <w:r>
        <w:rPr>
          <w:rFonts w:hint="eastAsia"/>
          <w:noProof/>
        </w:rPr>
        <w:t>，大幅增長至</w:t>
      </w:r>
      <w:r w:rsidRPr="001067CC">
        <w:rPr>
          <w:rFonts w:hint="eastAsia"/>
          <w:noProof/>
        </w:rPr>
        <w:t>86.7％，</w:t>
      </w:r>
      <w:r w:rsidRPr="00423124">
        <w:rPr>
          <w:rFonts w:hint="eastAsia"/>
          <w:noProof/>
        </w:rPr>
        <w:t>惟</w:t>
      </w:r>
      <w:r w:rsidRPr="001067CC">
        <w:rPr>
          <w:rFonts w:hint="eastAsia"/>
          <w:noProof/>
        </w:rPr>
        <w:t>初</w:t>
      </w:r>
      <w:r w:rsidR="00676A06" w:rsidRPr="00AA39AA">
        <w:rPr>
          <w:noProof/>
          <w:shd w:val="clear" w:color="auto" w:fill="FFFF00"/>
        </w:rPr>
        <mc:AlternateContent>
          <mc:Choice Requires="wps">
            <w:drawing>
              <wp:anchor distT="45720" distB="45720" distL="114300" distR="114300" simplePos="0" relativeHeight="251803648" behindDoc="0" locked="0" layoutInCell="1" allowOverlap="1" wp14:anchorId="62BBA9F4" wp14:editId="6AA88F0C">
                <wp:simplePos x="0" y="0"/>
                <wp:positionH relativeFrom="margin">
                  <wp:posOffset>3199130</wp:posOffset>
                </wp:positionH>
                <wp:positionV relativeFrom="paragraph">
                  <wp:posOffset>2970318</wp:posOffset>
                </wp:positionV>
                <wp:extent cx="3069590" cy="1367790"/>
                <wp:effectExtent l="0" t="0" r="0" b="3810"/>
                <wp:wrapSquare wrapText="bothSides"/>
                <wp:docPr id="1084894377" name="文字方塊 1084894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9590" cy="1367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773" w:type="dxa"/>
                              <w:jc w:val="center"/>
                              <w:tblLayout w:type="fixed"/>
                              <w:tblCellMar>
                                <w:left w:w="28" w:type="dxa"/>
                                <w:right w:w="28" w:type="dxa"/>
                              </w:tblCellMar>
                              <w:tblLook w:val="04A0" w:firstRow="1" w:lastRow="0" w:firstColumn="1" w:lastColumn="0" w:noHBand="0" w:noVBand="1"/>
                            </w:tblPr>
                            <w:tblGrid>
                              <w:gridCol w:w="1591"/>
                              <w:gridCol w:w="1591"/>
                              <w:gridCol w:w="1591"/>
                            </w:tblGrid>
                            <w:tr w:rsidR="00E23BC7" w:rsidRPr="00360783" w14:paraId="18E7E83D" w14:textId="77777777" w:rsidTr="00437F0C">
                              <w:trPr>
                                <w:trHeight w:val="324"/>
                                <w:jc w:val="center"/>
                              </w:trPr>
                              <w:tc>
                                <w:tcPr>
                                  <w:tcW w:w="4773" w:type="dxa"/>
                                  <w:gridSpan w:val="3"/>
                                  <w:noWrap/>
                                  <w:vAlign w:val="center"/>
                                  <w:hideMark/>
                                </w:tcPr>
                                <w:p w14:paraId="1ACBD645" w14:textId="77777777" w:rsidR="00E23BC7" w:rsidRPr="00B45B00" w:rsidRDefault="00E23BC7" w:rsidP="00437F0C">
                                  <w:pPr>
                                    <w:widowControl/>
                                    <w:spacing w:line="300" w:lineRule="exact"/>
                                    <w:jc w:val="center"/>
                                    <w:rPr>
                                      <w:rFonts w:ascii="標楷體" w:eastAsia="標楷體" w:hAnsi="標楷體" w:cs="新細明體"/>
                                      <w:color w:val="000000"/>
                                      <w:kern w:val="0"/>
                                    </w:rPr>
                                  </w:pPr>
                                  <w:r w:rsidRPr="002E19EA">
                                    <w:rPr>
                                      <w:rFonts w:ascii="標楷體" w:eastAsia="標楷體" w:hAnsi="標楷體" w:cs="新細明體" w:hint="eastAsia"/>
                                      <w:b/>
                                      <w:kern w:val="0"/>
                                    </w:rPr>
                                    <w:t>表</w:t>
                                  </w:r>
                                  <w:r>
                                    <w:rPr>
                                      <w:rFonts w:ascii="標楷體" w:eastAsia="標楷體" w:hAnsi="標楷體" w:cs="新細明體"/>
                                      <w:b/>
                                      <w:kern w:val="0"/>
                                    </w:rPr>
                                    <w:t>2</w:t>
                                  </w:r>
                                  <w:r>
                                    <w:rPr>
                                      <w:rFonts w:ascii="標楷體" w:eastAsia="標楷體" w:hAnsi="標楷體" w:cs="新細明體" w:hint="eastAsia"/>
                                      <w:b/>
                                      <w:kern w:val="0"/>
                                    </w:rPr>
                                    <w:t xml:space="preserve">　</w:t>
                                  </w:r>
                                  <w:r w:rsidRPr="00D16BBD">
                                    <w:rPr>
                                      <w:rFonts w:ascii="標楷體" w:eastAsia="標楷體" w:hAnsi="標楷體" w:cs="新細明體" w:hint="eastAsia"/>
                                      <w:b/>
                                      <w:kern w:val="0"/>
                                      <w:szCs w:val="28"/>
                                    </w:rPr>
                                    <w:t>第三、四級毒品危害講習個案出席率</w:t>
                                  </w:r>
                                </w:p>
                              </w:tc>
                            </w:tr>
                            <w:tr w:rsidR="00E23BC7" w:rsidRPr="00360783" w14:paraId="0FED98C4" w14:textId="77777777" w:rsidTr="00437F0C">
                              <w:trPr>
                                <w:trHeight w:val="324"/>
                                <w:jc w:val="center"/>
                              </w:trPr>
                              <w:tc>
                                <w:tcPr>
                                  <w:tcW w:w="4773" w:type="dxa"/>
                                  <w:gridSpan w:val="3"/>
                                  <w:tcBorders>
                                    <w:top w:val="nil"/>
                                    <w:bottom w:val="single" w:sz="4" w:space="0" w:color="auto"/>
                                  </w:tcBorders>
                                  <w:noWrap/>
                                  <w:vAlign w:val="center"/>
                                  <w:hideMark/>
                                </w:tcPr>
                                <w:p w14:paraId="13C53777" w14:textId="77777777" w:rsidR="00E23BC7" w:rsidRPr="00B45B00" w:rsidRDefault="00E23BC7" w:rsidP="00437F0C">
                                  <w:pPr>
                                    <w:widowControl/>
                                    <w:spacing w:line="300" w:lineRule="exact"/>
                                    <w:jc w:val="right"/>
                                    <w:rPr>
                                      <w:rFonts w:ascii="標楷體" w:eastAsia="標楷體" w:hAnsi="標楷體" w:cs="新細明體"/>
                                      <w:color w:val="000000"/>
                                      <w:kern w:val="0"/>
                                      <w:sz w:val="20"/>
                                    </w:rPr>
                                  </w:pPr>
                                  <w:r w:rsidRPr="00B45B00">
                                    <w:rPr>
                                      <w:rFonts w:ascii="標楷體" w:eastAsia="標楷體" w:hAnsi="標楷體" w:cs="新細明體" w:hint="eastAsia"/>
                                      <w:color w:val="000000"/>
                                      <w:kern w:val="0"/>
                                      <w:sz w:val="20"/>
                                    </w:rPr>
                                    <w:t>單位：％</w:t>
                                  </w:r>
                                </w:p>
                              </w:tc>
                            </w:tr>
                            <w:tr w:rsidR="00E23BC7" w:rsidRPr="00360783" w14:paraId="40E70F28" w14:textId="77777777" w:rsidTr="005370CF">
                              <w:trPr>
                                <w:trHeight w:val="391"/>
                                <w:jc w:val="center"/>
                              </w:trPr>
                              <w:tc>
                                <w:tcPr>
                                  <w:tcW w:w="159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0A4416" w14:textId="77777777" w:rsidR="00E23BC7" w:rsidRPr="00D16BBD" w:rsidRDefault="00E23BC7" w:rsidP="00437F0C">
                                  <w:pPr>
                                    <w:widowControl/>
                                    <w:jc w:val="center"/>
                                    <w:rPr>
                                      <w:rFonts w:ascii="標楷體" w:eastAsia="標楷體" w:hAnsi="標楷體" w:cs="新細明體"/>
                                      <w:kern w:val="0"/>
                                      <w:sz w:val="20"/>
                                    </w:rPr>
                                  </w:pPr>
                                  <w:r w:rsidRPr="00D16BBD">
                                    <w:rPr>
                                      <w:rFonts w:ascii="標楷體" w:eastAsia="標楷體" w:hAnsi="標楷體" w:cs="新細明體" w:hint="eastAsia"/>
                                      <w:kern w:val="0"/>
                                      <w:sz w:val="20"/>
                                    </w:rPr>
                                    <w:t>期間</w:t>
                                  </w:r>
                                </w:p>
                              </w:tc>
                              <w:tc>
                                <w:tcPr>
                                  <w:tcW w:w="159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9E2D244" w14:textId="77777777" w:rsidR="00E23BC7" w:rsidRPr="00D16BBD" w:rsidRDefault="00E23BC7" w:rsidP="00437F0C">
                                  <w:pPr>
                                    <w:widowControl/>
                                    <w:jc w:val="center"/>
                                    <w:rPr>
                                      <w:rFonts w:ascii="標楷體" w:eastAsia="標楷體" w:hAnsi="標楷體" w:cs="新細明體"/>
                                      <w:kern w:val="0"/>
                                      <w:sz w:val="20"/>
                                    </w:rPr>
                                  </w:pPr>
                                  <w:r w:rsidRPr="00D16BBD">
                                    <w:rPr>
                                      <w:rFonts w:ascii="標楷體" w:eastAsia="標楷體" w:hAnsi="標楷體" w:cs="新細明體" w:hint="eastAsia"/>
                                      <w:kern w:val="0"/>
                                      <w:sz w:val="20"/>
                                    </w:rPr>
                                    <w:t>初犯出席率</w:t>
                                  </w:r>
                                </w:p>
                              </w:tc>
                              <w:tc>
                                <w:tcPr>
                                  <w:tcW w:w="159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DA93F1C" w14:textId="77777777" w:rsidR="00E23BC7" w:rsidRPr="00D16BBD" w:rsidRDefault="00E23BC7" w:rsidP="00437F0C">
                                  <w:pPr>
                                    <w:widowControl/>
                                    <w:jc w:val="center"/>
                                    <w:rPr>
                                      <w:rFonts w:ascii="標楷體" w:eastAsia="標楷體" w:hAnsi="標楷體" w:cs="新細明體"/>
                                      <w:kern w:val="0"/>
                                      <w:sz w:val="20"/>
                                    </w:rPr>
                                  </w:pPr>
                                  <w:r w:rsidRPr="00D16BBD">
                                    <w:rPr>
                                      <w:rFonts w:ascii="標楷體" w:eastAsia="標楷體" w:hAnsi="標楷體" w:cs="新細明體" w:hint="eastAsia"/>
                                      <w:kern w:val="0"/>
                                      <w:sz w:val="20"/>
                                    </w:rPr>
                                    <w:t>累犯出席率</w:t>
                                  </w:r>
                                </w:p>
                              </w:tc>
                            </w:tr>
                            <w:tr w:rsidR="00E23BC7" w:rsidRPr="00360783" w14:paraId="4C764E43" w14:textId="77777777" w:rsidTr="005370CF">
                              <w:trPr>
                                <w:trHeight w:val="391"/>
                                <w:jc w:val="center"/>
                              </w:trPr>
                              <w:tc>
                                <w:tcPr>
                                  <w:tcW w:w="1591" w:type="dxa"/>
                                  <w:tcBorders>
                                    <w:top w:val="nil"/>
                                    <w:left w:val="single" w:sz="4" w:space="0" w:color="auto"/>
                                    <w:bottom w:val="single" w:sz="4" w:space="0" w:color="auto"/>
                                    <w:right w:val="single" w:sz="4" w:space="0" w:color="auto"/>
                                  </w:tcBorders>
                                  <w:noWrap/>
                                  <w:vAlign w:val="center"/>
                                  <w:hideMark/>
                                </w:tcPr>
                                <w:p w14:paraId="7B3D4047" w14:textId="77777777" w:rsidR="00E23BC7" w:rsidRPr="00D16BBD" w:rsidRDefault="00E23BC7" w:rsidP="00437F0C">
                                  <w:pPr>
                                    <w:widowControl/>
                                    <w:rPr>
                                      <w:rFonts w:ascii="標楷體" w:eastAsia="標楷體" w:hAnsi="標楷體" w:cs="新細明體"/>
                                      <w:kern w:val="0"/>
                                      <w:sz w:val="20"/>
                                    </w:rPr>
                                  </w:pPr>
                                  <w:proofErr w:type="gramStart"/>
                                  <w:r w:rsidRPr="00D16BBD">
                                    <w:rPr>
                                      <w:rFonts w:ascii="標楷體" w:eastAsia="標楷體" w:hAnsi="標楷體" w:cs="新細明體" w:hint="eastAsia"/>
                                      <w:kern w:val="0"/>
                                      <w:sz w:val="20"/>
                                    </w:rPr>
                                    <w:t>113</w:t>
                                  </w:r>
                                  <w:proofErr w:type="gramEnd"/>
                                  <w:r w:rsidRPr="00D16BBD">
                                    <w:rPr>
                                      <w:rFonts w:ascii="標楷體" w:eastAsia="標楷體" w:hAnsi="標楷體" w:cs="新細明體" w:hint="eastAsia"/>
                                      <w:kern w:val="0"/>
                                      <w:sz w:val="20"/>
                                    </w:rPr>
                                    <w:t>年度</w:t>
                                  </w:r>
                                </w:p>
                              </w:tc>
                              <w:tc>
                                <w:tcPr>
                                  <w:tcW w:w="1591" w:type="dxa"/>
                                  <w:tcBorders>
                                    <w:top w:val="nil"/>
                                    <w:left w:val="nil"/>
                                    <w:bottom w:val="single" w:sz="4" w:space="0" w:color="auto"/>
                                    <w:right w:val="single" w:sz="4" w:space="0" w:color="auto"/>
                                  </w:tcBorders>
                                  <w:noWrap/>
                                  <w:vAlign w:val="center"/>
                                  <w:hideMark/>
                                </w:tcPr>
                                <w:p w14:paraId="77D7E052"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69.4</w:t>
                                  </w:r>
                                </w:p>
                              </w:tc>
                              <w:tc>
                                <w:tcPr>
                                  <w:tcW w:w="1591" w:type="dxa"/>
                                  <w:tcBorders>
                                    <w:top w:val="nil"/>
                                    <w:left w:val="nil"/>
                                    <w:bottom w:val="single" w:sz="4" w:space="0" w:color="auto"/>
                                    <w:right w:val="single" w:sz="4" w:space="0" w:color="auto"/>
                                  </w:tcBorders>
                                  <w:noWrap/>
                                  <w:vAlign w:val="center"/>
                                  <w:hideMark/>
                                </w:tcPr>
                                <w:p w14:paraId="2FC5A5CC"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51.6</w:t>
                                  </w:r>
                                </w:p>
                              </w:tc>
                            </w:tr>
                            <w:tr w:rsidR="00E23BC7" w:rsidRPr="00360783" w14:paraId="7919F1B4" w14:textId="77777777" w:rsidTr="005370CF">
                              <w:trPr>
                                <w:trHeight w:val="391"/>
                                <w:jc w:val="center"/>
                              </w:trPr>
                              <w:tc>
                                <w:tcPr>
                                  <w:tcW w:w="1591" w:type="dxa"/>
                                  <w:tcBorders>
                                    <w:top w:val="nil"/>
                                    <w:left w:val="single" w:sz="4" w:space="0" w:color="auto"/>
                                    <w:bottom w:val="single" w:sz="4" w:space="0" w:color="auto"/>
                                    <w:right w:val="single" w:sz="4" w:space="0" w:color="auto"/>
                                  </w:tcBorders>
                                  <w:noWrap/>
                                  <w:vAlign w:val="center"/>
                                  <w:hideMark/>
                                </w:tcPr>
                                <w:p w14:paraId="71A5414B" w14:textId="77777777" w:rsidR="00E23BC7" w:rsidRPr="00D16BBD" w:rsidRDefault="00E23BC7" w:rsidP="00437F0C">
                                  <w:pPr>
                                    <w:widowControl/>
                                    <w:rPr>
                                      <w:rFonts w:ascii="標楷體" w:eastAsia="標楷體" w:hAnsi="標楷體" w:cs="新細明體"/>
                                      <w:kern w:val="0"/>
                                      <w:sz w:val="20"/>
                                    </w:rPr>
                                  </w:pPr>
                                  <w:r w:rsidRPr="00D16BBD">
                                    <w:rPr>
                                      <w:rFonts w:ascii="標楷體" w:eastAsia="標楷體" w:hAnsi="標楷體" w:cs="新細明體" w:hint="eastAsia"/>
                                      <w:kern w:val="0"/>
                                      <w:sz w:val="20"/>
                                    </w:rPr>
                                    <w:t>114年上半年</w:t>
                                  </w:r>
                                </w:p>
                              </w:tc>
                              <w:tc>
                                <w:tcPr>
                                  <w:tcW w:w="1591" w:type="dxa"/>
                                  <w:tcBorders>
                                    <w:top w:val="nil"/>
                                    <w:left w:val="nil"/>
                                    <w:bottom w:val="single" w:sz="4" w:space="0" w:color="auto"/>
                                    <w:right w:val="single" w:sz="4" w:space="0" w:color="auto"/>
                                  </w:tcBorders>
                                  <w:noWrap/>
                                  <w:vAlign w:val="center"/>
                                  <w:hideMark/>
                                </w:tcPr>
                                <w:p w14:paraId="6BC6DC18"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68.3</w:t>
                                  </w:r>
                                </w:p>
                              </w:tc>
                              <w:tc>
                                <w:tcPr>
                                  <w:tcW w:w="1591" w:type="dxa"/>
                                  <w:tcBorders>
                                    <w:top w:val="nil"/>
                                    <w:left w:val="nil"/>
                                    <w:bottom w:val="single" w:sz="4" w:space="0" w:color="auto"/>
                                    <w:right w:val="single" w:sz="4" w:space="0" w:color="auto"/>
                                  </w:tcBorders>
                                  <w:noWrap/>
                                  <w:vAlign w:val="center"/>
                                  <w:hideMark/>
                                </w:tcPr>
                                <w:p w14:paraId="46F67CAE"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86.7</w:t>
                                  </w:r>
                                </w:p>
                              </w:tc>
                            </w:tr>
                          </w:tbl>
                          <w:p w14:paraId="735A8611" w14:textId="77777777" w:rsidR="00E23BC7" w:rsidRPr="00B45B00" w:rsidRDefault="00E23BC7" w:rsidP="005370CF">
                            <w:pPr>
                              <w:rPr>
                                <w:rFonts w:ascii="標楷體" w:eastAsia="標楷體" w:hAnsi="標楷體"/>
                                <w:color w:val="000000"/>
                                <w:sz w:val="18"/>
                                <w:szCs w:val="18"/>
                              </w:rPr>
                            </w:pPr>
                            <w:r w:rsidRPr="00B45B00">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新竹市衛生局</w:t>
                            </w:r>
                            <w:r w:rsidRPr="00B45B00">
                              <w:rPr>
                                <w:rFonts w:ascii="標楷體" w:eastAsia="標楷體" w:hAnsi="標楷體" w:cs="新細明體" w:hint="eastAsia"/>
                                <w:color w:val="000000"/>
                                <w:kern w:val="0"/>
                                <w:sz w:val="18"/>
                                <w:szCs w:val="18"/>
                              </w:rPr>
                              <w:t>提供資料。</w:t>
                            </w:r>
                          </w:p>
                        </w:txbxContent>
                      </wps:txbx>
                      <wps:bodyPr rot="0" vert="horz" wrap="square" lIns="18000" tIns="0" rIns="18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BBA9F4" id="文字方塊 1084894377" o:spid="_x0000_s1058" type="#_x0000_t202" style="position:absolute;left:0;text-align:left;margin-left:251.9pt;margin-top:233.9pt;width:241.7pt;height:107.7pt;z-index:251803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" stroked="f">
                <v:textbox inset=".5mm,0,.5mm,0">
                  <w:txbxContent>
                    <w:tbl>
                      <w:tblPr>
                        <w:tblW w:w="4773" w:type="dxa"/>
                        <w:jc w:val="center"/>
                        <w:tblLayout w:type="fixed"/>
                        <w:tblCellMar>
                          <w:left w:w="28" w:type="dxa"/>
                          <w:right w:w="28" w:type="dxa"/>
                        </w:tblCellMar>
                        <w:tblLook w:val="04A0" w:firstRow="1" w:lastRow="0" w:firstColumn="1" w:lastColumn="0" w:noHBand="0" w:noVBand="1"/>
                      </w:tblPr>
                      <w:tblGrid>
                        <w:gridCol w:w="1591"/>
                        <w:gridCol w:w="1591"/>
                        <w:gridCol w:w="1591"/>
                      </w:tblGrid>
                      <w:tr w:rsidR="00E23BC7" w:rsidRPr="00360783" w14:paraId="18E7E83D" w14:textId="77777777" w:rsidTr="00437F0C">
                        <w:trPr>
                          <w:trHeight w:val="324"/>
                          <w:jc w:val="center"/>
                        </w:trPr>
                        <w:tc>
                          <w:tcPr>
                            <w:tcW w:w="4773" w:type="dxa"/>
                            <w:gridSpan w:val="3"/>
                            <w:noWrap/>
                            <w:vAlign w:val="center"/>
                            <w:hideMark/>
                          </w:tcPr>
                          <w:p w14:paraId="1ACBD645" w14:textId="77777777" w:rsidR="00E23BC7" w:rsidRPr="00B45B00" w:rsidRDefault="00E23BC7" w:rsidP="00437F0C">
                            <w:pPr>
                              <w:widowControl/>
                              <w:spacing w:line="300" w:lineRule="exact"/>
                              <w:jc w:val="center"/>
                              <w:rPr>
                                <w:rFonts w:ascii="標楷體" w:eastAsia="標楷體" w:hAnsi="標楷體" w:cs="新細明體"/>
                                <w:color w:val="000000"/>
                                <w:kern w:val="0"/>
                              </w:rPr>
                            </w:pPr>
                            <w:r w:rsidRPr="002E19EA">
                              <w:rPr>
                                <w:rFonts w:ascii="標楷體" w:eastAsia="標楷體" w:hAnsi="標楷體" w:cs="新細明體" w:hint="eastAsia"/>
                                <w:b/>
                                <w:kern w:val="0"/>
                              </w:rPr>
                              <w:t>表</w:t>
                            </w:r>
                            <w:r>
                              <w:rPr>
                                <w:rFonts w:ascii="標楷體" w:eastAsia="標楷體" w:hAnsi="標楷體" w:cs="新細明體"/>
                                <w:b/>
                                <w:kern w:val="0"/>
                              </w:rPr>
                              <w:t>2</w:t>
                            </w:r>
                            <w:r>
                              <w:rPr>
                                <w:rFonts w:ascii="標楷體" w:eastAsia="標楷體" w:hAnsi="標楷體" w:cs="新細明體" w:hint="eastAsia"/>
                                <w:b/>
                                <w:kern w:val="0"/>
                              </w:rPr>
                              <w:t xml:space="preserve">　</w:t>
                            </w:r>
                            <w:r w:rsidRPr="00D16BBD">
                              <w:rPr>
                                <w:rFonts w:ascii="標楷體" w:eastAsia="標楷體" w:hAnsi="標楷體" w:cs="新細明體" w:hint="eastAsia"/>
                                <w:b/>
                                <w:kern w:val="0"/>
                                <w:szCs w:val="28"/>
                              </w:rPr>
                              <w:t>第三、四級毒品危害講習個案出席率</w:t>
                            </w:r>
                          </w:p>
                        </w:tc>
                      </w:tr>
                      <w:tr w:rsidR="00E23BC7" w:rsidRPr="00360783" w14:paraId="0FED98C4" w14:textId="77777777" w:rsidTr="00437F0C">
                        <w:trPr>
                          <w:trHeight w:val="324"/>
                          <w:jc w:val="center"/>
                        </w:trPr>
                        <w:tc>
                          <w:tcPr>
                            <w:tcW w:w="4773" w:type="dxa"/>
                            <w:gridSpan w:val="3"/>
                            <w:tcBorders>
                              <w:top w:val="nil"/>
                              <w:bottom w:val="single" w:sz="4" w:space="0" w:color="auto"/>
                            </w:tcBorders>
                            <w:noWrap/>
                            <w:vAlign w:val="center"/>
                            <w:hideMark/>
                          </w:tcPr>
                          <w:p w14:paraId="13C53777" w14:textId="77777777" w:rsidR="00E23BC7" w:rsidRPr="00B45B00" w:rsidRDefault="00E23BC7" w:rsidP="00437F0C">
                            <w:pPr>
                              <w:widowControl/>
                              <w:spacing w:line="300" w:lineRule="exact"/>
                              <w:jc w:val="right"/>
                              <w:rPr>
                                <w:rFonts w:ascii="標楷體" w:eastAsia="標楷體" w:hAnsi="標楷體" w:cs="新細明體"/>
                                <w:color w:val="000000"/>
                                <w:kern w:val="0"/>
                                <w:sz w:val="20"/>
                              </w:rPr>
                            </w:pPr>
                            <w:r w:rsidRPr="00B45B00">
                              <w:rPr>
                                <w:rFonts w:ascii="標楷體" w:eastAsia="標楷體" w:hAnsi="標楷體" w:cs="新細明體" w:hint="eastAsia"/>
                                <w:color w:val="000000"/>
                                <w:kern w:val="0"/>
                                <w:sz w:val="20"/>
                              </w:rPr>
                              <w:t>單位：％</w:t>
                            </w:r>
                          </w:p>
                        </w:tc>
                      </w:tr>
                      <w:tr w:rsidR="00E23BC7" w:rsidRPr="00360783" w14:paraId="40E70F28" w14:textId="77777777" w:rsidTr="005370CF">
                        <w:trPr>
                          <w:trHeight w:val="391"/>
                          <w:jc w:val="center"/>
                        </w:trPr>
                        <w:tc>
                          <w:tcPr>
                            <w:tcW w:w="159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0A4416" w14:textId="77777777" w:rsidR="00E23BC7" w:rsidRPr="00D16BBD" w:rsidRDefault="00E23BC7" w:rsidP="00437F0C">
                            <w:pPr>
                              <w:widowControl/>
                              <w:jc w:val="center"/>
                              <w:rPr>
                                <w:rFonts w:ascii="標楷體" w:eastAsia="標楷體" w:hAnsi="標楷體" w:cs="新細明體"/>
                                <w:kern w:val="0"/>
                                <w:sz w:val="20"/>
                              </w:rPr>
                            </w:pPr>
                            <w:r w:rsidRPr="00D16BBD">
                              <w:rPr>
                                <w:rFonts w:ascii="標楷體" w:eastAsia="標楷體" w:hAnsi="標楷體" w:cs="新細明體" w:hint="eastAsia"/>
                                <w:kern w:val="0"/>
                                <w:sz w:val="20"/>
                              </w:rPr>
                              <w:t>期間</w:t>
                            </w:r>
                          </w:p>
                        </w:tc>
                        <w:tc>
                          <w:tcPr>
                            <w:tcW w:w="159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9E2D244" w14:textId="77777777" w:rsidR="00E23BC7" w:rsidRPr="00D16BBD" w:rsidRDefault="00E23BC7" w:rsidP="00437F0C">
                            <w:pPr>
                              <w:widowControl/>
                              <w:jc w:val="center"/>
                              <w:rPr>
                                <w:rFonts w:ascii="標楷體" w:eastAsia="標楷體" w:hAnsi="標楷體" w:cs="新細明體"/>
                                <w:kern w:val="0"/>
                                <w:sz w:val="20"/>
                              </w:rPr>
                            </w:pPr>
                            <w:r w:rsidRPr="00D16BBD">
                              <w:rPr>
                                <w:rFonts w:ascii="標楷體" w:eastAsia="標楷體" w:hAnsi="標楷體" w:cs="新細明體" w:hint="eastAsia"/>
                                <w:kern w:val="0"/>
                                <w:sz w:val="20"/>
                              </w:rPr>
                              <w:t>初犯出席率</w:t>
                            </w:r>
                          </w:p>
                        </w:tc>
                        <w:tc>
                          <w:tcPr>
                            <w:tcW w:w="159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DA93F1C" w14:textId="77777777" w:rsidR="00E23BC7" w:rsidRPr="00D16BBD" w:rsidRDefault="00E23BC7" w:rsidP="00437F0C">
                            <w:pPr>
                              <w:widowControl/>
                              <w:jc w:val="center"/>
                              <w:rPr>
                                <w:rFonts w:ascii="標楷體" w:eastAsia="標楷體" w:hAnsi="標楷體" w:cs="新細明體"/>
                                <w:kern w:val="0"/>
                                <w:sz w:val="20"/>
                              </w:rPr>
                            </w:pPr>
                            <w:r w:rsidRPr="00D16BBD">
                              <w:rPr>
                                <w:rFonts w:ascii="標楷體" w:eastAsia="標楷體" w:hAnsi="標楷體" w:cs="新細明體" w:hint="eastAsia"/>
                                <w:kern w:val="0"/>
                                <w:sz w:val="20"/>
                              </w:rPr>
                              <w:t>累犯出席率</w:t>
                            </w:r>
                          </w:p>
                        </w:tc>
                      </w:tr>
                      <w:tr w:rsidR="00E23BC7" w:rsidRPr="00360783" w14:paraId="4C764E43" w14:textId="77777777" w:rsidTr="005370CF">
                        <w:trPr>
                          <w:trHeight w:val="391"/>
                          <w:jc w:val="center"/>
                        </w:trPr>
                        <w:tc>
                          <w:tcPr>
                            <w:tcW w:w="1591" w:type="dxa"/>
                            <w:tcBorders>
                              <w:top w:val="nil"/>
                              <w:left w:val="single" w:sz="4" w:space="0" w:color="auto"/>
                              <w:bottom w:val="single" w:sz="4" w:space="0" w:color="auto"/>
                              <w:right w:val="single" w:sz="4" w:space="0" w:color="auto"/>
                            </w:tcBorders>
                            <w:noWrap/>
                            <w:vAlign w:val="center"/>
                            <w:hideMark/>
                          </w:tcPr>
                          <w:p w14:paraId="7B3D4047" w14:textId="77777777" w:rsidR="00E23BC7" w:rsidRPr="00D16BBD" w:rsidRDefault="00E23BC7" w:rsidP="00437F0C">
                            <w:pPr>
                              <w:widowControl/>
                              <w:rPr>
                                <w:rFonts w:ascii="標楷體" w:eastAsia="標楷體" w:hAnsi="標楷體" w:cs="新細明體"/>
                                <w:kern w:val="0"/>
                                <w:sz w:val="20"/>
                              </w:rPr>
                            </w:pPr>
                            <w:proofErr w:type="gramStart"/>
                            <w:r w:rsidRPr="00D16BBD">
                              <w:rPr>
                                <w:rFonts w:ascii="標楷體" w:eastAsia="標楷體" w:hAnsi="標楷體" w:cs="新細明體" w:hint="eastAsia"/>
                                <w:kern w:val="0"/>
                                <w:sz w:val="20"/>
                              </w:rPr>
                              <w:t>113</w:t>
                            </w:r>
                            <w:proofErr w:type="gramEnd"/>
                            <w:r w:rsidRPr="00D16BBD">
                              <w:rPr>
                                <w:rFonts w:ascii="標楷體" w:eastAsia="標楷體" w:hAnsi="標楷體" w:cs="新細明體" w:hint="eastAsia"/>
                                <w:kern w:val="0"/>
                                <w:sz w:val="20"/>
                              </w:rPr>
                              <w:t>年度</w:t>
                            </w:r>
                          </w:p>
                        </w:tc>
                        <w:tc>
                          <w:tcPr>
                            <w:tcW w:w="1591" w:type="dxa"/>
                            <w:tcBorders>
                              <w:top w:val="nil"/>
                              <w:left w:val="nil"/>
                              <w:bottom w:val="single" w:sz="4" w:space="0" w:color="auto"/>
                              <w:right w:val="single" w:sz="4" w:space="0" w:color="auto"/>
                            </w:tcBorders>
                            <w:noWrap/>
                            <w:vAlign w:val="center"/>
                            <w:hideMark/>
                          </w:tcPr>
                          <w:p w14:paraId="77D7E052"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69.4</w:t>
                            </w:r>
                          </w:p>
                        </w:tc>
                        <w:tc>
                          <w:tcPr>
                            <w:tcW w:w="1591" w:type="dxa"/>
                            <w:tcBorders>
                              <w:top w:val="nil"/>
                              <w:left w:val="nil"/>
                              <w:bottom w:val="single" w:sz="4" w:space="0" w:color="auto"/>
                              <w:right w:val="single" w:sz="4" w:space="0" w:color="auto"/>
                            </w:tcBorders>
                            <w:noWrap/>
                            <w:vAlign w:val="center"/>
                            <w:hideMark/>
                          </w:tcPr>
                          <w:p w14:paraId="2FC5A5CC"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51.6</w:t>
                            </w:r>
                          </w:p>
                        </w:tc>
                      </w:tr>
                      <w:tr w:rsidR="00E23BC7" w:rsidRPr="00360783" w14:paraId="7919F1B4" w14:textId="77777777" w:rsidTr="005370CF">
                        <w:trPr>
                          <w:trHeight w:val="391"/>
                          <w:jc w:val="center"/>
                        </w:trPr>
                        <w:tc>
                          <w:tcPr>
                            <w:tcW w:w="1591" w:type="dxa"/>
                            <w:tcBorders>
                              <w:top w:val="nil"/>
                              <w:left w:val="single" w:sz="4" w:space="0" w:color="auto"/>
                              <w:bottom w:val="single" w:sz="4" w:space="0" w:color="auto"/>
                              <w:right w:val="single" w:sz="4" w:space="0" w:color="auto"/>
                            </w:tcBorders>
                            <w:noWrap/>
                            <w:vAlign w:val="center"/>
                            <w:hideMark/>
                          </w:tcPr>
                          <w:p w14:paraId="71A5414B" w14:textId="77777777" w:rsidR="00E23BC7" w:rsidRPr="00D16BBD" w:rsidRDefault="00E23BC7" w:rsidP="00437F0C">
                            <w:pPr>
                              <w:widowControl/>
                              <w:rPr>
                                <w:rFonts w:ascii="標楷體" w:eastAsia="標楷體" w:hAnsi="標楷體" w:cs="新細明體"/>
                                <w:kern w:val="0"/>
                                <w:sz w:val="20"/>
                              </w:rPr>
                            </w:pPr>
                            <w:r w:rsidRPr="00D16BBD">
                              <w:rPr>
                                <w:rFonts w:ascii="標楷體" w:eastAsia="標楷體" w:hAnsi="標楷體" w:cs="新細明體" w:hint="eastAsia"/>
                                <w:kern w:val="0"/>
                                <w:sz w:val="20"/>
                              </w:rPr>
                              <w:t>114年上半年</w:t>
                            </w:r>
                          </w:p>
                        </w:tc>
                        <w:tc>
                          <w:tcPr>
                            <w:tcW w:w="1591" w:type="dxa"/>
                            <w:tcBorders>
                              <w:top w:val="nil"/>
                              <w:left w:val="nil"/>
                              <w:bottom w:val="single" w:sz="4" w:space="0" w:color="auto"/>
                              <w:right w:val="single" w:sz="4" w:space="0" w:color="auto"/>
                            </w:tcBorders>
                            <w:noWrap/>
                            <w:vAlign w:val="center"/>
                            <w:hideMark/>
                          </w:tcPr>
                          <w:p w14:paraId="6BC6DC18"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68.3</w:t>
                            </w:r>
                          </w:p>
                        </w:tc>
                        <w:tc>
                          <w:tcPr>
                            <w:tcW w:w="1591" w:type="dxa"/>
                            <w:tcBorders>
                              <w:top w:val="nil"/>
                              <w:left w:val="nil"/>
                              <w:bottom w:val="single" w:sz="4" w:space="0" w:color="auto"/>
                              <w:right w:val="single" w:sz="4" w:space="0" w:color="auto"/>
                            </w:tcBorders>
                            <w:noWrap/>
                            <w:vAlign w:val="center"/>
                            <w:hideMark/>
                          </w:tcPr>
                          <w:p w14:paraId="46F67CAE" w14:textId="77777777" w:rsidR="00E23BC7" w:rsidRPr="00D16BBD" w:rsidRDefault="00E23BC7" w:rsidP="00437F0C">
                            <w:pPr>
                              <w:widowControl/>
                              <w:jc w:val="right"/>
                              <w:rPr>
                                <w:rFonts w:ascii="標楷體" w:eastAsia="標楷體" w:hAnsi="標楷體" w:cs="新細明體"/>
                                <w:kern w:val="0"/>
                                <w:sz w:val="20"/>
                              </w:rPr>
                            </w:pPr>
                            <w:r w:rsidRPr="00D16BBD">
                              <w:rPr>
                                <w:rFonts w:ascii="標楷體" w:eastAsia="標楷體" w:hAnsi="標楷體" w:cs="新細明體" w:hint="eastAsia"/>
                                <w:kern w:val="0"/>
                                <w:sz w:val="20"/>
                              </w:rPr>
                              <w:t>86.7</w:t>
                            </w:r>
                          </w:p>
                        </w:tc>
                      </w:tr>
                    </w:tbl>
                    <w:p w14:paraId="735A8611" w14:textId="77777777" w:rsidR="00E23BC7" w:rsidRPr="00B45B00" w:rsidRDefault="00E23BC7" w:rsidP="005370CF">
                      <w:pPr>
                        <w:rPr>
                          <w:rFonts w:ascii="標楷體" w:eastAsia="標楷體" w:hAnsi="標楷體"/>
                          <w:color w:val="000000"/>
                          <w:sz w:val="18"/>
                          <w:szCs w:val="18"/>
                        </w:rPr>
                      </w:pPr>
                      <w:r w:rsidRPr="00B45B00">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新竹市衛生局</w:t>
                      </w:r>
                      <w:r w:rsidRPr="00B45B00">
                        <w:rPr>
                          <w:rFonts w:ascii="標楷體" w:eastAsia="標楷體" w:hAnsi="標楷體" w:cs="新細明體" w:hint="eastAsia"/>
                          <w:color w:val="000000"/>
                          <w:kern w:val="0"/>
                          <w:sz w:val="18"/>
                          <w:szCs w:val="18"/>
                        </w:rPr>
                        <w:t>提供資料。</w:t>
                      </w:r>
                    </w:p>
                  </w:txbxContent>
                </v:textbox>
                <w10:wrap type="square" anchorx="margin"/>
              </v:shape>
            </w:pict>
          </mc:Fallback>
        </mc:AlternateContent>
      </w:r>
      <w:r w:rsidRPr="001067CC">
        <w:rPr>
          <w:rFonts w:hint="eastAsia"/>
          <w:noProof/>
        </w:rPr>
        <w:t>犯出席率</w:t>
      </w:r>
      <w:r>
        <w:rPr>
          <w:rFonts w:hint="eastAsia"/>
          <w:noProof/>
        </w:rPr>
        <w:t>卻由</w:t>
      </w:r>
      <w:r w:rsidRPr="00423124">
        <w:rPr>
          <w:rFonts w:hint="eastAsia"/>
          <w:noProof/>
        </w:rPr>
        <w:t>69.4％</w:t>
      </w:r>
      <w:r>
        <w:rPr>
          <w:rFonts w:hint="eastAsia"/>
          <w:noProof/>
        </w:rPr>
        <w:t>，微幅降至</w:t>
      </w:r>
      <w:r w:rsidRPr="00423124">
        <w:rPr>
          <w:rFonts w:hint="eastAsia"/>
          <w:noProof/>
        </w:rPr>
        <w:t>68.3％</w:t>
      </w:r>
      <w:r>
        <w:rPr>
          <w:rFonts w:hint="eastAsia"/>
          <w:noProof/>
        </w:rPr>
        <w:t>（表2）</w:t>
      </w:r>
      <w:r w:rsidRPr="00423124">
        <w:rPr>
          <w:rFonts w:hint="eastAsia"/>
          <w:noProof/>
        </w:rPr>
        <w:t>，</w:t>
      </w:r>
      <w:r>
        <w:rPr>
          <w:rFonts w:hint="eastAsia"/>
          <w:noProof/>
        </w:rPr>
        <w:t>且連續2年均低於</w:t>
      </w:r>
      <w:r w:rsidRPr="00423124">
        <w:rPr>
          <w:rFonts w:hint="eastAsia"/>
          <w:noProof/>
        </w:rPr>
        <w:t>7</w:t>
      </w:r>
      <w:r>
        <w:rPr>
          <w:rFonts w:hint="eastAsia"/>
          <w:noProof/>
        </w:rPr>
        <w:t>成，亟待研謀增進個案學習動機及參與</w:t>
      </w:r>
      <w:r w:rsidRPr="00EC5190">
        <w:rPr>
          <w:rFonts w:hint="eastAsia"/>
          <w:noProof/>
        </w:rPr>
        <w:t>講習成效</w:t>
      </w:r>
      <w:r w:rsidRPr="002357AE">
        <w:rPr>
          <w:rFonts w:hint="eastAsia"/>
          <w:noProof/>
        </w:rPr>
        <w:t>等情事，經函請研謀改善。據復：1.</w:t>
      </w:r>
      <w:r w:rsidRPr="00423124">
        <w:rPr>
          <w:rFonts w:hint="eastAsia"/>
          <w:noProof/>
        </w:rPr>
        <w:t>已輔導醫院</w:t>
      </w:r>
      <w:r>
        <w:rPr>
          <w:rFonts w:hint="eastAsia"/>
          <w:noProof/>
        </w:rPr>
        <w:t>檢視</w:t>
      </w:r>
      <w:r w:rsidRPr="00423124">
        <w:rPr>
          <w:rFonts w:hint="eastAsia"/>
          <w:noProof/>
        </w:rPr>
        <w:t>個案</w:t>
      </w:r>
      <w:r>
        <w:rPr>
          <w:rFonts w:hint="eastAsia"/>
          <w:noProof/>
        </w:rPr>
        <w:t>治療流程，精準呈現</w:t>
      </w:r>
      <w:r w:rsidRPr="00423124">
        <w:rPr>
          <w:rFonts w:hint="eastAsia"/>
          <w:noProof/>
        </w:rPr>
        <w:t>個案</w:t>
      </w:r>
      <w:r>
        <w:rPr>
          <w:rFonts w:hint="eastAsia"/>
          <w:noProof/>
        </w:rPr>
        <w:t>實際</w:t>
      </w:r>
      <w:r w:rsidRPr="00423124">
        <w:rPr>
          <w:rFonts w:hint="eastAsia"/>
          <w:noProof/>
        </w:rPr>
        <w:t>留置率</w:t>
      </w:r>
      <w:r>
        <w:rPr>
          <w:rFonts w:hint="eastAsia"/>
          <w:noProof/>
        </w:rPr>
        <w:t>，並研議增加</w:t>
      </w:r>
      <w:r w:rsidRPr="00423124">
        <w:rPr>
          <w:rFonts w:hint="eastAsia"/>
          <w:noProof/>
        </w:rPr>
        <w:t>美沙冬</w:t>
      </w:r>
      <w:r w:rsidRPr="00740155">
        <w:rPr>
          <w:rFonts w:hint="eastAsia"/>
          <w:noProof/>
        </w:rPr>
        <w:t>給藥時段</w:t>
      </w:r>
      <w:r>
        <w:rPr>
          <w:rFonts w:hint="eastAsia"/>
          <w:noProof/>
        </w:rPr>
        <w:t>之可行性</w:t>
      </w:r>
      <w:r w:rsidRPr="00423124">
        <w:rPr>
          <w:rFonts w:hint="eastAsia"/>
          <w:noProof/>
        </w:rPr>
        <w:t>；</w:t>
      </w:r>
      <w:r>
        <w:rPr>
          <w:rFonts w:hint="eastAsia"/>
          <w:noProof/>
        </w:rPr>
        <w:t>2.</w:t>
      </w:r>
      <w:r w:rsidRPr="00423124">
        <w:rPr>
          <w:rFonts w:hint="eastAsia"/>
          <w:noProof/>
        </w:rPr>
        <w:t>持續媒合</w:t>
      </w:r>
      <w:r>
        <w:rPr>
          <w:rFonts w:hint="eastAsia"/>
          <w:noProof/>
        </w:rPr>
        <w:t>符合規定之</w:t>
      </w:r>
      <w:r w:rsidRPr="00111F34">
        <w:rPr>
          <w:rFonts w:hint="eastAsia"/>
          <w:noProof/>
        </w:rPr>
        <w:t>精神照護機構</w:t>
      </w:r>
      <w:r>
        <w:rPr>
          <w:rFonts w:hint="eastAsia"/>
          <w:noProof/>
        </w:rPr>
        <w:t>，參與</w:t>
      </w:r>
      <w:r w:rsidRPr="00423124">
        <w:rPr>
          <w:rFonts w:hint="eastAsia"/>
          <w:noProof/>
        </w:rPr>
        <w:t>物質使用障礙治療及生活重建業務；</w:t>
      </w:r>
      <w:r>
        <w:rPr>
          <w:rFonts w:hint="eastAsia"/>
          <w:noProof/>
        </w:rPr>
        <w:t>3.透過發文及電話並行通知上課資訊，增設線上講習班與假日班，並</w:t>
      </w:r>
      <w:r w:rsidRPr="00423124">
        <w:rPr>
          <w:rFonts w:hint="eastAsia"/>
          <w:noProof/>
        </w:rPr>
        <w:t>配合多元教學技巧及心理治療模式，強化受講習人學習動機</w:t>
      </w:r>
      <w:r>
        <w:rPr>
          <w:rFonts w:hint="eastAsia"/>
          <w:noProof/>
        </w:rPr>
        <w:t>及參與講習</w:t>
      </w:r>
      <w:r w:rsidRPr="00423124">
        <w:rPr>
          <w:rFonts w:hint="eastAsia"/>
          <w:noProof/>
        </w:rPr>
        <w:t>成效</w:t>
      </w:r>
      <w:r>
        <w:rPr>
          <w:rFonts w:hint="eastAsia"/>
          <w:noProof/>
        </w:rPr>
        <w:t>，以</w:t>
      </w:r>
      <w:r w:rsidRPr="00423124">
        <w:rPr>
          <w:rFonts w:hint="eastAsia"/>
          <w:noProof/>
        </w:rPr>
        <w:t>提升個案出席率</w:t>
      </w:r>
      <w:r w:rsidRPr="002357AE">
        <w:rPr>
          <w:rFonts w:hint="eastAsia"/>
          <w:noProof/>
        </w:rPr>
        <w:t>。</w:t>
      </w:r>
    </w:p>
    <w:p w14:paraId="4AB26BED" w14:textId="77777777" w:rsidR="007C1085" w:rsidRPr="00D5028F" w:rsidRDefault="007C1085" w:rsidP="005370CF">
      <w:pPr>
        <w:pStyle w:val="ad"/>
        <w:snapToGrid w:val="0"/>
        <w:spacing w:beforeLines="20" w:before="72" w:line="500" w:lineRule="exact"/>
      </w:pPr>
      <w:r w:rsidRPr="00D5028F">
        <w:rPr>
          <w:rFonts w:hint="eastAsia"/>
        </w:rPr>
        <w:t>四、</w:t>
      </w:r>
      <w:proofErr w:type="gramStart"/>
      <w:r w:rsidRPr="00D5028F">
        <w:rPr>
          <w:rFonts w:ascii="標楷體" w:hAnsi="標楷體" w:hint="eastAsia"/>
        </w:rPr>
        <w:t>113</w:t>
      </w:r>
      <w:proofErr w:type="gramEnd"/>
      <w:r w:rsidRPr="00D5028F">
        <w:rPr>
          <w:rFonts w:hint="eastAsia"/>
        </w:rPr>
        <w:t>年度重要審核意見追蹤查核情形</w:t>
      </w:r>
    </w:p>
    <w:p w14:paraId="39E33140" w14:textId="77777777" w:rsidR="007C1085" w:rsidRPr="00A02613" w:rsidRDefault="007C1085" w:rsidP="005370CF">
      <w:pPr>
        <w:pStyle w:val="120"/>
        <w:adjustRightInd w:val="0"/>
        <w:snapToGrid w:val="0"/>
        <w:spacing w:line="500" w:lineRule="exact"/>
        <w:rPr>
          <w:color w:val="FF0000"/>
        </w:rPr>
      </w:pPr>
      <w:proofErr w:type="gramStart"/>
      <w:r w:rsidRPr="00D5028F">
        <w:rPr>
          <w:rFonts w:hint="eastAsia"/>
        </w:rPr>
        <w:t>本室於113</w:t>
      </w:r>
      <w:proofErr w:type="gramEnd"/>
      <w:r w:rsidRPr="00D5028F">
        <w:rPr>
          <w:rFonts w:hint="eastAsia"/>
        </w:rPr>
        <w:t>年度審核報告內列重要審核意見2項</w:t>
      </w:r>
      <w:r w:rsidRPr="000745F1">
        <w:rPr>
          <w:rFonts w:hint="eastAsia"/>
        </w:rPr>
        <w:t>，經</w:t>
      </w:r>
      <w:proofErr w:type="gramStart"/>
      <w:r w:rsidRPr="000745F1">
        <w:rPr>
          <w:rFonts w:hint="eastAsia"/>
        </w:rPr>
        <w:t>賡</w:t>
      </w:r>
      <w:proofErr w:type="gramEnd"/>
      <w:r w:rsidRPr="000745F1">
        <w:rPr>
          <w:rFonts w:hint="eastAsia"/>
        </w:rPr>
        <w:t>續追蹤查核實際辦理結果，均已</w:t>
      </w:r>
      <w:proofErr w:type="gramStart"/>
      <w:r w:rsidRPr="000745F1">
        <w:rPr>
          <w:rFonts w:hint="eastAsia"/>
        </w:rPr>
        <w:t>研</w:t>
      </w:r>
      <w:proofErr w:type="gramEnd"/>
      <w:r w:rsidRPr="000745F1">
        <w:rPr>
          <w:rFonts w:hint="eastAsia"/>
        </w:rPr>
        <w:t>謀改善或依改善措施持續辦理</w:t>
      </w:r>
      <w:r w:rsidRPr="0068313F">
        <w:rPr>
          <w:rFonts w:hint="eastAsia"/>
        </w:rPr>
        <w:t>（表3）。</w:t>
      </w:r>
    </w:p>
    <w:p w14:paraId="5BE52908" w14:textId="77777777" w:rsidR="00EE0BED" w:rsidRPr="00D5028F" w:rsidRDefault="007C1085" w:rsidP="00147964">
      <w:pPr>
        <w:spacing w:beforeLines="30" w:before="108" w:afterLines="20" w:after="72" w:line="520" w:lineRule="exact"/>
        <w:ind w:left="1004" w:hanging="1004"/>
        <w:jc w:val="center"/>
        <w:rPr>
          <w:rFonts w:ascii="標楷體" w:eastAsia="標楷體" w:hAnsi="標楷體"/>
          <w:b/>
        </w:rPr>
      </w:pPr>
      <w:r w:rsidRPr="00D5028F">
        <w:rPr>
          <w:rFonts w:ascii="標楷體" w:eastAsia="標楷體" w:hAnsi="標楷體" w:hint="eastAsia"/>
          <w:b/>
        </w:rPr>
        <w:t>表</w:t>
      </w:r>
      <w:r>
        <w:rPr>
          <w:rFonts w:ascii="標楷體" w:eastAsia="標楷體" w:hAnsi="標楷體" w:hint="eastAsia"/>
          <w:b/>
        </w:rPr>
        <w:t>3</w:t>
      </w:r>
      <w:r w:rsidRPr="00A02613">
        <w:rPr>
          <w:rFonts w:ascii="標楷體" w:eastAsia="標楷體" w:hAnsi="標楷體" w:hint="eastAsia"/>
          <w:b/>
          <w:color w:val="FF0000"/>
        </w:rPr>
        <w:t xml:space="preserve">　</w:t>
      </w:r>
      <w:proofErr w:type="gramStart"/>
      <w:r w:rsidRPr="00D5028F">
        <w:rPr>
          <w:rFonts w:ascii="標楷體" w:eastAsia="標楷體" w:hAnsi="標楷體" w:hint="eastAsia"/>
          <w:b/>
        </w:rPr>
        <w:t>113</w:t>
      </w:r>
      <w:proofErr w:type="gramEnd"/>
      <w:r w:rsidRPr="00D5028F">
        <w:rPr>
          <w:rFonts w:ascii="標楷體" w:eastAsia="標楷體" w:hAnsi="標楷體" w:hint="eastAsia"/>
          <w:b/>
        </w:rPr>
        <w:t>年度審核報告所列衛生</w:t>
      </w:r>
      <w:r w:rsidRPr="00D5028F">
        <w:rPr>
          <w:rFonts w:ascii="標楷體" w:eastAsia="標楷體" w:hAnsi="標楷體"/>
          <w:b/>
        </w:rPr>
        <w:t>局</w:t>
      </w:r>
      <w:r w:rsidRPr="00D5028F">
        <w:rPr>
          <w:rFonts w:ascii="標楷體" w:eastAsia="標楷體" w:hAnsi="標楷體" w:hint="eastAsia"/>
          <w:b/>
        </w:rPr>
        <w:t>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18"/>
        <w:gridCol w:w="2894"/>
      </w:tblGrid>
      <w:tr w:rsidR="007C1085" w:rsidRPr="00D5028F" w14:paraId="5C5A6112" w14:textId="77777777" w:rsidTr="0080704E">
        <w:trPr>
          <w:trHeight w:val="500"/>
          <w:tblHeader/>
          <w:jc w:val="center"/>
        </w:trPr>
        <w:tc>
          <w:tcPr>
            <w:tcW w:w="3540" w:type="pct"/>
            <w:tcBorders>
              <w:bottom w:val="single" w:sz="4" w:space="0" w:color="auto"/>
            </w:tcBorders>
            <w:shd w:val="clear" w:color="auto" w:fill="D9D9D9" w:themeFill="background1" w:themeFillShade="D9"/>
            <w:vAlign w:val="center"/>
          </w:tcPr>
          <w:p w14:paraId="01640E5F" w14:textId="77777777" w:rsidR="007C1085" w:rsidRPr="00D5028F" w:rsidRDefault="007C1085" w:rsidP="00437F0C">
            <w:pPr>
              <w:ind w:leftChars="200" w:left="480" w:rightChars="200" w:right="480"/>
              <w:jc w:val="distribute"/>
              <w:rPr>
                <w:rFonts w:ascii="標楷體" w:eastAsia="標楷體" w:hAnsi="標楷體"/>
                <w:sz w:val="20"/>
              </w:rPr>
            </w:pPr>
            <w:r w:rsidRPr="00D5028F">
              <w:rPr>
                <w:rFonts w:ascii="標楷體" w:eastAsia="標楷體" w:hAnsi="標楷體"/>
                <w:sz w:val="20"/>
              </w:rPr>
              <w:t>重要審核意見標題</w:t>
            </w:r>
          </w:p>
        </w:tc>
        <w:tc>
          <w:tcPr>
            <w:tcW w:w="1460" w:type="pct"/>
            <w:tcBorders>
              <w:bottom w:val="single" w:sz="4" w:space="0" w:color="auto"/>
            </w:tcBorders>
            <w:shd w:val="clear" w:color="auto" w:fill="D9D9D9" w:themeFill="background1" w:themeFillShade="D9"/>
            <w:vAlign w:val="center"/>
          </w:tcPr>
          <w:p w14:paraId="76880CA7" w14:textId="77777777" w:rsidR="007C1085" w:rsidRPr="00D5028F" w:rsidRDefault="007C1085" w:rsidP="00437F0C">
            <w:pPr>
              <w:ind w:leftChars="200" w:left="480" w:rightChars="200" w:right="480"/>
              <w:jc w:val="distribute"/>
              <w:rPr>
                <w:rFonts w:ascii="標楷體" w:eastAsia="標楷體" w:hAnsi="標楷體"/>
                <w:sz w:val="20"/>
              </w:rPr>
            </w:pPr>
            <w:r w:rsidRPr="00D5028F">
              <w:rPr>
                <w:rFonts w:ascii="標楷體" w:eastAsia="標楷體" w:hAnsi="標楷體"/>
                <w:sz w:val="20"/>
              </w:rPr>
              <w:t>說明</w:t>
            </w:r>
          </w:p>
        </w:tc>
      </w:tr>
      <w:tr w:rsidR="007C1085" w:rsidRPr="00D5028F" w14:paraId="2876FA25" w14:textId="77777777" w:rsidTr="00676A06">
        <w:trPr>
          <w:trHeight w:val="397"/>
          <w:jc w:val="center"/>
        </w:trPr>
        <w:tc>
          <w:tcPr>
            <w:tcW w:w="3540" w:type="pct"/>
            <w:tcBorders>
              <w:right w:val="nil"/>
            </w:tcBorders>
            <w:vAlign w:val="center"/>
          </w:tcPr>
          <w:p w14:paraId="124AE568" w14:textId="77777777" w:rsidR="007C1085" w:rsidRPr="000745F1" w:rsidRDefault="007C1085" w:rsidP="00437F0C">
            <w:pPr>
              <w:ind w:left="200" w:hangingChars="100" w:hanging="200"/>
              <w:rPr>
                <w:rFonts w:ascii="標楷體" w:eastAsia="標楷體" w:hAnsi="標楷體"/>
                <w:b/>
                <w:sz w:val="20"/>
              </w:rPr>
            </w:pPr>
            <w:r w:rsidRPr="000745F1">
              <w:rPr>
                <w:rFonts w:ascii="標楷體" w:eastAsia="標楷體" w:hAnsi="標楷體" w:hint="eastAsia"/>
                <w:b/>
                <w:noProof/>
                <w:sz w:val="20"/>
                <w:szCs w:val="20"/>
              </w:rPr>
              <w:t>已研謀改善或依改善措施持續辦理</w:t>
            </w:r>
          </w:p>
        </w:tc>
        <w:tc>
          <w:tcPr>
            <w:tcW w:w="1460" w:type="pct"/>
            <w:tcBorders>
              <w:left w:val="nil"/>
              <w:bottom w:val="single" w:sz="4" w:space="0" w:color="auto"/>
            </w:tcBorders>
          </w:tcPr>
          <w:p w14:paraId="5E4F6F8A" w14:textId="77777777" w:rsidR="007C1085" w:rsidRPr="00D5028F" w:rsidRDefault="007C1085" w:rsidP="00437F0C">
            <w:pPr>
              <w:rPr>
                <w:rFonts w:ascii="標楷體" w:eastAsia="標楷體" w:hAnsi="標楷體"/>
                <w:sz w:val="20"/>
              </w:rPr>
            </w:pPr>
          </w:p>
        </w:tc>
      </w:tr>
      <w:tr w:rsidR="007C1085" w:rsidRPr="00D5028F" w14:paraId="7ECF5EE3" w14:textId="77777777" w:rsidTr="00676A06">
        <w:trPr>
          <w:trHeight w:val="1134"/>
          <w:jc w:val="center"/>
        </w:trPr>
        <w:tc>
          <w:tcPr>
            <w:tcW w:w="3540" w:type="pct"/>
            <w:tcBorders>
              <w:bottom w:val="single" w:sz="4" w:space="0" w:color="auto"/>
            </w:tcBorders>
            <w:vAlign w:val="center"/>
          </w:tcPr>
          <w:p w14:paraId="77671E54" w14:textId="77777777" w:rsidR="007C1085" w:rsidRPr="00D5028F" w:rsidRDefault="007C1085" w:rsidP="00676A06">
            <w:pPr>
              <w:kinsoku w:val="0"/>
              <w:overflowPunct w:val="0"/>
              <w:spacing w:line="270" w:lineRule="exact"/>
              <w:ind w:leftChars="-10" w:left="576" w:hangingChars="300" w:hanging="600"/>
              <w:jc w:val="both"/>
              <w:rPr>
                <w:rFonts w:ascii="標楷體" w:eastAsia="標楷體" w:hAnsi="標楷體"/>
                <w:sz w:val="20"/>
              </w:rPr>
            </w:pPr>
            <w:r w:rsidRPr="00D5028F">
              <w:rPr>
                <w:rFonts w:ascii="標楷體" w:eastAsia="標楷體" w:hAnsi="標楷體" w:hint="eastAsia"/>
                <w:sz w:val="20"/>
              </w:rPr>
              <w:t>（一）</w:t>
            </w:r>
            <w:r w:rsidRPr="00D5028F">
              <w:rPr>
                <w:rFonts w:ascii="標楷體" w:eastAsia="標楷體" w:hAnsi="標楷體" w:hint="eastAsia"/>
                <w:sz w:val="2"/>
              </w:rPr>
              <w:t xml:space="preserve"> </w:t>
            </w:r>
            <w:r w:rsidRPr="00D5028F">
              <w:rPr>
                <w:rFonts w:ascii="標楷體" w:eastAsia="標楷體" w:hAnsi="標楷體" w:hint="eastAsia"/>
                <w:sz w:val="20"/>
              </w:rPr>
              <w:t>為提升食品、藥事及化</w:t>
            </w:r>
            <w:proofErr w:type="gramStart"/>
            <w:r w:rsidRPr="00D5028F">
              <w:rPr>
                <w:rFonts w:ascii="標楷體" w:eastAsia="標楷體" w:hAnsi="標楷體" w:hint="eastAsia"/>
                <w:sz w:val="20"/>
              </w:rPr>
              <w:t>粧</w:t>
            </w:r>
            <w:proofErr w:type="gramEnd"/>
            <w:r w:rsidRPr="00D5028F">
              <w:rPr>
                <w:rFonts w:ascii="標楷體" w:eastAsia="標楷體" w:hAnsi="標楷體" w:hint="eastAsia"/>
                <w:sz w:val="20"/>
              </w:rPr>
              <w:t>品安全管理，避免民眾受誤導，加強查核違規廣告，惟行政罰鍰作業流程及勾</w:t>
            </w:r>
            <w:proofErr w:type="gramStart"/>
            <w:r w:rsidRPr="00D5028F">
              <w:rPr>
                <w:rFonts w:ascii="標楷體" w:eastAsia="標楷體" w:hAnsi="標楷體" w:hint="eastAsia"/>
                <w:sz w:val="20"/>
              </w:rPr>
              <w:t>稽</w:t>
            </w:r>
            <w:proofErr w:type="gramEnd"/>
            <w:r w:rsidRPr="00D5028F">
              <w:rPr>
                <w:rFonts w:ascii="標楷體" w:eastAsia="標楷體" w:hAnsi="標楷體" w:hint="eastAsia"/>
                <w:sz w:val="20"/>
              </w:rPr>
              <w:t>檢核機制</w:t>
            </w:r>
            <w:proofErr w:type="gramStart"/>
            <w:r w:rsidRPr="00D5028F">
              <w:rPr>
                <w:rFonts w:ascii="標楷體" w:eastAsia="標楷體" w:hAnsi="標楷體" w:hint="eastAsia"/>
                <w:sz w:val="20"/>
              </w:rPr>
              <w:t>未盡周妥</w:t>
            </w:r>
            <w:proofErr w:type="gramEnd"/>
            <w:r w:rsidRPr="00D5028F">
              <w:rPr>
                <w:rFonts w:ascii="標楷體" w:eastAsia="標楷體" w:hAnsi="標楷體" w:hint="eastAsia"/>
                <w:sz w:val="20"/>
              </w:rPr>
              <w:t>，致部分違規裁罰案件漏未列管，又管理系統亦未</w:t>
            </w:r>
            <w:proofErr w:type="gramStart"/>
            <w:r w:rsidRPr="00D5028F">
              <w:rPr>
                <w:rFonts w:ascii="標楷體" w:eastAsia="標楷體" w:hAnsi="標楷體" w:hint="eastAsia"/>
                <w:sz w:val="20"/>
              </w:rPr>
              <w:t>臻</w:t>
            </w:r>
            <w:proofErr w:type="gramEnd"/>
            <w:r w:rsidRPr="00D5028F">
              <w:rPr>
                <w:rFonts w:ascii="標楷體" w:eastAsia="標楷體" w:hAnsi="標楷體" w:hint="eastAsia"/>
                <w:sz w:val="20"/>
              </w:rPr>
              <w:t>完備，亟待檢討改進，以強化行政罰鍰管控機制。</w:t>
            </w:r>
          </w:p>
        </w:tc>
        <w:tc>
          <w:tcPr>
            <w:tcW w:w="1460" w:type="pct"/>
            <w:vMerge w:val="restart"/>
            <w:tcBorders>
              <w:tl2br w:val="single" w:sz="4" w:space="0" w:color="auto"/>
            </w:tcBorders>
          </w:tcPr>
          <w:p w14:paraId="4A0361E5" w14:textId="77777777" w:rsidR="007C1085" w:rsidRPr="00D5028F" w:rsidRDefault="007C1085" w:rsidP="00437F0C">
            <w:pPr>
              <w:spacing w:line="320" w:lineRule="exact"/>
              <w:ind w:leftChars="-10" w:left="-22" w:hangingChars="1" w:hanging="2"/>
              <w:rPr>
                <w:rFonts w:ascii="標楷體" w:eastAsia="標楷體" w:hAnsi="標楷體"/>
                <w:sz w:val="20"/>
              </w:rPr>
            </w:pPr>
          </w:p>
        </w:tc>
      </w:tr>
      <w:tr w:rsidR="007C1085" w:rsidRPr="00D5028F" w14:paraId="65BA4B18" w14:textId="77777777" w:rsidTr="00676A06">
        <w:trPr>
          <w:trHeight w:val="1134"/>
          <w:jc w:val="center"/>
        </w:trPr>
        <w:tc>
          <w:tcPr>
            <w:tcW w:w="3540" w:type="pct"/>
            <w:vAlign w:val="center"/>
          </w:tcPr>
          <w:p w14:paraId="74781C5A" w14:textId="77777777" w:rsidR="007C1085" w:rsidRPr="00D5028F" w:rsidRDefault="007C1085" w:rsidP="00676A06">
            <w:pPr>
              <w:spacing w:line="270" w:lineRule="exact"/>
              <w:ind w:leftChars="-10" w:left="576" w:hangingChars="300" w:hanging="600"/>
              <w:jc w:val="both"/>
              <w:rPr>
                <w:rFonts w:ascii="標楷體" w:eastAsia="標楷體" w:hAnsi="標楷體"/>
                <w:sz w:val="20"/>
              </w:rPr>
            </w:pPr>
            <w:r w:rsidRPr="00D5028F">
              <w:rPr>
                <w:rFonts w:ascii="標楷體" w:eastAsia="標楷體" w:hAnsi="標楷體" w:hint="eastAsia"/>
                <w:sz w:val="20"/>
              </w:rPr>
              <w:t>（二）持續推動凍卵補助及慢性病照護網計畫，以鼓勵生育並促進民眾健康，惟補助計畫執行成效未如預期，提供代謝症候群健康照護服務合作</w:t>
            </w:r>
            <w:proofErr w:type="gramStart"/>
            <w:r w:rsidRPr="00D5028F">
              <w:rPr>
                <w:rFonts w:ascii="標楷體" w:eastAsia="標楷體" w:hAnsi="標楷體" w:hint="eastAsia"/>
                <w:sz w:val="20"/>
              </w:rPr>
              <w:t>醫</w:t>
            </w:r>
            <w:proofErr w:type="gramEnd"/>
            <w:r w:rsidRPr="00D5028F">
              <w:rPr>
                <w:rFonts w:ascii="標楷體" w:eastAsia="標楷體" w:hAnsi="標楷體" w:hint="eastAsia"/>
                <w:sz w:val="20"/>
              </w:rPr>
              <w:t>事機構分布</w:t>
            </w:r>
            <w:r>
              <w:rPr>
                <w:rFonts w:ascii="標楷體" w:eastAsia="標楷體" w:hAnsi="標楷體" w:hint="eastAsia"/>
                <w:sz w:val="20"/>
              </w:rPr>
              <w:t>及</w:t>
            </w:r>
            <w:r w:rsidRPr="00D5028F">
              <w:rPr>
                <w:rFonts w:ascii="標楷體" w:eastAsia="標楷體" w:hAnsi="標楷體" w:hint="eastAsia"/>
                <w:sz w:val="20"/>
              </w:rPr>
              <w:t>收案人數不均，且成人預防保健服務利用率及B、C型肝炎篩檢涵蓋率低於全國平均，有待</w:t>
            </w:r>
            <w:proofErr w:type="gramStart"/>
            <w:r w:rsidRPr="00D5028F">
              <w:rPr>
                <w:rFonts w:ascii="標楷體" w:eastAsia="標楷體" w:hAnsi="標楷體" w:hint="eastAsia"/>
                <w:sz w:val="20"/>
              </w:rPr>
              <w:t>研</w:t>
            </w:r>
            <w:proofErr w:type="gramEnd"/>
            <w:r w:rsidRPr="00D5028F">
              <w:rPr>
                <w:rFonts w:ascii="標楷體" w:eastAsia="標楷體" w:hAnsi="標楷體" w:hint="eastAsia"/>
                <w:sz w:val="20"/>
              </w:rPr>
              <w:t>謀改善，以提升服務量能。</w:t>
            </w:r>
          </w:p>
        </w:tc>
        <w:tc>
          <w:tcPr>
            <w:tcW w:w="1460" w:type="pct"/>
            <w:vMerge/>
            <w:tcBorders>
              <w:tl2br w:val="single" w:sz="4" w:space="0" w:color="auto"/>
            </w:tcBorders>
          </w:tcPr>
          <w:p w14:paraId="3EE4AC7F" w14:textId="77777777" w:rsidR="007C1085" w:rsidRPr="00D5028F" w:rsidRDefault="007C1085" w:rsidP="00437F0C">
            <w:pPr>
              <w:spacing w:line="320" w:lineRule="exact"/>
              <w:ind w:leftChars="-10" w:left="-22" w:hangingChars="1" w:hanging="2"/>
              <w:rPr>
                <w:rFonts w:ascii="標楷體" w:eastAsia="標楷體" w:hAnsi="標楷體"/>
                <w:sz w:val="20"/>
              </w:rPr>
            </w:pPr>
          </w:p>
        </w:tc>
      </w:tr>
    </w:tbl>
    <w:p w14:paraId="36DFB215" w14:textId="77777777" w:rsidR="008F50F7" w:rsidRPr="00214A1A" w:rsidRDefault="008F50F7" w:rsidP="00676A06">
      <w:pPr>
        <w:widowControl/>
        <w:overflowPunct w:val="0"/>
        <w:adjustRightInd w:val="0"/>
        <w:snapToGrid w:val="0"/>
        <w:spacing w:line="446" w:lineRule="exact"/>
        <w:rPr>
          <w:rFonts w:ascii="標楷體" w:eastAsia="標楷體" w:hAnsi="標楷體"/>
          <w:b/>
          <w:bCs/>
          <w:sz w:val="36"/>
          <w:szCs w:val="36"/>
        </w:rPr>
      </w:pPr>
      <w:r w:rsidRPr="00214A1A">
        <w:rPr>
          <w:rFonts w:ascii="標楷體" w:eastAsia="標楷體" w:hAnsi="標楷體" w:hint="eastAsia"/>
          <w:b/>
          <w:bCs/>
          <w:sz w:val="36"/>
          <w:szCs w:val="36"/>
        </w:rPr>
        <w:lastRenderedPageBreak/>
        <w:t>拾貳、環境保護局主管</w:t>
      </w:r>
    </w:p>
    <w:p w14:paraId="3EBFABB7" w14:textId="77777777" w:rsidR="008F50F7" w:rsidRPr="00214A1A" w:rsidRDefault="008F50F7" w:rsidP="00676A06">
      <w:pPr>
        <w:overflowPunct w:val="0"/>
        <w:adjustRightInd w:val="0"/>
        <w:snapToGrid w:val="0"/>
        <w:spacing w:line="446" w:lineRule="exact"/>
        <w:ind w:firstLineChars="200" w:firstLine="480"/>
        <w:jc w:val="both"/>
        <w:rPr>
          <w:rFonts w:ascii="標楷體" w:eastAsia="標楷體" w:hAnsi="標楷體"/>
          <w:szCs w:val="24"/>
        </w:rPr>
      </w:pPr>
      <w:r w:rsidRPr="00214A1A">
        <w:rPr>
          <w:rFonts w:ascii="標楷體" w:eastAsia="標楷體" w:hAnsi="標楷體" w:hint="eastAsia"/>
          <w:szCs w:val="24"/>
        </w:rPr>
        <w:t>環境保護局主管計有公務機關1個，非營業特種基金單位2個，各該單位決算及附屬單位決算非營業部分之審核情形如次</w:t>
      </w:r>
      <w:proofErr w:type="gramStart"/>
      <w:r w:rsidRPr="00733299">
        <w:rPr>
          <w:rFonts w:ascii="標楷體" w:eastAsia="標楷體" w:hAnsi="標楷體" w:hint="eastAsia"/>
          <w:szCs w:val="24"/>
        </w:rPr>
        <w:t>（</w:t>
      </w:r>
      <w:proofErr w:type="gramEnd"/>
      <w:r w:rsidRPr="007B224C">
        <w:rPr>
          <w:rFonts w:ascii="標楷體" w:eastAsia="標楷體" w:hAnsi="標楷體" w:hint="eastAsia"/>
          <w:szCs w:val="24"/>
        </w:rPr>
        <w:t>有關歲入、歲出決算之審定及各項差異之原因分析暨附屬單位決算基金單位之審核相關附表及差異原因說明等詳細內容，請至審計部全球資訊網/總決算審核報告/總決算審核報告查詢平台查閱</w:t>
      </w:r>
      <w:r w:rsidRPr="00E94D89">
        <w:rPr>
          <w:rFonts w:ascii="標楷體" w:eastAsia="標楷體" w:hAnsi="標楷體" w:hint="eastAsia"/>
          <w:szCs w:val="24"/>
        </w:rPr>
        <w:t>；</w:t>
      </w:r>
      <w:r w:rsidRPr="00733299">
        <w:rPr>
          <w:rFonts w:ascii="標楷體" w:eastAsia="標楷體" w:hAnsi="標楷體" w:hint="eastAsia"/>
          <w:szCs w:val="24"/>
        </w:rPr>
        <w:t>重大公共建設計畫執行情形之查核，請</w:t>
      </w:r>
      <w:proofErr w:type="gramStart"/>
      <w:r w:rsidRPr="00733299">
        <w:rPr>
          <w:rFonts w:ascii="標楷體" w:eastAsia="標楷體" w:hAnsi="標楷體" w:hint="eastAsia"/>
          <w:szCs w:val="24"/>
        </w:rPr>
        <w:t>參閱戊</w:t>
      </w:r>
      <w:proofErr w:type="gramEnd"/>
      <w:r w:rsidRPr="00733299">
        <w:rPr>
          <w:rFonts w:ascii="標楷體" w:eastAsia="標楷體" w:hAnsi="標楷體" w:hint="eastAsia"/>
          <w:szCs w:val="24"/>
        </w:rPr>
        <w:t>、肆、重大公共建設計畫及採購執行情形之查核</w:t>
      </w:r>
      <w:proofErr w:type="gramStart"/>
      <w:r w:rsidRPr="00733299">
        <w:rPr>
          <w:rFonts w:ascii="標楷體" w:eastAsia="標楷體" w:hAnsi="標楷體" w:hint="eastAsia"/>
          <w:szCs w:val="24"/>
        </w:rPr>
        <w:t>）</w:t>
      </w:r>
      <w:proofErr w:type="gramEnd"/>
      <w:r w:rsidRPr="00214A1A">
        <w:rPr>
          <w:rFonts w:ascii="標楷體" w:eastAsia="標楷體" w:hAnsi="標楷體" w:hint="eastAsia"/>
          <w:szCs w:val="24"/>
        </w:rPr>
        <w:t>：</w:t>
      </w:r>
    </w:p>
    <w:p w14:paraId="5A2B6E62" w14:textId="77777777" w:rsidR="008F50F7" w:rsidRPr="00214A1A" w:rsidRDefault="008F50F7" w:rsidP="00676A06">
      <w:pPr>
        <w:overflowPunct w:val="0"/>
        <w:adjustRightInd w:val="0"/>
        <w:snapToGrid w:val="0"/>
        <w:spacing w:line="446"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一、單位決算部分</w:t>
      </w:r>
    </w:p>
    <w:p w14:paraId="4F369CD0" w14:textId="77777777" w:rsidR="008F50F7" w:rsidRPr="00214A1A" w:rsidRDefault="008F50F7" w:rsidP="00676A06">
      <w:pPr>
        <w:overflowPunct w:val="0"/>
        <w:adjustRightInd w:val="0"/>
        <w:snapToGrid w:val="0"/>
        <w:spacing w:line="446" w:lineRule="exact"/>
        <w:ind w:firstLineChars="200" w:firstLine="480"/>
        <w:jc w:val="both"/>
        <w:rPr>
          <w:rFonts w:ascii="標楷體" w:eastAsia="標楷體" w:hAnsi="標楷體"/>
          <w:szCs w:val="24"/>
        </w:rPr>
      </w:pPr>
      <w:r w:rsidRPr="00214A1A">
        <w:rPr>
          <w:rFonts w:ascii="標楷體" w:eastAsia="標楷體" w:hAnsi="標楷體" w:hint="eastAsia"/>
          <w:szCs w:val="24"/>
        </w:rPr>
        <w:t>環境保護局主管僅新竹市環境保護局1個機關，掌理全市公害預防、各種病媒防治、公害糾紛之處理、環境清潔維護、垃圾資源回收廠及掩埋場管理等業務。茲將</w:t>
      </w:r>
      <w:proofErr w:type="gramStart"/>
      <w:r w:rsidRPr="00214A1A">
        <w:rPr>
          <w:rFonts w:ascii="標楷體" w:eastAsia="標楷體" w:hAnsi="標楷體" w:hint="eastAsia"/>
          <w:szCs w:val="24"/>
        </w:rPr>
        <w:t>11</w:t>
      </w:r>
      <w:r>
        <w:rPr>
          <w:rFonts w:ascii="標楷體" w:eastAsia="標楷體" w:hAnsi="標楷體"/>
          <w:szCs w:val="24"/>
        </w:rPr>
        <w:t>4</w:t>
      </w:r>
      <w:proofErr w:type="gramEnd"/>
      <w:r w:rsidRPr="00214A1A">
        <w:rPr>
          <w:rFonts w:ascii="標楷體" w:eastAsia="標楷體" w:hAnsi="標楷體" w:hint="eastAsia"/>
          <w:szCs w:val="24"/>
        </w:rPr>
        <w:t>年度決算審核結果說明如次：</w:t>
      </w:r>
    </w:p>
    <w:p w14:paraId="7D2AB106" w14:textId="77777777" w:rsidR="008F50F7" w:rsidRPr="00214A1A" w:rsidRDefault="008F50F7" w:rsidP="00676A06">
      <w:pPr>
        <w:overflowPunct w:val="0"/>
        <w:adjustRightInd w:val="0"/>
        <w:snapToGrid w:val="0"/>
        <w:spacing w:before="6" w:line="446"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（一）計畫實施之查核</w:t>
      </w:r>
    </w:p>
    <w:p w14:paraId="69D62EBC" w14:textId="77777777" w:rsidR="008F50F7" w:rsidRDefault="008F50F7" w:rsidP="00676A06">
      <w:pPr>
        <w:overflowPunct w:val="0"/>
        <w:adjustRightInd w:val="0"/>
        <w:snapToGrid w:val="0"/>
        <w:spacing w:line="446" w:lineRule="exact"/>
        <w:ind w:firstLineChars="200" w:firstLine="480"/>
        <w:jc w:val="both"/>
        <w:rPr>
          <w:rFonts w:ascii="標楷體" w:eastAsia="標楷體" w:hAnsi="標楷體"/>
          <w:szCs w:val="24"/>
          <w:highlight w:val="yellow"/>
        </w:rPr>
      </w:pPr>
      <w:r w:rsidRPr="006835B2">
        <w:rPr>
          <w:rFonts w:ascii="標楷體" w:eastAsia="標楷體" w:hAnsi="標楷體" w:hint="eastAsia"/>
          <w:szCs w:val="24"/>
        </w:rPr>
        <w:t>業務計畫2項，下分工作計畫9項，包括加強民眾陳情案件處理、海岸清理維護、環境教育推廣、空氣品質維護及改善、低碳城市推動、水及土壤污染防治業務、資源循環零廢棄</w:t>
      </w:r>
      <w:r>
        <w:rPr>
          <w:rFonts w:hAnsi="標楷體" w:hint="eastAsia"/>
          <w:kern w:val="0"/>
          <w:szCs w:val="24"/>
        </w:rPr>
        <w:t>－</w:t>
      </w:r>
      <w:r w:rsidRPr="006835B2">
        <w:rPr>
          <w:rFonts w:ascii="標楷體" w:eastAsia="標楷體" w:hAnsi="標楷體" w:hint="eastAsia"/>
          <w:szCs w:val="24"/>
        </w:rPr>
        <w:t>推動垃圾全分類及資源回收再利用、營造永續優質環境衛生、垃圾</w:t>
      </w:r>
      <w:r w:rsidRPr="006835B2">
        <w:rPr>
          <w:rFonts w:ascii="標楷體" w:eastAsia="標楷體" w:hAnsi="標楷體"/>
          <w:szCs w:val="24"/>
        </w:rPr>
        <w:t>資源回收</w:t>
      </w:r>
      <w:r w:rsidRPr="006835B2">
        <w:rPr>
          <w:rFonts w:ascii="標楷體" w:eastAsia="標楷體" w:hAnsi="標楷體" w:hint="eastAsia"/>
          <w:szCs w:val="24"/>
        </w:rPr>
        <w:t>廠及掩埋場廢棄物進廠（場）管制、掩埋場營運操作管理、掩埋場綠美化及教育訓練、事業廢棄物資源循環零廢棄等重要施政項目，其中已執行完成者</w:t>
      </w:r>
      <w:r>
        <w:rPr>
          <w:rFonts w:ascii="標楷體" w:eastAsia="標楷體" w:hAnsi="標楷體"/>
          <w:szCs w:val="24"/>
        </w:rPr>
        <w:t>4</w:t>
      </w:r>
      <w:r w:rsidRPr="006835B2">
        <w:rPr>
          <w:rFonts w:ascii="標楷體" w:eastAsia="標楷體" w:hAnsi="標楷體" w:hint="eastAsia"/>
          <w:szCs w:val="24"/>
        </w:rPr>
        <w:t>項，尚在執行者</w:t>
      </w:r>
      <w:r>
        <w:rPr>
          <w:rFonts w:ascii="標楷體" w:eastAsia="標楷體" w:hAnsi="標楷體"/>
          <w:szCs w:val="24"/>
        </w:rPr>
        <w:t>5</w:t>
      </w:r>
      <w:r w:rsidRPr="006835B2">
        <w:rPr>
          <w:rFonts w:ascii="標楷體" w:eastAsia="標楷體" w:hAnsi="標楷體" w:hint="eastAsia"/>
          <w:szCs w:val="24"/>
        </w:rPr>
        <w:t>項，主要</w:t>
      </w:r>
      <w:proofErr w:type="gramStart"/>
      <w:r w:rsidRPr="006835B2">
        <w:rPr>
          <w:rFonts w:ascii="標楷體" w:eastAsia="標楷體" w:hAnsi="標楷體" w:hint="eastAsia"/>
          <w:szCs w:val="24"/>
        </w:rPr>
        <w:t>係</w:t>
      </w:r>
      <w:r w:rsidRPr="005B545C">
        <w:rPr>
          <w:rFonts w:ascii="標楷體" w:eastAsia="標楷體" w:hAnsi="標楷體" w:hint="eastAsia"/>
          <w:szCs w:val="24"/>
        </w:rPr>
        <w:t>底渣分選</w:t>
      </w:r>
      <w:proofErr w:type="gramEnd"/>
      <w:r w:rsidRPr="005B545C">
        <w:rPr>
          <w:rFonts w:ascii="標楷體" w:eastAsia="標楷體" w:hAnsi="標楷體" w:hint="eastAsia"/>
          <w:szCs w:val="24"/>
        </w:rPr>
        <w:t>設備採購案、垃圾資源回收廠升級整備期間廢棄物調度與暫存計畫等，尚在執行中</w:t>
      </w:r>
      <w:r w:rsidRPr="00706C3E">
        <w:rPr>
          <w:rFonts w:ascii="標楷體" w:eastAsia="標楷體" w:hAnsi="標楷體" w:hint="eastAsia"/>
          <w:szCs w:val="24"/>
        </w:rPr>
        <w:t>。</w:t>
      </w:r>
    </w:p>
    <w:p w14:paraId="58CBD05E" w14:textId="77777777" w:rsidR="008F50F7" w:rsidRPr="00214A1A" w:rsidRDefault="008F50F7" w:rsidP="00676A06">
      <w:pPr>
        <w:overflowPunct w:val="0"/>
        <w:adjustRightInd w:val="0"/>
        <w:snapToGrid w:val="0"/>
        <w:spacing w:before="6" w:line="446"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（二）預算執行之審核</w:t>
      </w:r>
    </w:p>
    <w:p w14:paraId="1E057979" w14:textId="77777777" w:rsidR="008F50F7" w:rsidRPr="00BE505A" w:rsidRDefault="008F50F7" w:rsidP="00676A06">
      <w:pPr>
        <w:overflowPunct w:val="0"/>
        <w:adjustRightInd w:val="0"/>
        <w:snapToGrid w:val="0"/>
        <w:spacing w:line="446" w:lineRule="exact"/>
        <w:ind w:firstLineChars="236" w:firstLine="566"/>
        <w:jc w:val="both"/>
        <w:rPr>
          <w:rFonts w:ascii="標楷體" w:eastAsia="標楷體" w:hAnsi="標楷體"/>
          <w:szCs w:val="24"/>
          <w:highlight w:val="yellow"/>
        </w:rPr>
      </w:pPr>
      <w:r w:rsidRPr="004E6BD1">
        <w:rPr>
          <w:rFonts w:ascii="標楷體" w:eastAsia="標楷體" w:hAnsi="標楷體" w:hint="eastAsia"/>
          <w:szCs w:val="24"/>
        </w:rPr>
        <w:t>1.歲入預算數</w:t>
      </w:r>
      <w:r w:rsidRPr="00546729">
        <w:rPr>
          <w:rFonts w:ascii="標楷體" w:eastAsia="標楷體" w:hAnsi="標楷體" w:hint="eastAsia"/>
          <w:szCs w:val="24"/>
        </w:rPr>
        <w:t>8億6,529萬餘元，決算審核結果，審定實現數8億1,570萬餘元，應收保留數4,287萬餘元</w:t>
      </w:r>
      <w:r w:rsidRPr="004E6BD1">
        <w:rPr>
          <w:rFonts w:ascii="標楷體" w:eastAsia="標楷體" w:hAnsi="標楷體" w:hint="eastAsia"/>
          <w:szCs w:val="24"/>
        </w:rPr>
        <w:t>，主要係</w:t>
      </w:r>
      <w:r w:rsidRPr="00546729">
        <w:rPr>
          <w:rFonts w:ascii="標楷體" w:eastAsia="標楷體" w:hAnsi="標楷體" w:hint="eastAsia"/>
          <w:szCs w:val="24"/>
        </w:rPr>
        <w:t>中央政府補助辦理新竹市灰渣資源循環計畫，依執行進度核撥，尚未撥入</w:t>
      </w:r>
      <w:r w:rsidRPr="004E6BD1">
        <w:rPr>
          <w:rFonts w:ascii="標楷體" w:eastAsia="標楷體" w:hAnsi="標楷體" w:hint="eastAsia"/>
          <w:szCs w:val="24"/>
        </w:rPr>
        <w:t>；</w:t>
      </w:r>
      <w:r w:rsidRPr="00546729">
        <w:rPr>
          <w:rFonts w:ascii="標楷體" w:eastAsia="標楷體" w:hAnsi="標楷體" w:hint="eastAsia"/>
          <w:szCs w:val="24"/>
        </w:rPr>
        <w:t>合計決算審定數為8億5,858萬餘元，較預算減少671萬餘元（0.78％）</w:t>
      </w:r>
      <w:r w:rsidRPr="004E6BD1">
        <w:rPr>
          <w:rFonts w:ascii="標楷體" w:eastAsia="標楷體" w:hAnsi="標楷體" w:hint="eastAsia"/>
          <w:szCs w:val="24"/>
        </w:rPr>
        <w:t>，主要係</w:t>
      </w:r>
      <w:r w:rsidRPr="00546729">
        <w:rPr>
          <w:rFonts w:ascii="標楷體" w:eastAsia="標楷體" w:hAnsi="標楷體" w:hint="eastAsia"/>
          <w:szCs w:val="24"/>
        </w:rPr>
        <w:t>廢棄物清理規費收入較預計減少</w:t>
      </w:r>
      <w:r w:rsidRPr="004E6BD1">
        <w:rPr>
          <w:rFonts w:ascii="標楷體" w:eastAsia="標楷體" w:hAnsi="標楷體" w:hint="eastAsia"/>
          <w:szCs w:val="24"/>
        </w:rPr>
        <w:t>。</w:t>
      </w:r>
    </w:p>
    <w:p w14:paraId="5311C9D5" w14:textId="77777777" w:rsidR="008F50F7" w:rsidRDefault="008F50F7" w:rsidP="00676A06">
      <w:pPr>
        <w:overflowPunct w:val="0"/>
        <w:adjustRightInd w:val="0"/>
        <w:snapToGrid w:val="0"/>
        <w:spacing w:line="446" w:lineRule="exact"/>
        <w:ind w:firstLineChars="236" w:firstLine="566"/>
        <w:jc w:val="both"/>
        <w:rPr>
          <w:rFonts w:ascii="標楷體" w:eastAsia="標楷體" w:hAnsi="標楷體"/>
          <w:szCs w:val="24"/>
          <w:highlight w:val="yellow"/>
        </w:rPr>
      </w:pPr>
      <w:r w:rsidRPr="008132A3">
        <w:rPr>
          <w:rFonts w:ascii="標楷體" w:eastAsia="標楷體" w:hAnsi="標楷體" w:hint="eastAsia"/>
          <w:szCs w:val="24"/>
        </w:rPr>
        <w:t>2.</w:t>
      </w:r>
      <w:r w:rsidRPr="00681AA4">
        <w:rPr>
          <w:rFonts w:ascii="標楷體" w:eastAsia="標楷體" w:hAnsi="標楷體" w:hint="eastAsia"/>
          <w:szCs w:val="24"/>
        </w:rPr>
        <w:t>以前年度歲入轉入數計</w:t>
      </w:r>
      <w:r w:rsidRPr="00546729">
        <w:rPr>
          <w:rFonts w:ascii="標楷體" w:eastAsia="標楷體" w:hAnsi="標楷體" w:hint="eastAsia"/>
          <w:szCs w:val="24"/>
        </w:rPr>
        <w:t>7,684萬餘元，決算審核結果，審定實現數5,386萬餘元（70.09％）；減免（註銷）數144萬餘元（1.88％）</w:t>
      </w:r>
      <w:r w:rsidRPr="00681AA4">
        <w:rPr>
          <w:rFonts w:ascii="標楷體" w:eastAsia="標楷體" w:hAnsi="標楷體" w:hint="eastAsia"/>
          <w:szCs w:val="24"/>
        </w:rPr>
        <w:t>，主要係</w:t>
      </w:r>
      <w:r>
        <w:rPr>
          <w:rFonts w:ascii="標楷體" w:eastAsia="標楷體" w:hAnsi="標楷體" w:hint="eastAsia"/>
          <w:szCs w:val="24"/>
        </w:rPr>
        <w:t>計畫型補助</w:t>
      </w:r>
      <w:r w:rsidRPr="00EF3195">
        <w:rPr>
          <w:rFonts w:ascii="標楷體" w:eastAsia="標楷體" w:hAnsi="標楷體" w:hint="eastAsia"/>
          <w:szCs w:val="24"/>
        </w:rPr>
        <w:t>收入依實際結算金額</w:t>
      </w:r>
      <w:r>
        <w:rPr>
          <w:rFonts w:ascii="標楷體" w:eastAsia="標楷體" w:hAnsi="標楷體" w:hint="eastAsia"/>
          <w:szCs w:val="24"/>
        </w:rPr>
        <w:t>核撥而予減免</w:t>
      </w:r>
      <w:r w:rsidRPr="00681AA4">
        <w:rPr>
          <w:rFonts w:ascii="標楷體" w:eastAsia="標楷體" w:hAnsi="標楷體" w:hint="eastAsia"/>
          <w:szCs w:val="24"/>
        </w:rPr>
        <w:t>；</w:t>
      </w:r>
      <w:r w:rsidRPr="00546729">
        <w:rPr>
          <w:rFonts w:ascii="標楷體" w:eastAsia="標楷體" w:hAnsi="標楷體" w:hint="eastAsia"/>
          <w:szCs w:val="24"/>
        </w:rPr>
        <w:t>應收保留數2,154萬餘元（28.03％）</w:t>
      </w:r>
      <w:r w:rsidRPr="00681AA4">
        <w:rPr>
          <w:rFonts w:ascii="標楷體" w:eastAsia="標楷體" w:hAnsi="標楷體" w:hint="eastAsia"/>
          <w:szCs w:val="24"/>
        </w:rPr>
        <w:t>，主要係</w:t>
      </w:r>
      <w:r w:rsidRPr="008132A3">
        <w:rPr>
          <w:rFonts w:ascii="標楷體" w:eastAsia="標楷體" w:hAnsi="標楷體" w:hint="eastAsia"/>
          <w:szCs w:val="24"/>
        </w:rPr>
        <w:t>違反各類環境保護法規案件之罰鍰</w:t>
      </w:r>
      <w:proofErr w:type="gramStart"/>
      <w:r w:rsidRPr="008132A3">
        <w:rPr>
          <w:rFonts w:ascii="標楷體" w:eastAsia="標楷體" w:hAnsi="標楷體" w:hint="eastAsia"/>
          <w:szCs w:val="24"/>
        </w:rPr>
        <w:t>尚待</w:t>
      </w:r>
      <w:r>
        <w:rPr>
          <w:rFonts w:ascii="標楷體" w:eastAsia="標楷體" w:hAnsi="標楷體" w:hint="eastAsia"/>
          <w:szCs w:val="24"/>
        </w:rPr>
        <w:t>催繳</w:t>
      </w:r>
      <w:proofErr w:type="gramEnd"/>
      <w:r w:rsidRPr="008132A3">
        <w:rPr>
          <w:rFonts w:ascii="標楷體" w:eastAsia="標楷體" w:hAnsi="標楷體" w:hint="eastAsia"/>
          <w:szCs w:val="24"/>
        </w:rPr>
        <w:t>。</w:t>
      </w:r>
    </w:p>
    <w:p w14:paraId="6C78D707" w14:textId="03C5D248" w:rsidR="008F50F7" w:rsidRDefault="008F50F7" w:rsidP="00676A06">
      <w:pPr>
        <w:overflowPunct w:val="0"/>
        <w:adjustRightInd w:val="0"/>
        <w:snapToGrid w:val="0"/>
        <w:spacing w:line="446" w:lineRule="exact"/>
        <w:ind w:firstLineChars="236" w:firstLine="566"/>
        <w:jc w:val="both"/>
        <w:rPr>
          <w:rFonts w:ascii="標楷體" w:eastAsia="標楷體" w:hAnsi="標楷體"/>
          <w:szCs w:val="24"/>
          <w:highlight w:val="yellow"/>
        </w:rPr>
      </w:pPr>
      <w:r w:rsidRPr="008132A3">
        <w:rPr>
          <w:rFonts w:ascii="標楷體" w:eastAsia="標楷體" w:hAnsi="標楷體" w:hint="eastAsia"/>
          <w:szCs w:val="24"/>
        </w:rPr>
        <w:t>3.</w:t>
      </w:r>
      <w:r w:rsidRPr="00546729">
        <w:rPr>
          <w:rFonts w:ascii="標楷體" w:eastAsia="標楷體" w:hAnsi="標楷體" w:hint="eastAsia"/>
          <w:kern w:val="0"/>
          <w:szCs w:val="24"/>
        </w:rPr>
        <w:t>歲出原編列預算數</w:t>
      </w:r>
      <w:r w:rsidRPr="00C7313B">
        <w:rPr>
          <w:rFonts w:ascii="標楷體" w:eastAsia="標楷體" w:hAnsi="標楷體"/>
          <w:kern w:val="0"/>
          <w:szCs w:val="24"/>
        </w:rPr>
        <w:t>13億2,484萬餘元</w:t>
      </w:r>
      <w:r w:rsidRPr="00546729">
        <w:rPr>
          <w:rFonts w:ascii="標楷體" w:eastAsia="標楷體" w:hAnsi="標楷體" w:hint="eastAsia"/>
          <w:kern w:val="0"/>
          <w:szCs w:val="24"/>
        </w:rPr>
        <w:t>，因</w:t>
      </w:r>
      <w:r>
        <w:rPr>
          <w:rFonts w:ascii="標楷體" w:eastAsia="標楷體" w:hAnsi="標楷體" w:hint="eastAsia"/>
          <w:kern w:val="0"/>
          <w:szCs w:val="24"/>
        </w:rPr>
        <w:t>辦理</w:t>
      </w:r>
      <w:r w:rsidRPr="00546729">
        <w:rPr>
          <w:rFonts w:ascii="標楷體" w:eastAsia="標楷體" w:hAnsi="標楷體" w:hint="eastAsia"/>
          <w:kern w:val="0"/>
          <w:szCs w:val="24"/>
        </w:rPr>
        <w:t>非洲豬瘟廚餘禁止養豬後續收集清運處理作業所需經費</w:t>
      </w:r>
      <w:r>
        <w:rPr>
          <w:rFonts w:ascii="標楷體" w:eastAsia="標楷體" w:hAnsi="標楷體" w:hint="eastAsia"/>
          <w:kern w:val="0"/>
          <w:szCs w:val="24"/>
        </w:rPr>
        <w:t>事由</w:t>
      </w:r>
      <w:r w:rsidRPr="00546729">
        <w:rPr>
          <w:rFonts w:ascii="標楷體" w:eastAsia="標楷體" w:hAnsi="標楷體" w:hint="eastAsia"/>
          <w:kern w:val="0"/>
          <w:szCs w:val="24"/>
        </w:rPr>
        <w:t>，</w:t>
      </w:r>
      <w:r w:rsidRPr="00546729">
        <w:rPr>
          <w:rFonts w:ascii="標楷體" w:eastAsia="標楷體" w:hAnsi="標楷體" w:hint="eastAsia"/>
          <w:szCs w:val="24"/>
        </w:rPr>
        <w:t>經動支第二預備金487萬餘元，合計13億2,972萬餘元，決算審核結果，審定實現數11億3,581萬餘元（85.42％），應付保留數1億3,737萬餘元（10.33％），保留原因詳「（一）計畫實施之查核」說明；合計決算審定數為12億7,318萬餘元，預算賸餘5,653萬餘元（4.25％）</w:t>
      </w:r>
      <w:r w:rsidRPr="008132A3">
        <w:rPr>
          <w:rFonts w:ascii="標楷體" w:eastAsia="標楷體" w:hAnsi="標楷體" w:hint="eastAsia"/>
          <w:szCs w:val="24"/>
        </w:rPr>
        <w:t>，主要係</w:t>
      </w:r>
      <w:r w:rsidRPr="00546729">
        <w:rPr>
          <w:rFonts w:ascii="標楷體" w:eastAsia="標楷體" w:hAnsi="標楷體" w:hint="eastAsia"/>
          <w:szCs w:val="24"/>
        </w:rPr>
        <w:t>按業務需要減少支付之賸餘</w:t>
      </w:r>
      <w:r w:rsidRPr="00FD5120">
        <w:rPr>
          <w:rFonts w:ascii="標楷體" w:eastAsia="標楷體" w:hAnsi="標楷體" w:hint="eastAsia"/>
          <w:szCs w:val="24"/>
        </w:rPr>
        <w:t>。</w:t>
      </w:r>
    </w:p>
    <w:p w14:paraId="72DE21E6" w14:textId="77777777" w:rsidR="008F50F7" w:rsidRPr="00BE505A" w:rsidRDefault="008F50F7" w:rsidP="00676A06">
      <w:pPr>
        <w:overflowPunct w:val="0"/>
        <w:adjustRightInd w:val="0"/>
        <w:snapToGrid w:val="0"/>
        <w:spacing w:line="442" w:lineRule="exact"/>
        <w:ind w:firstLineChars="236" w:firstLine="566"/>
        <w:jc w:val="both"/>
        <w:rPr>
          <w:rFonts w:ascii="標楷體" w:eastAsia="標楷體" w:hAnsi="標楷體"/>
          <w:szCs w:val="24"/>
          <w:highlight w:val="yellow"/>
        </w:rPr>
      </w:pPr>
      <w:r w:rsidRPr="0071444A">
        <w:rPr>
          <w:rFonts w:ascii="標楷體" w:eastAsia="標楷體" w:hAnsi="標楷體" w:hint="eastAsia"/>
          <w:szCs w:val="24"/>
        </w:rPr>
        <w:lastRenderedPageBreak/>
        <w:t>4.以前年度歲出轉入數計</w:t>
      </w:r>
      <w:r w:rsidRPr="00546729">
        <w:rPr>
          <w:rFonts w:ascii="標楷體" w:eastAsia="標楷體" w:hAnsi="標楷體" w:hint="eastAsia"/>
          <w:szCs w:val="24"/>
        </w:rPr>
        <w:t>9,288萬餘元，決算審核結果，審定實現數8,055萬餘元（86.72％）；減免（註銷）數446萬餘元（4.81％）</w:t>
      </w:r>
      <w:r w:rsidRPr="0071444A">
        <w:rPr>
          <w:rFonts w:ascii="標楷體" w:eastAsia="標楷體" w:hAnsi="標楷體" w:hint="eastAsia"/>
          <w:szCs w:val="24"/>
        </w:rPr>
        <w:t>，</w:t>
      </w:r>
      <w:r w:rsidRPr="00F10015">
        <w:rPr>
          <w:rFonts w:ascii="標楷體" w:eastAsia="標楷體" w:hAnsi="標楷體" w:hint="eastAsia"/>
          <w:szCs w:val="24"/>
        </w:rPr>
        <w:t>主要係</w:t>
      </w:r>
      <w:r w:rsidRPr="005B545C">
        <w:rPr>
          <w:rFonts w:ascii="標楷體" w:eastAsia="標楷體" w:hAnsi="標楷體" w:hint="eastAsia"/>
          <w:szCs w:val="24"/>
        </w:rPr>
        <w:t>垃圾資源回收廠升級整備期間廢棄物調度與暫存計畫</w:t>
      </w:r>
      <w:r>
        <w:rPr>
          <w:rFonts w:ascii="標楷體" w:eastAsia="標楷體" w:hAnsi="標楷體" w:hint="eastAsia"/>
          <w:szCs w:val="24"/>
        </w:rPr>
        <w:t>經費之賸</w:t>
      </w:r>
      <w:r w:rsidRPr="00546729">
        <w:rPr>
          <w:rFonts w:ascii="標楷體" w:eastAsia="標楷體" w:hAnsi="標楷體" w:hint="eastAsia"/>
          <w:szCs w:val="24"/>
        </w:rPr>
        <w:t>餘</w:t>
      </w:r>
      <w:r w:rsidRPr="000C219C">
        <w:rPr>
          <w:rFonts w:ascii="標楷體" w:eastAsia="標楷體" w:hAnsi="標楷體" w:hint="eastAsia"/>
          <w:szCs w:val="24"/>
        </w:rPr>
        <w:t>；</w:t>
      </w:r>
      <w:r w:rsidRPr="00C7313B">
        <w:rPr>
          <w:rFonts w:ascii="標楷體" w:eastAsia="標楷體" w:hAnsi="標楷體"/>
          <w:kern w:val="0"/>
          <w:szCs w:val="24"/>
        </w:rPr>
        <w:t>應付保留數786萬餘元（8.47％）</w:t>
      </w:r>
      <w:r w:rsidRPr="000C219C">
        <w:rPr>
          <w:rFonts w:ascii="標楷體" w:eastAsia="標楷體" w:hAnsi="標楷體" w:hint="eastAsia"/>
          <w:szCs w:val="24"/>
        </w:rPr>
        <w:t>，主要係</w:t>
      </w:r>
      <w:r w:rsidRPr="00546729">
        <w:rPr>
          <w:rFonts w:ascii="標楷體" w:eastAsia="標楷體" w:hAnsi="標楷體" w:hint="eastAsia"/>
          <w:szCs w:val="24"/>
        </w:rPr>
        <w:t>堆肥自動包裝設備採購案、廚餘堆肥處理廠新建工程等</w:t>
      </w:r>
      <w:r>
        <w:rPr>
          <w:rFonts w:ascii="標楷體" w:eastAsia="標楷體" w:hAnsi="標楷體" w:hint="eastAsia"/>
          <w:szCs w:val="24"/>
        </w:rPr>
        <w:t>，</w:t>
      </w:r>
      <w:r w:rsidRPr="000C219C">
        <w:rPr>
          <w:rFonts w:ascii="標楷體" w:eastAsia="標楷體" w:hAnsi="標楷體" w:hint="eastAsia"/>
          <w:szCs w:val="24"/>
        </w:rPr>
        <w:t>尚在執行中</w:t>
      </w:r>
      <w:r w:rsidRPr="0071444A">
        <w:rPr>
          <w:rFonts w:ascii="標楷體" w:eastAsia="標楷體" w:hAnsi="標楷體" w:hint="eastAsia"/>
          <w:szCs w:val="24"/>
        </w:rPr>
        <w:t>。</w:t>
      </w:r>
    </w:p>
    <w:p w14:paraId="4EC76638" w14:textId="77777777" w:rsidR="008F50F7" w:rsidRPr="00214A1A" w:rsidRDefault="008F50F7" w:rsidP="00676A06">
      <w:pPr>
        <w:overflowPunct w:val="0"/>
        <w:adjustRightInd w:val="0"/>
        <w:snapToGrid w:val="0"/>
        <w:spacing w:before="40" w:line="442"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二、附屬單位決算非營業部分</w:t>
      </w:r>
    </w:p>
    <w:p w14:paraId="52A96150" w14:textId="77777777" w:rsidR="008F50F7" w:rsidRPr="00214A1A" w:rsidRDefault="008F50F7" w:rsidP="00676A06">
      <w:pPr>
        <w:overflowPunct w:val="0"/>
        <w:adjustRightInd w:val="0"/>
        <w:snapToGrid w:val="0"/>
        <w:spacing w:line="442" w:lineRule="exact"/>
        <w:ind w:firstLineChars="200" w:firstLine="480"/>
        <w:jc w:val="both"/>
        <w:rPr>
          <w:rFonts w:ascii="標楷體" w:eastAsia="標楷體" w:hAnsi="標楷體"/>
          <w:szCs w:val="24"/>
        </w:rPr>
      </w:pPr>
      <w:r w:rsidRPr="00214A1A">
        <w:rPr>
          <w:rFonts w:ascii="標楷體" w:eastAsia="標楷體" w:hAnsi="標楷體" w:hint="eastAsia"/>
          <w:szCs w:val="24"/>
        </w:rPr>
        <w:t>環境保護局主管包括新竹市環境污染防制基金、新竹市環境教育基金等2個特別收入基金單位，分別辦理環境污染防制及環境教育相關業務。茲將</w:t>
      </w:r>
      <w:proofErr w:type="gramStart"/>
      <w:r w:rsidRPr="00214A1A">
        <w:rPr>
          <w:rFonts w:ascii="標楷體" w:eastAsia="標楷體" w:hAnsi="標楷體" w:hint="eastAsia"/>
          <w:szCs w:val="24"/>
        </w:rPr>
        <w:t>11</w:t>
      </w:r>
      <w:r>
        <w:rPr>
          <w:rFonts w:ascii="標楷體" w:eastAsia="標楷體" w:hAnsi="標楷體" w:hint="eastAsia"/>
          <w:szCs w:val="24"/>
        </w:rPr>
        <w:t>4</w:t>
      </w:r>
      <w:proofErr w:type="gramEnd"/>
      <w:r w:rsidRPr="00214A1A">
        <w:rPr>
          <w:rFonts w:ascii="標楷體" w:eastAsia="標楷體" w:hAnsi="標楷體" w:hint="eastAsia"/>
          <w:szCs w:val="24"/>
        </w:rPr>
        <w:t>年度決算審核結果說明如次：</w:t>
      </w:r>
    </w:p>
    <w:p w14:paraId="47071447" w14:textId="77777777" w:rsidR="008F50F7" w:rsidRPr="00214A1A" w:rsidRDefault="008F50F7" w:rsidP="00676A06">
      <w:pPr>
        <w:overflowPunct w:val="0"/>
        <w:adjustRightInd w:val="0"/>
        <w:snapToGrid w:val="0"/>
        <w:spacing w:line="442"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（一）計畫實施之查核</w:t>
      </w:r>
    </w:p>
    <w:p w14:paraId="75A1B5F1" w14:textId="6BB1FFDB" w:rsidR="008F50F7" w:rsidRDefault="008F50F7" w:rsidP="00676A06">
      <w:pPr>
        <w:overflowPunct w:val="0"/>
        <w:adjustRightInd w:val="0"/>
        <w:snapToGrid w:val="0"/>
        <w:spacing w:line="442" w:lineRule="exact"/>
        <w:ind w:firstLineChars="200" w:firstLine="480"/>
        <w:jc w:val="both"/>
        <w:rPr>
          <w:rFonts w:ascii="標楷體" w:eastAsia="標楷體" w:hAnsi="標楷體"/>
          <w:szCs w:val="24"/>
        </w:rPr>
      </w:pPr>
      <w:r w:rsidRPr="0056012D">
        <w:rPr>
          <w:rFonts w:ascii="標楷體" w:eastAsia="標楷體" w:hAnsi="標楷體" w:hint="eastAsia"/>
          <w:szCs w:val="24"/>
        </w:rPr>
        <w:t>業務計畫主要有空氣污染防制計畫、環境保護計畫、水污染防治計畫、一般行政管理計畫、環境教育計畫等5項，實施結果，</w:t>
      </w:r>
      <w:r>
        <w:rPr>
          <w:rFonts w:ascii="標楷體" w:eastAsia="標楷體" w:hAnsi="標楷體" w:hint="eastAsia"/>
          <w:szCs w:val="24"/>
        </w:rPr>
        <w:t>計有</w:t>
      </w:r>
      <w:r w:rsidRPr="0056012D">
        <w:rPr>
          <w:rFonts w:ascii="標楷體" w:eastAsia="標楷體" w:hAnsi="標楷體" w:hint="eastAsia"/>
          <w:szCs w:val="24"/>
        </w:rPr>
        <w:t>空氣污染防制計畫、環境保護計畫、水污染防治計畫</w:t>
      </w:r>
      <w:r>
        <w:rPr>
          <w:rFonts w:ascii="標楷體" w:eastAsia="標楷體" w:hAnsi="標楷體" w:hint="eastAsia"/>
          <w:szCs w:val="24"/>
        </w:rPr>
        <w:t>及</w:t>
      </w:r>
      <w:r w:rsidRPr="0056012D">
        <w:rPr>
          <w:rFonts w:ascii="標楷體" w:eastAsia="標楷體" w:hAnsi="標楷體" w:hint="eastAsia"/>
          <w:szCs w:val="24"/>
        </w:rPr>
        <w:t>環境教育計畫</w:t>
      </w:r>
      <w:r>
        <w:rPr>
          <w:rFonts w:ascii="標楷體" w:eastAsia="標楷體" w:hAnsi="標楷體" w:hint="eastAsia"/>
          <w:szCs w:val="24"/>
        </w:rPr>
        <w:t>等4項</w:t>
      </w:r>
      <w:r w:rsidR="00C02EC0">
        <w:rPr>
          <w:rFonts w:ascii="標楷體" w:eastAsia="標楷體" w:hAnsi="標楷體" w:hint="eastAsia"/>
          <w:szCs w:val="24"/>
        </w:rPr>
        <w:t>未達預計目標</w:t>
      </w:r>
      <w:r>
        <w:rPr>
          <w:rFonts w:ascii="標楷體" w:eastAsia="標楷體" w:hAnsi="標楷體" w:hint="eastAsia"/>
          <w:szCs w:val="24"/>
        </w:rPr>
        <w:t>，</w:t>
      </w:r>
      <w:r w:rsidR="00C02EC0">
        <w:rPr>
          <w:rFonts w:ascii="標楷體" w:eastAsia="標楷體" w:hAnsi="標楷體" w:hint="eastAsia"/>
          <w:szCs w:val="24"/>
        </w:rPr>
        <w:t>主要係各項計畫</w:t>
      </w:r>
      <w:r>
        <w:rPr>
          <w:rFonts w:ascii="標楷體" w:eastAsia="標楷體" w:hAnsi="標楷體" w:hint="eastAsia"/>
          <w:szCs w:val="24"/>
        </w:rPr>
        <w:t>依業務實際</w:t>
      </w:r>
      <w:r w:rsidR="00C02EC0">
        <w:rPr>
          <w:rFonts w:ascii="標楷體" w:eastAsia="標楷體" w:hAnsi="標楷體" w:hint="eastAsia"/>
          <w:szCs w:val="24"/>
        </w:rPr>
        <w:t>需求</w:t>
      </w:r>
      <w:r>
        <w:rPr>
          <w:rFonts w:ascii="標楷體" w:eastAsia="標楷體" w:hAnsi="標楷體" w:hint="eastAsia"/>
          <w:szCs w:val="24"/>
        </w:rPr>
        <w:t>支用</w:t>
      </w:r>
      <w:r w:rsidR="00C02EC0">
        <w:rPr>
          <w:rFonts w:ascii="標楷體" w:eastAsia="標楷體" w:hAnsi="標楷體" w:hint="eastAsia"/>
          <w:szCs w:val="24"/>
        </w:rPr>
        <w:t>所</w:t>
      </w:r>
      <w:r>
        <w:rPr>
          <w:rFonts w:ascii="標楷體" w:eastAsia="標楷體" w:hAnsi="標楷體" w:hint="eastAsia"/>
          <w:szCs w:val="24"/>
        </w:rPr>
        <w:t>致。</w:t>
      </w:r>
    </w:p>
    <w:p w14:paraId="57CDC9B2" w14:textId="77777777" w:rsidR="008F50F7" w:rsidRPr="00214A1A" w:rsidRDefault="008F50F7" w:rsidP="00676A06">
      <w:pPr>
        <w:overflowPunct w:val="0"/>
        <w:adjustRightInd w:val="0"/>
        <w:snapToGrid w:val="0"/>
        <w:spacing w:line="442"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（二）餘</w:t>
      </w:r>
      <w:proofErr w:type="gramStart"/>
      <w:r w:rsidRPr="00214A1A">
        <w:rPr>
          <w:rFonts w:ascii="標楷體" w:eastAsia="標楷體" w:hAnsi="標楷體" w:hint="eastAsia"/>
          <w:b/>
          <w:sz w:val="28"/>
          <w:szCs w:val="28"/>
        </w:rPr>
        <w:t>絀</w:t>
      </w:r>
      <w:proofErr w:type="gramEnd"/>
      <w:r w:rsidRPr="00214A1A">
        <w:rPr>
          <w:rFonts w:ascii="標楷體" w:eastAsia="標楷體" w:hAnsi="標楷體" w:hint="eastAsia"/>
          <w:b/>
          <w:sz w:val="28"/>
          <w:szCs w:val="28"/>
        </w:rPr>
        <w:t>之審定</w:t>
      </w:r>
    </w:p>
    <w:p w14:paraId="0CBFA847" w14:textId="77777777" w:rsidR="008F50F7" w:rsidRPr="00214A1A" w:rsidRDefault="008F50F7" w:rsidP="00676A06">
      <w:pPr>
        <w:overflowPunct w:val="0"/>
        <w:adjustRightInd w:val="0"/>
        <w:snapToGrid w:val="0"/>
        <w:spacing w:line="442" w:lineRule="exact"/>
        <w:ind w:firstLineChars="200" w:firstLine="480"/>
        <w:jc w:val="both"/>
        <w:rPr>
          <w:rFonts w:ascii="標楷體" w:eastAsia="標楷體" w:hAnsi="標楷體"/>
          <w:szCs w:val="24"/>
        </w:rPr>
      </w:pPr>
      <w:r w:rsidRPr="00402986">
        <w:rPr>
          <w:rFonts w:ascii="標楷體" w:eastAsia="標楷體" w:hAnsi="標楷體" w:hint="eastAsia"/>
          <w:szCs w:val="24"/>
        </w:rPr>
        <w:t>決算審核結果，審定</w:t>
      </w:r>
      <w:r>
        <w:rPr>
          <w:rFonts w:ascii="標楷體" w:eastAsia="標楷體" w:hAnsi="標楷體" w:hint="eastAsia"/>
          <w:szCs w:val="24"/>
        </w:rPr>
        <w:t>賸餘1</w:t>
      </w:r>
      <w:r w:rsidRPr="00402986">
        <w:rPr>
          <w:rFonts w:ascii="標楷體" w:eastAsia="標楷體" w:hAnsi="標楷體"/>
          <w:szCs w:val="24"/>
        </w:rPr>
        <w:t>,</w:t>
      </w:r>
      <w:r>
        <w:rPr>
          <w:rFonts w:ascii="標楷體" w:eastAsia="標楷體" w:hAnsi="標楷體" w:hint="eastAsia"/>
          <w:szCs w:val="24"/>
        </w:rPr>
        <w:t>751</w:t>
      </w:r>
      <w:r w:rsidRPr="00402986">
        <w:rPr>
          <w:rFonts w:ascii="標楷體" w:eastAsia="標楷體" w:hAnsi="標楷體" w:hint="eastAsia"/>
          <w:szCs w:val="24"/>
        </w:rPr>
        <w:t>萬餘元，與預算</w:t>
      </w:r>
      <w:r>
        <w:rPr>
          <w:rFonts w:ascii="標楷體" w:eastAsia="標楷體" w:hAnsi="標楷體" w:hint="eastAsia"/>
          <w:szCs w:val="24"/>
        </w:rPr>
        <w:t>短</w:t>
      </w:r>
      <w:proofErr w:type="gramStart"/>
      <w:r>
        <w:rPr>
          <w:rFonts w:ascii="標楷體" w:eastAsia="標楷體" w:hAnsi="標楷體" w:hint="eastAsia"/>
          <w:szCs w:val="24"/>
        </w:rPr>
        <w:t>絀</w:t>
      </w:r>
      <w:proofErr w:type="gramEnd"/>
      <w:r>
        <w:rPr>
          <w:rFonts w:ascii="標楷體" w:eastAsia="標楷體" w:hAnsi="標楷體" w:hint="eastAsia"/>
          <w:szCs w:val="24"/>
        </w:rPr>
        <w:t>9</w:t>
      </w:r>
      <w:r w:rsidRPr="00402986">
        <w:rPr>
          <w:rFonts w:ascii="標楷體" w:eastAsia="標楷體" w:hAnsi="標楷體"/>
          <w:szCs w:val="24"/>
        </w:rPr>
        <w:t>,</w:t>
      </w:r>
      <w:r>
        <w:rPr>
          <w:rFonts w:ascii="標楷體" w:eastAsia="標楷體" w:hAnsi="標楷體" w:hint="eastAsia"/>
          <w:szCs w:val="24"/>
        </w:rPr>
        <w:t>727</w:t>
      </w:r>
      <w:r w:rsidRPr="00402986">
        <w:rPr>
          <w:rFonts w:ascii="標楷體" w:eastAsia="標楷體" w:hAnsi="標楷體" w:hint="eastAsia"/>
          <w:szCs w:val="24"/>
        </w:rPr>
        <w:t>萬餘元，相距</w:t>
      </w:r>
      <w:r>
        <w:rPr>
          <w:rFonts w:ascii="標楷體" w:eastAsia="標楷體" w:hAnsi="標楷體" w:hint="eastAsia"/>
          <w:szCs w:val="24"/>
        </w:rPr>
        <w:t>1</w:t>
      </w:r>
      <w:r w:rsidRPr="00402986">
        <w:rPr>
          <w:rFonts w:ascii="標楷體" w:eastAsia="標楷體" w:hAnsi="標楷體" w:hint="eastAsia"/>
          <w:szCs w:val="24"/>
        </w:rPr>
        <w:t>億1</w:t>
      </w:r>
      <w:r w:rsidRPr="00402986">
        <w:rPr>
          <w:rFonts w:ascii="標楷體" w:eastAsia="標楷體" w:hAnsi="標楷體"/>
          <w:szCs w:val="24"/>
        </w:rPr>
        <w:t>,</w:t>
      </w:r>
      <w:r>
        <w:rPr>
          <w:rFonts w:ascii="標楷體" w:eastAsia="標楷體" w:hAnsi="標楷體" w:hint="eastAsia"/>
          <w:szCs w:val="24"/>
        </w:rPr>
        <w:t>478</w:t>
      </w:r>
      <w:r w:rsidRPr="00402986">
        <w:rPr>
          <w:rFonts w:ascii="標楷體" w:eastAsia="標楷體" w:hAnsi="標楷體" w:hint="eastAsia"/>
          <w:szCs w:val="24"/>
        </w:rPr>
        <w:t>萬餘元，主要係垃圾資源回收廠升級整備工程</w:t>
      </w:r>
      <w:r>
        <w:rPr>
          <w:rFonts w:ascii="標楷體" w:eastAsia="標楷體" w:hAnsi="標楷體" w:hint="eastAsia"/>
          <w:szCs w:val="24"/>
        </w:rPr>
        <w:t>（第二期）依實際進度核銷經費</w:t>
      </w:r>
      <w:r w:rsidRPr="00181FE3">
        <w:rPr>
          <w:rFonts w:ascii="標楷體" w:eastAsia="標楷體" w:hAnsi="標楷體" w:hint="eastAsia"/>
          <w:szCs w:val="24"/>
        </w:rPr>
        <w:t>所致</w:t>
      </w:r>
      <w:r w:rsidRPr="00402986">
        <w:rPr>
          <w:rFonts w:ascii="標楷體" w:eastAsia="標楷體" w:hAnsi="標楷體" w:hint="eastAsia"/>
          <w:szCs w:val="24"/>
        </w:rPr>
        <w:t>。</w:t>
      </w:r>
    </w:p>
    <w:p w14:paraId="2FA773E0" w14:textId="77777777" w:rsidR="008F50F7" w:rsidRPr="00214A1A" w:rsidRDefault="008F50F7" w:rsidP="00676A06">
      <w:pPr>
        <w:overflowPunct w:val="0"/>
        <w:adjustRightInd w:val="0"/>
        <w:snapToGrid w:val="0"/>
        <w:spacing w:before="40" w:line="442"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三、重要審核意見</w:t>
      </w:r>
    </w:p>
    <w:p w14:paraId="4615282C" w14:textId="77777777" w:rsidR="008F50F7" w:rsidRPr="00375228" w:rsidRDefault="008F50F7" w:rsidP="00676A06">
      <w:pPr>
        <w:overflowPunct w:val="0"/>
        <w:adjustRightInd w:val="0"/>
        <w:snapToGrid w:val="0"/>
        <w:spacing w:before="40" w:line="442" w:lineRule="exact"/>
        <w:ind w:firstLineChars="200" w:firstLine="561"/>
        <w:jc w:val="both"/>
        <w:rPr>
          <w:rFonts w:ascii="標楷體" w:eastAsia="標楷體" w:hAnsi="標楷體"/>
          <w:b/>
          <w:sz w:val="28"/>
          <w:highlight w:val="yellow"/>
        </w:rPr>
      </w:pPr>
      <w:r w:rsidRPr="00AC167E">
        <w:rPr>
          <w:rFonts w:ascii="標楷體" w:eastAsia="標楷體" w:hAnsi="標楷體" w:hint="eastAsia"/>
          <w:b/>
          <w:sz w:val="28"/>
          <w:szCs w:val="28"/>
        </w:rPr>
        <w:t>（</w:t>
      </w:r>
      <w:r>
        <w:rPr>
          <w:rFonts w:ascii="標楷體" w:eastAsia="標楷體" w:hAnsi="標楷體" w:hint="eastAsia"/>
          <w:b/>
          <w:sz w:val="28"/>
          <w:szCs w:val="28"/>
        </w:rPr>
        <w:t>一</w:t>
      </w:r>
      <w:r w:rsidRPr="00AC167E">
        <w:rPr>
          <w:rFonts w:ascii="標楷體" w:eastAsia="標楷體" w:hAnsi="標楷體" w:hint="eastAsia"/>
          <w:b/>
          <w:sz w:val="28"/>
          <w:szCs w:val="28"/>
        </w:rPr>
        <w:t>）</w:t>
      </w:r>
      <w:r w:rsidRPr="00676EAE">
        <w:rPr>
          <w:rFonts w:ascii="標楷體" w:eastAsia="標楷體" w:hAnsi="標楷體" w:hint="eastAsia"/>
          <w:b/>
          <w:spacing w:val="-2"/>
          <w:sz w:val="28"/>
        </w:rPr>
        <w:t>持續</w:t>
      </w:r>
      <w:r w:rsidRPr="00676EAE">
        <w:rPr>
          <w:rFonts w:ascii="標楷體" w:eastAsia="標楷體" w:hAnsi="標楷體" w:hint="eastAsia"/>
          <w:b/>
          <w:spacing w:val="-2"/>
          <w:sz w:val="28"/>
          <w:szCs w:val="28"/>
        </w:rPr>
        <w:t>執行</w:t>
      </w:r>
      <w:r w:rsidRPr="00676EAE">
        <w:rPr>
          <w:rFonts w:ascii="標楷體" w:eastAsia="標楷體" w:hAnsi="標楷體" w:hint="eastAsia"/>
          <w:b/>
          <w:spacing w:val="-2"/>
          <w:sz w:val="28"/>
        </w:rPr>
        <w:t>空氣污染防制措施，惟部分列管指標及污染物削減量未達標，</w:t>
      </w:r>
      <w:proofErr w:type="gramStart"/>
      <w:r w:rsidRPr="00676EAE">
        <w:rPr>
          <w:rFonts w:ascii="標楷體" w:eastAsia="標楷體" w:hAnsi="標楷體" w:hint="eastAsia"/>
          <w:b/>
          <w:spacing w:val="-2"/>
          <w:sz w:val="28"/>
        </w:rPr>
        <w:t>室內空品標</w:t>
      </w:r>
      <w:proofErr w:type="gramEnd"/>
      <w:r w:rsidRPr="00676EAE">
        <w:rPr>
          <w:rFonts w:ascii="標楷體" w:eastAsia="標楷體" w:hAnsi="標楷體" w:hint="eastAsia"/>
          <w:b/>
          <w:spacing w:val="-2"/>
          <w:sz w:val="28"/>
        </w:rPr>
        <w:t>章推廣欠積極，部分</w:t>
      </w:r>
      <w:proofErr w:type="gramStart"/>
      <w:r w:rsidRPr="00676EAE">
        <w:rPr>
          <w:rFonts w:ascii="標楷體" w:eastAsia="標楷體" w:hAnsi="標楷體" w:hint="eastAsia"/>
          <w:b/>
          <w:spacing w:val="-2"/>
          <w:sz w:val="28"/>
        </w:rPr>
        <w:t>污染源列管</w:t>
      </w:r>
      <w:proofErr w:type="gramEnd"/>
      <w:r w:rsidRPr="00676EAE">
        <w:rPr>
          <w:rFonts w:ascii="標楷體" w:eastAsia="標楷體" w:hAnsi="標楷體" w:hint="eastAsia"/>
          <w:b/>
          <w:spacing w:val="-2"/>
          <w:sz w:val="28"/>
        </w:rPr>
        <w:t>對象未妥善管理而影響即時監控能力，允宜</w:t>
      </w:r>
      <w:proofErr w:type="gramStart"/>
      <w:r w:rsidRPr="00676EAE">
        <w:rPr>
          <w:rFonts w:ascii="標楷體" w:eastAsia="標楷體" w:hAnsi="標楷體" w:hint="eastAsia"/>
          <w:b/>
          <w:spacing w:val="-2"/>
          <w:sz w:val="28"/>
        </w:rPr>
        <w:t>研謀善策妥處</w:t>
      </w:r>
      <w:proofErr w:type="gramEnd"/>
      <w:r w:rsidRPr="00676EAE">
        <w:rPr>
          <w:rFonts w:ascii="標楷體" w:eastAsia="標楷體" w:hAnsi="標楷體" w:hint="eastAsia"/>
          <w:b/>
          <w:spacing w:val="-2"/>
          <w:sz w:val="28"/>
        </w:rPr>
        <w:t>因應，以改善空氣品質及保障民眾健康。</w:t>
      </w:r>
    </w:p>
    <w:p w14:paraId="34B30AFC" w14:textId="614990EC" w:rsidR="008F50F7" w:rsidRPr="00BD4AE3" w:rsidRDefault="008F50F7" w:rsidP="00676A06">
      <w:pPr>
        <w:overflowPunct w:val="0"/>
        <w:adjustRightInd w:val="0"/>
        <w:snapToGrid w:val="0"/>
        <w:spacing w:line="444" w:lineRule="exact"/>
        <w:ind w:firstLineChars="200" w:firstLine="480"/>
        <w:jc w:val="both"/>
        <w:rPr>
          <w:rFonts w:ascii="標楷體" w:eastAsia="標楷體" w:hAnsi="標楷體"/>
        </w:rPr>
      </w:pPr>
      <w:r w:rsidRPr="00BD4AE3">
        <w:rPr>
          <w:rFonts w:ascii="標楷體" w:eastAsia="標楷體" w:hAnsi="標楷體"/>
          <w:noProof/>
        </w:rPr>
        <mc:AlternateContent>
          <mc:Choice Requires="wps">
            <w:drawing>
              <wp:anchor distT="36195" distB="36195" distL="114300" distR="114300" simplePos="0" relativeHeight="251807744" behindDoc="0" locked="0" layoutInCell="1" allowOverlap="1" wp14:anchorId="55F1CF49" wp14:editId="5E499DD3">
                <wp:simplePos x="0" y="0"/>
                <wp:positionH relativeFrom="column">
                  <wp:posOffset>3724275</wp:posOffset>
                </wp:positionH>
                <wp:positionV relativeFrom="paragraph">
                  <wp:posOffset>897467</wp:posOffset>
                </wp:positionV>
                <wp:extent cx="2575560" cy="2772000"/>
                <wp:effectExtent l="0" t="0" r="0" b="9525"/>
                <wp:wrapSquare wrapText="bothSides"/>
                <wp:docPr id="10848943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5560" cy="2772000"/>
                        </a:xfrm>
                        <a:prstGeom prst="rect">
                          <a:avLst/>
                        </a:prstGeom>
                        <a:noFill/>
                        <a:ln w="9525">
                          <a:noFill/>
                          <a:miter lim="800000"/>
                          <a:headEnd/>
                          <a:tailEnd/>
                        </a:ln>
                      </wps:spPr>
                      <wps:txbx>
                        <w:txbxContent>
                          <w:p w14:paraId="1CC18D0F" w14:textId="77777777" w:rsidR="00E23BC7" w:rsidRPr="00151FCD" w:rsidRDefault="00E23BC7" w:rsidP="00676A06">
                            <w:pPr>
                              <w:spacing w:after="80"/>
                              <w:jc w:val="center"/>
                              <w:rPr>
                                <w:rFonts w:ascii="標楷體" w:eastAsia="標楷體" w:hAnsi="標楷體" w:cs="新細明體"/>
                                <w:b/>
                                <w:kern w:val="0"/>
                              </w:rPr>
                            </w:pPr>
                            <w:r w:rsidRPr="00151FCD">
                              <w:rPr>
                                <w:rFonts w:ascii="標楷體" w:eastAsia="標楷體" w:hAnsi="標楷體" w:cs="新細明體" w:hint="eastAsia"/>
                                <w:b/>
                                <w:kern w:val="0"/>
                              </w:rPr>
                              <w:t>圖1</w:t>
                            </w:r>
                            <w:r>
                              <w:rPr>
                                <w:rFonts w:ascii="標楷體" w:eastAsia="標楷體" w:hAnsi="標楷體" w:cs="新細明體" w:hint="eastAsia"/>
                                <w:b/>
                                <w:kern w:val="0"/>
                              </w:rPr>
                              <w:t xml:space="preserve">　</w:t>
                            </w:r>
                            <w:r w:rsidRPr="002E19EA">
                              <w:rPr>
                                <w:rFonts w:ascii="標楷體" w:eastAsia="標楷體" w:hAnsi="標楷體" w:cs="新細明體" w:hint="eastAsia"/>
                                <w:b/>
                                <w:kern w:val="0"/>
                              </w:rPr>
                              <w:t>新竹市</w:t>
                            </w:r>
                            <w:r>
                              <w:rPr>
                                <w:rFonts w:ascii="標楷體" w:eastAsia="標楷體" w:hAnsi="標楷體" w:cs="新細明體" w:hint="eastAsia"/>
                                <w:b/>
                                <w:kern w:val="0"/>
                              </w:rPr>
                              <w:t>空氣品質指標</w:t>
                            </w:r>
                            <w:r>
                              <w:rPr>
                                <w:rFonts w:ascii="標楷體" w:eastAsia="標楷體" w:hAnsi="標楷體" w:cs="新細明體"/>
                                <w:b/>
                                <w:kern w:val="0"/>
                              </w:rPr>
                              <w:t>達成情形</w:t>
                            </w:r>
                          </w:p>
                          <w:p w14:paraId="484D4B18" w14:textId="77777777" w:rsidR="00E23BC7" w:rsidRDefault="00E23BC7" w:rsidP="00780542">
                            <w:pPr>
                              <w:jc w:val="center"/>
                            </w:pPr>
                            <w:r>
                              <w:rPr>
                                <w:noProof/>
                              </w:rPr>
                              <w:drawing>
                                <wp:inline distT="0" distB="0" distL="0" distR="0" wp14:anchorId="309E1F5D" wp14:editId="3D260E46">
                                  <wp:extent cx="2549007" cy="2268000"/>
                                  <wp:effectExtent l="0" t="0" r="381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1.wmf"/>
                                          <pic:cNvPicPr/>
                                        </pic:nvPicPr>
                                        <pic:blipFill>
                                          <a:blip r:embed="rId32">
                                            <a:extLst>
                                              <a:ext uri="{28A0092B-C50C-407E-A947-70E740481C1C}">
                                                <a14:useLocalDpi xmlns:a14="http://schemas.microsoft.com/office/drawing/2010/main" val="0"/>
                                              </a:ext>
                                            </a:extLst>
                                          </a:blip>
                                          <a:stretch>
                                            <a:fillRect/>
                                          </a:stretch>
                                        </pic:blipFill>
                                        <pic:spPr>
                                          <a:xfrm>
                                            <a:off x="0" y="0"/>
                                            <a:ext cx="2549007" cy="2268000"/>
                                          </a:xfrm>
                                          <a:prstGeom prst="rect">
                                            <a:avLst/>
                                          </a:prstGeom>
                                        </pic:spPr>
                                      </pic:pic>
                                    </a:graphicData>
                                  </a:graphic>
                                </wp:inline>
                              </w:drawing>
                            </w:r>
                          </w:p>
                          <w:p w14:paraId="5846BEF8" w14:textId="77777777" w:rsidR="00E23BC7" w:rsidRPr="00151FCD" w:rsidRDefault="00E23BC7" w:rsidP="00676A06">
                            <w:pPr>
                              <w:spacing w:before="60" w:line="180" w:lineRule="exact"/>
                              <w:rPr>
                                <w:rFonts w:ascii="標楷體" w:eastAsia="標楷體" w:hAnsi="標楷體"/>
                                <w:sz w:val="18"/>
                              </w:rPr>
                            </w:pPr>
                            <w:r w:rsidRPr="002E19EA">
                              <w:rPr>
                                <w:rFonts w:ascii="標楷體" w:eastAsia="標楷體" w:hAnsi="標楷體" w:cs="新細明體" w:hint="eastAsia"/>
                                <w:kern w:val="0"/>
                                <w:sz w:val="18"/>
                                <w:szCs w:val="18"/>
                              </w:rPr>
                              <w:t>資料來源：整理自</w:t>
                            </w:r>
                            <w:r>
                              <w:rPr>
                                <w:rFonts w:ascii="標楷體" w:eastAsia="標楷體" w:hAnsi="標楷體" w:hint="eastAsia"/>
                                <w:sz w:val="18"/>
                                <w:szCs w:val="18"/>
                              </w:rPr>
                              <w:t>新竹市環境保護</w:t>
                            </w:r>
                            <w:r w:rsidRPr="00F7461A">
                              <w:rPr>
                                <w:rFonts w:ascii="標楷體" w:eastAsia="標楷體" w:hAnsi="標楷體" w:hint="eastAsia"/>
                                <w:sz w:val="18"/>
                                <w:szCs w:val="18"/>
                              </w:rPr>
                              <w:t>局</w:t>
                            </w:r>
                            <w:r w:rsidRPr="002E19EA">
                              <w:rPr>
                                <w:rFonts w:ascii="標楷體" w:eastAsia="標楷體" w:hAnsi="標楷體" w:cs="新細明體" w:hint="eastAsia"/>
                                <w:kern w:val="0"/>
                                <w:sz w:val="18"/>
                                <w:szCs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1CF49" id="_x0000_s1059" type="#_x0000_t202" style="position:absolute;left:0;text-align:left;margin-left:293.25pt;margin-top:70.65pt;width:202.8pt;height:218.25pt;z-index:251807744;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" filled="f" stroked="f">
                <v:textbox inset=".5mm,0,.5mm,0">
                  <w:txbxContent>
                    <w:p w14:paraId="1CC18D0F" w14:textId="77777777" w:rsidR="00E23BC7" w:rsidRPr="00151FCD" w:rsidRDefault="00E23BC7" w:rsidP="00676A06">
                      <w:pPr>
                        <w:spacing w:after="80"/>
                        <w:jc w:val="center"/>
                        <w:rPr>
                          <w:rFonts w:ascii="標楷體" w:eastAsia="標楷體" w:hAnsi="標楷體" w:cs="新細明體"/>
                          <w:b/>
                          <w:kern w:val="0"/>
                        </w:rPr>
                      </w:pPr>
                      <w:r w:rsidRPr="00151FCD">
                        <w:rPr>
                          <w:rFonts w:ascii="標楷體" w:eastAsia="標楷體" w:hAnsi="標楷體" w:cs="新細明體" w:hint="eastAsia"/>
                          <w:b/>
                          <w:kern w:val="0"/>
                        </w:rPr>
                        <w:t>圖1</w:t>
                      </w:r>
                      <w:r>
                        <w:rPr>
                          <w:rFonts w:ascii="標楷體" w:eastAsia="標楷體" w:hAnsi="標楷體" w:cs="新細明體" w:hint="eastAsia"/>
                          <w:b/>
                          <w:kern w:val="0"/>
                        </w:rPr>
                        <w:t xml:space="preserve">　</w:t>
                      </w:r>
                      <w:r w:rsidRPr="002E19EA">
                        <w:rPr>
                          <w:rFonts w:ascii="標楷體" w:eastAsia="標楷體" w:hAnsi="標楷體" w:cs="新細明體" w:hint="eastAsia"/>
                          <w:b/>
                          <w:kern w:val="0"/>
                        </w:rPr>
                        <w:t>新竹市</w:t>
                      </w:r>
                      <w:r>
                        <w:rPr>
                          <w:rFonts w:ascii="標楷體" w:eastAsia="標楷體" w:hAnsi="標楷體" w:cs="新細明體" w:hint="eastAsia"/>
                          <w:b/>
                          <w:kern w:val="0"/>
                        </w:rPr>
                        <w:t>空氣品質指標</w:t>
                      </w:r>
                      <w:r>
                        <w:rPr>
                          <w:rFonts w:ascii="標楷體" w:eastAsia="標楷體" w:hAnsi="標楷體" w:cs="新細明體"/>
                          <w:b/>
                          <w:kern w:val="0"/>
                        </w:rPr>
                        <w:t>達成情形</w:t>
                      </w:r>
                    </w:p>
                    <w:p w14:paraId="484D4B18" w14:textId="77777777" w:rsidR="00E23BC7" w:rsidRDefault="00E23BC7" w:rsidP="00780542">
                      <w:pPr>
                        <w:jc w:val="center"/>
                      </w:pPr>
                      <w:r>
                        <w:rPr>
                          <w:noProof/>
                        </w:rPr>
                        <w:drawing>
                          <wp:inline distT="0" distB="0" distL="0" distR="0" wp14:anchorId="309E1F5D" wp14:editId="3D260E46">
                            <wp:extent cx="2549007" cy="2268000"/>
                            <wp:effectExtent l="0" t="0" r="381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1.wmf"/>
                                    <pic:cNvPicPr/>
                                  </pic:nvPicPr>
                                  <pic:blipFill>
                                    <a:blip r:embed="rId32">
                                      <a:extLst>
                                        <a:ext uri="{28A0092B-C50C-407E-A947-70E740481C1C}">
                                          <a14:useLocalDpi xmlns:a14="http://schemas.microsoft.com/office/drawing/2010/main" val="0"/>
                                        </a:ext>
                                      </a:extLst>
                                    </a:blip>
                                    <a:stretch>
                                      <a:fillRect/>
                                    </a:stretch>
                                  </pic:blipFill>
                                  <pic:spPr>
                                    <a:xfrm>
                                      <a:off x="0" y="0"/>
                                      <a:ext cx="2549007" cy="2268000"/>
                                    </a:xfrm>
                                    <a:prstGeom prst="rect">
                                      <a:avLst/>
                                    </a:prstGeom>
                                  </pic:spPr>
                                </pic:pic>
                              </a:graphicData>
                            </a:graphic>
                          </wp:inline>
                        </w:drawing>
                      </w:r>
                    </w:p>
                    <w:p w14:paraId="5846BEF8" w14:textId="77777777" w:rsidR="00E23BC7" w:rsidRPr="00151FCD" w:rsidRDefault="00E23BC7" w:rsidP="00676A06">
                      <w:pPr>
                        <w:spacing w:before="60" w:line="180" w:lineRule="exact"/>
                        <w:rPr>
                          <w:rFonts w:ascii="標楷體" w:eastAsia="標楷體" w:hAnsi="標楷體"/>
                          <w:sz w:val="18"/>
                        </w:rPr>
                      </w:pPr>
                      <w:r w:rsidRPr="002E19EA">
                        <w:rPr>
                          <w:rFonts w:ascii="標楷體" w:eastAsia="標楷體" w:hAnsi="標楷體" w:cs="新細明體" w:hint="eastAsia"/>
                          <w:kern w:val="0"/>
                          <w:sz w:val="18"/>
                          <w:szCs w:val="18"/>
                        </w:rPr>
                        <w:t>資料來源：整理自</w:t>
                      </w:r>
                      <w:r>
                        <w:rPr>
                          <w:rFonts w:ascii="標楷體" w:eastAsia="標楷體" w:hAnsi="標楷體" w:hint="eastAsia"/>
                          <w:sz w:val="18"/>
                          <w:szCs w:val="18"/>
                        </w:rPr>
                        <w:t>新竹市環境保護</w:t>
                      </w:r>
                      <w:r w:rsidRPr="00F7461A">
                        <w:rPr>
                          <w:rFonts w:ascii="標楷體" w:eastAsia="標楷體" w:hAnsi="標楷體" w:hint="eastAsia"/>
                          <w:sz w:val="18"/>
                          <w:szCs w:val="18"/>
                        </w:rPr>
                        <w:t>局</w:t>
                      </w:r>
                      <w:r w:rsidRPr="002E19EA">
                        <w:rPr>
                          <w:rFonts w:ascii="標楷體" w:eastAsia="標楷體" w:hAnsi="標楷體" w:cs="新細明體" w:hint="eastAsia"/>
                          <w:kern w:val="0"/>
                          <w:sz w:val="18"/>
                          <w:szCs w:val="18"/>
                        </w:rPr>
                        <w:t>提供資料。</w:t>
                      </w:r>
                    </w:p>
                  </w:txbxContent>
                </v:textbox>
                <w10:wrap type="square"/>
              </v:shape>
            </w:pict>
          </mc:Fallback>
        </mc:AlternateContent>
      </w:r>
      <w:r w:rsidRPr="002357AE">
        <w:rPr>
          <w:rFonts w:ascii="標楷體" w:eastAsia="標楷體" w:hAnsi="標楷體" w:hint="eastAsia"/>
        </w:rPr>
        <w:t>依臺灣永續</w:t>
      </w:r>
      <w:r w:rsidRPr="00DB333D">
        <w:rPr>
          <w:rFonts w:ascii="標楷體" w:eastAsia="標楷體" w:hAnsi="標楷體" w:hint="eastAsia"/>
          <w:szCs w:val="24"/>
        </w:rPr>
        <w:t>發展</w:t>
      </w:r>
      <w:r w:rsidRPr="002357AE">
        <w:rPr>
          <w:rFonts w:ascii="標楷體" w:eastAsia="標楷體" w:hAnsi="標楷體" w:hint="eastAsia"/>
        </w:rPr>
        <w:t>核心目標3「確保及促進各年齡層健康生活與福祉」之具體目標第3項揭</w:t>
      </w:r>
      <w:proofErr w:type="gramStart"/>
      <w:r w:rsidRPr="002357AE">
        <w:rPr>
          <w:rFonts w:ascii="標楷體" w:eastAsia="標楷體" w:hAnsi="標楷體" w:hint="eastAsia"/>
        </w:rPr>
        <w:t>櫫</w:t>
      </w:r>
      <w:proofErr w:type="gramEnd"/>
      <w:r w:rsidRPr="002357AE">
        <w:rPr>
          <w:rFonts w:ascii="標楷體" w:eastAsia="標楷體" w:hAnsi="標楷體" w:hint="eastAsia"/>
        </w:rPr>
        <w:t>，減少空氣污染及其他污染對健康之危害；另前揭核心目標6「確保環境品質及永續管理環境資源」之具體目標第6項揭</w:t>
      </w:r>
      <w:proofErr w:type="gramStart"/>
      <w:r w:rsidRPr="002357AE">
        <w:rPr>
          <w:rFonts w:ascii="標楷體" w:eastAsia="標楷體" w:hAnsi="標楷體" w:hint="eastAsia"/>
        </w:rPr>
        <w:t>櫫</w:t>
      </w:r>
      <w:proofErr w:type="gramEnd"/>
      <w:r w:rsidRPr="002357AE">
        <w:rPr>
          <w:rFonts w:ascii="標楷體" w:eastAsia="標楷體" w:hAnsi="標楷體" w:hint="eastAsia"/>
        </w:rPr>
        <w:t>，改善空氣品質，維護國民健康。環</w:t>
      </w:r>
      <w:r>
        <w:rPr>
          <w:rFonts w:ascii="標楷體" w:eastAsia="標楷體" w:hAnsi="標楷體" w:hint="eastAsia"/>
        </w:rPr>
        <w:t>境</w:t>
      </w:r>
      <w:r w:rsidRPr="002357AE">
        <w:rPr>
          <w:rFonts w:ascii="標楷體" w:eastAsia="標楷體" w:hAnsi="標楷體" w:hint="eastAsia"/>
        </w:rPr>
        <w:t>保</w:t>
      </w:r>
      <w:r>
        <w:rPr>
          <w:rFonts w:ascii="標楷體" w:eastAsia="標楷體" w:hAnsi="標楷體" w:hint="eastAsia"/>
        </w:rPr>
        <w:t>護</w:t>
      </w:r>
      <w:r w:rsidRPr="002357AE">
        <w:rPr>
          <w:rFonts w:ascii="標楷體" w:eastAsia="標楷體" w:hAnsi="標楷體" w:hint="eastAsia"/>
        </w:rPr>
        <w:t>局於新竹市環境污染防制基金執行「新竹市空氣污染防制計畫（113年至116年）」，其中</w:t>
      </w:r>
      <w:proofErr w:type="gramStart"/>
      <w:r w:rsidRPr="002357AE">
        <w:rPr>
          <w:rFonts w:ascii="標楷體" w:eastAsia="標楷體" w:hAnsi="標楷體" w:hint="eastAsia"/>
        </w:rPr>
        <w:t>114</w:t>
      </w:r>
      <w:proofErr w:type="gramEnd"/>
      <w:r w:rsidRPr="002357AE">
        <w:rPr>
          <w:rFonts w:ascii="標楷體" w:eastAsia="標楷體" w:hAnsi="標楷體" w:hint="eastAsia"/>
        </w:rPr>
        <w:t>年度預算數1億986萬餘元，決算數1億380萬餘元，執行率94.4</w:t>
      </w:r>
      <w:r w:rsidR="008A603D">
        <w:rPr>
          <w:rFonts w:ascii="標楷體" w:eastAsia="標楷體" w:hAnsi="標楷體"/>
        </w:rPr>
        <w:t>9</w:t>
      </w:r>
      <w:r w:rsidRPr="002357AE">
        <w:rPr>
          <w:rFonts w:ascii="標楷體" w:eastAsia="標楷體" w:hAnsi="標楷體" w:hint="eastAsia"/>
        </w:rPr>
        <w:t>％。經查執行情形，核有：1.依</w:t>
      </w:r>
      <w:r>
        <w:rPr>
          <w:rFonts w:ascii="標楷體" w:eastAsia="標楷體" w:hAnsi="標楷體" w:hint="eastAsia"/>
        </w:rPr>
        <w:t>該</w:t>
      </w:r>
      <w:r w:rsidRPr="002357AE">
        <w:rPr>
          <w:rFonts w:ascii="標楷體" w:eastAsia="標楷體" w:hAnsi="標楷體" w:hint="eastAsia"/>
        </w:rPr>
        <w:t>局</w:t>
      </w:r>
      <w:proofErr w:type="gramStart"/>
      <w:r w:rsidRPr="002357AE">
        <w:rPr>
          <w:rFonts w:ascii="標楷體" w:eastAsia="標楷體" w:hAnsi="標楷體" w:hint="eastAsia"/>
        </w:rPr>
        <w:t>114</w:t>
      </w:r>
      <w:proofErr w:type="gramEnd"/>
      <w:r w:rsidRPr="002357AE">
        <w:rPr>
          <w:rFonts w:ascii="標楷體" w:eastAsia="標楷體" w:hAnsi="標楷體" w:hint="eastAsia"/>
        </w:rPr>
        <w:t>年度空氣品質指標改善資訊，</w:t>
      </w:r>
      <w:proofErr w:type="gramStart"/>
      <w:r w:rsidRPr="002357AE">
        <w:rPr>
          <w:rFonts w:ascii="標楷體" w:eastAsia="標楷體" w:hAnsi="標楷體" w:hint="eastAsia"/>
        </w:rPr>
        <w:t>僅細懸浮</w:t>
      </w:r>
      <w:proofErr w:type="gramEnd"/>
      <w:r w:rsidRPr="002357AE">
        <w:rPr>
          <w:rFonts w:ascii="標楷體" w:eastAsia="標楷體" w:hAnsi="標楷體" w:hint="eastAsia"/>
        </w:rPr>
        <w:t>微粒（PM</w:t>
      </w:r>
      <w:r w:rsidRPr="002357AE">
        <w:rPr>
          <w:rFonts w:ascii="標楷體" w:eastAsia="標楷體" w:hAnsi="標楷體" w:hint="eastAsia"/>
          <w:vertAlign w:val="subscript"/>
        </w:rPr>
        <w:t>2.5</w:t>
      </w:r>
      <w:r w:rsidRPr="002357AE">
        <w:rPr>
          <w:rFonts w:ascii="標楷體" w:eastAsia="標楷體" w:hAnsi="標楷體" w:hint="eastAsia"/>
        </w:rPr>
        <w:t>）年平均濃度12.</w:t>
      </w:r>
      <w:r>
        <w:rPr>
          <w:rFonts w:ascii="標楷體" w:eastAsia="標楷體" w:hAnsi="標楷體" w:hint="eastAsia"/>
        </w:rPr>
        <w:t>50</w:t>
      </w:r>
      <w:r w:rsidRPr="002357AE">
        <w:rPr>
          <w:rFonts w:ascii="標楷體" w:eastAsia="標楷體" w:hAnsi="標楷體" w:hint="eastAsia"/>
        </w:rPr>
        <w:t>μg/m</w:t>
      </w:r>
      <w:r w:rsidRPr="002357AE">
        <w:rPr>
          <w:rFonts w:ascii="標楷體" w:eastAsia="標楷體" w:hAnsi="標楷體" w:hint="eastAsia"/>
          <w:vertAlign w:val="superscript"/>
        </w:rPr>
        <w:t>3</w:t>
      </w:r>
      <w:r w:rsidRPr="002357AE">
        <w:rPr>
          <w:rFonts w:ascii="標楷體" w:eastAsia="標楷體" w:hAnsi="標楷體" w:hint="eastAsia"/>
        </w:rPr>
        <w:t>達成目標值（低於12.90μg/m</w:t>
      </w:r>
      <w:r w:rsidRPr="002357AE">
        <w:rPr>
          <w:rFonts w:ascii="標楷體" w:eastAsia="標楷體" w:hAnsi="標楷體" w:hint="eastAsia"/>
          <w:vertAlign w:val="superscript"/>
        </w:rPr>
        <w:t>3</w:t>
      </w:r>
      <w:r w:rsidRPr="002357AE">
        <w:rPr>
          <w:rFonts w:ascii="標楷體" w:eastAsia="標楷體" w:hAnsi="標楷體" w:hint="eastAsia"/>
        </w:rPr>
        <w:t>），其餘臭氧（O</w:t>
      </w:r>
      <w:r w:rsidRPr="002357AE">
        <w:rPr>
          <w:rFonts w:ascii="標楷體" w:eastAsia="標楷體" w:hAnsi="標楷體" w:hint="eastAsia"/>
          <w:vertAlign w:val="subscript"/>
        </w:rPr>
        <w:t>3</w:t>
      </w:r>
      <w:r w:rsidRPr="002357AE">
        <w:rPr>
          <w:rFonts w:ascii="標楷體" w:eastAsia="標楷體" w:hAnsi="標楷體" w:hint="eastAsia"/>
        </w:rPr>
        <w:t>）8小時紅色</w:t>
      </w:r>
      <w:proofErr w:type="gramStart"/>
      <w:r w:rsidRPr="002357AE">
        <w:rPr>
          <w:rFonts w:ascii="標楷體" w:eastAsia="標楷體" w:hAnsi="標楷體" w:hint="eastAsia"/>
        </w:rPr>
        <w:t>警示站日</w:t>
      </w:r>
      <w:proofErr w:type="gramEnd"/>
      <w:r w:rsidRPr="002357AE">
        <w:rPr>
          <w:rFonts w:ascii="標楷體" w:eastAsia="標楷體" w:hAnsi="標楷體" w:hint="eastAsia"/>
        </w:rPr>
        <w:t>數2站日及平均值68.12ppb等2項，</w:t>
      </w:r>
      <w:proofErr w:type="gramStart"/>
      <w:r w:rsidRPr="002357AE">
        <w:rPr>
          <w:rFonts w:ascii="標楷體" w:eastAsia="標楷體" w:hAnsi="標楷體" w:hint="eastAsia"/>
        </w:rPr>
        <w:t>均未達標</w:t>
      </w:r>
      <w:proofErr w:type="gramEnd"/>
      <w:r w:rsidRPr="002357AE">
        <w:rPr>
          <w:rFonts w:ascii="標楷體" w:eastAsia="標楷體" w:hAnsi="標楷體" w:hint="eastAsia"/>
        </w:rPr>
        <w:t>（</w:t>
      </w:r>
      <w:r>
        <w:rPr>
          <w:rFonts w:ascii="標楷體" w:eastAsia="標楷體" w:hAnsi="標楷體" w:hint="eastAsia"/>
        </w:rPr>
        <w:t>高</w:t>
      </w:r>
      <w:r w:rsidRPr="002357AE">
        <w:rPr>
          <w:rFonts w:ascii="標楷體" w:eastAsia="標楷體" w:hAnsi="標楷體" w:hint="eastAsia"/>
        </w:rPr>
        <w:t>於1站日及65.00ppb）（</w:t>
      </w:r>
      <w:r>
        <w:rPr>
          <w:rFonts w:ascii="標楷體" w:eastAsia="標楷體" w:hAnsi="標楷體" w:hint="eastAsia"/>
        </w:rPr>
        <w:t>圖</w:t>
      </w:r>
      <w:r w:rsidRPr="002357AE">
        <w:rPr>
          <w:rFonts w:ascii="標楷體" w:eastAsia="標楷體" w:hAnsi="標楷體" w:hint="eastAsia"/>
        </w:rPr>
        <w:t>1）；又新竹市、新竹縣及苗栗縣同屬</w:t>
      </w:r>
      <w:proofErr w:type="gramStart"/>
      <w:r w:rsidRPr="002357AE">
        <w:rPr>
          <w:rFonts w:ascii="標楷體" w:eastAsia="標楷體" w:hAnsi="標楷體" w:hint="eastAsia"/>
        </w:rPr>
        <w:t>一</w:t>
      </w:r>
      <w:proofErr w:type="gramEnd"/>
      <w:r w:rsidRPr="002357AE">
        <w:rPr>
          <w:rFonts w:ascii="標楷體" w:eastAsia="標楷體" w:hAnsi="標楷體" w:hint="eastAsia"/>
        </w:rPr>
        <w:t>空氣品質責任區（下稱竹</w:t>
      </w:r>
      <w:proofErr w:type="gramStart"/>
      <w:r w:rsidRPr="002357AE">
        <w:rPr>
          <w:rFonts w:ascii="標楷體" w:eastAsia="標楷體" w:hAnsi="標楷體" w:hint="eastAsia"/>
        </w:rPr>
        <w:t>竹苗空品區</w:t>
      </w:r>
      <w:proofErr w:type="gramEnd"/>
      <w:r w:rsidRPr="002357AE">
        <w:rPr>
          <w:rFonts w:ascii="標楷體" w:eastAsia="標楷體" w:hAnsi="標楷體" w:hint="eastAsia"/>
        </w:rPr>
        <w:t>），區域間空氣污染具流動性，</w:t>
      </w:r>
      <w:r>
        <w:rPr>
          <w:rFonts w:ascii="標楷體" w:eastAsia="標楷體" w:hAnsi="標楷體" w:hint="eastAsia"/>
        </w:rPr>
        <w:t>惟</w:t>
      </w:r>
      <w:r w:rsidRPr="002357AE">
        <w:rPr>
          <w:rFonts w:ascii="標楷體" w:eastAsia="標楷體" w:hAnsi="標楷體" w:hint="eastAsia"/>
        </w:rPr>
        <w:t>竹</w:t>
      </w:r>
      <w:proofErr w:type="gramStart"/>
      <w:r w:rsidRPr="002357AE">
        <w:rPr>
          <w:rFonts w:ascii="標楷體" w:eastAsia="標楷體" w:hAnsi="標楷體" w:hint="eastAsia"/>
        </w:rPr>
        <w:t>竹苗空品區</w:t>
      </w:r>
      <w:proofErr w:type="gramEnd"/>
      <w:r w:rsidRPr="002357AE">
        <w:rPr>
          <w:rFonts w:ascii="標楷體" w:eastAsia="標楷體" w:hAnsi="標楷體" w:hint="eastAsia"/>
        </w:rPr>
        <w:t>臭氧8</w:t>
      </w:r>
      <w:r>
        <w:rPr>
          <w:rFonts w:ascii="標楷體" w:eastAsia="標楷體" w:hAnsi="標楷體" w:hint="eastAsia"/>
        </w:rPr>
        <w:t>小時紅色</w:t>
      </w:r>
      <w:proofErr w:type="gramStart"/>
      <w:r>
        <w:rPr>
          <w:rFonts w:ascii="標楷體" w:eastAsia="標楷體" w:hAnsi="標楷體" w:hint="eastAsia"/>
        </w:rPr>
        <w:t>警示</w:t>
      </w:r>
      <w:r w:rsidRPr="002B6DA4">
        <w:rPr>
          <w:rFonts w:ascii="標楷體" w:eastAsia="標楷體" w:hAnsi="標楷體" w:hint="eastAsia"/>
        </w:rPr>
        <w:lastRenderedPageBreak/>
        <w:t>站日</w:t>
      </w:r>
      <w:proofErr w:type="gramEnd"/>
      <w:r w:rsidRPr="002B6DA4">
        <w:rPr>
          <w:rFonts w:ascii="標楷體" w:eastAsia="標楷體" w:hAnsi="標楷體" w:hint="eastAsia"/>
        </w:rPr>
        <w:t>數計7站日，尚未符合目標值（3站日），允宜滾動調整臭氧（O</w:t>
      </w:r>
      <w:r w:rsidRPr="002B6DA4">
        <w:rPr>
          <w:rFonts w:ascii="標楷體" w:eastAsia="標楷體" w:hAnsi="標楷體" w:hint="eastAsia"/>
          <w:vertAlign w:val="subscript"/>
        </w:rPr>
        <w:t>3</w:t>
      </w:r>
      <w:r w:rsidRPr="002B6DA4">
        <w:rPr>
          <w:rFonts w:ascii="標楷體" w:eastAsia="標楷體" w:hAnsi="標楷體" w:hint="eastAsia"/>
        </w:rPr>
        <w:t>）防制策略，並</w:t>
      </w:r>
      <w:proofErr w:type="gramStart"/>
      <w:r w:rsidRPr="002B6DA4">
        <w:rPr>
          <w:rFonts w:ascii="標楷體" w:eastAsia="標楷體" w:hAnsi="標楷體" w:hint="eastAsia"/>
        </w:rPr>
        <w:t>強化跨域合作</w:t>
      </w:r>
      <w:proofErr w:type="gramEnd"/>
      <w:r w:rsidRPr="002B6DA4">
        <w:rPr>
          <w:rFonts w:ascii="標楷體" w:eastAsia="標楷體" w:hAnsi="標楷體" w:hint="eastAsia"/>
        </w:rPr>
        <w:t>成效；2.該局訂定懸浮微粒（PM</w:t>
      </w:r>
      <w:r w:rsidRPr="002B6DA4">
        <w:rPr>
          <w:rFonts w:ascii="標楷體" w:eastAsia="標楷體" w:hAnsi="標楷體" w:hint="eastAsia"/>
          <w:vertAlign w:val="subscript"/>
        </w:rPr>
        <w:t>10</w:t>
      </w:r>
      <w:r w:rsidRPr="002B6DA4">
        <w:rPr>
          <w:rFonts w:ascii="標楷體" w:eastAsia="標楷體" w:hAnsi="標楷體" w:hint="eastAsia"/>
        </w:rPr>
        <w:t>）、細懸浮微粒（PM</w:t>
      </w:r>
      <w:r w:rsidRPr="002B6DA4">
        <w:rPr>
          <w:rFonts w:ascii="標楷體" w:eastAsia="標楷體" w:hAnsi="標楷體" w:hint="eastAsia"/>
          <w:vertAlign w:val="subscript"/>
        </w:rPr>
        <w:t>2.5</w:t>
      </w:r>
      <w:r w:rsidRPr="002B6DA4">
        <w:rPr>
          <w:rFonts w:ascii="標楷體" w:eastAsia="標楷體" w:hAnsi="標楷體" w:hint="eastAsia"/>
        </w:rPr>
        <w:t>）、硫氧化物（</w:t>
      </w:r>
      <w:proofErr w:type="spellStart"/>
      <w:r w:rsidRPr="002B6DA4">
        <w:rPr>
          <w:rFonts w:ascii="標楷體" w:eastAsia="標楷體" w:hAnsi="標楷體" w:hint="eastAsia"/>
        </w:rPr>
        <w:t>SOx</w:t>
      </w:r>
      <w:proofErr w:type="spellEnd"/>
      <w:r w:rsidRPr="002B6DA4">
        <w:rPr>
          <w:rFonts w:ascii="標楷體" w:eastAsia="標楷體" w:hAnsi="標楷體" w:hint="eastAsia"/>
        </w:rPr>
        <w:t>）、氮氧化物（NOx）、</w:t>
      </w:r>
      <w:r w:rsidRPr="002B6DA4">
        <w:rPr>
          <w:rFonts w:ascii="標楷體" w:eastAsia="標楷體" w:hAnsi="標楷體" w:cs="新細明體"/>
          <w:b/>
          <w:noProof/>
          <w:kern w:val="0"/>
        </w:rPr>
        <mc:AlternateContent>
          <mc:Choice Requires="wps">
            <w:drawing>
              <wp:anchor distT="45720" distB="45720" distL="114300" distR="114300" simplePos="0" relativeHeight="251806720" behindDoc="1" locked="0" layoutInCell="1" allowOverlap="1" wp14:anchorId="22787D55" wp14:editId="202C7F0E">
                <wp:simplePos x="0" y="0"/>
                <wp:positionH relativeFrom="margin">
                  <wp:posOffset>2593340</wp:posOffset>
                </wp:positionH>
                <wp:positionV relativeFrom="paragraph">
                  <wp:posOffset>670348</wp:posOffset>
                </wp:positionV>
                <wp:extent cx="3730625" cy="2124000"/>
                <wp:effectExtent l="0" t="0" r="3175" b="0"/>
                <wp:wrapTight wrapText="bothSides">
                  <wp:wrapPolygon edited="0">
                    <wp:start x="0" y="0"/>
                    <wp:lineTo x="0" y="21316"/>
                    <wp:lineTo x="21508" y="21316"/>
                    <wp:lineTo x="21508" y="0"/>
                    <wp:lineTo x="0" y="0"/>
                  </wp:wrapPolygon>
                </wp:wrapTight>
                <wp:docPr id="10848943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0625" cy="2124000"/>
                        </a:xfrm>
                        <a:prstGeom prst="rect">
                          <a:avLst/>
                        </a:prstGeom>
                        <a:solidFill>
                          <a:srgbClr val="FFFFFF"/>
                        </a:solidFill>
                        <a:ln w="9525">
                          <a:noFill/>
                          <a:miter lim="800000"/>
                          <a:headEnd/>
                          <a:tailEnd/>
                        </a:ln>
                      </wps:spPr>
                      <wps:txbx>
                        <w:txbxContent>
                          <w:p w14:paraId="36599395" w14:textId="77777777" w:rsidR="00E23BC7" w:rsidRDefault="00E23BC7" w:rsidP="00780542">
                            <w:pPr>
                              <w:spacing w:after="40" w:line="240" w:lineRule="exact"/>
                              <w:ind w:left="673" w:hangingChars="280" w:hanging="673"/>
                              <w:jc w:val="both"/>
                            </w:pPr>
                            <w:r w:rsidRPr="002E19EA">
                              <w:rPr>
                                <w:rFonts w:ascii="標楷體" w:eastAsia="標楷體" w:hAnsi="標楷體" w:cs="新細明體" w:hint="eastAsia"/>
                                <w:b/>
                                <w:kern w:val="0"/>
                              </w:rPr>
                              <w:t>表</w:t>
                            </w:r>
                            <w:r>
                              <w:rPr>
                                <w:rFonts w:ascii="標楷體" w:eastAsia="標楷體" w:hAnsi="標楷體" w:cs="新細明體"/>
                                <w:b/>
                                <w:kern w:val="0"/>
                              </w:rPr>
                              <w:t>1</w:t>
                            </w:r>
                            <w:r>
                              <w:rPr>
                                <w:rFonts w:ascii="標楷體" w:eastAsia="標楷體" w:hAnsi="標楷體" w:cs="新細明體" w:hint="eastAsia"/>
                                <w:b/>
                                <w:kern w:val="0"/>
                              </w:rPr>
                              <w:t xml:space="preserve">　</w:t>
                            </w:r>
                            <w:r w:rsidRPr="002E19EA">
                              <w:rPr>
                                <w:rFonts w:ascii="標楷體" w:eastAsia="標楷體" w:hAnsi="標楷體" w:cs="新細明體" w:hint="eastAsia"/>
                                <w:b/>
                                <w:kern w:val="0"/>
                              </w:rPr>
                              <w:t>新竹市</w:t>
                            </w:r>
                            <w:r w:rsidRPr="00151FCD">
                              <w:rPr>
                                <w:rFonts w:ascii="標楷體" w:eastAsia="標楷體" w:hAnsi="標楷體" w:cs="新細明體"/>
                                <w:b/>
                                <w:kern w:val="0"/>
                              </w:rPr>
                              <w:t>113</w:t>
                            </w:r>
                            <w:r w:rsidRPr="00151FCD">
                              <w:rPr>
                                <w:rFonts w:ascii="標楷體" w:eastAsia="標楷體" w:hAnsi="標楷體" w:cs="新細明體" w:hint="eastAsia"/>
                                <w:b/>
                                <w:kern w:val="0"/>
                              </w:rPr>
                              <w:t>至</w:t>
                            </w:r>
                            <w:r w:rsidRPr="00151FCD">
                              <w:rPr>
                                <w:rFonts w:ascii="標楷體" w:eastAsia="標楷體" w:hAnsi="標楷體" w:cs="新細明體"/>
                                <w:b/>
                                <w:kern w:val="0"/>
                              </w:rPr>
                              <w:t>114</w:t>
                            </w:r>
                            <w:r w:rsidRPr="00151FCD">
                              <w:rPr>
                                <w:rFonts w:ascii="標楷體" w:eastAsia="標楷體" w:hAnsi="標楷體" w:cs="新細明體" w:hint="eastAsia"/>
                                <w:b/>
                                <w:kern w:val="0"/>
                              </w:rPr>
                              <w:t>年度</w:t>
                            </w:r>
                            <w:r w:rsidRPr="002E19EA">
                              <w:rPr>
                                <w:rFonts w:ascii="標楷體" w:eastAsia="標楷體" w:hAnsi="標楷體" w:cs="新細明體" w:hint="eastAsia"/>
                                <w:b/>
                                <w:kern w:val="0"/>
                              </w:rPr>
                              <w:t>空氣污染物排放減量目標規劃及達成情形</w:t>
                            </w:r>
                          </w:p>
                          <w:tbl>
                            <w:tblPr>
                              <w:tblW w:w="4986" w:type="pct"/>
                              <w:shd w:val="clear" w:color="auto" w:fill="FFFFFF" w:themeFill="background1"/>
                              <w:tblLayout w:type="fixed"/>
                              <w:tblCellMar>
                                <w:left w:w="28" w:type="dxa"/>
                                <w:right w:w="28" w:type="dxa"/>
                              </w:tblCellMar>
                              <w:tblLook w:val="04A0" w:firstRow="1" w:lastRow="0" w:firstColumn="1" w:lastColumn="0" w:noHBand="0" w:noVBand="1"/>
                            </w:tblPr>
                            <w:tblGrid>
                              <w:gridCol w:w="851"/>
                              <w:gridCol w:w="1234"/>
                              <w:gridCol w:w="1234"/>
                              <w:gridCol w:w="1234"/>
                              <w:gridCol w:w="1234"/>
                            </w:tblGrid>
                            <w:tr w:rsidR="00E23BC7" w:rsidRPr="002E19EA" w14:paraId="2752647F" w14:textId="77777777" w:rsidTr="00780542">
                              <w:trPr>
                                <w:trHeight w:val="312"/>
                              </w:trPr>
                              <w:tc>
                                <w:tcPr>
                                  <w:tcW w:w="5000" w:type="pct"/>
                                  <w:gridSpan w:val="5"/>
                                  <w:tcBorders>
                                    <w:top w:val="nil"/>
                                    <w:left w:val="nil"/>
                                    <w:bottom w:val="single" w:sz="4" w:space="0" w:color="auto"/>
                                    <w:right w:val="nil"/>
                                  </w:tcBorders>
                                  <w:shd w:val="clear" w:color="auto" w:fill="FFFFFF" w:themeFill="background1"/>
                                  <w:noWrap/>
                                  <w:vAlign w:val="center"/>
                                  <w:hideMark/>
                                </w:tcPr>
                                <w:p w14:paraId="257F7FB1" w14:textId="77777777" w:rsidR="00E23BC7" w:rsidRPr="002E19EA" w:rsidRDefault="00E23BC7" w:rsidP="00780542">
                                  <w:pPr>
                                    <w:widowControl/>
                                    <w:spacing w:line="200" w:lineRule="exact"/>
                                    <w:jc w:val="right"/>
                                    <w:rPr>
                                      <w:rFonts w:ascii="標楷體" w:eastAsia="標楷體" w:hAnsi="標楷體" w:cs="新細明體"/>
                                      <w:kern w:val="0"/>
                                      <w:sz w:val="20"/>
                                    </w:rPr>
                                  </w:pPr>
                                  <w:r w:rsidRPr="002E19EA">
                                    <w:rPr>
                                      <w:rFonts w:ascii="標楷體" w:eastAsia="標楷體" w:hAnsi="標楷體" w:cs="新細明體" w:hint="eastAsia"/>
                                      <w:kern w:val="0"/>
                                      <w:sz w:val="20"/>
                                    </w:rPr>
                                    <w:t>單位：公噸、％</w:t>
                                  </w:r>
                                </w:p>
                              </w:tc>
                            </w:tr>
                            <w:tr w:rsidR="00E23BC7" w:rsidRPr="002E19EA" w14:paraId="4D54BB9C" w14:textId="77777777" w:rsidTr="00780542">
                              <w:trPr>
                                <w:trHeight w:val="567"/>
                              </w:trPr>
                              <w:tc>
                                <w:tcPr>
                                  <w:tcW w:w="73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EE622A6"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污染物</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DCBEADB"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目標削減總量</w:t>
                                  </w:r>
                                </w:p>
                                <w:p w14:paraId="12FDC860"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（A）</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CFCC53F"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實際削減總量</w:t>
                                  </w:r>
                                </w:p>
                                <w:p w14:paraId="7827C877"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w:t>
                                  </w:r>
                                  <w:r w:rsidRPr="00DB333D">
                                    <w:rPr>
                                      <w:rFonts w:ascii="標楷體" w:eastAsia="標楷體" w:hAnsi="標楷體" w:cs="新細明體"/>
                                      <w:spacing w:val="-4"/>
                                      <w:kern w:val="0"/>
                                      <w:sz w:val="20"/>
                                    </w:rPr>
                                    <w:t>B</w:t>
                                  </w:r>
                                  <w:r w:rsidRPr="00DB333D">
                                    <w:rPr>
                                      <w:rFonts w:ascii="標楷體" w:eastAsia="標楷體" w:hAnsi="標楷體" w:cs="新細明體" w:hint="eastAsia"/>
                                      <w:spacing w:val="-4"/>
                                      <w:kern w:val="0"/>
                                      <w:sz w:val="20"/>
                                    </w:rPr>
                                    <w:t>）</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42817B"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達成率</w:t>
                                  </w:r>
                                </w:p>
                                <w:p w14:paraId="776E1616"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w:t>
                                  </w:r>
                                  <w:r w:rsidRPr="00DB333D">
                                    <w:rPr>
                                      <w:rFonts w:ascii="標楷體" w:eastAsia="標楷體" w:hAnsi="標楷體" w:cs="新細明體"/>
                                      <w:spacing w:val="-4"/>
                                      <w:kern w:val="0"/>
                                      <w:sz w:val="20"/>
                                    </w:rPr>
                                    <w:t>B/A</w:t>
                                  </w:r>
                                  <w:r w:rsidRPr="00DB333D">
                                    <w:rPr>
                                      <w:rFonts w:ascii="標楷體" w:eastAsia="標楷體" w:hAnsi="標楷體" w:cs="新細明體" w:hint="eastAsia"/>
                                      <w:spacing w:val="-4"/>
                                      <w:kern w:val="0"/>
                                      <w:sz w:val="20"/>
                                    </w:rPr>
                                    <w:sym w:font="Wingdings 2" w:char="F0CD"/>
                                  </w:r>
                                  <w:r w:rsidRPr="00DB333D">
                                    <w:rPr>
                                      <w:rFonts w:ascii="標楷體" w:eastAsia="標楷體" w:hAnsi="標楷體" w:cs="新細明體"/>
                                      <w:spacing w:val="-4"/>
                                      <w:kern w:val="0"/>
                                      <w:sz w:val="20"/>
                                    </w:rPr>
                                    <w:t>100</w:t>
                                  </w:r>
                                  <w:r w:rsidRPr="00DB333D">
                                    <w:rPr>
                                      <w:rFonts w:ascii="標楷體" w:eastAsia="標楷體" w:hAnsi="標楷體" w:cs="新細明體" w:hint="eastAsia"/>
                                      <w:spacing w:val="-4"/>
                                      <w:kern w:val="0"/>
                                      <w:sz w:val="20"/>
                                    </w:rPr>
                                    <w:t>）</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55231FE"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目標達成情形</w:t>
                                  </w:r>
                                </w:p>
                              </w:tc>
                            </w:tr>
                            <w:tr w:rsidR="00E23BC7" w:rsidRPr="002E19EA" w14:paraId="24CE8359" w14:textId="77777777" w:rsidTr="00780542">
                              <w:trPr>
                                <w:trHeight w:val="327"/>
                              </w:trPr>
                              <w:tc>
                                <w:tcPr>
                                  <w:tcW w:w="736"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6AE1D73"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PM</w:t>
                                  </w:r>
                                  <w:r w:rsidRPr="006A6A2E">
                                    <w:rPr>
                                      <w:rFonts w:ascii="標楷體" w:eastAsia="標楷體" w:hAnsi="標楷體" w:hint="eastAsia"/>
                                      <w:sz w:val="20"/>
                                      <w:szCs w:val="20"/>
                                      <w:vertAlign w:val="subscript"/>
                                    </w:rPr>
                                    <w:t>10</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20AC8D16"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148.9</w:t>
                                  </w:r>
                                  <w:r>
                                    <w:rPr>
                                      <w:rFonts w:ascii="標楷體" w:eastAsia="標楷體" w:hAnsi="標楷體" w:cs="新細明體" w:hint="eastAsia"/>
                                      <w:kern w:val="0"/>
                                      <w:sz w:val="20"/>
                                    </w:rPr>
                                    <w:t>7</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16AD4356"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185.47</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0FFCF284"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124.50</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5F0753C"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1F8DA501" w14:textId="77777777" w:rsidTr="00780542">
                              <w:trPr>
                                <w:trHeight w:val="327"/>
                              </w:trPr>
                              <w:tc>
                                <w:tcPr>
                                  <w:tcW w:w="736" w:type="pct"/>
                                  <w:tcBorders>
                                    <w:top w:val="nil"/>
                                    <w:left w:val="single" w:sz="4" w:space="0" w:color="auto"/>
                                    <w:bottom w:val="nil"/>
                                    <w:right w:val="single" w:sz="4" w:space="0" w:color="auto"/>
                                  </w:tcBorders>
                                  <w:shd w:val="clear" w:color="auto" w:fill="FFFFFF" w:themeFill="background1"/>
                                  <w:noWrap/>
                                  <w:vAlign w:val="center"/>
                                  <w:hideMark/>
                                </w:tcPr>
                                <w:p w14:paraId="2191AD40"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PM</w:t>
                                  </w:r>
                                  <w:r w:rsidRPr="006A6A2E">
                                    <w:rPr>
                                      <w:rFonts w:ascii="標楷體" w:eastAsia="標楷體" w:hAnsi="標楷體" w:hint="eastAsia"/>
                                      <w:sz w:val="20"/>
                                      <w:szCs w:val="20"/>
                                      <w:vertAlign w:val="subscript"/>
                                    </w:rPr>
                                    <w:t>2.5</w:t>
                                  </w:r>
                                </w:p>
                              </w:tc>
                              <w:tc>
                                <w:tcPr>
                                  <w:tcW w:w="1066" w:type="pct"/>
                                  <w:tcBorders>
                                    <w:top w:val="nil"/>
                                    <w:left w:val="nil"/>
                                    <w:bottom w:val="nil"/>
                                    <w:right w:val="single" w:sz="4" w:space="0" w:color="auto"/>
                                  </w:tcBorders>
                                  <w:shd w:val="clear" w:color="auto" w:fill="FFFFFF" w:themeFill="background1"/>
                                  <w:noWrap/>
                                  <w:vAlign w:val="center"/>
                                  <w:hideMark/>
                                </w:tcPr>
                                <w:p w14:paraId="6CB02167"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40.6</w:t>
                                  </w:r>
                                  <w:r>
                                    <w:rPr>
                                      <w:rFonts w:ascii="標楷體" w:eastAsia="標楷體" w:hAnsi="標楷體" w:cs="新細明體" w:hint="eastAsia"/>
                                      <w:kern w:val="0"/>
                                      <w:sz w:val="20"/>
                                    </w:rPr>
                                    <w:t>8</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3BFE4C40"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51.9</w:t>
                                  </w:r>
                                  <w:r>
                                    <w:rPr>
                                      <w:rFonts w:ascii="標楷體" w:eastAsia="標楷體" w:hAnsi="標楷體" w:cs="新細明體" w:hint="eastAsia"/>
                                      <w:kern w:val="0"/>
                                      <w:sz w:val="20"/>
                                    </w:rPr>
                                    <w:t>3</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25C01961"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127.67</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559A67D1"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28637E9B" w14:textId="77777777" w:rsidTr="00780542">
                              <w:trPr>
                                <w:trHeight w:val="327"/>
                              </w:trPr>
                              <w:tc>
                                <w:tcPr>
                                  <w:tcW w:w="736"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FFD64E" w14:textId="77777777" w:rsidR="00E23BC7" w:rsidRPr="002E19EA" w:rsidRDefault="00E23BC7" w:rsidP="00780542">
                                  <w:pPr>
                                    <w:widowControl/>
                                    <w:spacing w:line="240" w:lineRule="exact"/>
                                    <w:jc w:val="center"/>
                                    <w:rPr>
                                      <w:rFonts w:ascii="標楷體" w:eastAsia="標楷體" w:hAnsi="標楷體" w:cs="新細明體"/>
                                      <w:kern w:val="0"/>
                                      <w:sz w:val="20"/>
                                    </w:rPr>
                                  </w:pPr>
                                  <w:proofErr w:type="spellStart"/>
                                  <w:r w:rsidRPr="002E19EA">
                                    <w:rPr>
                                      <w:rFonts w:ascii="標楷體" w:eastAsia="標楷體" w:hAnsi="標楷體" w:cs="新細明體" w:hint="eastAsia"/>
                                      <w:kern w:val="0"/>
                                      <w:sz w:val="20"/>
                                    </w:rPr>
                                    <w:t>SOx</w:t>
                                  </w:r>
                                  <w:proofErr w:type="spellEnd"/>
                                </w:p>
                              </w:tc>
                              <w:tc>
                                <w:tcPr>
                                  <w:tcW w:w="106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CCD37FD"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65.5</w:t>
                                  </w:r>
                                  <w:r>
                                    <w:rPr>
                                      <w:rFonts w:ascii="標楷體" w:eastAsia="標楷體" w:hAnsi="標楷體" w:cs="新細明體" w:hint="eastAsia"/>
                                      <w:kern w:val="0"/>
                                      <w:sz w:val="20"/>
                                    </w:rPr>
                                    <w:t>1</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7E9D3F3" w14:textId="77777777" w:rsidR="00E23BC7" w:rsidRPr="002E19EA" w:rsidRDefault="00E23BC7" w:rsidP="00780542">
                                  <w:pPr>
                                    <w:widowControl/>
                                    <w:spacing w:line="240" w:lineRule="exact"/>
                                    <w:jc w:val="right"/>
                                    <w:rPr>
                                      <w:rFonts w:ascii="標楷體" w:eastAsia="標楷體" w:hAnsi="標楷體" w:cs="新細明體"/>
                                      <w:kern w:val="0"/>
                                      <w:sz w:val="20"/>
                                    </w:rPr>
                                  </w:pPr>
                                  <w:r w:rsidRPr="002E19EA">
                                    <w:rPr>
                                      <w:rFonts w:ascii="標楷體" w:eastAsia="標楷體" w:hAnsi="標楷體" w:cs="新細明體"/>
                                      <w:kern w:val="0"/>
                                      <w:sz w:val="20"/>
                                    </w:rPr>
                                    <w:t xml:space="preserve">133.70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607518D2" w14:textId="08DD28C2" w:rsidR="00E23BC7" w:rsidRPr="002E19EA" w:rsidRDefault="00E23BC7" w:rsidP="00C02EC0">
                                  <w:pPr>
                                    <w:widowControl/>
                                    <w:spacing w:line="240" w:lineRule="exact"/>
                                    <w:jc w:val="right"/>
                                    <w:rPr>
                                      <w:rFonts w:ascii="標楷體" w:eastAsia="標楷體" w:hAnsi="標楷體" w:cs="新細明體"/>
                                      <w:kern w:val="0"/>
                                      <w:sz w:val="20"/>
                                    </w:rPr>
                                  </w:pPr>
                                  <w:r w:rsidRPr="002E19EA">
                                    <w:rPr>
                                      <w:rFonts w:ascii="標楷體" w:eastAsia="標楷體" w:hAnsi="標楷體" w:cs="新細明體"/>
                                      <w:kern w:val="0"/>
                                      <w:sz w:val="20"/>
                                    </w:rPr>
                                    <w:t>204</w:t>
                                  </w:r>
                                  <w:r>
                                    <w:rPr>
                                      <w:rFonts w:ascii="標楷體" w:eastAsia="標楷體" w:hAnsi="標楷體" w:cs="新細明體"/>
                                      <w:kern w:val="0"/>
                                      <w:sz w:val="20"/>
                                    </w:rPr>
                                    <w:t>.09</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074620C3"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641679A6" w14:textId="77777777" w:rsidTr="00780542">
                              <w:trPr>
                                <w:trHeight w:val="327"/>
                              </w:trPr>
                              <w:tc>
                                <w:tcPr>
                                  <w:tcW w:w="736"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BFCC8C5"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VOCs</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BAED37A"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164.4</w:t>
                                  </w:r>
                                  <w:r>
                                    <w:rPr>
                                      <w:rFonts w:ascii="標楷體" w:eastAsia="標楷體" w:hAnsi="標楷體" w:cs="新細明體" w:hint="eastAsia"/>
                                      <w:kern w:val="0"/>
                                      <w:sz w:val="20"/>
                                    </w:rPr>
                                    <w:t>4</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CF3EC13"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223.98</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34B47F60" w14:textId="77777777" w:rsidR="00E23BC7" w:rsidRPr="002E19EA" w:rsidRDefault="00E23BC7" w:rsidP="00780542">
                                  <w:pPr>
                                    <w:widowControl/>
                                    <w:spacing w:line="240" w:lineRule="exact"/>
                                    <w:jc w:val="right"/>
                                    <w:rPr>
                                      <w:rFonts w:ascii="標楷體" w:eastAsia="標楷體" w:hAnsi="標楷體" w:cs="新細明體"/>
                                      <w:kern w:val="0"/>
                                      <w:sz w:val="20"/>
                                    </w:rPr>
                                  </w:pPr>
                                  <w:r w:rsidRPr="002E19EA">
                                    <w:rPr>
                                      <w:rFonts w:ascii="標楷體" w:eastAsia="標楷體" w:hAnsi="標楷體" w:cs="新細明體"/>
                                      <w:kern w:val="0"/>
                                      <w:sz w:val="20"/>
                                    </w:rPr>
                                    <w:t>136</w:t>
                                  </w:r>
                                  <w:r>
                                    <w:rPr>
                                      <w:rFonts w:ascii="標楷體" w:eastAsia="標楷體" w:hAnsi="標楷體" w:cs="新細明體"/>
                                      <w:kern w:val="0"/>
                                      <w:sz w:val="20"/>
                                    </w:rPr>
                                    <w:t>.21</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0B876410"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3EA1ADF5" w14:textId="77777777" w:rsidTr="00780542">
                              <w:trPr>
                                <w:trHeight w:val="327"/>
                              </w:trPr>
                              <w:tc>
                                <w:tcPr>
                                  <w:tcW w:w="736" w:type="pct"/>
                                  <w:tcBorders>
                                    <w:top w:val="nil"/>
                                    <w:left w:val="single" w:sz="4" w:space="0" w:color="auto"/>
                                    <w:bottom w:val="single" w:sz="4" w:space="0" w:color="auto"/>
                                    <w:right w:val="single" w:sz="4" w:space="0" w:color="auto"/>
                                  </w:tcBorders>
                                  <w:shd w:val="clear" w:color="auto" w:fill="FFFFFF" w:themeFill="background1"/>
                                  <w:noWrap/>
                                  <w:vAlign w:val="center"/>
                                </w:tcPr>
                                <w:p w14:paraId="4D45CC37"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NOx</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09B83DF0"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246.22</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7C2CDF80"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201.1</w:t>
                                  </w:r>
                                  <w:r>
                                    <w:rPr>
                                      <w:rFonts w:ascii="標楷體" w:eastAsia="標楷體" w:hAnsi="標楷體" w:cs="新細明體" w:hint="eastAsia"/>
                                      <w:kern w:val="0"/>
                                      <w:sz w:val="20"/>
                                    </w:rPr>
                                    <w:t>2</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60871DFF"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81.68</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3A969A13"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持續改善</w:t>
                                  </w:r>
                                </w:p>
                              </w:tc>
                            </w:tr>
                          </w:tbl>
                          <w:p w14:paraId="5B9B6EC9" w14:textId="77777777" w:rsidR="00E23BC7" w:rsidRDefault="00E23BC7" w:rsidP="00780542">
                            <w:pPr>
                              <w:spacing w:line="200" w:lineRule="exact"/>
                            </w:pPr>
                            <w:r w:rsidRPr="002E19EA">
                              <w:rPr>
                                <w:rFonts w:ascii="標楷體" w:eastAsia="標楷體" w:hAnsi="標楷體" w:cs="新細明體" w:hint="eastAsia"/>
                                <w:kern w:val="0"/>
                                <w:sz w:val="18"/>
                                <w:szCs w:val="18"/>
                              </w:rPr>
                              <w:t>資料來源：整理自</w:t>
                            </w:r>
                            <w:r>
                              <w:rPr>
                                <w:rFonts w:ascii="標楷體" w:eastAsia="標楷體" w:hAnsi="標楷體" w:hint="eastAsia"/>
                                <w:sz w:val="18"/>
                                <w:szCs w:val="18"/>
                              </w:rPr>
                              <w:t>新竹市環境保護</w:t>
                            </w:r>
                            <w:r w:rsidRPr="00F7461A">
                              <w:rPr>
                                <w:rFonts w:ascii="標楷體" w:eastAsia="標楷體" w:hAnsi="標楷體" w:hint="eastAsia"/>
                                <w:sz w:val="18"/>
                                <w:szCs w:val="18"/>
                              </w:rPr>
                              <w:t>局</w:t>
                            </w:r>
                            <w:r w:rsidRPr="002E19EA">
                              <w:rPr>
                                <w:rFonts w:ascii="標楷體" w:eastAsia="標楷體" w:hAnsi="標楷體" w:cs="新細明體" w:hint="eastAsia"/>
                                <w:kern w:val="0"/>
                                <w:sz w:val="18"/>
                                <w:szCs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787D55" id="_x0000_s1060" type="#_x0000_t202" style="position:absolute;left:0;text-align:left;margin-left:204.2pt;margin-top:52.8pt;width:293.75pt;height:167.25pt;z-index:-251509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" stroked="f">
                <v:textbox inset=".5mm,0,.5mm,0">
                  <w:txbxContent>
                    <w:p w14:paraId="36599395" w14:textId="77777777" w:rsidR="00E23BC7" w:rsidRDefault="00E23BC7" w:rsidP="00780542">
                      <w:pPr>
                        <w:spacing w:after="40" w:line="240" w:lineRule="exact"/>
                        <w:ind w:left="673" w:hangingChars="280" w:hanging="673"/>
                        <w:jc w:val="both"/>
                      </w:pPr>
                      <w:r w:rsidRPr="002E19EA">
                        <w:rPr>
                          <w:rFonts w:ascii="標楷體" w:eastAsia="標楷體" w:hAnsi="標楷體" w:cs="新細明體" w:hint="eastAsia"/>
                          <w:b/>
                          <w:kern w:val="0"/>
                        </w:rPr>
                        <w:t>表</w:t>
                      </w:r>
                      <w:r>
                        <w:rPr>
                          <w:rFonts w:ascii="標楷體" w:eastAsia="標楷體" w:hAnsi="標楷體" w:cs="新細明體"/>
                          <w:b/>
                          <w:kern w:val="0"/>
                        </w:rPr>
                        <w:t>1</w:t>
                      </w:r>
                      <w:r>
                        <w:rPr>
                          <w:rFonts w:ascii="標楷體" w:eastAsia="標楷體" w:hAnsi="標楷體" w:cs="新細明體" w:hint="eastAsia"/>
                          <w:b/>
                          <w:kern w:val="0"/>
                        </w:rPr>
                        <w:t xml:space="preserve">　</w:t>
                      </w:r>
                      <w:r w:rsidRPr="002E19EA">
                        <w:rPr>
                          <w:rFonts w:ascii="標楷體" w:eastAsia="標楷體" w:hAnsi="標楷體" w:cs="新細明體" w:hint="eastAsia"/>
                          <w:b/>
                          <w:kern w:val="0"/>
                        </w:rPr>
                        <w:t>新竹市</w:t>
                      </w:r>
                      <w:r w:rsidRPr="00151FCD">
                        <w:rPr>
                          <w:rFonts w:ascii="標楷體" w:eastAsia="標楷體" w:hAnsi="標楷體" w:cs="新細明體"/>
                          <w:b/>
                          <w:kern w:val="0"/>
                        </w:rPr>
                        <w:t>113</w:t>
                      </w:r>
                      <w:r w:rsidRPr="00151FCD">
                        <w:rPr>
                          <w:rFonts w:ascii="標楷體" w:eastAsia="標楷體" w:hAnsi="標楷體" w:cs="新細明體" w:hint="eastAsia"/>
                          <w:b/>
                          <w:kern w:val="0"/>
                        </w:rPr>
                        <w:t>至</w:t>
                      </w:r>
                      <w:r w:rsidRPr="00151FCD">
                        <w:rPr>
                          <w:rFonts w:ascii="標楷體" w:eastAsia="標楷體" w:hAnsi="標楷體" w:cs="新細明體"/>
                          <w:b/>
                          <w:kern w:val="0"/>
                        </w:rPr>
                        <w:t>114</w:t>
                      </w:r>
                      <w:r w:rsidRPr="00151FCD">
                        <w:rPr>
                          <w:rFonts w:ascii="標楷體" w:eastAsia="標楷體" w:hAnsi="標楷體" w:cs="新細明體" w:hint="eastAsia"/>
                          <w:b/>
                          <w:kern w:val="0"/>
                        </w:rPr>
                        <w:t>年度</w:t>
                      </w:r>
                      <w:r w:rsidRPr="002E19EA">
                        <w:rPr>
                          <w:rFonts w:ascii="標楷體" w:eastAsia="標楷體" w:hAnsi="標楷體" w:cs="新細明體" w:hint="eastAsia"/>
                          <w:b/>
                          <w:kern w:val="0"/>
                        </w:rPr>
                        <w:t>空氣污染物排放減量目標規劃及達成情形</w:t>
                      </w:r>
                    </w:p>
                    <w:tbl>
                      <w:tblPr>
                        <w:tblW w:w="4986" w:type="pct"/>
                        <w:shd w:val="clear" w:color="auto" w:fill="FFFFFF" w:themeFill="background1"/>
                        <w:tblLayout w:type="fixed"/>
                        <w:tblCellMar>
                          <w:left w:w="28" w:type="dxa"/>
                          <w:right w:w="28" w:type="dxa"/>
                        </w:tblCellMar>
                        <w:tblLook w:val="04A0" w:firstRow="1" w:lastRow="0" w:firstColumn="1" w:lastColumn="0" w:noHBand="0" w:noVBand="1"/>
                      </w:tblPr>
                      <w:tblGrid>
                        <w:gridCol w:w="851"/>
                        <w:gridCol w:w="1234"/>
                        <w:gridCol w:w="1234"/>
                        <w:gridCol w:w="1234"/>
                        <w:gridCol w:w="1234"/>
                      </w:tblGrid>
                      <w:tr w:rsidR="00E23BC7" w:rsidRPr="002E19EA" w14:paraId="2752647F" w14:textId="77777777" w:rsidTr="00780542">
                        <w:trPr>
                          <w:trHeight w:val="312"/>
                        </w:trPr>
                        <w:tc>
                          <w:tcPr>
                            <w:tcW w:w="5000" w:type="pct"/>
                            <w:gridSpan w:val="5"/>
                            <w:tcBorders>
                              <w:top w:val="nil"/>
                              <w:left w:val="nil"/>
                              <w:bottom w:val="single" w:sz="4" w:space="0" w:color="auto"/>
                              <w:right w:val="nil"/>
                            </w:tcBorders>
                            <w:shd w:val="clear" w:color="auto" w:fill="FFFFFF" w:themeFill="background1"/>
                            <w:noWrap/>
                            <w:vAlign w:val="center"/>
                            <w:hideMark/>
                          </w:tcPr>
                          <w:p w14:paraId="257F7FB1" w14:textId="77777777" w:rsidR="00E23BC7" w:rsidRPr="002E19EA" w:rsidRDefault="00E23BC7" w:rsidP="00780542">
                            <w:pPr>
                              <w:widowControl/>
                              <w:spacing w:line="200" w:lineRule="exact"/>
                              <w:jc w:val="right"/>
                              <w:rPr>
                                <w:rFonts w:ascii="標楷體" w:eastAsia="標楷體" w:hAnsi="標楷體" w:cs="新細明體"/>
                                <w:kern w:val="0"/>
                                <w:sz w:val="20"/>
                              </w:rPr>
                            </w:pPr>
                            <w:r w:rsidRPr="002E19EA">
                              <w:rPr>
                                <w:rFonts w:ascii="標楷體" w:eastAsia="標楷體" w:hAnsi="標楷體" w:cs="新細明體" w:hint="eastAsia"/>
                                <w:kern w:val="0"/>
                                <w:sz w:val="20"/>
                              </w:rPr>
                              <w:t>單位：公噸、％</w:t>
                            </w:r>
                          </w:p>
                        </w:tc>
                      </w:tr>
                      <w:tr w:rsidR="00E23BC7" w:rsidRPr="002E19EA" w14:paraId="4D54BB9C" w14:textId="77777777" w:rsidTr="00780542">
                        <w:trPr>
                          <w:trHeight w:val="567"/>
                        </w:trPr>
                        <w:tc>
                          <w:tcPr>
                            <w:tcW w:w="73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EE622A6"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污染物</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DCBEADB"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目標削減總量</w:t>
                            </w:r>
                          </w:p>
                          <w:p w14:paraId="12FDC860"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（A）</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CFCC53F"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實際削減總量</w:t>
                            </w:r>
                          </w:p>
                          <w:p w14:paraId="7827C877"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w:t>
                            </w:r>
                            <w:r w:rsidRPr="00DB333D">
                              <w:rPr>
                                <w:rFonts w:ascii="標楷體" w:eastAsia="標楷體" w:hAnsi="標楷體" w:cs="新細明體"/>
                                <w:spacing w:val="-4"/>
                                <w:kern w:val="0"/>
                                <w:sz w:val="20"/>
                              </w:rPr>
                              <w:t>B</w:t>
                            </w:r>
                            <w:r w:rsidRPr="00DB333D">
                              <w:rPr>
                                <w:rFonts w:ascii="標楷體" w:eastAsia="標楷體" w:hAnsi="標楷體" w:cs="新細明體" w:hint="eastAsia"/>
                                <w:spacing w:val="-4"/>
                                <w:kern w:val="0"/>
                                <w:sz w:val="20"/>
                              </w:rPr>
                              <w:t>）</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42817B"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達成率</w:t>
                            </w:r>
                          </w:p>
                          <w:p w14:paraId="776E1616"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w:t>
                            </w:r>
                            <w:r w:rsidRPr="00DB333D">
                              <w:rPr>
                                <w:rFonts w:ascii="標楷體" w:eastAsia="標楷體" w:hAnsi="標楷體" w:cs="新細明體"/>
                                <w:spacing w:val="-4"/>
                                <w:kern w:val="0"/>
                                <w:sz w:val="20"/>
                              </w:rPr>
                              <w:t>B/A</w:t>
                            </w:r>
                            <w:r w:rsidRPr="00DB333D">
                              <w:rPr>
                                <w:rFonts w:ascii="標楷體" w:eastAsia="標楷體" w:hAnsi="標楷體" w:cs="新細明體" w:hint="eastAsia"/>
                                <w:spacing w:val="-4"/>
                                <w:kern w:val="0"/>
                                <w:sz w:val="20"/>
                              </w:rPr>
                              <w:sym w:font="Wingdings 2" w:char="F0CD"/>
                            </w:r>
                            <w:r w:rsidRPr="00DB333D">
                              <w:rPr>
                                <w:rFonts w:ascii="標楷體" w:eastAsia="標楷體" w:hAnsi="標楷體" w:cs="新細明體"/>
                                <w:spacing w:val="-4"/>
                                <w:kern w:val="0"/>
                                <w:sz w:val="20"/>
                              </w:rPr>
                              <w:t>100</w:t>
                            </w:r>
                            <w:r w:rsidRPr="00DB333D">
                              <w:rPr>
                                <w:rFonts w:ascii="標楷體" w:eastAsia="標楷體" w:hAnsi="標楷體" w:cs="新細明體" w:hint="eastAsia"/>
                                <w:spacing w:val="-4"/>
                                <w:kern w:val="0"/>
                                <w:sz w:val="20"/>
                              </w:rPr>
                              <w:t>）</w:t>
                            </w:r>
                          </w:p>
                        </w:tc>
                        <w:tc>
                          <w:tcPr>
                            <w:tcW w:w="1066"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55231FE" w14:textId="77777777" w:rsidR="00E23BC7" w:rsidRPr="00DB333D" w:rsidRDefault="00E23BC7" w:rsidP="00780542">
                            <w:pPr>
                              <w:widowControl/>
                              <w:spacing w:line="240" w:lineRule="exact"/>
                              <w:jc w:val="center"/>
                              <w:rPr>
                                <w:rFonts w:ascii="標楷體" w:eastAsia="標楷體" w:hAnsi="標楷體" w:cs="新細明體"/>
                                <w:spacing w:val="-4"/>
                                <w:kern w:val="0"/>
                                <w:sz w:val="20"/>
                              </w:rPr>
                            </w:pPr>
                            <w:r w:rsidRPr="00DB333D">
                              <w:rPr>
                                <w:rFonts w:ascii="標楷體" w:eastAsia="標楷體" w:hAnsi="標楷體" w:cs="新細明體" w:hint="eastAsia"/>
                                <w:spacing w:val="-4"/>
                                <w:kern w:val="0"/>
                                <w:sz w:val="20"/>
                              </w:rPr>
                              <w:t>目標達成情形</w:t>
                            </w:r>
                          </w:p>
                        </w:tc>
                      </w:tr>
                      <w:tr w:rsidR="00E23BC7" w:rsidRPr="002E19EA" w14:paraId="24CE8359" w14:textId="77777777" w:rsidTr="00780542">
                        <w:trPr>
                          <w:trHeight w:val="327"/>
                        </w:trPr>
                        <w:tc>
                          <w:tcPr>
                            <w:tcW w:w="736"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6AE1D73"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PM</w:t>
                            </w:r>
                            <w:r w:rsidRPr="006A6A2E">
                              <w:rPr>
                                <w:rFonts w:ascii="標楷體" w:eastAsia="標楷體" w:hAnsi="標楷體" w:hint="eastAsia"/>
                                <w:sz w:val="20"/>
                                <w:szCs w:val="20"/>
                                <w:vertAlign w:val="subscript"/>
                              </w:rPr>
                              <w:t>10</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20AC8D16"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148.9</w:t>
                            </w:r>
                            <w:r>
                              <w:rPr>
                                <w:rFonts w:ascii="標楷體" w:eastAsia="標楷體" w:hAnsi="標楷體" w:cs="新細明體" w:hint="eastAsia"/>
                                <w:kern w:val="0"/>
                                <w:sz w:val="20"/>
                              </w:rPr>
                              <w:t>7</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16AD4356"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185.47</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0FFCF284"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124.50</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5F0753C"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1F8DA501" w14:textId="77777777" w:rsidTr="00780542">
                        <w:trPr>
                          <w:trHeight w:val="327"/>
                        </w:trPr>
                        <w:tc>
                          <w:tcPr>
                            <w:tcW w:w="736" w:type="pct"/>
                            <w:tcBorders>
                              <w:top w:val="nil"/>
                              <w:left w:val="single" w:sz="4" w:space="0" w:color="auto"/>
                              <w:bottom w:val="nil"/>
                              <w:right w:val="single" w:sz="4" w:space="0" w:color="auto"/>
                            </w:tcBorders>
                            <w:shd w:val="clear" w:color="auto" w:fill="FFFFFF" w:themeFill="background1"/>
                            <w:noWrap/>
                            <w:vAlign w:val="center"/>
                            <w:hideMark/>
                          </w:tcPr>
                          <w:p w14:paraId="2191AD40"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PM</w:t>
                            </w:r>
                            <w:r w:rsidRPr="006A6A2E">
                              <w:rPr>
                                <w:rFonts w:ascii="標楷體" w:eastAsia="標楷體" w:hAnsi="標楷體" w:hint="eastAsia"/>
                                <w:sz w:val="20"/>
                                <w:szCs w:val="20"/>
                                <w:vertAlign w:val="subscript"/>
                              </w:rPr>
                              <w:t>2.5</w:t>
                            </w:r>
                          </w:p>
                        </w:tc>
                        <w:tc>
                          <w:tcPr>
                            <w:tcW w:w="1066" w:type="pct"/>
                            <w:tcBorders>
                              <w:top w:val="nil"/>
                              <w:left w:val="nil"/>
                              <w:bottom w:val="nil"/>
                              <w:right w:val="single" w:sz="4" w:space="0" w:color="auto"/>
                            </w:tcBorders>
                            <w:shd w:val="clear" w:color="auto" w:fill="FFFFFF" w:themeFill="background1"/>
                            <w:noWrap/>
                            <w:vAlign w:val="center"/>
                            <w:hideMark/>
                          </w:tcPr>
                          <w:p w14:paraId="6CB02167"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40.6</w:t>
                            </w:r>
                            <w:r>
                              <w:rPr>
                                <w:rFonts w:ascii="標楷體" w:eastAsia="標楷體" w:hAnsi="標楷體" w:cs="新細明體" w:hint="eastAsia"/>
                                <w:kern w:val="0"/>
                                <w:sz w:val="20"/>
                              </w:rPr>
                              <w:t>8</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3BFE4C40"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51.9</w:t>
                            </w:r>
                            <w:r>
                              <w:rPr>
                                <w:rFonts w:ascii="標楷體" w:eastAsia="標楷體" w:hAnsi="標楷體" w:cs="新細明體" w:hint="eastAsia"/>
                                <w:kern w:val="0"/>
                                <w:sz w:val="20"/>
                              </w:rPr>
                              <w:t>3</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25C01961"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127.67</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559A67D1"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28637E9B" w14:textId="77777777" w:rsidTr="00780542">
                        <w:trPr>
                          <w:trHeight w:val="327"/>
                        </w:trPr>
                        <w:tc>
                          <w:tcPr>
                            <w:tcW w:w="736"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FFD64E" w14:textId="77777777" w:rsidR="00E23BC7" w:rsidRPr="002E19EA" w:rsidRDefault="00E23BC7" w:rsidP="00780542">
                            <w:pPr>
                              <w:widowControl/>
                              <w:spacing w:line="240" w:lineRule="exact"/>
                              <w:jc w:val="center"/>
                              <w:rPr>
                                <w:rFonts w:ascii="標楷體" w:eastAsia="標楷體" w:hAnsi="標楷體" w:cs="新細明體"/>
                                <w:kern w:val="0"/>
                                <w:sz w:val="20"/>
                              </w:rPr>
                            </w:pPr>
                            <w:proofErr w:type="spellStart"/>
                            <w:r w:rsidRPr="002E19EA">
                              <w:rPr>
                                <w:rFonts w:ascii="標楷體" w:eastAsia="標楷體" w:hAnsi="標楷體" w:cs="新細明體" w:hint="eastAsia"/>
                                <w:kern w:val="0"/>
                                <w:sz w:val="20"/>
                              </w:rPr>
                              <w:t>SOx</w:t>
                            </w:r>
                            <w:proofErr w:type="spellEnd"/>
                          </w:p>
                        </w:tc>
                        <w:tc>
                          <w:tcPr>
                            <w:tcW w:w="1066" w:type="pct"/>
                            <w:tcBorders>
                              <w:top w:val="single" w:sz="4" w:space="0" w:color="auto"/>
                              <w:left w:val="nil"/>
                              <w:bottom w:val="single" w:sz="4" w:space="0" w:color="auto"/>
                              <w:right w:val="single" w:sz="4" w:space="0" w:color="auto"/>
                            </w:tcBorders>
                            <w:shd w:val="clear" w:color="auto" w:fill="FFFFFF" w:themeFill="background1"/>
                            <w:noWrap/>
                            <w:vAlign w:val="center"/>
                            <w:hideMark/>
                          </w:tcPr>
                          <w:p w14:paraId="4CCD37FD"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65.5</w:t>
                            </w:r>
                            <w:r>
                              <w:rPr>
                                <w:rFonts w:ascii="標楷體" w:eastAsia="標楷體" w:hAnsi="標楷體" w:cs="新細明體" w:hint="eastAsia"/>
                                <w:kern w:val="0"/>
                                <w:sz w:val="20"/>
                              </w:rPr>
                              <w:t>1</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7E9D3F3" w14:textId="77777777" w:rsidR="00E23BC7" w:rsidRPr="002E19EA" w:rsidRDefault="00E23BC7" w:rsidP="00780542">
                            <w:pPr>
                              <w:widowControl/>
                              <w:spacing w:line="240" w:lineRule="exact"/>
                              <w:jc w:val="right"/>
                              <w:rPr>
                                <w:rFonts w:ascii="標楷體" w:eastAsia="標楷體" w:hAnsi="標楷體" w:cs="新細明體"/>
                                <w:kern w:val="0"/>
                                <w:sz w:val="20"/>
                              </w:rPr>
                            </w:pPr>
                            <w:r w:rsidRPr="002E19EA">
                              <w:rPr>
                                <w:rFonts w:ascii="標楷體" w:eastAsia="標楷體" w:hAnsi="標楷體" w:cs="新細明體"/>
                                <w:kern w:val="0"/>
                                <w:sz w:val="20"/>
                              </w:rPr>
                              <w:t xml:space="preserve">133.70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607518D2" w14:textId="08DD28C2" w:rsidR="00E23BC7" w:rsidRPr="002E19EA" w:rsidRDefault="00E23BC7" w:rsidP="00C02EC0">
                            <w:pPr>
                              <w:widowControl/>
                              <w:spacing w:line="240" w:lineRule="exact"/>
                              <w:jc w:val="right"/>
                              <w:rPr>
                                <w:rFonts w:ascii="標楷體" w:eastAsia="標楷體" w:hAnsi="標楷體" w:cs="新細明體"/>
                                <w:kern w:val="0"/>
                                <w:sz w:val="20"/>
                              </w:rPr>
                            </w:pPr>
                            <w:r w:rsidRPr="002E19EA">
                              <w:rPr>
                                <w:rFonts w:ascii="標楷體" w:eastAsia="標楷體" w:hAnsi="標楷體" w:cs="新細明體"/>
                                <w:kern w:val="0"/>
                                <w:sz w:val="20"/>
                              </w:rPr>
                              <w:t>204</w:t>
                            </w:r>
                            <w:r>
                              <w:rPr>
                                <w:rFonts w:ascii="標楷體" w:eastAsia="標楷體" w:hAnsi="標楷體" w:cs="新細明體"/>
                                <w:kern w:val="0"/>
                                <w:sz w:val="20"/>
                              </w:rPr>
                              <w:t>.09</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074620C3"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641679A6" w14:textId="77777777" w:rsidTr="00780542">
                        <w:trPr>
                          <w:trHeight w:val="327"/>
                        </w:trPr>
                        <w:tc>
                          <w:tcPr>
                            <w:tcW w:w="736"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BFCC8C5"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VOCs</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BAED37A"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164.4</w:t>
                            </w:r>
                            <w:r>
                              <w:rPr>
                                <w:rFonts w:ascii="標楷體" w:eastAsia="標楷體" w:hAnsi="標楷體" w:cs="新細明體" w:hint="eastAsia"/>
                                <w:kern w:val="0"/>
                                <w:sz w:val="20"/>
                              </w:rPr>
                              <w:t>4</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7CF3EC13"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223.98</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34B47F60" w14:textId="77777777" w:rsidR="00E23BC7" w:rsidRPr="002E19EA" w:rsidRDefault="00E23BC7" w:rsidP="00780542">
                            <w:pPr>
                              <w:widowControl/>
                              <w:spacing w:line="240" w:lineRule="exact"/>
                              <w:jc w:val="right"/>
                              <w:rPr>
                                <w:rFonts w:ascii="標楷體" w:eastAsia="標楷體" w:hAnsi="標楷體" w:cs="新細明體"/>
                                <w:kern w:val="0"/>
                                <w:sz w:val="20"/>
                              </w:rPr>
                            </w:pPr>
                            <w:r w:rsidRPr="002E19EA">
                              <w:rPr>
                                <w:rFonts w:ascii="標楷體" w:eastAsia="標楷體" w:hAnsi="標楷體" w:cs="新細明體"/>
                                <w:kern w:val="0"/>
                                <w:sz w:val="20"/>
                              </w:rPr>
                              <w:t>136</w:t>
                            </w:r>
                            <w:r>
                              <w:rPr>
                                <w:rFonts w:ascii="標楷體" w:eastAsia="標楷體" w:hAnsi="標楷體" w:cs="新細明體"/>
                                <w:kern w:val="0"/>
                                <w:sz w:val="20"/>
                              </w:rPr>
                              <w:t>.21</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hideMark/>
                          </w:tcPr>
                          <w:p w14:paraId="0B876410"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已達成</w:t>
                            </w:r>
                          </w:p>
                        </w:tc>
                      </w:tr>
                      <w:tr w:rsidR="00E23BC7" w:rsidRPr="002E19EA" w14:paraId="3EA1ADF5" w14:textId="77777777" w:rsidTr="00780542">
                        <w:trPr>
                          <w:trHeight w:val="327"/>
                        </w:trPr>
                        <w:tc>
                          <w:tcPr>
                            <w:tcW w:w="736" w:type="pct"/>
                            <w:tcBorders>
                              <w:top w:val="nil"/>
                              <w:left w:val="single" w:sz="4" w:space="0" w:color="auto"/>
                              <w:bottom w:val="single" w:sz="4" w:space="0" w:color="auto"/>
                              <w:right w:val="single" w:sz="4" w:space="0" w:color="auto"/>
                            </w:tcBorders>
                            <w:shd w:val="clear" w:color="auto" w:fill="FFFFFF" w:themeFill="background1"/>
                            <w:noWrap/>
                            <w:vAlign w:val="center"/>
                          </w:tcPr>
                          <w:p w14:paraId="4D45CC37"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NOx</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09B83DF0"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246.22</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7C2CDF80"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201.1</w:t>
                            </w:r>
                            <w:r>
                              <w:rPr>
                                <w:rFonts w:ascii="標楷體" w:eastAsia="標楷體" w:hAnsi="標楷體" w:cs="新細明體" w:hint="eastAsia"/>
                                <w:kern w:val="0"/>
                                <w:sz w:val="20"/>
                              </w:rPr>
                              <w:t>2</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60871DFF" w14:textId="77777777" w:rsidR="00E23BC7" w:rsidRPr="002E19EA" w:rsidRDefault="00E23BC7" w:rsidP="00780542">
                            <w:pPr>
                              <w:widowControl/>
                              <w:spacing w:line="240" w:lineRule="exact"/>
                              <w:jc w:val="right"/>
                              <w:rPr>
                                <w:rFonts w:ascii="標楷體" w:eastAsia="標楷體" w:hAnsi="標楷體" w:cs="新細明體"/>
                                <w:kern w:val="0"/>
                                <w:sz w:val="20"/>
                              </w:rPr>
                            </w:pPr>
                            <w:r>
                              <w:rPr>
                                <w:rFonts w:ascii="標楷體" w:eastAsia="標楷體" w:hAnsi="標楷體" w:cs="新細明體"/>
                                <w:kern w:val="0"/>
                                <w:sz w:val="20"/>
                              </w:rPr>
                              <w:t>81.68</w:t>
                            </w:r>
                            <w:r w:rsidRPr="002E19EA">
                              <w:rPr>
                                <w:rFonts w:ascii="標楷體" w:eastAsia="標楷體" w:hAnsi="標楷體" w:cs="新細明體"/>
                                <w:kern w:val="0"/>
                                <w:sz w:val="20"/>
                              </w:rPr>
                              <w:t xml:space="preserve"> </w:t>
                            </w:r>
                          </w:p>
                        </w:tc>
                        <w:tc>
                          <w:tcPr>
                            <w:tcW w:w="1066" w:type="pct"/>
                            <w:tcBorders>
                              <w:top w:val="nil"/>
                              <w:left w:val="nil"/>
                              <w:bottom w:val="single" w:sz="4" w:space="0" w:color="auto"/>
                              <w:right w:val="single" w:sz="4" w:space="0" w:color="auto"/>
                            </w:tcBorders>
                            <w:shd w:val="clear" w:color="auto" w:fill="FFFFFF" w:themeFill="background1"/>
                            <w:noWrap/>
                            <w:vAlign w:val="center"/>
                          </w:tcPr>
                          <w:p w14:paraId="3A969A13" w14:textId="77777777" w:rsidR="00E23BC7" w:rsidRPr="002E19EA" w:rsidRDefault="00E23BC7" w:rsidP="00780542">
                            <w:pPr>
                              <w:widowControl/>
                              <w:spacing w:line="240" w:lineRule="exact"/>
                              <w:jc w:val="center"/>
                              <w:rPr>
                                <w:rFonts w:ascii="標楷體" w:eastAsia="標楷體" w:hAnsi="標楷體" w:cs="新細明體"/>
                                <w:kern w:val="0"/>
                                <w:sz w:val="20"/>
                              </w:rPr>
                            </w:pPr>
                            <w:r w:rsidRPr="002E19EA">
                              <w:rPr>
                                <w:rFonts w:ascii="標楷體" w:eastAsia="標楷體" w:hAnsi="標楷體" w:cs="新細明體" w:hint="eastAsia"/>
                                <w:kern w:val="0"/>
                                <w:sz w:val="20"/>
                              </w:rPr>
                              <w:t>持續改善</w:t>
                            </w:r>
                          </w:p>
                        </w:tc>
                      </w:tr>
                    </w:tbl>
                    <w:p w14:paraId="5B9B6EC9" w14:textId="77777777" w:rsidR="00E23BC7" w:rsidRDefault="00E23BC7" w:rsidP="00780542">
                      <w:pPr>
                        <w:spacing w:line="200" w:lineRule="exact"/>
                      </w:pPr>
                      <w:r w:rsidRPr="002E19EA">
                        <w:rPr>
                          <w:rFonts w:ascii="標楷體" w:eastAsia="標楷體" w:hAnsi="標楷體" w:cs="新細明體" w:hint="eastAsia"/>
                          <w:kern w:val="0"/>
                          <w:sz w:val="18"/>
                          <w:szCs w:val="18"/>
                        </w:rPr>
                        <w:t>資料來源：整理自</w:t>
                      </w:r>
                      <w:r>
                        <w:rPr>
                          <w:rFonts w:ascii="標楷體" w:eastAsia="標楷體" w:hAnsi="標楷體" w:hint="eastAsia"/>
                          <w:sz w:val="18"/>
                          <w:szCs w:val="18"/>
                        </w:rPr>
                        <w:t>新竹市環境保護</w:t>
                      </w:r>
                      <w:r w:rsidRPr="00F7461A">
                        <w:rPr>
                          <w:rFonts w:ascii="標楷體" w:eastAsia="標楷體" w:hAnsi="標楷體" w:hint="eastAsia"/>
                          <w:sz w:val="18"/>
                          <w:szCs w:val="18"/>
                        </w:rPr>
                        <w:t>局</w:t>
                      </w:r>
                      <w:r w:rsidRPr="002E19EA">
                        <w:rPr>
                          <w:rFonts w:ascii="標楷體" w:eastAsia="標楷體" w:hAnsi="標楷體" w:cs="新細明體" w:hint="eastAsia"/>
                          <w:kern w:val="0"/>
                          <w:sz w:val="18"/>
                          <w:szCs w:val="18"/>
                        </w:rPr>
                        <w:t>提供資料。</w:t>
                      </w:r>
                    </w:p>
                  </w:txbxContent>
                </v:textbox>
                <w10:wrap type="tight" anchorx="margin"/>
              </v:shape>
            </w:pict>
          </mc:Fallback>
        </mc:AlternateContent>
      </w:r>
      <w:r w:rsidRPr="002B6DA4">
        <w:rPr>
          <w:rFonts w:ascii="標楷體" w:eastAsia="標楷體" w:hAnsi="標楷體" w:hint="eastAsia"/>
        </w:rPr>
        <w:t>揮發性有機物（VOCs）等5種空氣污染物之排放減量目標，近</w:t>
      </w:r>
      <w:proofErr w:type="gramStart"/>
      <w:r w:rsidRPr="002B6DA4">
        <w:rPr>
          <w:rFonts w:ascii="標楷體" w:eastAsia="標楷體" w:hAnsi="標楷體" w:hint="eastAsia"/>
        </w:rPr>
        <w:t>2</w:t>
      </w:r>
      <w:proofErr w:type="gramEnd"/>
      <w:r w:rsidRPr="002B6DA4">
        <w:rPr>
          <w:rFonts w:ascii="標楷體" w:eastAsia="標楷體" w:hAnsi="標楷體" w:hint="eastAsia"/>
        </w:rPr>
        <w:t>年度（113至114年度）PM</w:t>
      </w:r>
      <w:r w:rsidRPr="002B6DA4">
        <w:rPr>
          <w:rFonts w:ascii="標楷體" w:eastAsia="標楷體" w:hAnsi="標楷體" w:hint="eastAsia"/>
          <w:vertAlign w:val="subscript"/>
        </w:rPr>
        <w:t>10</w:t>
      </w:r>
      <w:r w:rsidRPr="002B6DA4">
        <w:rPr>
          <w:rFonts w:ascii="標楷體" w:eastAsia="標楷體" w:hAnsi="標楷體" w:hint="eastAsia"/>
        </w:rPr>
        <w:t>、PM</w:t>
      </w:r>
      <w:r w:rsidRPr="002B6DA4">
        <w:rPr>
          <w:rFonts w:ascii="標楷體" w:eastAsia="標楷體" w:hAnsi="標楷體" w:hint="eastAsia"/>
          <w:vertAlign w:val="subscript"/>
        </w:rPr>
        <w:t>2.5</w:t>
      </w:r>
      <w:r w:rsidRPr="002B6DA4">
        <w:rPr>
          <w:rFonts w:ascii="標楷體" w:eastAsia="標楷體" w:hAnsi="標楷體" w:hint="eastAsia"/>
        </w:rPr>
        <w:t>、</w:t>
      </w:r>
      <w:proofErr w:type="spellStart"/>
      <w:r w:rsidRPr="002B6DA4">
        <w:rPr>
          <w:rFonts w:ascii="標楷體" w:eastAsia="標楷體" w:hAnsi="標楷體" w:hint="eastAsia"/>
        </w:rPr>
        <w:t>SOx</w:t>
      </w:r>
      <w:proofErr w:type="spellEnd"/>
      <w:r w:rsidRPr="002B6DA4">
        <w:rPr>
          <w:rFonts w:ascii="標楷體" w:eastAsia="標楷體" w:hAnsi="標楷體" w:hint="eastAsia"/>
        </w:rPr>
        <w:t>、VOCs等4種污染物，實際削減總量</w:t>
      </w:r>
      <w:proofErr w:type="gramStart"/>
      <w:r w:rsidRPr="002B6DA4">
        <w:rPr>
          <w:rFonts w:ascii="標楷體" w:eastAsia="標楷體" w:hAnsi="標楷體" w:hint="eastAsia"/>
        </w:rPr>
        <w:t>結果尚符預期</w:t>
      </w:r>
      <w:proofErr w:type="gramEnd"/>
      <w:r w:rsidRPr="002B6DA4">
        <w:rPr>
          <w:rFonts w:ascii="標楷體" w:eastAsia="標楷體" w:hAnsi="標楷體" w:hint="eastAsia"/>
        </w:rPr>
        <w:t>目標，</w:t>
      </w:r>
      <w:r w:rsidRPr="002B6DA4">
        <w:rPr>
          <w:rFonts w:ascii="標楷體" w:eastAsia="標楷體" w:hAnsi="標楷體" w:hint="eastAsia"/>
          <w:spacing w:val="2"/>
        </w:rPr>
        <w:t>惟NOx實際減量201.12公噸，尚未達成目標減量246.22公噸（表1），</w:t>
      </w:r>
      <w:r w:rsidRPr="002B6DA4">
        <w:rPr>
          <w:rFonts w:ascii="標楷體" w:eastAsia="標楷體" w:hAnsi="標楷體" w:hint="eastAsia"/>
        </w:rPr>
        <w:t>允宜持續精進NOx管制減量成效；3.</w:t>
      </w:r>
      <w:r w:rsidR="008C2BBD">
        <w:rPr>
          <w:rFonts w:ascii="標楷體" w:eastAsia="標楷體" w:hAnsi="標楷體" w:hint="eastAsia"/>
        </w:rPr>
        <w:t>該</w:t>
      </w:r>
      <w:r w:rsidRPr="002B6DA4">
        <w:rPr>
          <w:rFonts w:ascii="標楷體" w:eastAsia="標楷體" w:hAnsi="標楷體" w:hint="eastAsia"/>
        </w:rPr>
        <w:t>局依據室內空氣品質管理法，列管應取得室內空氣品質自主管理標章（下稱室內空品標章）之場所共計45處；另輔導推廣醫療</w:t>
      </w:r>
      <w:proofErr w:type="gramStart"/>
      <w:r w:rsidRPr="002B6DA4">
        <w:rPr>
          <w:rFonts w:ascii="標楷體" w:eastAsia="標楷體" w:hAnsi="標楷體" w:hint="eastAsia"/>
        </w:rPr>
        <w:t>照護院所</w:t>
      </w:r>
      <w:proofErr w:type="gramEnd"/>
      <w:r w:rsidRPr="002B6DA4">
        <w:rPr>
          <w:rFonts w:ascii="標楷體" w:eastAsia="標楷體" w:hAnsi="標楷體" w:hint="eastAsia"/>
        </w:rPr>
        <w:t>、幼兒園、托嬰中心與學校</w:t>
      </w:r>
      <w:proofErr w:type="gramStart"/>
      <w:r w:rsidRPr="002B6DA4">
        <w:rPr>
          <w:rFonts w:ascii="標楷體" w:eastAsia="標楷體" w:hAnsi="標楷體" w:hint="eastAsia"/>
        </w:rPr>
        <w:t>等敏弱</w:t>
      </w:r>
      <w:proofErr w:type="gramEnd"/>
      <w:r w:rsidRPr="002B6DA4">
        <w:rPr>
          <w:rFonts w:ascii="標楷體" w:eastAsia="標楷體" w:hAnsi="標楷體" w:hint="eastAsia"/>
        </w:rPr>
        <w:t>族群場所共計286處，截至114年底止，</w:t>
      </w:r>
      <w:r w:rsidRPr="002B6DA4">
        <w:rPr>
          <w:rFonts w:ascii="標楷體" w:eastAsia="標楷體" w:hAnsi="標楷體" w:hint="eastAsia"/>
          <w:spacing w:val="2"/>
        </w:rPr>
        <w:t>尚未取得</w:t>
      </w:r>
      <w:proofErr w:type="gramStart"/>
      <w:r w:rsidRPr="002B6DA4">
        <w:rPr>
          <w:rFonts w:ascii="標楷體" w:eastAsia="標楷體" w:hAnsi="標楷體" w:hint="eastAsia"/>
          <w:spacing w:val="2"/>
        </w:rPr>
        <w:t>室內空品標</w:t>
      </w:r>
      <w:proofErr w:type="gramEnd"/>
      <w:r w:rsidRPr="002B6DA4">
        <w:rPr>
          <w:rFonts w:ascii="標楷體" w:eastAsia="標楷體" w:hAnsi="標楷體" w:hint="eastAsia"/>
          <w:spacing w:val="2"/>
        </w:rPr>
        <w:t>章者，計有列管場所24處（約53.33％）</w:t>
      </w:r>
      <w:proofErr w:type="gramStart"/>
      <w:r w:rsidRPr="002B6DA4">
        <w:rPr>
          <w:rFonts w:ascii="標楷體" w:eastAsia="標楷體" w:hAnsi="標楷體" w:hint="eastAsia"/>
          <w:spacing w:val="2"/>
        </w:rPr>
        <w:t>及敏弱族群</w:t>
      </w:r>
      <w:proofErr w:type="gramEnd"/>
      <w:r w:rsidRPr="002B6DA4">
        <w:rPr>
          <w:rFonts w:ascii="標楷體" w:eastAsia="標楷體" w:hAnsi="標楷體" w:hint="eastAsia"/>
          <w:spacing w:val="2"/>
        </w:rPr>
        <w:t>場所259處（約90.56％）。</w:t>
      </w:r>
      <w:r w:rsidRPr="002B6DA4">
        <w:rPr>
          <w:rFonts w:ascii="標楷體" w:eastAsia="標楷體" w:hAnsi="標楷體" w:hint="eastAsia"/>
        </w:rPr>
        <w:t>又上開列管場所已設置自動連續監測設備計9處，其中未定期校正設備者計6處</w:t>
      </w:r>
      <w:r w:rsidR="006D5DD0">
        <w:rPr>
          <w:rFonts w:ascii="標楷體" w:eastAsia="標楷體" w:hAnsi="標楷體" w:hint="eastAsia"/>
        </w:rPr>
        <w:t>（</w:t>
      </w:r>
      <w:r w:rsidR="006D5DD0" w:rsidRPr="002B6DA4">
        <w:rPr>
          <w:rFonts w:ascii="標楷體" w:eastAsia="標楷體" w:hAnsi="標楷體" w:hint="eastAsia"/>
          <w:spacing w:val="2"/>
        </w:rPr>
        <w:t>約</w:t>
      </w:r>
      <w:r w:rsidRPr="002B6DA4">
        <w:rPr>
          <w:rFonts w:ascii="標楷體" w:eastAsia="標楷體" w:hAnsi="標楷體" w:hint="eastAsia"/>
        </w:rPr>
        <w:t>66.67％</w:t>
      </w:r>
      <w:r w:rsidR="006D5DD0">
        <w:rPr>
          <w:rFonts w:ascii="標楷體" w:eastAsia="標楷體" w:hAnsi="標楷體" w:hint="eastAsia"/>
        </w:rPr>
        <w:t>）</w:t>
      </w:r>
      <w:r w:rsidRPr="002B6DA4">
        <w:rPr>
          <w:rFonts w:ascii="標楷體" w:eastAsia="標楷體" w:hAnsi="標楷體" w:hint="eastAsia"/>
        </w:rPr>
        <w:t>，影響監測數據可信度，允宜積極推廣</w:t>
      </w:r>
      <w:proofErr w:type="gramStart"/>
      <w:r w:rsidRPr="002B6DA4">
        <w:rPr>
          <w:rFonts w:ascii="標楷體" w:eastAsia="標楷體" w:hAnsi="標楷體" w:hint="eastAsia"/>
        </w:rPr>
        <w:t>室內空品標</w:t>
      </w:r>
      <w:proofErr w:type="gramEnd"/>
      <w:r w:rsidRPr="002B6DA4">
        <w:rPr>
          <w:rFonts w:ascii="標楷體" w:eastAsia="標楷體" w:hAnsi="標楷體" w:hint="eastAsia"/>
        </w:rPr>
        <w:t>章認證機制，並落實監測設備校正作業；4.該局擬定空氣污染防制計畫之績效指標計47項，截至114年底止，已達成目標</w:t>
      </w:r>
      <w:proofErr w:type="gramStart"/>
      <w:r w:rsidRPr="002B6DA4">
        <w:rPr>
          <w:rFonts w:ascii="標楷體" w:eastAsia="標楷體" w:hAnsi="標楷體" w:hint="eastAsia"/>
        </w:rPr>
        <w:t>8成</w:t>
      </w:r>
      <w:proofErr w:type="gramEnd"/>
      <w:r w:rsidRPr="002B6DA4">
        <w:rPr>
          <w:rFonts w:ascii="標楷體" w:eastAsia="標楷體" w:hAnsi="標楷體" w:hint="eastAsia"/>
        </w:rPr>
        <w:t>以上者計45項，尚未達</w:t>
      </w:r>
      <w:proofErr w:type="gramStart"/>
      <w:r w:rsidRPr="002B6DA4">
        <w:rPr>
          <w:rFonts w:ascii="標楷體" w:eastAsia="標楷體" w:hAnsi="標楷體" w:hint="eastAsia"/>
        </w:rPr>
        <w:t>8成</w:t>
      </w:r>
      <w:proofErr w:type="gramEnd"/>
      <w:r w:rsidRPr="002B6DA4">
        <w:rPr>
          <w:rFonts w:ascii="標楷體" w:eastAsia="標楷體" w:hAnsi="標楷體" w:hint="eastAsia"/>
        </w:rPr>
        <w:t>者係「新竹市垃圾資源回收廠</w:t>
      </w:r>
      <w:proofErr w:type="gramStart"/>
      <w:r w:rsidRPr="002B6DA4">
        <w:rPr>
          <w:rFonts w:ascii="標楷體" w:eastAsia="標楷體" w:hAnsi="標楷體" w:hint="eastAsia"/>
        </w:rPr>
        <w:t>整改減</w:t>
      </w:r>
      <w:proofErr w:type="gramEnd"/>
      <w:r w:rsidRPr="002B6DA4">
        <w:rPr>
          <w:rFonts w:ascii="標楷體" w:eastAsia="標楷體" w:hAnsi="標楷體" w:hint="eastAsia"/>
        </w:rPr>
        <w:t>量輔導」等2項，主要係因新竹市垃圾資源回收廠升級整備統包工程延宕，及部分</w:t>
      </w:r>
      <w:proofErr w:type="gramStart"/>
      <w:r w:rsidRPr="002B6DA4">
        <w:rPr>
          <w:rFonts w:ascii="標楷體" w:eastAsia="標楷體" w:hAnsi="標楷體" w:hint="eastAsia"/>
        </w:rPr>
        <w:t>污染源列管</w:t>
      </w:r>
      <w:proofErr w:type="gramEnd"/>
      <w:r w:rsidRPr="002B6DA4">
        <w:rPr>
          <w:rFonts w:ascii="標楷體" w:eastAsia="標楷體" w:hAnsi="標楷體" w:hint="eastAsia"/>
        </w:rPr>
        <w:t>對象未納入管理平台或尚未完成連線，影響污染減量成效及監測資料即時性等情事，經函請</w:t>
      </w:r>
      <w:proofErr w:type="gramStart"/>
      <w:r w:rsidRPr="002B6DA4">
        <w:rPr>
          <w:rFonts w:ascii="標楷體" w:eastAsia="標楷體" w:hAnsi="標楷體" w:hint="eastAsia"/>
        </w:rPr>
        <w:t>研</w:t>
      </w:r>
      <w:proofErr w:type="gramEnd"/>
      <w:r w:rsidRPr="002B6DA4">
        <w:rPr>
          <w:rFonts w:ascii="標楷體" w:eastAsia="標楷體" w:hAnsi="標楷體" w:hint="eastAsia"/>
        </w:rPr>
        <w:t>謀改善。據復：1.已輔導新竹科學園區內高風險業者減少使用臭氧前驅物或改用替代原料，並針對工廠端進行燃料轉型及防制設備</w:t>
      </w:r>
      <w:proofErr w:type="gramStart"/>
      <w:r w:rsidRPr="002B6DA4">
        <w:rPr>
          <w:rFonts w:ascii="標楷體" w:eastAsia="標楷體" w:hAnsi="標楷體" w:hint="eastAsia"/>
        </w:rPr>
        <w:t>汰</w:t>
      </w:r>
      <w:proofErr w:type="gramEnd"/>
      <w:r w:rsidRPr="002B6DA4">
        <w:rPr>
          <w:rFonts w:ascii="標楷體" w:eastAsia="標楷體" w:hAnsi="標楷體" w:hint="eastAsia"/>
        </w:rPr>
        <w:t>換，另邀集竹</w:t>
      </w:r>
      <w:proofErr w:type="gramStart"/>
      <w:r w:rsidRPr="002B6DA4">
        <w:rPr>
          <w:rFonts w:ascii="標楷體" w:eastAsia="標楷體" w:hAnsi="標楷體" w:hint="eastAsia"/>
        </w:rPr>
        <w:t>竹苗空品區</w:t>
      </w:r>
      <w:proofErr w:type="gramEnd"/>
      <w:r w:rsidRPr="002B6DA4">
        <w:rPr>
          <w:rFonts w:ascii="標楷體" w:eastAsia="標楷體" w:hAnsi="標楷體" w:hint="eastAsia"/>
        </w:rPr>
        <w:t>相關單位討論及推動各項污染物減量措施，以減緩境外污染物移入所造成之衝擊；2</w:t>
      </w:r>
      <w:r w:rsidRPr="002B6DA4">
        <w:rPr>
          <w:rFonts w:ascii="標楷體" w:eastAsia="標楷體" w:hAnsi="標楷體"/>
        </w:rPr>
        <w:t>.</w:t>
      </w:r>
      <w:r w:rsidRPr="002B6DA4">
        <w:rPr>
          <w:rFonts w:ascii="標楷體" w:eastAsia="標楷體" w:hAnsi="標楷體" w:hint="eastAsia"/>
        </w:rPr>
        <w:t>已協助玻璃業者、新竹市垃圾資源回收廠新增設置選擇性非觸媒還原空氣污染防制設備，以強化氮氧化物（NOx）排放削減成效；3</w:t>
      </w:r>
      <w:r w:rsidRPr="002B6DA4">
        <w:rPr>
          <w:rFonts w:ascii="標楷體" w:eastAsia="標楷體" w:hAnsi="標楷體"/>
        </w:rPr>
        <w:t>.</w:t>
      </w:r>
      <w:r w:rsidRPr="002B6DA4">
        <w:rPr>
          <w:rFonts w:ascii="標楷體" w:eastAsia="標楷體" w:hAnsi="標楷體" w:hint="eastAsia"/>
        </w:rPr>
        <w:t>透過跨局處合作，持續宣導列管</w:t>
      </w:r>
      <w:proofErr w:type="gramStart"/>
      <w:r w:rsidRPr="002B6DA4">
        <w:rPr>
          <w:rFonts w:ascii="標楷體" w:eastAsia="標楷體" w:hAnsi="標楷體" w:hint="eastAsia"/>
        </w:rPr>
        <w:t>及敏弱族群</w:t>
      </w:r>
      <w:proofErr w:type="gramEnd"/>
      <w:r w:rsidRPr="002B6DA4">
        <w:rPr>
          <w:rFonts w:ascii="標楷體" w:eastAsia="標楷體" w:hAnsi="標楷體" w:hint="eastAsia"/>
        </w:rPr>
        <w:t>場所申請取得自主管理標章，並協助簡化場所申請程序，及輔導場所執行定期校正作業，以利維持儀器數值正確性；4</w:t>
      </w:r>
      <w:r w:rsidRPr="002B6DA4">
        <w:rPr>
          <w:rFonts w:ascii="標楷體" w:eastAsia="標楷體" w:hAnsi="標楷體"/>
        </w:rPr>
        <w:t>.</w:t>
      </w:r>
      <w:r w:rsidRPr="002B6DA4">
        <w:rPr>
          <w:rFonts w:ascii="標楷體" w:eastAsia="標楷體" w:hAnsi="標楷體" w:hint="eastAsia"/>
        </w:rPr>
        <w:t>將</w:t>
      </w:r>
      <w:proofErr w:type="gramStart"/>
      <w:r w:rsidRPr="002B6DA4">
        <w:rPr>
          <w:rFonts w:ascii="標楷體" w:eastAsia="標楷體" w:hAnsi="標楷體" w:hint="eastAsia"/>
        </w:rPr>
        <w:t>俟</w:t>
      </w:r>
      <w:proofErr w:type="gramEnd"/>
      <w:r w:rsidRPr="002B6DA4">
        <w:rPr>
          <w:rFonts w:ascii="標楷體" w:eastAsia="標楷體" w:hAnsi="標楷體" w:hint="eastAsia"/>
        </w:rPr>
        <w:t>升級整備工程完工後將其納入智能管理平台，預計於115年完成管制</w:t>
      </w:r>
      <w:proofErr w:type="gramStart"/>
      <w:r w:rsidRPr="002B6DA4">
        <w:rPr>
          <w:rFonts w:ascii="標楷體" w:eastAsia="標楷體" w:hAnsi="標楷體" w:hint="eastAsia"/>
        </w:rPr>
        <w:t>對象污</w:t>
      </w:r>
      <w:proofErr w:type="gramEnd"/>
      <w:r w:rsidRPr="002B6DA4">
        <w:rPr>
          <w:rFonts w:ascii="標楷體" w:eastAsia="標楷體" w:hAnsi="標楷體" w:hint="eastAsia"/>
        </w:rPr>
        <w:t>防設備操作參數連線，</w:t>
      </w:r>
      <w:proofErr w:type="gramStart"/>
      <w:r w:rsidRPr="002B6DA4">
        <w:rPr>
          <w:rFonts w:ascii="標楷體" w:eastAsia="標楷體" w:hAnsi="標楷體" w:hint="eastAsia"/>
        </w:rPr>
        <w:t>俾</w:t>
      </w:r>
      <w:proofErr w:type="gramEnd"/>
      <w:r w:rsidRPr="002B6DA4">
        <w:rPr>
          <w:rFonts w:ascii="標楷體" w:eastAsia="標楷體" w:hAnsi="標楷體" w:hint="eastAsia"/>
        </w:rPr>
        <w:t>強化即時監控能力及污染排放管理成效。</w:t>
      </w:r>
    </w:p>
    <w:p w14:paraId="53B927B5" w14:textId="77777777" w:rsidR="008F50F7" w:rsidRPr="006C58C3" w:rsidRDefault="008F50F7" w:rsidP="008F50F7">
      <w:pPr>
        <w:overflowPunct w:val="0"/>
        <w:adjustRightInd w:val="0"/>
        <w:snapToGrid w:val="0"/>
        <w:spacing w:before="52" w:line="450" w:lineRule="exact"/>
        <w:ind w:firstLineChars="200" w:firstLine="561"/>
        <w:jc w:val="both"/>
        <w:rPr>
          <w:rFonts w:ascii="標楷體" w:eastAsia="標楷體" w:hAnsi="標楷體"/>
          <w:b/>
          <w:sz w:val="28"/>
          <w:szCs w:val="28"/>
        </w:rPr>
      </w:pPr>
      <w:r w:rsidRPr="006C58C3">
        <w:rPr>
          <w:rFonts w:ascii="標楷體" w:eastAsia="標楷體" w:hAnsi="標楷體" w:hint="eastAsia"/>
          <w:b/>
          <w:sz w:val="28"/>
          <w:szCs w:val="28"/>
        </w:rPr>
        <w:t>（二）</w:t>
      </w:r>
      <w:r w:rsidRPr="00676EAE">
        <w:rPr>
          <w:rFonts w:ascii="標楷體" w:eastAsia="標楷體" w:hAnsi="標楷體" w:hint="eastAsia"/>
          <w:b/>
          <w:spacing w:val="-2"/>
          <w:sz w:val="28"/>
          <w:szCs w:val="28"/>
        </w:rPr>
        <w:t>持續推動垃圾減量措施，惟一般廢棄物產生</w:t>
      </w:r>
      <w:proofErr w:type="gramStart"/>
      <w:r w:rsidRPr="00676EAE">
        <w:rPr>
          <w:rFonts w:ascii="標楷體" w:eastAsia="標楷體" w:hAnsi="標楷體" w:hint="eastAsia"/>
          <w:b/>
          <w:spacing w:val="-2"/>
          <w:sz w:val="28"/>
          <w:szCs w:val="28"/>
        </w:rPr>
        <w:t>量呈攀</w:t>
      </w:r>
      <w:proofErr w:type="gramEnd"/>
      <w:r w:rsidRPr="00676EAE">
        <w:rPr>
          <w:rFonts w:ascii="標楷體" w:eastAsia="標楷體" w:hAnsi="標楷體" w:hint="eastAsia"/>
          <w:b/>
          <w:spacing w:val="-2"/>
          <w:sz w:val="28"/>
          <w:szCs w:val="28"/>
        </w:rPr>
        <w:t>升趨勢且回收率呈下降趨勢，逾</w:t>
      </w:r>
      <w:proofErr w:type="gramStart"/>
      <w:r w:rsidRPr="00676EAE">
        <w:rPr>
          <w:rFonts w:ascii="標楷體" w:eastAsia="標楷體" w:hAnsi="標楷體" w:hint="eastAsia"/>
          <w:b/>
          <w:spacing w:val="-2"/>
          <w:sz w:val="28"/>
          <w:szCs w:val="28"/>
        </w:rPr>
        <w:t>9成</w:t>
      </w:r>
      <w:proofErr w:type="gramEnd"/>
      <w:r w:rsidRPr="00676EAE">
        <w:rPr>
          <w:rFonts w:ascii="標楷體" w:eastAsia="標楷體" w:hAnsi="標楷體" w:hint="eastAsia"/>
          <w:b/>
          <w:spacing w:val="-2"/>
          <w:sz w:val="28"/>
          <w:szCs w:val="28"/>
        </w:rPr>
        <w:t>便利商店未申報資源垃圾產出數量，</w:t>
      </w:r>
      <w:proofErr w:type="gramStart"/>
      <w:r w:rsidRPr="00676EAE">
        <w:rPr>
          <w:rFonts w:ascii="標楷體" w:eastAsia="標楷體" w:hAnsi="標楷體" w:hint="eastAsia"/>
          <w:b/>
          <w:spacing w:val="-2"/>
          <w:sz w:val="28"/>
          <w:szCs w:val="28"/>
        </w:rPr>
        <w:t>社區破袋稽查</w:t>
      </w:r>
      <w:proofErr w:type="gramEnd"/>
      <w:r w:rsidRPr="00676EAE">
        <w:rPr>
          <w:rFonts w:ascii="標楷體" w:eastAsia="標楷體" w:hAnsi="標楷體" w:hint="eastAsia"/>
          <w:b/>
          <w:spacing w:val="-2"/>
          <w:sz w:val="28"/>
          <w:szCs w:val="28"/>
        </w:rPr>
        <w:t>不合格率大幅增加，有待</w:t>
      </w:r>
      <w:proofErr w:type="gramStart"/>
      <w:r w:rsidRPr="00676EAE">
        <w:rPr>
          <w:rFonts w:ascii="標楷體" w:eastAsia="標楷體" w:hAnsi="標楷體" w:hint="eastAsia"/>
          <w:b/>
          <w:spacing w:val="-2"/>
          <w:sz w:val="28"/>
          <w:szCs w:val="28"/>
        </w:rPr>
        <w:t>研</w:t>
      </w:r>
      <w:proofErr w:type="gramEnd"/>
      <w:r w:rsidRPr="00676EAE">
        <w:rPr>
          <w:rFonts w:ascii="標楷體" w:eastAsia="標楷體" w:hAnsi="標楷體" w:hint="eastAsia"/>
          <w:b/>
          <w:spacing w:val="-2"/>
          <w:sz w:val="28"/>
          <w:szCs w:val="28"/>
        </w:rPr>
        <w:t>謀改善，以達成垃圾</w:t>
      </w:r>
      <w:proofErr w:type="gramStart"/>
      <w:r w:rsidRPr="00676EAE">
        <w:rPr>
          <w:rFonts w:ascii="標楷體" w:eastAsia="標楷體" w:hAnsi="標楷體" w:hint="eastAsia"/>
          <w:b/>
          <w:spacing w:val="-2"/>
          <w:sz w:val="28"/>
          <w:szCs w:val="28"/>
        </w:rPr>
        <w:t>減量零廢棄</w:t>
      </w:r>
      <w:proofErr w:type="gramEnd"/>
      <w:r w:rsidRPr="00676EAE">
        <w:rPr>
          <w:rFonts w:ascii="標楷體" w:eastAsia="標楷體" w:hAnsi="標楷體" w:hint="eastAsia"/>
          <w:b/>
          <w:spacing w:val="-2"/>
          <w:sz w:val="28"/>
          <w:szCs w:val="28"/>
        </w:rPr>
        <w:t>目標。</w:t>
      </w:r>
    </w:p>
    <w:p w14:paraId="01353382" w14:textId="5C1AB3AA" w:rsidR="008F50F7" w:rsidRDefault="008F50F7" w:rsidP="00780542">
      <w:pPr>
        <w:tabs>
          <w:tab w:val="left" w:pos="3960"/>
        </w:tabs>
        <w:overflowPunct w:val="0"/>
        <w:adjustRightInd w:val="0"/>
        <w:snapToGrid w:val="0"/>
        <w:spacing w:line="450" w:lineRule="exact"/>
        <w:ind w:firstLineChars="200" w:firstLine="480"/>
        <w:jc w:val="both"/>
        <w:rPr>
          <w:rFonts w:ascii="標楷體" w:eastAsia="標楷體" w:hAnsi="標楷體" w:cs="Arial"/>
          <w:szCs w:val="24"/>
        </w:rPr>
      </w:pPr>
      <w:r w:rsidRPr="006C58C3">
        <w:rPr>
          <w:rFonts w:ascii="標楷體" w:eastAsia="標楷體" w:hAnsi="標楷體" w:cs="Arial" w:hint="eastAsia"/>
          <w:szCs w:val="24"/>
        </w:rPr>
        <w:t>依臺灣永續發展核心目標6具體目標6.d揭示：「加強一般廢棄物減量，促進資源回收。」</w:t>
      </w:r>
      <w:r>
        <w:rPr>
          <w:rFonts w:ascii="標楷體" w:eastAsia="標楷體" w:hAnsi="標楷體" w:cs="Arial" w:hint="eastAsia"/>
          <w:szCs w:val="24"/>
        </w:rPr>
        <w:t>環境保護</w:t>
      </w:r>
      <w:r w:rsidRPr="006C58C3">
        <w:rPr>
          <w:rFonts w:ascii="標楷體" w:eastAsia="標楷體" w:hAnsi="標楷體" w:cs="Arial" w:hint="eastAsia"/>
          <w:szCs w:val="24"/>
        </w:rPr>
        <w:t>局為落實源頭減量及資源回收，</w:t>
      </w:r>
      <w:proofErr w:type="gramStart"/>
      <w:r w:rsidRPr="006C58C3">
        <w:rPr>
          <w:rFonts w:ascii="標楷體" w:eastAsia="標楷體" w:hAnsi="標楷體" w:cs="Arial" w:hint="eastAsia"/>
          <w:szCs w:val="24"/>
        </w:rPr>
        <w:t>114</w:t>
      </w:r>
      <w:proofErr w:type="gramEnd"/>
      <w:r w:rsidRPr="006C58C3">
        <w:rPr>
          <w:rFonts w:ascii="標楷體" w:eastAsia="標楷體" w:hAnsi="標楷體" w:cs="Arial" w:hint="eastAsia"/>
          <w:szCs w:val="24"/>
        </w:rPr>
        <w:t>年度辦理資源回收宣導及稽查計畫、促進垃圾減量</w:t>
      </w:r>
      <w:r w:rsidRPr="006C58C3">
        <w:rPr>
          <w:rFonts w:ascii="標楷體" w:eastAsia="標楷體" w:hAnsi="標楷體" w:cs="Arial" w:hint="eastAsia"/>
          <w:szCs w:val="24"/>
        </w:rPr>
        <w:lastRenderedPageBreak/>
        <w:t>回收補助計畫，計畫結算經費各為990萬元、991萬餘元</w:t>
      </w:r>
      <w:r w:rsidRPr="00A67B1C">
        <w:rPr>
          <w:rFonts w:ascii="標楷體" w:eastAsia="標楷體" w:hAnsi="標楷體" w:cs="Arial" w:hint="eastAsia"/>
          <w:szCs w:val="24"/>
        </w:rPr>
        <w:t>。經查其辦理情形，核有：</w:t>
      </w:r>
      <w:r w:rsidRPr="0031062E">
        <w:rPr>
          <w:rFonts w:ascii="標楷體" w:eastAsia="標楷體" w:hAnsi="標楷體" w:cs="Arial" w:hint="eastAsia"/>
          <w:szCs w:val="24"/>
        </w:rPr>
        <w:t>1.</w:t>
      </w:r>
      <w:r w:rsidRPr="00252FF8">
        <w:rPr>
          <w:rFonts w:ascii="標楷體" w:eastAsia="標楷體" w:hAnsi="標楷體" w:cs="Arial" w:hint="eastAsia"/>
          <w:szCs w:val="24"/>
        </w:rPr>
        <w:t>近</w:t>
      </w:r>
      <w:proofErr w:type="gramStart"/>
      <w:r w:rsidRPr="00252FF8">
        <w:rPr>
          <w:rFonts w:ascii="標楷體" w:eastAsia="標楷體" w:hAnsi="標楷體" w:cs="Arial" w:hint="eastAsia"/>
          <w:szCs w:val="24"/>
        </w:rPr>
        <w:t>5</w:t>
      </w:r>
      <w:proofErr w:type="gramEnd"/>
      <w:r w:rsidRPr="00252FF8">
        <w:rPr>
          <w:rFonts w:ascii="標楷體" w:eastAsia="標楷體" w:hAnsi="標楷體" w:cs="Arial" w:hint="eastAsia"/>
          <w:szCs w:val="24"/>
        </w:rPr>
        <w:t>年度（110至114年度）一般廢棄物產生量由</w:t>
      </w:r>
      <w:proofErr w:type="gramStart"/>
      <w:r w:rsidRPr="00252FF8">
        <w:rPr>
          <w:rFonts w:ascii="標楷體" w:eastAsia="標楷體" w:hAnsi="標楷體" w:cs="Arial" w:hint="eastAsia"/>
          <w:szCs w:val="24"/>
        </w:rPr>
        <w:t>110</w:t>
      </w:r>
      <w:proofErr w:type="gramEnd"/>
      <w:r w:rsidRPr="00252FF8">
        <w:rPr>
          <w:rFonts w:ascii="標楷體" w:eastAsia="標楷體" w:hAnsi="標楷體" w:cs="Arial" w:hint="eastAsia"/>
          <w:szCs w:val="24"/>
        </w:rPr>
        <w:t>年度之20萬8,750公噸，增加至</w:t>
      </w:r>
      <w:proofErr w:type="gramStart"/>
      <w:r w:rsidRPr="00252FF8">
        <w:rPr>
          <w:rFonts w:ascii="標楷體" w:eastAsia="標楷體" w:hAnsi="標楷體" w:cs="Arial" w:hint="eastAsia"/>
          <w:szCs w:val="24"/>
        </w:rPr>
        <w:t>114</w:t>
      </w:r>
      <w:proofErr w:type="gramEnd"/>
      <w:r w:rsidRPr="00252FF8">
        <w:rPr>
          <w:rFonts w:ascii="標楷體" w:eastAsia="標楷體" w:hAnsi="標楷體" w:cs="Arial" w:hint="eastAsia"/>
          <w:szCs w:val="24"/>
        </w:rPr>
        <w:t>年度</w:t>
      </w:r>
      <w:r>
        <w:rPr>
          <w:rFonts w:ascii="標楷體" w:eastAsia="標楷體" w:hAnsi="標楷體" w:cs="Arial" w:hint="eastAsia"/>
          <w:szCs w:val="24"/>
        </w:rPr>
        <w:t>之</w:t>
      </w:r>
      <w:r w:rsidRPr="00252FF8">
        <w:rPr>
          <w:rFonts w:ascii="標楷體" w:eastAsia="標楷體" w:hAnsi="標楷體" w:cs="Arial" w:hint="eastAsia"/>
          <w:szCs w:val="24"/>
        </w:rPr>
        <w:t>26萬3,731公噸，增幅26.34％。又一般廢棄物回收率由</w:t>
      </w:r>
      <w:proofErr w:type="gramStart"/>
      <w:r w:rsidRPr="00252FF8">
        <w:rPr>
          <w:rFonts w:ascii="標楷體" w:eastAsia="標楷體" w:hAnsi="標楷體" w:cs="Arial" w:hint="eastAsia"/>
          <w:szCs w:val="24"/>
        </w:rPr>
        <w:t>111</w:t>
      </w:r>
      <w:proofErr w:type="gramEnd"/>
      <w:r w:rsidRPr="00252FF8">
        <w:rPr>
          <w:rFonts w:ascii="標楷體" w:eastAsia="標楷體" w:hAnsi="標楷體" w:cs="Arial" w:hint="eastAsia"/>
          <w:szCs w:val="24"/>
        </w:rPr>
        <w:t>年度之62.57％</w:t>
      </w:r>
      <w:r w:rsidRPr="00BD0DE1">
        <w:rPr>
          <w:rFonts w:ascii="標楷體" w:eastAsia="標楷體" w:hAnsi="標楷體" w:cs="Arial" w:hint="eastAsia"/>
          <w:szCs w:val="24"/>
        </w:rPr>
        <w:t>，下降至</w:t>
      </w:r>
      <w:proofErr w:type="gramStart"/>
      <w:r w:rsidRPr="00BD0DE1">
        <w:rPr>
          <w:rFonts w:ascii="標楷體" w:eastAsia="標楷體" w:hAnsi="標楷體" w:cs="Arial" w:hint="eastAsia"/>
          <w:szCs w:val="24"/>
        </w:rPr>
        <w:t>114</w:t>
      </w:r>
      <w:proofErr w:type="gramEnd"/>
      <w:r w:rsidRPr="00BD0DE1">
        <w:rPr>
          <w:rFonts w:ascii="標楷體" w:eastAsia="標楷體" w:hAnsi="標楷體" w:cs="Arial" w:hint="eastAsia"/>
          <w:szCs w:val="24"/>
        </w:rPr>
        <w:t>年度之56.47％，整體回收成效尚待提升（圖</w:t>
      </w:r>
      <w:r>
        <w:rPr>
          <w:rFonts w:ascii="標楷體" w:eastAsia="標楷體" w:hAnsi="標楷體" w:cs="Arial"/>
          <w:szCs w:val="24"/>
        </w:rPr>
        <w:t>2</w:t>
      </w:r>
      <w:r w:rsidRPr="00BD0DE1">
        <w:rPr>
          <w:rFonts w:ascii="標楷體" w:eastAsia="標楷體" w:hAnsi="標楷體" w:cs="Arial" w:hint="eastAsia"/>
          <w:szCs w:val="24"/>
        </w:rPr>
        <w:t>）</w:t>
      </w:r>
      <w:r w:rsidRPr="00324FC7">
        <w:rPr>
          <w:rFonts w:ascii="標楷體" w:eastAsia="標楷體" w:hAnsi="標楷體" w:cs="Arial" w:hint="eastAsia"/>
          <w:szCs w:val="24"/>
        </w:rPr>
        <w:t>；2.</w:t>
      </w:r>
      <w:r>
        <w:rPr>
          <w:rFonts w:ascii="標楷體" w:eastAsia="標楷體" w:hAnsi="標楷體" w:cs="Arial" w:hint="eastAsia"/>
          <w:szCs w:val="24"/>
        </w:rPr>
        <w:t>該局於114年7月實施連鎖便利商店一般廢棄物自</w:t>
      </w:r>
      <w:r w:rsidRPr="00B77AB2">
        <w:rPr>
          <w:rFonts w:ascii="標楷體" w:eastAsia="標楷體" w:hAnsi="標楷體" w:cs="Arial"/>
          <w:noProof/>
          <w:spacing w:val="-4"/>
          <w:sz w:val="32"/>
          <w:szCs w:val="32"/>
          <w:shd w:val="clear" w:color="auto" w:fill="FFFFFF"/>
        </w:rPr>
        <mc:AlternateContent>
          <mc:Choice Requires="wps">
            <w:drawing>
              <wp:anchor distT="45720" distB="45720" distL="114300" distR="114300" simplePos="0" relativeHeight="251808768" behindDoc="0" locked="0" layoutInCell="1" allowOverlap="1" wp14:anchorId="5BCC0BB7" wp14:editId="3DEA4A57">
                <wp:simplePos x="0" y="0"/>
                <wp:positionH relativeFrom="margin">
                  <wp:posOffset>2588151</wp:posOffset>
                </wp:positionH>
                <wp:positionV relativeFrom="paragraph">
                  <wp:posOffset>1195070</wp:posOffset>
                </wp:positionV>
                <wp:extent cx="3733165" cy="3023870"/>
                <wp:effectExtent l="0" t="0" r="635" b="5080"/>
                <wp:wrapSquare wrapText="bothSides"/>
                <wp:docPr id="10848943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165" cy="3023870"/>
                        </a:xfrm>
                        <a:prstGeom prst="rect">
                          <a:avLst/>
                        </a:prstGeom>
                        <a:noFill/>
                        <a:ln w="9525">
                          <a:noFill/>
                          <a:miter lim="800000"/>
                          <a:headEnd/>
                          <a:tailEnd/>
                        </a:ln>
                      </wps:spPr>
                      <wps:txbx>
                        <w:txbxContent>
                          <w:p w14:paraId="1E4E6C41" w14:textId="77777777" w:rsidR="00E23BC7" w:rsidRPr="00B77AB2" w:rsidRDefault="00E23BC7" w:rsidP="00780542">
                            <w:pPr>
                              <w:spacing w:line="260" w:lineRule="exact"/>
                              <w:jc w:val="center"/>
                              <w:rPr>
                                <w:rFonts w:ascii="標楷體" w:eastAsia="標楷體" w:hAnsi="標楷體"/>
                                <w:b/>
                              </w:rPr>
                            </w:pPr>
                            <w:r w:rsidRPr="00B77AB2">
                              <w:rPr>
                                <w:rFonts w:ascii="標楷體" w:eastAsia="標楷體" w:hAnsi="標楷體" w:hint="eastAsia"/>
                                <w:b/>
                              </w:rPr>
                              <w:t>圖</w:t>
                            </w:r>
                            <w:r>
                              <w:rPr>
                                <w:rFonts w:ascii="標楷體" w:eastAsia="標楷體" w:hAnsi="標楷體" w:hint="eastAsia"/>
                                <w:b/>
                              </w:rPr>
                              <w:t>2</w:t>
                            </w:r>
                            <w:r w:rsidRPr="00B77AB2">
                              <w:rPr>
                                <w:rFonts w:ascii="標楷體" w:eastAsia="標楷體" w:hAnsi="標楷體"/>
                                <w:b/>
                              </w:rPr>
                              <w:t xml:space="preserve">　</w:t>
                            </w:r>
                            <w:r w:rsidRPr="00B77AB2">
                              <w:rPr>
                                <w:rFonts w:ascii="標楷體" w:eastAsia="標楷體" w:hAnsi="標楷體" w:hint="eastAsia"/>
                                <w:b/>
                              </w:rPr>
                              <w:t>新竹市一般</w:t>
                            </w:r>
                            <w:r w:rsidRPr="00B77AB2">
                              <w:rPr>
                                <w:rFonts w:ascii="標楷體" w:eastAsia="標楷體" w:hAnsi="標楷體"/>
                                <w:b/>
                              </w:rPr>
                              <w:t>廢棄物產生及回收情形</w:t>
                            </w:r>
                          </w:p>
                          <w:p w14:paraId="419BBA47" w14:textId="77777777" w:rsidR="00E23BC7" w:rsidRPr="00B77AB2" w:rsidRDefault="00E23BC7" w:rsidP="00780542">
                            <w:pPr>
                              <w:rPr>
                                <w:rFonts w:ascii="標楷體" w:eastAsia="標楷體" w:hAnsi="標楷體"/>
                              </w:rPr>
                            </w:pPr>
                            <w:r>
                              <w:rPr>
                                <w:noProof/>
                              </w:rPr>
                              <w:drawing>
                                <wp:inline distT="0" distB="0" distL="0" distR="0" wp14:anchorId="29A66CFB" wp14:editId="70AFB172">
                                  <wp:extent cx="3729644" cy="2422525"/>
                                  <wp:effectExtent l="0" t="0" r="4445" b="0"/>
                                  <wp:docPr id="1084894367" name="圖表 10848943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E460645" w14:textId="77777777" w:rsidR="00E23BC7" w:rsidRPr="00B77AB2" w:rsidRDefault="00E23BC7" w:rsidP="00780542">
                            <w:pPr>
                              <w:spacing w:line="220" w:lineRule="exact"/>
                              <w:ind w:left="585" w:hangingChars="325" w:hanging="585"/>
                              <w:jc w:val="both"/>
                              <w:rPr>
                                <w:rFonts w:ascii="標楷體" w:eastAsia="標楷體" w:hAnsi="標楷體"/>
                                <w:sz w:val="18"/>
                              </w:rPr>
                            </w:pPr>
                            <w:proofErr w:type="gramStart"/>
                            <w:r w:rsidRPr="00B77AB2">
                              <w:rPr>
                                <w:rFonts w:ascii="標楷體" w:eastAsia="標楷體" w:hAnsi="標楷體" w:hint="eastAsia"/>
                                <w:sz w:val="18"/>
                              </w:rPr>
                              <w:t>註</w:t>
                            </w:r>
                            <w:proofErr w:type="gramEnd"/>
                            <w:r w:rsidRPr="00B77AB2">
                              <w:rPr>
                                <w:rFonts w:ascii="標楷體" w:eastAsia="標楷體" w:hAnsi="標楷體"/>
                                <w:sz w:val="18"/>
                              </w:rPr>
                              <w:t>：</w:t>
                            </w:r>
                            <w:r w:rsidRPr="00B77AB2">
                              <w:rPr>
                                <w:rFonts w:ascii="標楷體" w:eastAsia="標楷體" w:hAnsi="標楷體" w:hint="eastAsia"/>
                                <w:sz w:val="18"/>
                              </w:rPr>
                              <w:t>1.</w:t>
                            </w:r>
                            <w:r w:rsidRPr="002B6DA4">
                              <w:rPr>
                                <w:rFonts w:ascii="標楷體" w:eastAsia="標楷體" w:hAnsi="標楷體" w:hint="eastAsia"/>
                                <w:spacing w:val="-12"/>
                                <w:sz w:val="18"/>
                              </w:rPr>
                              <w:t>一般廢棄物</w:t>
                            </w:r>
                            <w:r w:rsidRPr="002B6DA4">
                              <w:rPr>
                                <w:rFonts w:ascii="標楷體" w:eastAsia="標楷體" w:hAnsi="標楷體"/>
                                <w:spacing w:val="-12"/>
                                <w:sz w:val="18"/>
                              </w:rPr>
                              <w:t>回收率</w:t>
                            </w:r>
                            <w:r w:rsidRPr="002B6DA4">
                              <w:rPr>
                                <w:rFonts w:ascii="標楷體" w:eastAsia="標楷體" w:hAnsi="標楷體" w:hint="eastAsia"/>
                                <w:spacing w:val="-12"/>
                                <w:sz w:val="18"/>
                              </w:rPr>
                              <w:t>＝</w:t>
                            </w:r>
                            <w:r w:rsidRPr="002B6DA4">
                              <w:rPr>
                                <w:rFonts w:ascii="標楷體" w:eastAsia="標楷體" w:hAnsi="標楷體"/>
                                <w:spacing w:val="-12"/>
                                <w:sz w:val="18"/>
                              </w:rPr>
                              <w:t>（資源垃圾量</w:t>
                            </w:r>
                            <w:r w:rsidRPr="002B6DA4">
                              <w:rPr>
                                <w:rFonts w:ascii="標楷體" w:eastAsia="標楷體" w:hAnsi="標楷體" w:hint="eastAsia"/>
                                <w:spacing w:val="-12"/>
                                <w:sz w:val="18"/>
                              </w:rPr>
                              <w:t>＋</w:t>
                            </w:r>
                            <w:r w:rsidRPr="002B6DA4">
                              <w:rPr>
                                <w:rFonts w:ascii="標楷體" w:eastAsia="標楷體" w:hAnsi="標楷體"/>
                                <w:spacing w:val="-12"/>
                                <w:sz w:val="18"/>
                              </w:rPr>
                              <w:t>廚餘</w:t>
                            </w:r>
                            <w:r w:rsidRPr="002B6DA4">
                              <w:rPr>
                                <w:rFonts w:ascii="標楷體" w:eastAsia="標楷體" w:hAnsi="標楷體" w:hint="eastAsia"/>
                                <w:spacing w:val="-12"/>
                                <w:sz w:val="18"/>
                              </w:rPr>
                              <w:t>回收量</w:t>
                            </w:r>
                            <w:r w:rsidRPr="002B6DA4">
                              <w:rPr>
                                <w:rFonts w:ascii="標楷體" w:eastAsia="標楷體" w:hAnsi="標楷體"/>
                                <w:spacing w:val="-12"/>
                                <w:sz w:val="18"/>
                              </w:rPr>
                              <w:t>）</w:t>
                            </w:r>
                            <w:r w:rsidRPr="002B6DA4">
                              <w:rPr>
                                <w:rFonts w:ascii="標楷體" w:eastAsia="標楷體" w:hAnsi="標楷體" w:hint="eastAsia"/>
                                <w:spacing w:val="-12"/>
                                <w:sz w:val="18"/>
                              </w:rPr>
                              <w:t>÷一般廢棄物產生量</w:t>
                            </w:r>
                            <w:r w:rsidRPr="002B6DA4">
                              <w:rPr>
                                <w:rFonts w:ascii="標楷體" w:eastAsia="標楷體" w:hAnsi="標楷體"/>
                                <w:spacing w:val="-12"/>
                                <w:sz w:val="18"/>
                              </w:rPr>
                              <w:t>×100</w:t>
                            </w:r>
                            <w:r w:rsidRPr="002B6DA4">
                              <w:rPr>
                                <w:rFonts w:ascii="標楷體" w:eastAsia="標楷體" w:hAnsi="標楷體" w:hint="eastAsia"/>
                                <w:spacing w:val="-12"/>
                                <w:sz w:val="18"/>
                              </w:rPr>
                              <w:t>％。</w:t>
                            </w:r>
                          </w:p>
                          <w:p w14:paraId="2F6B3BB1" w14:textId="77777777" w:rsidR="00E23BC7" w:rsidRPr="00B77AB2" w:rsidRDefault="00E23BC7" w:rsidP="00780542">
                            <w:pPr>
                              <w:spacing w:line="220" w:lineRule="exact"/>
                              <w:ind w:leftChars="125" w:left="795" w:hangingChars="275" w:hanging="495"/>
                              <w:jc w:val="both"/>
                              <w:rPr>
                                <w:rFonts w:ascii="標楷體" w:eastAsia="標楷體" w:hAnsi="標楷體"/>
                                <w:sz w:val="18"/>
                              </w:rPr>
                            </w:pPr>
                            <w:r w:rsidRPr="00B77AB2">
                              <w:rPr>
                                <w:rFonts w:ascii="標楷體" w:eastAsia="標楷體" w:hAnsi="標楷體"/>
                                <w:sz w:val="18"/>
                              </w:rPr>
                              <w:t>2.</w:t>
                            </w:r>
                            <w:r w:rsidRPr="00B77AB2">
                              <w:rPr>
                                <w:rFonts w:ascii="標楷體" w:eastAsia="標楷體" w:hAnsi="標楷體" w:hint="eastAsia"/>
                                <w:sz w:val="18"/>
                              </w:rPr>
                              <w:t>整理自</w:t>
                            </w:r>
                            <w:r>
                              <w:rPr>
                                <w:rFonts w:ascii="標楷體" w:eastAsia="標楷體" w:hAnsi="標楷體" w:hint="eastAsia"/>
                                <w:sz w:val="18"/>
                              </w:rPr>
                              <w:t>新竹市環境保護局</w:t>
                            </w:r>
                            <w:r w:rsidRPr="00B77AB2">
                              <w:rPr>
                                <w:rFonts w:ascii="標楷體" w:eastAsia="標楷體" w:hAnsi="標楷體" w:hint="eastAsia"/>
                                <w:sz w:val="18"/>
                              </w:rPr>
                              <w:t>提供資料。</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CC0BB7" id="_x0000_s1061" type="#_x0000_t202" style="position:absolute;left:0;text-align:left;margin-left:203.8pt;margin-top:94.1pt;width:293.95pt;height:238.1pt;z-index:251808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" filled="f" stroked="f">
                <v:textbox inset="1mm,1mm,1mm,0">
                  <w:txbxContent>
                    <w:p w14:paraId="1E4E6C41" w14:textId="77777777" w:rsidR="00E23BC7" w:rsidRPr="00B77AB2" w:rsidRDefault="00E23BC7" w:rsidP="00780542">
                      <w:pPr>
                        <w:spacing w:line="260" w:lineRule="exact"/>
                        <w:jc w:val="center"/>
                        <w:rPr>
                          <w:rFonts w:ascii="標楷體" w:eastAsia="標楷體" w:hAnsi="標楷體"/>
                          <w:b/>
                        </w:rPr>
                      </w:pPr>
                      <w:r w:rsidRPr="00B77AB2">
                        <w:rPr>
                          <w:rFonts w:ascii="標楷體" w:eastAsia="標楷體" w:hAnsi="標楷體" w:hint="eastAsia"/>
                          <w:b/>
                        </w:rPr>
                        <w:t>圖</w:t>
                      </w:r>
                      <w:r>
                        <w:rPr>
                          <w:rFonts w:ascii="標楷體" w:eastAsia="標楷體" w:hAnsi="標楷體" w:hint="eastAsia"/>
                          <w:b/>
                        </w:rPr>
                        <w:t>2</w:t>
                      </w:r>
                      <w:r w:rsidRPr="00B77AB2">
                        <w:rPr>
                          <w:rFonts w:ascii="標楷體" w:eastAsia="標楷體" w:hAnsi="標楷體"/>
                          <w:b/>
                        </w:rPr>
                        <w:t xml:space="preserve">　</w:t>
                      </w:r>
                      <w:r w:rsidRPr="00B77AB2">
                        <w:rPr>
                          <w:rFonts w:ascii="標楷體" w:eastAsia="標楷體" w:hAnsi="標楷體" w:hint="eastAsia"/>
                          <w:b/>
                        </w:rPr>
                        <w:t>新竹市一般</w:t>
                      </w:r>
                      <w:r w:rsidRPr="00B77AB2">
                        <w:rPr>
                          <w:rFonts w:ascii="標楷體" w:eastAsia="標楷體" w:hAnsi="標楷體"/>
                          <w:b/>
                        </w:rPr>
                        <w:t>廢棄物產生及回收情形</w:t>
                      </w:r>
                    </w:p>
                    <w:p w14:paraId="419BBA47" w14:textId="77777777" w:rsidR="00E23BC7" w:rsidRPr="00B77AB2" w:rsidRDefault="00E23BC7" w:rsidP="00780542">
                      <w:pPr>
                        <w:rPr>
                          <w:rFonts w:ascii="標楷體" w:eastAsia="標楷體" w:hAnsi="標楷體"/>
                        </w:rPr>
                      </w:pPr>
                      <w:r>
                        <w:rPr>
                          <w:noProof/>
                        </w:rPr>
                        <w:drawing>
                          <wp:inline distT="0" distB="0" distL="0" distR="0" wp14:anchorId="29A66CFB" wp14:editId="70AFB172">
                            <wp:extent cx="3729644" cy="2422525"/>
                            <wp:effectExtent l="0" t="0" r="4445" b="0"/>
                            <wp:docPr id="1084894367" name="圖表 10848943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E460645" w14:textId="77777777" w:rsidR="00E23BC7" w:rsidRPr="00B77AB2" w:rsidRDefault="00E23BC7" w:rsidP="00780542">
                      <w:pPr>
                        <w:spacing w:line="220" w:lineRule="exact"/>
                        <w:ind w:left="585" w:hangingChars="325" w:hanging="585"/>
                        <w:jc w:val="both"/>
                        <w:rPr>
                          <w:rFonts w:ascii="標楷體" w:eastAsia="標楷體" w:hAnsi="標楷體"/>
                          <w:sz w:val="18"/>
                        </w:rPr>
                      </w:pPr>
                      <w:proofErr w:type="gramStart"/>
                      <w:r w:rsidRPr="00B77AB2">
                        <w:rPr>
                          <w:rFonts w:ascii="標楷體" w:eastAsia="標楷體" w:hAnsi="標楷體" w:hint="eastAsia"/>
                          <w:sz w:val="18"/>
                        </w:rPr>
                        <w:t>註</w:t>
                      </w:r>
                      <w:proofErr w:type="gramEnd"/>
                      <w:r w:rsidRPr="00B77AB2">
                        <w:rPr>
                          <w:rFonts w:ascii="標楷體" w:eastAsia="標楷體" w:hAnsi="標楷體"/>
                          <w:sz w:val="18"/>
                        </w:rPr>
                        <w:t>：</w:t>
                      </w:r>
                      <w:r w:rsidRPr="00B77AB2">
                        <w:rPr>
                          <w:rFonts w:ascii="標楷體" w:eastAsia="標楷體" w:hAnsi="標楷體" w:hint="eastAsia"/>
                          <w:sz w:val="18"/>
                        </w:rPr>
                        <w:t>1.</w:t>
                      </w:r>
                      <w:r w:rsidRPr="002B6DA4">
                        <w:rPr>
                          <w:rFonts w:ascii="標楷體" w:eastAsia="標楷體" w:hAnsi="標楷體" w:hint="eastAsia"/>
                          <w:spacing w:val="-12"/>
                          <w:sz w:val="18"/>
                        </w:rPr>
                        <w:t>一般廢棄物</w:t>
                      </w:r>
                      <w:r w:rsidRPr="002B6DA4">
                        <w:rPr>
                          <w:rFonts w:ascii="標楷體" w:eastAsia="標楷體" w:hAnsi="標楷體"/>
                          <w:spacing w:val="-12"/>
                          <w:sz w:val="18"/>
                        </w:rPr>
                        <w:t>回收率</w:t>
                      </w:r>
                      <w:r w:rsidRPr="002B6DA4">
                        <w:rPr>
                          <w:rFonts w:ascii="標楷體" w:eastAsia="標楷體" w:hAnsi="標楷體" w:hint="eastAsia"/>
                          <w:spacing w:val="-12"/>
                          <w:sz w:val="18"/>
                        </w:rPr>
                        <w:t>＝</w:t>
                      </w:r>
                      <w:r w:rsidRPr="002B6DA4">
                        <w:rPr>
                          <w:rFonts w:ascii="標楷體" w:eastAsia="標楷體" w:hAnsi="標楷體"/>
                          <w:spacing w:val="-12"/>
                          <w:sz w:val="18"/>
                        </w:rPr>
                        <w:t>（資源垃圾量</w:t>
                      </w:r>
                      <w:r w:rsidRPr="002B6DA4">
                        <w:rPr>
                          <w:rFonts w:ascii="標楷體" w:eastAsia="標楷體" w:hAnsi="標楷體" w:hint="eastAsia"/>
                          <w:spacing w:val="-12"/>
                          <w:sz w:val="18"/>
                        </w:rPr>
                        <w:t>＋</w:t>
                      </w:r>
                      <w:r w:rsidRPr="002B6DA4">
                        <w:rPr>
                          <w:rFonts w:ascii="標楷體" w:eastAsia="標楷體" w:hAnsi="標楷體"/>
                          <w:spacing w:val="-12"/>
                          <w:sz w:val="18"/>
                        </w:rPr>
                        <w:t>廚餘</w:t>
                      </w:r>
                      <w:r w:rsidRPr="002B6DA4">
                        <w:rPr>
                          <w:rFonts w:ascii="標楷體" w:eastAsia="標楷體" w:hAnsi="標楷體" w:hint="eastAsia"/>
                          <w:spacing w:val="-12"/>
                          <w:sz w:val="18"/>
                        </w:rPr>
                        <w:t>回收量</w:t>
                      </w:r>
                      <w:r w:rsidRPr="002B6DA4">
                        <w:rPr>
                          <w:rFonts w:ascii="標楷體" w:eastAsia="標楷體" w:hAnsi="標楷體"/>
                          <w:spacing w:val="-12"/>
                          <w:sz w:val="18"/>
                        </w:rPr>
                        <w:t>）</w:t>
                      </w:r>
                      <w:r w:rsidRPr="002B6DA4">
                        <w:rPr>
                          <w:rFonts w:ascii="標楷體" w:eastAsia="標楷體" w:hAnsi="標楷體" w:hint="eastAsia"/>
                          <w:spacing w:val="-12"/>
                          <w:sz w:val="18"/>
                        </w:rPr>
                        <w:t>÷一般廢棄物產生量</w:t>
                      </w:r>
                      <w:r w:rsidRPr="002B6DA4">
                        <w:rPr>
                          <w:rFonts w:ascii="標楷體" w:eastAsia="標楷體" w:hAnsi="標楷體"/>
                          <w:spacing w:val="-12"/>
                          <w:sz w:val="18"/>
                        </w:rPr>
                        <w:t>×100</w:t>
                      </w:r>
                      <w:r w:rsidRPr="002B6DA4">
                        <w:rPr>
                          <w:rFonts w:ascii="標楷體" w:eastAsia="標楷體" w:hAnsi="標楷體" w:hint="eastAsia"/>
                          <w:spacing w:val="-12"/>
                          <w:sz w:val="18"/>
                        </w:rPr>
                        <w:t>％。</w:t>
                      </w:r>
                    </w:p>
                    <w:p w14:paraId="2F6B3BB1" w14:textId="77777777" w:rsidR="00E23BC7" w:rsidRPr="00B77AB2" w:rsidRDefault="00E23BC7" w:rsidP="00780542">
                      <w:pPr>
                        <w:spacing w:line="220" w:lineRule="exact"/>
                        <w:ind w:leftChars="125" w:left="795" w:hangingChars="275" w:hanging="495"/>
                        <w:jc w:val="both"/>
                        <w:rPr>
                          <w:rFonts w:ascii="標楷體" w:eastAsia="標楷體" w:hAnsi="標楷體"/>
                          <w:sz w:val="18"/>
                        </w:rPr>
                      </w:pPr>
                      <w:r w:rsidRPr="00B77AB2">
                        <w:rPr>
                          <w:rFonts w:ascii="標楷體" w:eastAsia="標楷體" w:hAnsi="標楷體"/>
                          <w:sz w:val="18"/>
                        </w:rPr>
                        <w:t>2.</w:t>
                      </w:r>
                      <w:r w:rsidRPr="00B77AB2">
                        <w:rPr>
                          <w:rFonts w:ascii="標楷體" w:eastAsia="標楷體" w:hAnsi="標楷體" w:hint="eastAsia"/>
                          <w:sz w:val="18"/>
                        </w:rPr>
                        <w:t>整理自</w:t>
                      </w:r>
                      <w:r>
                        <w:rPr>
                          <w:rFonts w:ascii="標楷體" w:eastAsia="標楷體" w:hAnsi="標楷體" w:hint="eastAsia"/>
                          <w:sz w:val="18"/>
                        </w:rPr>
                        <w:t>新竹市環境保護局</w:t>
                      </w:r>
                      <w:r w:rsidRPr="00B77AB2">
                        <w:rPr>
                          <w:rFonts w:ascii="標楷體" w:eastAsia="標楷體" w:hAnsi="標楷體" w:hint="eastAsia"/>
                          <w:sz w:val="18"/>
                        </w:rPr>
                        <w:t>提供資料。</w:t>
                      </w:r>
                    </w:p>
                  </w:txbxContent>
                </v:textbox>
                <w10:wrap type="square" anchorx="margin"/>
              </v:shape>
            </w:pict>
          </mc:Fallback>
        </mc:AlternateContent>
      </w:r>
      <w:r>
        <w:rPr>
          <w:rFonts w:ascii="標楷體" w:eastAsia="標楷體" w:hAnsi="標楷體" w:cs="Arial" w:hint="eastAsia"/>
          <w:szCs w:val="24"/>
        </w:rPr>
        <w:t>行委外清運及產量申報制度，經</w:t>
      </w:r>
      <w:r w:rsidRPr="00BB6663">
        <w:rPr>
          <w:rFonts w:ascii="標楷體" w:eastAsia="標楷體" w:hAnsi="標楷體" w:cs="Arial" w:hint="eastAsia"/>
          <w:szCs w:val="24"/>
        </w:rPr>
        <w:t>列管轄內連鎖便利商店計363家，其中須依規定每月申報資源垃圾產出數量者計294家，惟抽查114年12月申報情形，未依規定申報者計276家，約93.88％，顯示多數業者對新</w:t>
      </w:r>
      <w:r>
        <w:rPr>
          <w:rFonts w:ascii="標楷體" w:eastAsia="標楷體" w:hAnsi="標楷體" w:cs="Arial" w:hint="eastAsia"/>
          <w:szCs w:val="24"/>
        </w:rPr>
        <w:t>規定</w:t>
      </w:r>
      <w:r w:rsidRPr="00BB6663">
        <w:rPr>
          <w:rFonts w:ascii="標楷體" w:eastAsia="標楷體" w:hAnsi="標楷體" w:cs="Arial" w:hint="eastAsia"/>
          <w:szCs w:val="24"/>
        </w:rPr>
        <w:t>認知不足，有待加強</w:t>
      </w:r>
      <w:proofErr w:type="gramStart"/>
      <w:r w:rsidRPr="00BB6663">
        <w:rPr>
          <w:rFonts w:ascii="標楷體" w:eastAsia="標楷體" w:hAnsi="標楷體" w:cs="Arial" w:hint="eastAsia"/>
          <w:szCs w:val="24"/>
        </w:rPr>
        <w:t>列管催報</w:t>
      </w:r>
      <w:proofErr w:type="gramEnd"/>
      <w:r w:rsidRPr="00BB6663">
        <w:rPr>
          <w:rFonts w:ascii="標楷體" w:eastAsia="標楷體" w:hAnsi="標楷體" w:cs="Arial" w:hint="eastAsia"/>
          <w:szCs w:val="24"/>
        </w:rPr>
        <w:t>及宣導作業，以維護環境清理資源之公平性</w:t>
      </w:r>
      <w:r w:rsidRPr="005245B2">
        <w:rPr>
          <w:rFonts w:ascii="標楷體" w:eastAsia="標楷體" w:hAnsi="標楷體" w:cs="Arial" w:hint="eastAsia"/>
          <w:szCs w:val="24"/>
        </w:rPr>
        <w:t>；</w:t>
      </w:r>
      <w:r>
        <w:rPr>
          <w:rFonts w:ascii="標楷體" w:eastAsia="標楷體" w:hAnsi="標楷體" w:cs="Arial" w:hint="eastAsia"/>
          <w:szCs w:val="24"/>
        </w:rPr>
        <w:t>3</w:t>
      </w:r>
      <w:r w:rsidRPr="005245B2">
        <w:rPr>
          <w:rFonts w:ascii="標楷體" w:eastAsia="標楷體" w:hAnsi="標楷體" w:cs="Arial" w:hint="eastAsia"/>
          <w:szCs w:val="24"/>
        </w:rPr>
        <w:t>.</w:t>
      </w:r>
      <w:r>
        <w:rPr>
          <w:rFonts w:ascii="標楷體" w:eastAsia="標楷體" w:hAnsi="標楷體" w:cs="Arial" w:hint="eastAsia"/>
          <w:szCs w:val="24"/>
        </w:rPr>
        <w:t>該局</w:t>
      </w:r>
      <w:proofErr w:type="gramStart"/>
      <w:r w:rsidRPr="005245B2">
        <w:rPr>
          <w:rFonts w:ascii="標楷體" w:eastAsia="標楷體" w:hAnsi="標楷體" w:cs="Arial" w:hint="eastAsia"/>
          <w:szCs w:val="24"/>
        </w:rPr>
        <w:t>114</w:t>
      </w:r>
      <w:proofErr w:type="gramEnd"/>
      <w:r w:rsidRPr="005245B2">
        <w:rPr>
          <w:rFonts w:ascii="標楷體" w:eastAsia="標楷體" w:hAnsi="標楷體" w:cs="Arial" w:hint="eastAsia"/>
          <w:szCs w:val="24"/>
        </w:rPr>
        <w:t>年度</w:t>
      </w:r>
      <w:r>
        <w:rPr>
          <w:rFonts w:ascii="標楷體" w:eastAsia="標楷體" w:hAnsi="標楷體" w:cs="Arial" w:hint="eastAsia"/>
          <w:szCs w:val="24"/>
        </w:rPr>
        <w:t>辦理</w:t>
      </w:r>
      <w:proofErr w:type="gramStart"/>
      <w:r w:rsidRPr="005245B2">
        <w:rPr>
          <w:rFonts w:ascii="標楷體" w:eastAsia="標楷體" w:hAnsi="標楷體" w:cs="Arial" w:hint="eastAsia"/>
          <w:szCs w:val="24"/>
        </w:rPr>
        <w:t>社區破袋稽查</w:t>
      </w:r>
      <w:proofErr w:type="gramEnd"/>
      <w:r w:rsidRPr="005245B2">
        <w:rPr>
          <w:rFonts w:ascii="標楷體" w:eastAsia="標楷體" w:hAnsi="標楷體" w:cs="Arial" w:hint="eastAsia"/>
          <w:szCs w:val="24"/>
        </w:rPr>
        <w:t>329袋，</w:t>
      </w:r>
      <w:proofErr w:type="gramStart"/>
      <w:r w:rsidRPr="005245B2">
        <w:rPr>
          <w:rFonts w:ascii="標楷體" w:eastAsia="標楷體" w:hAnsi="標楷體" w:cs="Arial" w:hint="eastAsia"/>
          <w:szCs w:val="24"/>
        </w:rPr>
        <w:t>不</w:t>
      </w:r>
      <w:proofErr w:type="gramEnd"/>
      <w:r w:rsidRPr="005245B2">
        <w:rPr>
          <w:rFonts w:ascii="標楷體" w:eastAsia="標楷體" w:hAnsi="標楷體" w:cs="Arial" w:hint="eastAsia"/>
          <w:szCs w:val="24"/>
        </w:rPr>
        <w:t>合格者計232袋，不合格率70.52％，較</w:t>
      </w:r>
      <w:proofErr w:type="gramStart"/>
      <w:r w:rsidRPr="005245B2">
        <w:rPr>
          <w:rFonts w:ascii="標楷體" w:eastAsia="標楷體" w:hAnsi="標楷體" w:cs="Arial" w:hint="eastAsia"/>
          <w:szCs w:val="24"/>
        </w:rPr>
        <w:t>113</w:t>
      </w:r>
      <w:proofErr w:type="gramEnd"/>
      <w:r w:rsidRPr="005245B2">
        <w:rPr>
          <w:rFonts w:ascii="標楷體" w:eastAsia="標楷體" w:hAnsi="標楷體" w:cs="Arial" w:hint="eastAsia"/>
          <w:szCs w:val="24"/>
        </w:rPr>
        <w:t>年度之37.59％上升</w:t>
      </w:r>
      <w:r w:rsidRPr="00C66E13">
        <w:rPr>
          <w:rFonts w:ascii="標楷體" w:eastAsia="標楷體" w:hAnsi="標楷體" w:cs="Arial"/>
          <w:noProof/>
          <w:spacing w:val="-4"/>
          <w:sz w:val="32"/>
          <w:szCs w:val="32"/>
          <w:shd w:val="clear" w:color="auto" w:fill="FFFFFF"/>
        </w:rPr>
        <mc:AlternateContent>
          <mc:Choice Requires="wps">
            <w:drawing>
              <wp:anchor distT="45720" distB="36195" distL="114300" distR="114300" simplePos="0" relativeHeight="251805696" behindDoc="0" locked="0" layoutInCell="1" allowOverlap="1" wp14:anchorId="50B6AD98" wp14:editId="0B2E8C0B">
                <wp:simplePos x="0" y="0"/>
                <wp:positionH relativeFrom="margin">
                  <wp:posOffset>2584976</wp:posOffset>
                </wp:positionH>
                <wp:positionV relativeFrom="paragraph">
                  <wp:posOffset>4324350</wp:posOffset>
                </wp:positionV>
                <wp:extent cx="3733165" cy="1619885"/>
                <wp:effectExtent l="0" t="0" r="635" b="0"/>
                <wp:wrapSquare wrapText="bothSides"/>
                <wp:docPr id="10848943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165" cy="1619885"/>
                        </a:xfrm>
                        <a:prstGeom prst="rect">
                          <a:avLst/>
                        </a:prstGeom>
                        <a:noFill/>
                        <a:ln w="9525">
                          <a:noFill/>
                          <a:miter lim="800000"/>
                          <a:headEnd/>
                          <a:tailEnd/>
                        </a:ln>
                      </wps:spPr>
                      <wps:txbx>
                        <w:txbxContent>
                          <w:tbl>
                            <w:tblPr>
                              <w:tblW w:w="5000" w:type="pct"/>
                              <w:jc w:val="right"/>
                              <w:tblCellMar>
                                <w:left w:w="28" w:type="dxa"/>
                                <w:right w:w="28" w:type="dxa"/>
                              </w:tblCellMar>
                              <w:tblLook w:val="04A0" w:firstRow="1" w:lastRow="0" w:firstColumn="1" w:lastColumn="0" w:noHBand="0" w:noVBand="1"/>
                            </w:tblPr>
                            <w:tblGrid>
                              <w:gridCol w:w="484"/>
                              <w:gridCol w:w="875"/>
                              <w:gridCol w:w="1156"/>
                              <w:gridCol w:w="1040"/>
                              <w:gridCol w:w="1040"/>
                              <w:gridCol w:w="1156"/>
                            </w:tblGrid>
                            <w:tr w:rsidR="00E23BC7" w:rsidRPr="00C66E13" w14:paraId="308816D5" w14:textId="77777777" w:rsidTr="00780542">
                              <w:trPr>
                                <w:trHeight w:val="340"/>
                                <w:jc w:val="right"/>
                              </w:trPr>
                              <w:tc>
                                <w:tcPr>
                                  <w:tcW w:w="5000" w:type="pct"/>
                                  <w:gridSpan w:val="6"/>
                                  <w:tcBorders>
                                    <w:top w:val="nil"/>
                                    <w:left w:val="nil"/>
                                    <w:bottom w:val="nil"/>
                                    <w:right w:val="nil"/>
                                  </w:tcBorders>
                                  <w:noWrap/>
                                  <w:vAlign w:val="center"/>
                                  <w:hideMark/>
                                </w:tcPr>
                                <w:p w14:paraId="3804F06B" w14:textId="77777777" w:rsidR="00E23BC7" w:rsidRPr="00B77AB2" w:rsidRDefault="00E23BC7" w:rsidP="00780542">
                                  <w:pPr>
                                    <w:widowControl/>
                                    <w:jc w:val="center"/>
                                    <w:rPr>
                                      <w:rFonts w:ascii="標楷體" w:eastAsia="標楷體" w:hAnsi="標楷體" w:cs="新細明體"/>
                                      <w:b/>
                                      <w:color w:val="000000"/>
                                      <w:kern w:val="0"/>
                                      <w:szCs w:val="24"/>
                                    </w:rPr>
                                  </w:pPr>
                                  <w:r w:rsidRPr="00B77AB2">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2</w:t>
                                  </w:r>
                                  <w:r w:rsidRPr="00B77AB2">
                                    <w:rPr>
                                      <w:rFonts w:ascii="標楷體" w:eastAsia="標楷體" w:hAnsi="標楷體" w:cs="新細明體" w:hint="eastAsia"/>
                                      <w:b/>
                                      <w:color w:val="000000"/>
                                      <w:kern w:val="0"/>
                                      <w:szCs w:val="24"/>
                                    </w:rPr>
                                    <w:t xml:space="preserve">　新竹市</w:t>
                                  </w:r>
                                  <w:proofErr w:type="gramStart"/>
                                  <w:r w:rsidRPr="00B77AB2">
                                    <w:rPr>
                                      <w:rFonts w:ascii="標楷體" w:eastAsia="標楷體" w:hAnsi="標楷體" w:cs="新細明體" w:hint="eastAsia"/>
                                      <w:b/>
                                      <w:color w:val="000000"/>
                                      <w:kern w:val="0"/>
                                      <w:szCs w:val="24"/>
                                    </w:rPr>
                                    <w:t>社區破袋稽查</w:t>
                                  </w:r>
                                  <w:proofErr w:type="gramEnd"/>
                                  <w:r w:rsidRPr="00B77AB2">
                                    <w:rPr>
                                      <w:rFonts w:ascii="標楷體" w:eastAsia="標楷體" w:hAnsi="標楷體" w:cs="新細明體" w:hint="eastAsia"/>
                                      <w:b/>
                                      <w:color w:val="000000"/>
                                      <w:kern w:val="0"/>
                                      <w:szCs w:val="24"/>
                                    </w:rPr>
                                    <w:t>統計</w:t>
                                  </w:r>
                                </w:p>
                              </w:tc>
                            </w:tr>
                            <w:tr w:rsidR="00E23BC7" w:rsidRPr="00C66E13" w14:paraId="1B665BC3" w14:textId="77777777" w:rsidTr="00780542">
                              <w:trPr>
                                <w:trHeight w:val="312"/>
                                <w:jc w:val="right"/>
                              </w:trPr>
                              <w:tc>
                                <w:tcPr>
                                  <w:tcW w:w="5000" w:type="pct"/>
                                  <w:gridSpan w:val="6"/>
                                  <w:tcBorders>
                                    <w:top w:val="nil"/>
                                    <w:left w:val="nil"/>
                                    <w:bottom w:val="nil"/>
                                    <w:right w:val="nil"/>
                                  </w:tcBorders>
                                  <w:noWrap/>
                                  <w:vAlign w:val="center"/>
                                  <w:hideMark/>
                                </w:tcPr>
                                <w:p w14:paraId="6FE0BAAC" w14:textId="77777777" w:rsidR="00E23BC7" w:rsidRPr="00C66E13" w:rsidRDefault="00E23BC7" w:rsidP="00780542">
                                  <w:pPr>
                                    <w:widowControl/>
                                    <w:spacing w:line="240" w:lineRule="exact"/>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單位：家次、袋、％</w:t>
                                  </w:r>
                                </w:p>
                              </w:tc>
                            </w:tr>
                            <w:tr w:rsidR="00E23BC7" w:rsidRPr="00C66E13" w14:paraId="2A540484" w14:textId="77777777" w:rsidTr="00780542">
                              <w:trPr>
                                <w:trHeight w:val="340"/>
                                <w:jc w:val="right"/>
                              </w:trPr>
                              <w:tc>
                                <w:tcPr>
                                  <w:tcW w:w="455" w:type="pct"/>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40DB044F" w14:textId="77777777" w:rsidR="00E23BC7" w:rsidRPr="00C66E13" w:rsidRDefault="00E23BC7" w:rsidP="00780542">
                                  <w:pPr>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年度</w:t>
                                  </w:r>
                                </w:p>
                              </w:tc>
                              <w:tc>
                                <w:tcPr>
                                  <w:tcW w:w="795" w:type="pct"/>
                                  <w:vMerge w:val="restart"/>
                                  <w:tcBorders>
                                    <w:top w:val="single" w:sz="4" w:space="0" w:color="auto"/>
                                    <w:left w:val="nil"/>
                                    <w:right w:val="single" w:sz="4" w:space="0" w:color="auto"/>
                                  </w:tcBorders>
                                  <w:shd w:val="clear" w:color="auto" w:fill="D9D9D9" w:themeFill="background1" w:themeFillShade="D9"/>
                                  <w:noWrap/>
                                  <w:vAlign w:val="center"/>
                                </w:tcPr>
                                <w:p w14:paraId="2D411494" w14:textId="77777777" w:rsidR="00E23BC7" w:rsidRPr="00C66E13" w:rsidRDefault="00E23BC7" w:rsidP="00780542">
                                  <w:pPr>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稽查家次</w:t>
                                  </w:r>
                                </w:p>
                              </w:tc>
                              <w:tc>
                                <w:tcPr>
                                  <w:tcW w:w="3750"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4BF4F5A"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社區破袋稽查</w:t>
                                  </w:r>
                                  <w:proofErr w:type="gramEnd"/>
                                  <w:r>
                                    <w:rPr>
                                      <w:rFonts w:ascii="標楷體" w:eastAsia="標楷體" w:hAnsi="標楷體" w:cs="新細明體" w:hint="eastAsia"/>
                                      <w:color w:val="000000"/>
                                      <w:kern w:val="0"/>
                                      <w:sz w:val="20"/>
                                      <w:szCs w:val="20"/>
                                    </w:rPr>
                                    <w:t>情形</w:t>
                                  </w:r>
                                </w:p>
                              </w:tc>
                            </w:tr>
                            <w:tr w:rsidR="00E23BC7" w:rsidRPr="00C66E13" w14:paraId="33BB927E" w14:textId="77777777" w:rsidTr="00780542">
                              <w:trPr>
                                <w:trHeight w:val="539"/>
                                <w:jc w:val="right"/>
                              </w:trPr>
                              <w:tc>
                                <w:tcPr>
                                  <w:tcW w:w="455" w:type="pct"/>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14:paraId="743E071A" w14:textId="77777777" w:rsidR="00E23BC7" w:rsidRPr="00C66E13" w:rsidRDefault="00E23BC7" w:rsidP="00780542">
                                  <w:pPr>
                                    <w:widowControl/>
                                    <w:jc w:val="center"/>
                                    <w:rPr>
                                      <w:rFonts w:ascii="標楷體" w:eastAsia="標楷體" w:hAnsi="標楷體" w:cs="新細明體"/>
                                      <w:color w:val="000000"/>
                                      <w:kern w:val="0"/>
                                      <w:sz w:val="20"/>
                                      <w:szCs w:val="20"/>
                                    </w:rPr>
                                  </w:pPr>
                                </w:p>
                              </w:tc>
                              <w:tc>
                                <w:tcPr>
                                  <w:tcW w:w="795" w:type="pct"/>
                                  <w:vMerge/>
                                  <w:tcBorders>
                                    <w:left w:val="nil"/>
                                    <w:bottom w:val="single" w:sz="4" w:space="0" w:color="auto"/>
                                    <w:right w:val="single" w:sz="4" w:space="0" w:color="auto"/>
                                  </w:tcBorders>
                                  <w:shd w:val="clear" w:color="auto" w:fill="D9D9D9" w:themeFill="background1" w:themeFillShade="D9"/>
                                  <w:noWrap/>
                                  <w:vAlign w:val="center"/>
                                  <w:hideMark/>
                                </w:tcPr>
                                <w:p w14:paraId="0AA377C5" w14:textId="77777777" w:rsidR="00E23BC7" w:rsidRPr="00C66E13" w:rsidRDefault="00E23BC7" w:rsidP="00780542">
                                  <w:pPr>
                                    <w:widowControl/>
                                    <w:jc w:val="center"/>
                                    <w:rPr>
                                      <w:rFonts w:ascii="標楷體" w:eastAsia="標楷體" w:hAnsi="標楷體" w:cs="新細明體"/>
                                      <w:color w:val="000000"/>
                                      <w:kern w:val="0"/>
                                      <w:sz w:val="20"/>
                                      <w:szCs w:val="20"/>
                                    </w:rPr>
                                  </w:pPr>
                                </w:p>
                              </w:tc>
                              <w:tc>
                                <w:tcPr>
                                  <w:tcW w:w="93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C3675D7" w14:textId="77777777" w:rsidR="00E23BC7" w:rsidRPr="00FB6132" w:rsidRDefault="00E23BC7" w:rsidP="00780542">
                                  <w:pPr>
                                    <w:widowControl/>
                                    <w:spacing w:line="240" w:lineRule="exact"/>
                                    <w:jc w:val="center"/>
                                    <w:rPr>
                                      <w:rFonts w:ascii="標楷體" w:eastAsia="標楷體" w:hAnsi="標楷體" w:cs="新細明體"/>
                                      <w:color w:val="000000"/>
                                      <w:kern w:val="0"/>
                                      <w:sz w:val="20"/>
                                      <w:szCs w:val="20"/>
                                    </w:rPr>
                                  </w:pPr>
                                  <w:r w:rsidRPr="00FB6132">
                                    <w:rPr>
                                      <w:rFonts w:ascii="標楷體" w:eastAsia="標楷體" w:hAnsi="標楷體" w:cs="新細明體" w:hint="eastAsia"/>
                                      <w:color w:val="000000"/>
                                      <w:kern w:val="0"/>
                                      <w:sz w:val="20"/>
                                      <w:szCs w:val="20"/>
                                    </w:rPr>
                                    <w:t>合計</w:t>
                                  </w:r>
                                </w:p>
                                <w:p w14:paraId="10539891" w14:textId="77777777" w:rsidR="00E23BC7" w:rsidRPr="000650AF" w:rsidRDefault="00E23BC7" w:rsidP="00780542">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color w:val="000000"/>
                                      <w:kern w:val="0"/>
                                      <w:sz w:val="20"/>
                                      <w:szCs w:val="20"/>
                                    </w:rPr>
                                    <w:t>（</w:t>
                                  </w:r>
                                  <w:r w:rsidRPr="00FB6132">
                                    <w:rPr>
                                      <w:rFonts w:ascii="標楷體" w:eastAsia="標楷體" w:hAnsi="標楷體" w:cs="新細明體"/>
                                      <w:color w:val="000000"/>
                                      <w:kern w:val="0"/>
                                      <w:sz w:val="20"/>
                                      <w:szCs w:val="20"/>
                                    </w:rPr>
                                    <w:t>A</w:t>
                                  </w:r>
                                  <w:r w:rsidRPr="00FB6132">
                                    <w:rPr>
                                      <w:rFonts w:ascii="標楷體" w:eastAsia="標楷體" w:hAnsi="標楷體" w:cs="新細明體" w:hint="eastAsia"/>
                                      <w:color w:val="000000"/>
                                      <w:kern w:val="0"/>
                                      <w:sz w:val="20"/>
                                      <w:szCs w:val="20"/>
                                    </w:rPr>
                                    <w:t>＝B＋</w:t>
                                  </w:r>
                                  <w:r w:rsidRPr="00FB6132">
                                    <w:rPr>
                                      <w:rFonts w:ascii="標楷體" w:eastAsia="標楷體" w:hAnsi="標楷體" w:cs="新細明體"/>
                                      <w:color w:val="000000"/>
                                      <w:kern w:val="0"/>
                                      <w:sz w:val="20"/>
                                      <w:szCs w:val="20"/>
                                    </w:rPr>
                                    <w:t>C</w:t>
                                  </w:r>
                                  <w:r>
                                    <w:rPr>
                                      <w:rFonts w:ascii="標楷體" w:eastAsia="標楷體" w:hAnsi="標楷體" w:cs="新細明體"/>
                                      <w:color w:val="000000"/>
                                      <w:kern w:val="0"/>
                                      <w:sz w:val="20"/>
                                      <w:szCs w:val="20"/>
                                    </w:rPr>
                                    <w:t>）</w:t>
                                  </w:r>
                                </w:p>
                              </w:tc>
                              <w:tc>
                                <w:tcPr>
                                  <w:tcW w:w="93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210B5E2" w14:textId="77777777" w:rsidR="00E23BC7" w:rsidRDefault="00E23BC7" w:rsidP="00780542">
                                  <w:pPr>
                                    <w:widowControl/>
                                    <w:spacing w:line="240" w:lineRule="exact"/>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合格數</w:t>
                                  </w:r>
                                </w:p>
                                <w:p w14:paraId="061E9CAF"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p>
                              </w:tc>
                              <w:tc>
                                <w:tcPr>
                                  <w:tcW w:w="93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6DA988" w14:textId="77777777" w:rsidR="00E23BC7" w:rsidRDefault="00E23BC7" w:rsidP="00780542">
                                  <w:pPr>
                                    <w:widowControl/>
                                    <w:spacing w:line="240" w:lineRule="exact"/>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不合格數</w:t>
                                  </w:r>
                                </w:p>
                                <w:p w14:paraId="0D0DBCF2"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p>
                              </w:tc>
                              <w:tc>
                                <w:tcPr>
                                  <w:tcW w:w="93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165106" w14:textId="77777777" w:rsidR="00E23BC7" w:rsidRDefault="00E23BC7" w:rsidP="00780542">
                                  <w:pPr>
                                    <w:widowControl/>
                                    <w:spacing w:line="240" w:lineRule="exact"/>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不合格率</w:t>
                                  </w:r>
                                </w:p>
                                <w:p w14:paraId="6A2F4D76"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C/A×100）</w:t>
                                  </w:r>
                                </w:p>
                              </w:tc>
                            </w:tr>
                            <w:tr w:rsidR="00E23BC7" w:rsidRPr="00C66E13" w14:paraId="7A8FFB1A" w14:textId="77777777" w:rsidTr="00780542">
                              <w:trPr>
                                <w:trHeight w:val="340"/>
                                <w:jc w:val="right"/>
                              </w:trPr>
                              <w:tc>
                                <w:tcPr>
                                  <w:tcW w:w="455" w:type="pct"/>
                                  <w:tcBorders>
                                    <w:top w:val="nil"/>
                                    <w:left w:val="single" w:sz="4" w:space="0" w:color="auto"/>
                                    <w:bottom w:val="single" w:sz="4" w:space="0" w:color="auto"/>
                                    <w:right w:val="single" w:sz="4" w:space="0" w:color="auto"/>
                                  </w:tcBorders>
                                  <w:noWrap/>
                                  <w:vAlign w:val="center"/>
                                  <w:hideMark/>
                                </w:tcPr>
                                <w:p w14:paraId="3DEFB175" w14:textId="77777777" w:rsidR="00E23BC7" w:rsidRPr="00C66E13" w:rsidRDefault="00E23BC7" w:rsidP="00780542">
                                  <w:pPr>
                                    <w:widowControl/>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113</w:t>
                                  </w:r>
                                </w:p>
                              </w:tc>
                              <w:tc>
                                <w:tcPr>
                                  <w:tcW w:w="795" w:type="pct"/>
                                  <w:tcBorders>
                                    <w:top w:val="nil"/>
                                    <w:left w:val="nil"/>
                                    <w:bottom w:val="single" w:sz="4" w:space="0" w:color="auto"/>
                                    <w:right w:val="single" w:sz="4" w:space="0" w:color="auto"/>
                                  </w:tcBorders>
                                  <w:noWrap/>
                                  <w:vAlign w:val="center"/>
                                  <w:hideMark/>
                                </w:tcPr>
                                <w:p w14:paraId="2F77AC7F"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151</w:t>
                                  </w:r>
                                </w:p>
                              </w:tc>
                              <w:tc>
                                <w:tcPr>
                                  <w:tcW w:w="937" w:type="pct"/>
                                  <w:tcBorders>
                                    <w:top w:val="nil"/>
                                    <w:left w:val="nil"/>
                                    <w:bottom w:val="single" w:sz="4" w:space="0" w:color="auto"/>
                                    <w:right w:val="single" w:sz="4" w:space="0" w:color="auto"/>
                                  </w:tcBorders>
                                  <w:noWrap/>
                                  <w:vAlign w:val="center"/>
                                  <w:hideMark/>
                                </w:tcPr>
                                <w:p w14:paraId="1D21598F" w14:textId="77777777" w:rsidR="00E23BC7" w:rsidRPr="000650AF" w:rsidRDefault="00E23BC7" w:rsidP="00780542">
                                  <w:pPr>
                                    <w:widowControl/>
                                    <w:ind w:rightChars="20" w:right="48"/>
                                    <w:jc w:val="right"/>
                                    <w:rPr>
                                      <w:rFonts w:ascii="標楷體" w:eastAsia="標楷體" w:hAnsi="標楷體" w:cs="新細明體"/>
                                      <w:b/>
                                      <w:color w:val="000000"/>
                                      <w:kern w:val="0"/>
                                      <w:sz w:val="20"/>
                                      <w:szCs w:val="20"/>
                                    </w:rPr>
                                  </w:pPr>
                                  <w:r w:rsidRPr="000650AF">
                                    <w:rPr>
                                      <w:rFonts w:ascii="標楷體" w:eastAsia="標楷體" w:hAnsi="標楷體" w:cs="新細明體" w:hint="eastAsia"/>
                                      <w:b/>
                                      <w:color w:val="000000"/>
                                      <w:kern w:val="0"/>
                                      <w:sz w:val="20"/>
                                      <w:szCs w:val="20"/>
                                    </w:rPr>
                                    <w:t>266</w:t>
                                  </w:r>
                                </w:p>
                              </w:tc>
                              <w:tc>
                                <w:tcPr>
                                  <w:tcW w:w="938" w:type="pct"/>
                                  <w:tcBorders>
                                    <w:top w:val="nil"/>
                                    <w:left w:val="nil"/>
                                    <w:bottom w:val="single" w:sz="4" w:space="0" w:color="auto"/>
                                    <w:right w:val="single" w:sz="4" w:space="0" w:color="auto"/>
                                  </w:tcBorders>
                                  <w:noWrap/>
                                  <w:vAlign w:val="center"/>
                                  <w:hideMark/>
                                </w:tcPr>
                                <w:p w14:paraId="2375792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166</w:t>
                                  </w:r>
                                </w:p>
                              </w:tc>
                              <w:tc>
                                <w:tcPr>
                                  <w:tcW w:w="937" w:type="pct"/>
                                  <w:tcBorders>
                                    <w:top w:val="nil"/>
                                    <w:left w:val="nil"/>
                                    <w:bottom w:val="single" w:sz="4" w:space="0" w:color="auto"/>
                                    <w:right w:val="single" w:sz="4" w:space="0" w:color="auto"/>
                                  </w:tcBorders>
                                  <w:noWrap/>
                                  <w:vAlign w:val="center"/>
                                  <w:hideMark/>
                                </w:tcPr>
                                <w:p w14:paraId="6CB4809D"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100</w:t>
                                  </w:r>
                                </w:p>
                              </w:tc>
                              <w:tc>
                                <w:tcPr>
                                  <w:tcW w:w="938" w:type="pct"/>
                                  <w:tcBorders>
                                    <w:top w:val="nil"/>
                                    <w:left w:val="nil"/>
                                    <w:bottom w:val="single" w:sz="4" w:space="0" w:color="auto"/>
                                    <w:right w:val="single" w:sz="4" w:space="0" w:color="auto"/>
                                  </w:tcBorders>
                                  <w:noWrap/>
                                  <w:vAlign w:val="center"/>
                                  <w:hideMark/>
                                </w:tcPr>
                                <w:p w14:paraId="63B6E585"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37.59</w:t>
                                  </w:r>
                                </w:p>
                              </w:tc>
                            </w:tr>
                            <w:tr w:rsidR="00E23BC7" w:rsidRPr="00C66E13" w14:paraId="69D674B5" w14:textId="77777777" w:rsidTr="00780542">
                              <w:trPr>
                                <w:trHeight w:val="340"/>
                                <w:jc w:val="right"/>
                              </w:trPr>
                              <w:tc>
                                <w:tcPr>
                                  <w:tcW w:w="455" w:type="pct"/>
                                  <w:tcBorders>
                                    <w:top w:val="nil"/>
                                    <w:left w:val="single" w:sz="4" w:space="0" w:color="auto"/>
                                    <w:bottom w:val="single" w:sz="4" w:space="0" w:color="auto"/>
                                    <w:right w:val="single" w:sz="4" w:space="0" w:color="auto"/>
                                  </w:tcBorders>
                                  <w:noWrap/>
                                  <w:vAlign w:val="center"/>
                                  <w:hideMark/>
                                </w:tcPr>
                                <w:p w14:paraId="00A101D8" w14:textId="77777777" w:rsidR="00E23BC7" w:rsidRPr="00C66E13" w:rsidRDefault="00E23BC7" w:rsidP="00780542">
                                  <w:pPr>
                                    <w:widowControl/>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114</w:t>
                                  </w:r>
                                </w:p>
                              </w:tc>
                              <w:tc>
                                <w:tcPr>
                                  <w:tcW w:w="795" w:type="pct"/>
                                  <w:tcBorders>
                                    <w:top w:val="nil"/>
                                    <w:left w:val="nil"/>
                                    <w:bottom w:val="single" w:sz="4" w:space="0" w:color="auto"/>
                                    <w:right w:val="single" w:sz="4" w:space="0" w:color="auto"/>
                                  </w:tcBorders>
                                  <w:noWrap/>
                                  <w:vAlign w:val="center"/>
                                  <w:hideMark/>
                                </w:tcPr>
                                <w:p w14:paraId="3BD0767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210</w:t>
                                  </w:r>
                                </w:p>
                              </w:tc>
                              <w:tc>
                                <w:tcPr>
                                  <w:tcW w:w="937" w:type="pct"/>
                                  <w:tcBorders>
                                    <w:top w:val="nil"/>
                                    <w:left w:val="nil"/>
                                    <w:bottom w:val="single" w:sz="4" w:space="0" w:color="auto"/>
                                    <w:right w:val="single" w:sz="4" w:space="0" w:color="auto"/>
                                  </w:tcBorders>
                                  <w:noWrap/>
                                  <w:vAlign w:val="center"/>
                                  <w:hideMark/>
                                </w:tcPr>
                                <w:p w14:paraId="475C7EA8" w14:textId="77777777" w:rsidR="00E23BC7" w:rsidRPr="000650AF" w:rsidRDefault="00E23BC7" w:rsidP="00780542">
                                  <w:pPr>
                                    <w:widowControl/>
                                    <w:ind w:rightChars="20" w:right="48"/>
                                    <w:jc w:val="right"/>
                                    <w:rPr>
                                      <w:rFonts w:ascii="標楷體" w:eastAsia="標楷體" w:hAnsi="標楷體" w:cs="新細明體"/>
                                      <w:b/>
                                      <w:color w:val="000000"/>
                                      <w:kern w:val="0"/>
                                      <w:sz w:val="20"/>
                                      <w:szCs w:val="20"/>
                                    </w:rPr>
                                  </w:pPr>
                                  <w:r w:rsidRPr="000650AF">
                                    <w:rPr>
                                      <w:rFonts w:ascii="標楷體" w:eastAsia="標楷體" w:hAnsi="標楷體" w:cs="新細明體" w:hint="eastAsia"/>
                                      <w:b/>
                                      <w:color w:val="000000"/>
                                      <w:kern w:val="0"/>
                                      <w:sz w:val="20"/>
                                      <w:szCs w:val="20"/>
                                    </w:rPr>
                                    <w:t>32</w:t>
                                  </w:r>
                                  <w:r w:rsidRPr="000650AF">
                                    <w:rPr>
                                      <w:rFonts w:ascii="標楷體" w:eastAsia="標楷體" w:hAnsi="標楷體" w:cs="新細明體"/>
                                      <w:b/>
                                      <w:color w:val="000000"/>
                                      <w:kern w:val="0"/>
                                      <w:sz w:val="20"/>
                                      <w:szCs w:val="20"/>
                                    </w:rPr>
                                    <w:t>9</w:t>
                                  </w:r>
                                </w:p>
                              </w:tc>
                              <w:tc>
                                <w:tcPr>
                                  <w:tcW w:w="938" w:type="pct"/>
                                  <w:tcBorders>
                                    <w:top w:val="nil"/>
                                    <w:left w:val="nil"/>
                                    <w:bottom w:val="single" w:sz="4" w:space="0" w:color="auto"/>
                                    <w:right w:val="single" w:sz="4" w:space="0" w:color="auto"/>
                                  </w:tcBorders>
                                  <w:noWrap/>
                                  <w:vAlign w:val="center"/>
                                  <w:hideMark/>
                                </w:tcPr>
                                <w:p w14:paraId="4273BB6A"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97</w:t>
                                  </w:r>
                                </w:p>
                              </w:tc>
                              <w:tc>
                                <w:tcPr>
                                  <w:tcW w:w="937" w:type="pct"/>
                                  <w:tcBorders>
                                    <w:top w:val="nil"/>
                                    <w:left w:val="nil"/>
                                    <w:bottom w:val="single" w:sz="4" w:space="0" w:color="auto"/>
                                    <w:right w:val="single" w:sz="4" w:space="0" w:color="auto"/>
                                  </w:tcBorders>
                                  <w:noWrap/>
                                  <w:vAlign w:val="center"/>
                                  <w:hideMark/>
                                </w:tcPr>
                                <w:p w14:paraId="6CE996D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232</w:t>
                                  </w:r>
                                </w:p>
                              </w:tc>
                              <w:tc>
                                <w:tcPr>
                                  <w:tcW w:w="938" w:type="pct"/>
                                  <w:tcBorders>
                                    <w:top w:val="nil"/>
                                    <w:left w:val="nil"/>
                                    <w:bottom w:val="single" w:sz="4" w:space="0" w:color="auto"/>
                                    <w:right w:val="single" w:sz="4" w:space="0" w:color="auto"/>
                                  </w:tcBorders>
                                  <w:noWrap/>
                                  <w:vAlign w:val="center"/>
                                  <w:hideMark/>
                                </w:tcPr>
                                <w:p w14:paraId="584BAA7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0</w:t>
                                  </w:r>
                                  <w:r w:rsidRPr="00C66E13">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52</w:t>
                                  </w:r>
                                </w:p>
                              </w:tc>
                            </w:tr>
                            <w:tr w:rsidR="00E23BC7" w:rsidRPr="00C66E13" w14:paraId="66837E40" w14:textId="77777777" w:rsidTr="00780542">
                              <w:trPr>
                                <w:trHeight w:val="340"/>
                                <w:jc w:val="right"/>
                              </w:trPr>
                              <w:tc>
                                <w:tcPr>
                                  <w:tcW w:w="5000" w:type="pct"/>
                                  <w:gridSpan w:val="6"/>
                                  <w:tcBorders>
                                    <w:top w:val="nil"/>
                                    <w:left w:val="nil"/>
                                    <w:bottom w:val="nil"/>
                                    <w:right w:val="nil"/>
                                  </w:tcBorders>
                                  <w:noWrap/>
                                  <w:hideMark/>
                                </w:tcPr>
                                <w:p w14:paraId="634844C7" w14:textId="77777777" w:rsidR="00E23BC7" w:rsidRPr="00C66E13" w:rsidRDefault="00E23BC7" w:rsidP="00780542">
                                  <w:pPr>
                                    <w:widowControl/>
                                    <w:spacing w:line="200" w:lineRule="exact"/>
                                    <w:ind w:leftChars="-10" w:left="-24"/>
                                    <w:jc w:val="both"/>
                                    <w:rPr>
                                      <w:rFonts w:ascii="標楷體" w:eastAsia="標楷體" w:hAnsi="標楷體" w:cs="新細明體"/>
                                      <w:color w:val="000000"/>
                                      <w:kern w:val="0"/>
                                      <w:sz w:val="18"/>
                                      <w:szCs w:val="18"/>
                                    </w:rPr>
                                  </w:pPr>
                                  <w:r w:rsidRPr="00C66E13">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新竹市環境保護</w:t>
                                  </w:r>
                                  <w:r w:rsidRPr="00C66E13">
                                    <w:rPr>
                                      <w:rFonts w:ascii="標楷體" w:eastAsia="標楷體" w:hAnsi="標楷體" w:cs="新細明體" w:hint="eastAsia"/>
                                      <w:color w:val="000000"/>
                                      <w:kern w:val="0"/>
                                      <w:sz w:val="18"/>
                                      <w:szCs w:val="18"/>
                                    </w:rPr>
                                    <w:t>局提供資料。</w:t>
                                  </w:r>
                                </w:p>
                              </w:tc>
                            </w:tr>
                          </w:tbl>
                          <w:p w14:paraId="5D8F5608" w14:textId="77777777" w:rsidR="00E23BC7" w:rsidRPr="00C66E13" w:rsidRDefault="00E23BC7" w:rsidP="00780542">
                            <w:pPr>
                              <w:jc w:val="center"/>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B6AD98" id="_x0000_s1062" type="#_x0000_t202" style="position:absolute;left:0;text-align:left;margin-left:203.55pt;margin-top:340.5pt;width:293.95pt;height:127.55pt;z-index:251805696;visibility:visible;mso-wrap-style:square;mso-width-percent:0;mso-height-percent:0;mso-wrap-distance-left:9pt;mso-wrap-distance-top:3.6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" filled="f" stroked="f">
                <v:textbox inset="1mm,0,1mm,0">
                  <w:txbxContent>
                    <w:tbl>
                      <w:tblPr>
                        <w:tblW w:w="5000" w:type="pct"/>
                        <w:jc w:val="right"/>
                        <w:tblCellMar>
                          <w:left w:w="28" w:type="dxa"/>
                          <w:right w:w="28" w:type="dxa"/>
                        </w:tblCellMar>
                        <w:tblLook w:val="04A0" w:firstRow="1" w:lastRow="0" w:firstColumn="1" w:lastColumn="0" w:noHBand="0" w:noVBand="1"/>
                      </w:tblPr>
                      <w:tblGrid>
                        <w:gridCol w:w="484"/>
                        <w:gridCol w:w="875"/>
                        <w:gridCol w:w="1156"/>
                        <w:gridCol w:w="1040"/>
                        <w:gridCol w:w="1040"/>
                        <w:gridCol w:w="1156"/>
                      </w:tblGrid>
                      <w:tr w:rsidR="00E23BC7" w:rsidRPr="00C66E13" w14:paraId="308816D5" w14:textId="77777777" w:rsidTr="00780542">
                        <w:trPr>
                          <w:trHeight w:val="340"/>
                          <w:jc w:val="right"/>
                        </w:trPr>
                        <w:tc>
                          <w:tcPr>
                            <w:tcW w:w="5000" w:type="pct"/>
                            <w:gridSpan w:val="6"/>
                            <w:tcBorders>
                              <w:top w:val="nil"/>
                              <w:left w:val="nil"/>
                              <w:bottom w:val="nil"/>
                              <w:right w:val="nil"/>
                            </w:tcBorders>
                            <w:noWrap/>
                            <w:vAlign w:val="center"/>
                            <w:hideMark/>
                          </w:tcPr>
                          <w:p w14:paraId="3804F06B" w14:textId="77777777" w:rsidR="00E23BC7" w:rsidRPr="00B77AB2" w:rsidRDefault="00E23BC7" w:rsidP="00780542">
                            <w:pPr>
                              <w:widowControl/>
                              <w:jc w:val="center"/>
                              <w:rPr>
                                <w:rFonts w:ascii="標楷體" w:eastAsia="標楷體" w:hAnsi="標楷體" w:cs="新細明體"/>
                                <w:b/>
                                <w:color w:val="000000"/>
                                <w:kern w:val="0"/>
                                <w:szCs w:val="24"/>
                              </w:rPr>
                            </w:pPr>
                            <w:r w:rsidRPr="00B77AB2">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2</w:t>
                            </w:r>
                            <w:r w:rsidRPr="00B77AB2">
                              <w:rPr>
                                <w:rFonts w:ascii="標楷體" w:eastAsia="標楷體" w:hAnsi="標楷體" w:cs="新細明體" w:hint="eastAsia"/>
                                <w:b/>
                                <w:color w:val="000000"/>
                                <w:kern w:val="0"/>
                                <w:szCs w:val="24"/>
                              </w:rPr>
                              <w:t xml:space="preserve">　新竹市</w:t>
                            </w:r>
                            <w:proofErr w:type="gramStart"/>
                            <w:r w:rsidRPr="00B77AB2">
                              <w:rPr>
                                <w:rFonts w:ascii="標楷體" w:eastAsia="標楷體" w:hAnsi="標楷體" w:cs="新細明體" w:hint="eastAsia"/>
                                <w:b/>
                                <w:color w:val="000000"/>
                                <w:kern w:val="0"/>
                                <w:szCs w:val="24"/>
                              </w:rPr>
                              <w:t>社區破袋稽查</w:t>
                            </w:r>
                            <w:proofErr w:type="gramEnd"/>
                            <w:r w:rsidRPr="00B77AB2">
                              <w:rPr>
                                <w:rFonts w:ascii="標楷體" w:eastAsia="標楷體" w:hAnsi="標楷體" w:cs="新細明體" w:hint="eastAsia"/>
                                <w:b/>
                                <w:color w:val="000000"/>
                                <w:kern w:val="0"/>
                                <w:szCs w:val="24"/>
                              </w:rPr>
                              <w:t>統計</w:t>
                            </w:r>
                          </w:p>
                        </w:tc>
                      </w:tr>
                      <w:tr w:rsidR="00E23BC7" w:rsidRPr="00C66E13" w14:paraId="1B665BC3" w14:textId="77777777" w:rsidTr="00780542">
                        <w:trPr>
                          <w:trHeight w:val="312"/>
                          <w:jc w:val="right"/>
                        </w:trPr>
                        <w:tc>
                          <w:tcPr>
                            <w:tcW w:w="5000" w:type="pct"/>
                            <w:gridSpan w:val="6"/>
                            <w:tcBorders>
                              <w:top w:val="nil"/>
                              <w:left w:val="nil"/>
                              <w:bottom w:val="nil"/>
                              <w:right w:val="nil"/>
                            </w:tcBorders>
                            <w:noWrap/>
                            <w:vAlign w:val="center"/>
                            <w:hideMark/>
                          </w:tcPr>
                          <w:p w14:paraId="6FE0BAAC" w14:textId="77777777" w:rsidR="00E23BC7" w:rsidRPr="00C66E13" w:rsidRDefault="00E23BC7" w:rsidP="00780542">
                            <w:pPr>
                              <w:widowControl/>
                              <w:spacing w:line="240" w:lineRule="exact"/>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單位：家次、袋、％</w:t>
                            </w:r>
                          </w:p>
                        </w:tc>
                      </w:tr>
                      <w:tr w:rsidR="00E23BC7" w:rsidRPr="00C66E13" w14:paraId="2A540484" w14:textId="77777777" w:rsidTr="00780542">
                        <w:trPr>
                          <w:trHeight w:val="340"/>
                          <w:jc w:val="right"/>
                        </w:trPr>
                        <w:tc>
                          <w:tcPr>
                            <w:tcW w:w="455" w:type="pct"/>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40DB044F" w14:textId="77777777" w:rsidR="00E23BC7" w:rsidRPr="00C66E13" w:rsidRDefault="00E23BC7" w:rsidP="00780542">
                            <w:pPr>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年度</w:t>
                            </w:r>
                          </w:p>
                        </w:tc>
                        <w:tc>
                          <w:tcPr>
                            <w:tcW w:w="795" w:type="pct"/>
                            <w:vMerge w:val="restart"/>
                            <w:tcBorders>
                              <w:top w:val="single" w:sz="4" w:space="0" w:color="auto"/>
                              <w:left w:val="nil"/>
                              <w:right w:val="single" w:sz="4" w:space="0" w:color="auto"/>
                            </w:tcBorders>
                            <w:shd w:val="clear" w:color="auto" w:fill="D9D9D9" w:themeFill="background1" w:themeFillShade="D9"/>
                            <w:noWrap/>
                            <w:vAlign w:val="center"/>
                          </w:tcPr>
                          <w:p w14:paraId="2D411494" w14:textId="77777777" w:rsidR="00E23BC7" w:rsidRPr="00C66E13" w:rsidRDefault="00E23BC7" w:rsidP="00780542">
                            <w:pPr>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稽查家次</w:t>
                            </w:r>
                          </w:p>
                        </w:tc>
                        <w:tc>
                          <w:tcPr>
                            <w:tcW w:w="3750"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4BF4F5A"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社區破袋稽查</w:t>
                            </w:r>
                            <w:proofErr w:type="gramEnd"/>
                            <w:r>
                              <w:rPr>
                                <w:rFonts w:ascii="標楷體" w:eastAsia="標楷體" w:hAnsi="標楷體" w:cs="新細明體" w:hint="eastAsia"/>
                                <w:color w:val="000000"/>
                                <w:kern w:val="0"/>
                                <w:sz w:val="20"/>
                                <w:szCs w:val="20"/>
                              </w:rPr>
                              <w:t>情形</w:t>
                            </w:r>
                          </w:p>
                        </w:tc>
                      </w:tr>
                      <w:tr w:rsidR="00E23BC7" w:rsidRPr="00C66E13" w14:paraId="33BB927E" w14:textId="77777777" w:rsidTr="00780542">
                        <w:trPr>
                          <w:trHeight w:val="539"/>
                          <w:jc w:val="right"/>
                        </w:trPr>
                        <w:tc>
                          <w:tcPr>
                            <w:tcW w:w="455" w:type="pct"/>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14:paraId="743E071A" w14:textId="77777777" w:rsidR="00E23BC7" w:rsidRPr="00C66E13" w:rsidRDefault="00E23BC7" w:rsidP="00780542">
                            <w:pPr>
                              <w:widowControl/>
                              <w:jc w:val="center"/>
                              <w:rPr>
                                <w:rFonts w:ascii="標楷體" w:eastAsia="標楷體" w:hAnsi="標楷體" w:cs="新細明體"/>
                                <w:color w:val="000000"/>
                                <w:kern w:val="0"/>
                                <w:sz w:val="20"/>
                                <w:szCs w:val="20"/>
                              </w:rPr>
                            </w:pPr>
                          </w:p>
                        </w:tc>
                        <w:tc>
                          <w:tcPr>
                            <w:tcW w:w="795" w:type="pct"/>
                            <w:vMerge/>
                            <w:tcBorders>
                              <w:left w:val="nil"/>
                              <w:bottom w:val="single" w:sz="4" w:space="0" w:color="auto"/>
                              <w:right w:val="single" w:sz="4" w:space="0" w:color="auto"/>
                            </w:tcBorders>
                            <w:shd w:val="clear" w:color="auto" w:fill="D9D9D9" w:themeFill="background1" w:themeFillShade="D9"/>
                            <w:noWrap/>
                            <w:vAlign w:val="center"/>
                            <w:hideMark/>
                          </w:tcPr>
                          <w:p w14:paraId="0AA377C5" w14:textId="77777777" w:rsidR="00E23BC7" w:rsidRPr="00C66E13" w:rsidRDefault="00E23BC7" w:rsidP="00780542">
                            <w:pPr>
                              <w:widowControl/>
                              <w:jc w:val="center"/>
                              <w:rPr>
                                <w:rFonts w:ascii="標楷體" w:eastAsia="標楷體" w:hAnsi="標楷體" w:cs="新細明體"/>
                                <w:color w:val="000000"/>
                                <w:kern w:val="0"/>
                                <w:sz w:val="20"/>
                                <w:szCs w:val="20"/>
                              </w:rPr>
                            </w:pPr>
                          </w:p>
                        </w:tc>
                        <w:tc>
                          <w:tcPr>
                            <w:tcW w:w="93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C3675D7" w14:textId="77777777" w:rsidR="00E23BC7" w:rsidRPr="00FB6132" w:rsidRDefault="00E23BC7" w:rsidP="00780542">
                            <w:pPr>
                              <w:widowControl/>
                              <w:spacing w:line="240" w:lineRule="exact"/>
                              <w:jc w:val="center"/>
                              <w:rPr>
                                <w:rFonts w:ascii="標楷體" w:eastAsia="標楷體" w:hAnsi="標楷體" w:cs="新細明體"/>
                                <w:color w:val="000000"/>
                                <w:kern w:val="0"/>
                                <w:sz w:val="20"/>
                                <w:szCs w:val="20"/>
                              </w:rPr>
                            </w:pPr>
                            <w:r w:rsidRPr="00FB6132">
                              <w:rPr>
                                <w:rFonts w:ascii="標楷體" w:eastAsia="標楷體" w:hAnsi="標楷體" w:cs="新細明體" w:hint="eastAsia"/>
                                <w:color w:val="000000"/>
                                <w:kern w:val="0"/>
                                <w:sz w:val="20"/>
                                <w:szCs w:val="20"/>
                              </w:rPr>
                              <w:t>合計</w:t>
                            </w:r>
                          </w:p>
                          <w:p w14:paraId="10539891" w14:textId="77777777" w:rsidR="00E23BC7" w:rsidRPr="000650AF" w:rsidRDefault="00E23BC7" w:rsidP="00780542">
                            <w:pPr>
                              <w:widowControl/>
                              <w:spacing w:line="240" w:lineRule="exact"/>
                              <w:jc w:val="center"/>
                              <w:rPr>
                                <w:rFonts w:ascii="標楷體" w:eastAsia="標楷體" w:hAnsi="標楷體" w:cs="新細明體"/>
                                <w:b/>
                                <w:color w:val="000000"/>
                                <w:kern w:val="0"/>
                                <w:sz w:val="20"/>
                                <w:szCs w:val="20"/>
                              </w:rPr>
                            </w:pPr>
                            <w:r>
                              <w:rPr>
                                <w:rFonts w:ascii="標楷體" w:eastAsia="標楷體" w:hAnsi="標楷體" w:cs="新細明體" w:hint="eastAsia"/>
                                <w:color w:val="000000"/>
                                <w:kern w:val="0"/>
                                <w:sz w:val="20"/>
                                <w:szCs w:val="20"/>
                              </w:rPr>
                              <w:t>（</w:t>
                            </w:r>
                            <w:r w:rsidRPr="00FB6132">
                              <w:rPr>
                                <w:rFonts w:ascii="標楷體" w:eastAsia="標楷體" w:hAnsi="標楷體" w:cs="新細明體"/>
                                <w:color w:val="000000"/>
                                <w:kern w:val="0"/>
                                <w:sz w:val="20"/>
                                <w:szCs w:val="20"/>
                              </w:rPr>
                              <w:t>A</w:t>
                            </w:r>
                            <w:r w:rsidRPr="00FB6132">
                              <w:rPr>
                                <w:rFonts w:ascii="標楷體" w:eastAsia="標楷體" w:hAnsi="標楷體" w:cs="新細明體" w:hint="eastAsia"/>
                                <w:color w:val="000000"/>
                                <w:kern w:val="0"/>
                                <w:sz w:val="20"/>
                                <w:szCs w:val="20"/>
                              </w:rPr>
                              <w:t>＝B＋</w:t>
                            </w:r>
                            <w:r w:rsidRPr="00FB6132">
                              <w:rPr>
                                <w:rFonts w:ascii="標楷體" w:eastAsia="標楷體" w:hAnsi="標楷體" w:cs="新細明體"/>
                                <w:color w:val="000000"/>
                                <w:kern w:val="0"/>
                                <w:sz w:val="20"/>
                                <w:szCs w:val="20"/>
                              </w:rPr>
                              <w:t>C</w:t>
                            </w:r>
                            <w:r>
                              <w:rPr>
                                <w:rFonts w:ascii="標楷體" w:eastAsia="標楷體" w:hAnsi="標楷體" w:cs="新細明體"/>
                                <w:color w:val="000000"/>
                                <w:kern w:val="0"/>
                                <w:sz w:val="20"/>
                                <w:szCs w:val="20"/>
                              </w:rPr>
                              <w:t>）</w:t>
                            </w:r>
                          </w:p>
                        </w:tc>
                        <w:tc>
                          <w:tcPr>
                            <w:tcW w:w="93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210B5E2" w14:textId="77777777" w:rsidR="00E23BC7" w:rsidRDefault="00E23BC7" w:rsidP="00780542">
                            <w:pPr>
                              <w:widowControl/>
                              <w:spacing w:line="240" w:lineRule="exact"/>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合格數</w:t>
                            </w:r>
                          </w:p>
                          <w:p w14:paraId="061E9CAF"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B）</w:t>
                            </w:r>
                          </w:p>
                        </w:tc>
                        <w:tc>
                          <w:tcPr>
                            <w:tcW w:w="937"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6DA988" w14:textId="77777777" w:rsidR="00E23BC7" w:rsidRDefault="00E23BC7" w:rsidP="00780542">
                            <w:pPr>
                              <w:widowControl/>
                              <w:spacing w:line="240" w:lineRule="exact"/>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不合格數</w:t>
                            </w:r>
                          </w:p>
                          <w:p w14:paraId="0D0DBCF2"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w:t>
                            </w:r>
                          </w:p>
                        </w:tc>
                        <w:tc>
                          <w:tcPr>
                            <w:tcW w:w="93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165106" w14:textId="77777777" w:rsidR="00E23BC7" w:rsidRDefault="00E23BC7" w:rsidP="00780542">
                            <w:pPr>
                              <w:widowControl/>
                              <w:spacing w:line="240" w:lineRule="exact"/>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不合格率</w:t>
                            </w:r>
                          </w:p>
                          <w:p w14:paraId="6A2F4D76" w14:textId="77777777" w:rsidR="00E23BC7" w:rsidRPr="00C66E13" w:rsidRDefault="00E23BC7" w:rsidP="00780542">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C/A×100）</w:t>
                            </w:r>
                          </w:p>
                        </w:tc>
                      </w:tr>
                      <w:tr w:rsidR="00E23BC7" w:rsidRPr="00C66E13" w14:paraId="7A8FFB1A" w14:textId="77777777" w:rsidTr="00780542">
                        <w:trPr>
                          <w:trHeight w:val="340"/>
                          <w:jc w:val="right"/>
                        </w:trPr>
                        <w:tc>
                          <w:tcPr>
                            <w:tcW w:w="455" w:type="pct"/>
                            <w:tcBorders>
                              <w:top w:val="nil"/>
                              <w:left w:val="single" w:sz="4" w:space="0" w:color="auto"/>
                              <w:bottom w:val="single" w:sz="4" w:space="0" w:color="auto"/>
                              <w:right w:val="single" w:sz="4" w:space="0" w:color="auto"/>
                            </w:tcBorders>
                            <w:noWrap/>
                            <w:vAlign w:val="center"/>
                            <w:hideMark/>
                          </w:tcPr>
                          <w:p w14:paraId="3DEFB175" w14:textId="77777777" w:rsidR="00E23BC7" w:rsidRPr="00C66E13" w:rsidRDefault="00E23BC7" w:rsidP="00780542">
                            <w:pPr>
                              <w:widowControl/>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113</w:t>
                            </w:r>
                          </w:p>
                        </w:tc>
                        <w:tc>
                          <w:tcPr>
                            <w:tcW w:w="795" w:type="pct"/>
                            <w:tcBorders>
                              <w:top w:val="nil"/>
                              <w:left w:val="nil"/>
                              <w:bottom w:val="single" w:sz="4" w:space="0" w:color="auto"/>
                              <w:right w:val="single" w:sz="4" w:space="0" w:color="auto"/>
                            </w:tcBorders>
                            <w:noWrap/>
                            <w:vAlign w:val="center"/>
                            <w:hideMark/>
                          </w:tcPr>
                          <w:p w14:paraId="2F77AC7F"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151</w:t>
                            </w:r>
                          </w:p>
                        </w:tc>
                        <w:tc>
                          <w:tcPr>
                            <w:tcW w:w="937" w:type="pct"/>
                            <w:tcBorders>
                              <w:top w:val="nil"/>
                              <w:left w:val="nil"/>
                              <w:bottom w:val="single" w:sz="4" w:space="0" w:color="auto"/>
                              <w:right w:val="single" w:sz="4" w:space="0" w:color="auto"/>
                            </w:tcBorders>
                            <w:noWrap/>
                            <w:vAlign w:val="center"/>
                            <w:hideMark/>
                          </w:tcPr>
                          <w:p w14:paraId="1D21598F" w14:textId="77777777" w:rsidR="00E23BC7" w:rsidRPr="000650AF" w:rsidRDefault="00E23BC7" w:rsidP="00780542">
                            <w:pPr>
                              <w:widowControl/>
                              <w:ind w:rightChars="20" w:right="48"/>
                              <w:jc w:val="right"/>
                              <w:rPr>
                                <w:rFonts w:ascii="標楷體" w:eastAsia="標楷體" w:hAnsi="標楷體" w:cs="新細明體"/>
                                <w:b/>
                                <w:color w:val="000000"/>
                                <w:kern w:val="0"/>
                                <w:sz w:val="20"/>
                                <w:szCs w:val="20"/>
                              </w:rPr>
                            </w:pPr>
                            <w:r w:rsidRPr="000650AF">
                              <w:rPr>
                                <w:rFonts w:ascii="標楷體" w:eastAsia="標楷體" w:hAnsi="標楷體" w:cs="新細明體" w:hint="eastAsia"/>
                                <w:b/>
                                <w:color w:val="000000"/>
                                <w:kern w:val="0"/>
                                <w:sz w:val="20"/>
                                <w:szCs w:val="20"/>
                              </w:rPr>
                              <w:t>266</w:t>
                            </w:r>
                          </w:p>
                        </w:tc>
                        <w:tc>
                          <w:tcPr>
                            <w:tcW w:w="938" w:type="pct"/>
                            <w:tcBorders>
                              <w:top w:val="nil"/>
                              <w:left w:val="nil"/>
                              <w:bottom w:val="single" w:sz="4" w:space="0" w:color="auto"/>
                              <w:right w:val="single" w:sz="4" w:space="0" w:color="auto"/>
                            </w:tcBorders>
                            <w:noWrap/>
                            <w:vAlign w:val="center"/>
                            <w:hideMark/>
                          </w:tcPr>
                          <w:p w14:paraId="2375792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166</w:t>
                            </w:r>
                          </w:p>
                        </w:tc>
                        <w:tc>
                          <w:tcPr>
                            <w:tcW w:w="937" w:type="pct"/>
                            <w:tcBorders>
                              <w:top w:val="nil"/>
                              <w:left w:val="nil"/>
                              <w:bottom w:val="single" w:sz="4" w:space="0" w:color="auto"/>
                              <w:right w:val="single" w:sz="4" w:space="0" w:color="auto"/>
                            </w:tcBorders>
                            <w:noWrap/>
                            <w:vAlign w:val="center"/>
                            <w:hideMark/>
                          </w:tcPr>
                          <w:p w14:paraId="6CB4809D"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100</w:t>
                            </w:r>
                          </w:p>
                        </w:tc>
                        <w:tc>
                          <w:tcPr>
                            <w:tcW w:w="938" w:type="pct"/>
                            <w:tcBorders>
                              <w:top w:val="nil"/>
                              <w:left w:val="nil"/>
                              <w:bottom w:val="single" w:sz="4" w:space="0" w:color="auto"/>
                              <w:right w:val="single" w:sz="4" w:space="0" w:color="auto"/>
                            </w:tcBorders>
                            <w:noWrap/>
                            <w:vAlign w:val="center"/>
                            <w:hideMark/>
                          </w:tcPr>
                          <w:p w14:paraId="63B6E585"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37.59</w:t>
                            </w:r>
                          </w:p>
                        </w:tc>
                      </w:tr>
                      <w:tr w:rsidR="00E23BC7" w:rsidRPr="00C66E13" w14:paraId="69D674B5" w14:textId="77777777" w:rsidTr="00780542">
                        <w:trPr>
                          <w:trHeight w:val="340"/>
                          <w:jc w:val="right"/>
                        </w:trPr>
                        <w:tc>
                          <w:tcPr>
                            <w:tcW w:w="455" w:type="pct"/>
                            <w:tcBorders>
                              <w:top w:val="nil"/>
                              <w:left w:val="single" w:sz="4" w:space="0" w:color="auto"/>
                              <w:bottom w:val="single" w:sz="4" w:space="0" w:color="auto"/>
                              <w:right w:val="single" w:sz="4" w:space="0" w:color="auto"/>
                            </w:tcBorders>
                            <w:noWrap/>
                            <w:vAlign w:val="center"/>
                            <w:hideMark/>
                          </w:tcPr>
                          <w:p w14:paraId="00A101D8" w14:textId="77777777" w:rsidR="00E23BC7" w:rsidRPr="00C66E13" w:rsidRDefault="00E23BC7" w:rsidP="00780542">
                            <w:pPr>
                              <w:widowControl/>
                              <w:jc w:val="center"/>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114</w:t>
                            </w:r>
                          </w:p>
                        </w:tc>
                        <w:tc>
                          <w:tcPr>
                            <w:tcW w:w="795" w:type="pct"/>
                            <w:tcBorders>
                              <w:top w:val="nil"/>
                              <w:left w:val="nil"/>
                              <w:bottom w:val="single" w:sz="4" w:space="0" w:color="auto"/>
                              <w:right w:val="single" w:sz="4" w:space="0" w:color="auto"/>
                            </w:tcBorders>
                            <w:noWrap/>
                            <w:vAlign w:val="center"/>
                            <w:hideMark/>
                          </w:tcPr>
                          <w:p w14:paraId="3BD0767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210</w:t>
                            </w:r>
                          </w:p>
                        </w:tc>
                        <w:tc>
                          <w:tcPr>
                            <w:tcW w:w="937" w:type="pct"/>
                            <w:tcBorders>
                              <w:top w:val="nil"/>
                              <w:left w:val="nil"/>
                              <w:bottom w:val="single" w:sz="4" w:space="0" w:color="auto"/>
                              <w:right w:val="single" w:sz="4" w:space="0" w:color="auto"/>
                            </w:tcBorders>
                            <w:noWrap/>
                            <w:vAlign w:val="center"/>
                            <w:hideMark/>
                          </w:tcPr>
                          <w:p w14:paraId="475C7EA8" w14:textId="77777777" w:rsidR="00E23BC7" w:rsidRPr="000650AF" w:rsidRDefault="00E23BC7" w:rsidP="00780542">
                            <w:pPr>
                              <w:widowControl/>
                              <w:ind w:rightChars="20" w:right="48"/>
                              <w:jc w:val="right"/>
                              <w:rPr>
                                <w:rFonts w:ascii="標楷體" w:eastAsia="標楷體" w:hAnsi="標楷體" w:cs="新細明體"/>
                                <w:b/>
                                <w:color w:val="000000"/>
                                <w:kern w:val="0"/>
                                <w:sz w:val="20"/>
                                <w:szCs w:val="20"/>
                              </w:rPr>
                            </w:pPr>
                            <w:r w:rsidRPr="000650AF">
                              <w:rPr>
                                <w:rFonts w:ascii="標楷體" w:eastAsia="標楷體" w:hAnsi="標楷體" w:cs="新細明體" w:hint="eastAsia"/>
                                <w:b/>
                                <w:color w:val="000000"/>
                                <w:kern w:val="0"/>
                                <w:sz w:val="20"/>
                                <w:szCs w:val="20"/>
                              </w:rPr>
                              <w:t>32</w:t>
                            </w:r>
                            <w:r w:rsidRPr="000650AF">
                              <w:rPr>
                                <w:rFonts w:ascii="標楷體" w:eastAsia="標楷體" w:hAnsi="標楷體" w:cs="新細明體"/>
                                <w:b/>
                                <w:color w:val="000000"/>
                                <w:kern w:val="0"/>
                                <w:sz w:val="20"/>
                                <w:szCs w:val="20"/>
                              </w:rPr>
                              <w:t>9</w:t>
                            </w:r>
                          </w:p>
                        </w:tc>
                        <w:tc>
                          <w:tcPr>
                            <w:tcW w:w="938" w:type="pct"/>
                            <w:tcBorders>
                              <w:top w:val="nil"/>
                              <w:left w:val="nil"/>
                              <w:bottom w:val="single" w:sz="4" w:space="0" w:color="auto"/>
                              <w:right w:val="single" w:sz="4" w:space="0" w:color="auto"/>
                            </w:tcBorders>
                            <w:noWrap/>
                            <w:vAlign w:val="center"/>
                            <w:hideMark/>
                          </w:tcPr>
                          <w:p w14:paraId="4273BB6A"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97</w:t>
                            </w:r>
                          </w:p>
                        </w:tc>
                        <w:tc>
                          <w:tcPr>
                            <w:tcW w:w="937" w:type="pct"/>
                            <w:tcBorders>
                              <w:top w:val="nil"/>
                              <w:left w:val="nil"/>
                              <w:bottom w:val="single" w:sz="4" w:space="0" w:color="auto"/>
                              <w:right w:val="single" w:sz="4" w:space="0" w:color="auto"/>
                            </w:tcBorders>
                            <w:noWrap/>
                            <w:vAlign w:val="center"/>
                            <w:hideMark/>
                          </w:tcPr>
                          <w:p w14:paraId="6CE996D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232</w:t>
                            </w:r>
                          </w:p>
                        </w:tc>
                        <w:tc>
                          <w:tcPr>
                            <w:tcW w:w="938" w:type="pct"/>
                            <w:tcBorders>
                              <w:top w:val="nil"/>
                              <w:left w:val="nil"/>
                              <w:bottom w:val="single" w:sz="4" w:space="0" w:color="auto"/>
                              <w:right w:val="single" w:sz="4" w:space="0" w:color="auto"/>
                            </w:tcBorders>
                            <w:noWrap/>
                            <w:vAlign w:val="center"/>
                            <w:hideMark/>
                          </w:tcPr>
                          <w:p w14:paraId="584BAA70" w14:textId="77777777" w:rsidR="00E23BC7" w:rsidRPr="00C66E13" w:rsidRDefault="00E23BC7" w:rsidP="00780542">
                            <w:pPr>
                              <w:widowControl/>
                              <w:ind w:rightChars="20" w:right="48"/>
                              <w:jc w:val="right"/>
                              <w:rPr>
                                <w:rFonts w:ascii="標楷體" w:eastAsia="標楷體" w:hAnsi="標楷體" w:cs="新細明體"/>
                                <w:color w:val="000000"/>
                                <w:kern w:val="0"/>
                                <w:sz w:val="20"/>
                                <w:szCs w:val="20"/>
                              </w:rPr>
                            </w:pPr>
                            <w:r w:rsidRPr="00C66E13">
                              <w:rPr>
                                <w:rFonts w:ascii="標楷體" w:eastAsia="標楷體" w:hAnsi="標楷體" w:cs="新細明體" w:hint="eastAsia"/>
                                <w:color w:val="000000"/>
                                <w:kern w:val="0"/>
                                <w:sz w:val="20"/>
                                <w:szCs w:val="20"/>
                              </w:rPr>
                              <w:t>7</w:t>
                            </w:r>
                            <w:r>
                              <w:rPr>
                                <w:rFonts w:ascii="標楷體" w:eastAsia="標楷體" w:hAnsi="標楷體" w:cs="新細明體"/>
                                <w:color w:val="000000"/>
                                <w:kern w:val="0"/>
                                <w:sz w:val="20"/>
                                <w:szCs w:val="20"/>
                              </w:rPr>
                              <w:t>0</w:t>
                            </w:r>
                            <w:r w:rsidRPr="00C66E13">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52</w:t>
                            </w:r>
                          </w:p>
                        </w:tc>
                      </w:tr>
                      <w:tr w:rsidR="00E23BC7" w:rsidRPr="00C66E13" w14:paraId="66837E40" w14:textId="77777777" w:rsidTr="00780542">
                        <w:trPr>
                          <w:trHeight w:val="340"/>
                          <w:jc w:val="right"/>
                        </w:trPr>
                        <w:tc>
                          <w:tcPr>
                            <w:tcW w:w="5000" w:type="pct"/>
                            <w:gridSpan w:val="6"/>
                            <w:tcBorders>
                              <w:top w:val="nil"/>
                              <w:left w:val="nil"/>
                              <w:bottom w:val="nil"/>
                              <w:right w:val="nil"/>
                            </w:tcBorders>
                            <w:noWrap/>
                            <w:hideMark/>
                          </w:tcPr>
                          <w:p w14:paraId="634844C7" w14:textId="77777777" w:rsidR="00E23BC7" w:rsidRPr="00C66E13" w:rsidRDefault="00E23BC7" w:rsidP="00780542">
                            <w:pPr>
                              <w:widowControl/>
                              <w:spacing w:line="200" w:lineRule="exact"/>
                              <w:ind w:leftChars="-10" w:left="-24"/>
                              <w:jc w:val="both"/>
                              <w:rPr>
                                <w:rFonts w:ascii="標楷體" w:eastAsia="標楷體" w:hAnsi="標楷體" w:cs="新細明體"/>
                                <w:color w:val="000000"/>
                                <w:kern w:val="0"/>
                                <w:sz w:val="18"/>
                                <w:szCs w:val="18"/>
                              </w:rPr>
                            </w:pPr>
                            <w:r w:rsidRPr="00C66E13">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新竹市環境保護</w:t>
                            </w:r>
                            <w:r w:rsidRPr="00C66E13">
                              <w:rPr>
                                <w:rFonts w:ascii="標楷體" w:eastAsia="標楷體" w:hAnsi="標楷體" w:cs="新細明體" w:hint="eastAsia"/>
                                <w:color w:val="000000"/>
                                <w:kern w:val="0"/>
                                <w:sz w:val="18"/>
                                <w:szCs w:val="18"/>
                              </w:rPr>
                              <w:t>局提供資料。</w:t>
                            </w:r>
                          </w:p>
                        </w:tc>
                      </w:tr>
                    </w:tbl>
                    <w:p w14:paraId="5D8F5608" w14:textId="77777777" w:rsidR="00E23BC7" w:rsidRPr="00C66E13" w:rsidRDefault="00E23BC7" w:rsidP="00780542">
                      <w:pPr>
                        <w:jc w:val="center"/>
                      </w:pPr>
                    </w:p>
                  </w:txbxContent>
                </v:textbox>
                <w10:wrap type="square" anchorx="margin"/>
              </v:shape>
            </w:pict>
          </mc:Fallback>
        </mc:AlternateContent>
      </w:r>
      <w:r w:rsidRPr="005245B2">
        <w:rPr>
          <w:rFonts w:ascii="標楷體" w:eastAsia="標楷體" w:hAnsi="標楷體" w:cs="Arial" w:hint="eastAsia"/>
          <w:szCs w:val="24"/>
        </w:rPr>
        <w:t>32.93個百分點（表</w:t>
      </w:r>
      <w:r>
        <w:rPr>
          <w:rFonts w:ascii="標楷體" w:eastAsia="標楷體" w:hAnsi="標楷體" w:cs="Arial"/>
          <w:szCs w:val="24"/>
        </w:rPr>
        <w:t>2</w:t>
      </w:r>
      <w:r w:rsidRPr="005245B2">
        <w:rPr>
          <w:rFonts w:ascii="標楷體" w:eastAsia="標楷體" w:hAnsi="標楷體" w:cs="Arial" w:hint="eastAsia"/>
          <w:szCs w:val="24"/>
        </w:rPr>
        <w:t>），另</w:t>
      </w:r>
      <w:proofErr w:type="gramStart"/>
      <w:r w:rsidRPr="005245B2">
        <w:rPr>
          <w:rFonts w:ascii="標楷體" w:eastAsia="標楷體" w:hAnsi="標楷體" w:cs="Arial" w:hint="eastAsia"/>
          <w:szCs w:val="24"/>
        </w:rPr>
        <w:t>學校破袋稽查</w:t>
      </w:r>
      <w:proofErr w:type="gramEnd"/>
      <w:r w:rsidRPr="005245B2">
        <w:rPr>
          <w:rFonts w:ascii="標楷體" w:eastAsia="標楷體" w:hAnsi="標楷體" w:cs="Arial" w:hint="eastAsia"/>
          <w:szCs w:val="24"/>
        </w:rPr>
        <w:t>不合格率31.58％，機關團體稽查（3袋）不合格率</w:t>
      </w:r>
      <w:r>
        <w:rPr>
          <w:rFonts w:ascii="標楷體" w:eastAsia="標楷體" w:hAnsi="標楷體" w:cs="Arial" w:hint="eastAsia"/>
          <w:szCs w:val="24"/>
        </w:rPr>
        <w:t>100</w:t>
      </w:r>
      <w:r w:rsidRPr="005245B2">
        <w:rPr>
          <w:rFonts w:ascii="標楷體" w:eastAsia="標楷體" w:hAnsi="標楷體" w:cs="Arial" w:hint="eastAsia"/>
          <w:szCs w:val="24"/>
        </w:rPr>
        <w:t>％，顯示轄內社區、機關團體與學校垃圾分類情形尚待落實</w:t>
      </w:r>
      <w:r w:rsidRPr="00A67B1C">
        <w:rPr>
          <w:rFonts w:ascii="標楷體" w:eastAsia="標楷體" w:hAnsi="標楷體" w:cs="Arial" w:hint="eastAsia"/>
          <w:szCs w:val="24"/>
        </w:rPr>
        <w:t>等情事，經函請</w:t>
      </w:r>
      <w:proofErr w:type="gramStart"/>
      <w:r w:rsidRPr="00A67B1C">
        <w:rPr>
          <w:rFonts w:ascii="標楷體" w:eastAsia="標楷體" w:hAnsi="標楷體" w:cs="Arial" w:hint="eastAsia"/>
          <w:szCs w:val="24"/>
        </w:rPr>
        <w:t>研</w:t>
      </w:r>
      <w:proofErr w:type="gramEnd"/>
      <w:r w:rsidRPr="00A67B1C">
        <w:rPr>
          <w:rFonts w:ascii="標楷體" w:eastAsia="標楷體" w:hAnsi="標楷體" w:cs="Arial" w:hint="eastAsia"/>
          <w:szCs w:val="24"/>
        </w:rPr>
        <w:t>謀改善。</w:t>
      </w:r>
      <w:r w:rsidRPr="00FB6132">
        <w:rPr>
          <w:rFonts w:ascii="標楷體" w:eastAsia="標楷體" w:hAnsi="標楷體" w:cs="Arial" w:hint="eastAsia"/>
          <w:szCs w:val="24"/>
        </w:rPr>
        <w:t>據復：1.將</w:t>
      </w:r>
      <w:r>
        <w:rPr>
          <w:rFonts w:ascii="標楷體" w:eastAsia="標楷體" w:hAnsi="標楷體" w:cs="Arial" w:hint="eastAsia"/>
          <w:szCs w:val="24"/>
        </w:rPr>
        <w:t>持</w:t>
      </w:r>
      <w:r w:rsidRPr="00FB6132">
        <w:rPr>
          <w:rFonts w:ascii="標楷體" w:eastAsia="標楷體" w:hAnsi="標楷體" w:cs="Arial" w:hint="eastAsia"/>
          <w:szCs w:val="24"/>
        </w:rPr>
        <w:t>續以多元管道推動垃圾源頭減量政策，並</w:t>
      </w:r>
      <w:r>
        <w:rPr>
          <w:rFonts w:ascii="標楷體" w:eastAsia="標楷體" w:hAnsi="標楷體" w:cs="Arial" w:hint="eastAsia"/>
          <w:szCs w:val="24"/>
        </w:rPr>
        <w:t>落實</w:t>
      </w:r>
      <w:r w:rsidRPr="00FB6132">
        <w:rPr>
          <w:rFonts w:ascii="標楷體" w:eastAsia="標楷體" w:hAnsi="標楷體" w:cs="Arial" w:hint="eastAsia"/>
          <w:szCs w:val="24"/>
        </w:rPr>
        <w:t>稽查</w:t>
      </w:r>
      <w:r>
        <w:rPr>
          <w:rFonts w:ascii="標楷體" w:eastAsia="標楷體" w:hAnsi="標楷體" w:cs="Arial" w:hint="eastAsia"/>
          <w:szCs w:val="24"/>
        </w:rPr>
        <w:t>管制工作</w:t>
      </w:r>
      <w:r w:rsidRPr="00FB6132">
        <w:rPr>
          <w:rFonts w:ascii="標楷體" w:eastAsia="標楷體" w:hAnsi="標楷體" w:cs="Arial" w:hint="eastAsia"/>
          <w:szCs w:val="24"/>
        </w:rPr>
        <w:t>，逐步導正民眾拋棄習慣，邁向垃圾</w:t>
      </w:r>
      <w:proofErr w:type="gramStart"/>
      <w:r w:rsidRPr="00FB6132">
        <w:rPr>
          <w:rFonts w:ascii="標楷體" w:eastAsia="標楷體" w:hAnsi="標楷體" w:cs="Arial" w:hint="eastAsia"/>
          <w:szCs w:val="24"/>
        </w:rPr>
        <w:t>減量零廢棄</w:t>
      </w:r>
      <w:proofErr w:type="gramEnd"/>
      <w:r w:rsidRPr="00FB6132">
        <w:rPr>
          <w:rFonts w:ascii="標楷體" w:eastAsia="標楷體" w:hAnsi="標楷體" w:cs="Arial" w:hint="eastAsia"/>
          <w:szCs w:val="24"/>
        </w:rPr>
        <w:t>之總體目標；</w:t>
      </w:r>
      <w:r>
        <w:rPr>
          <w:rFonts w:ascii="標楷體" w:eastAsia="標楷體" w:hAnsi="標楷體" w:cs="Arial" w:hint="eastAsia"/>
          <w:szCs w:val="24"/>
        </w:rPr>
        <w:t>2</w:t>
      </w:r>
      <w:r w:rsidRPr="00FB6132">
        <w:rPr>
          <w:rFonts w:ascii="標楷體" w:eastAsia="標楷體" w:hAnsi="標楷體" w:cs="Arial" w:hint="eastAsia"/>
          <w:szCs w:val="24"/>
        </w:rPr>
        <w:t>.</w:t>
      </w:r>
      <w:proofErr w:type="gramStart"/>
      <w:r w:rsidRPr="00FB6132">
        <w:rPr>
          <w:rFonts w:ascii="標楷體" w:eastAsia="標楷體" w:hAnsi="標楷體" w:cs="Arial" w:hint="eastAsia"/>
          <w:szCs w:val="24"/>
        </w:rPr>
        <w:t>業函請</w:t>
      </w:r>
      <w:proofErr w:type="gramEnd"/>
      <w:r w:rsidRPr="00FB6132">
        <w:rPr>
          <w:rFonts w:ascii="標楷體" w:eastAsia="標楷體" w:hAnsi="標楷體" w:cs="Arial" w:hint="eastAsia"/>
          <w:szCs w:val="24"/>
        </w:rPr>
        <w:t>各列管超商落實依</w:t>
      </w:r>
      <w:r>
        <w:rPr>
          <w:rFonts w:ascii="標楷體" w:eastAsia="標楷體" w:hAnsi="標楷體" w:cs="Arial" w:hint="eastAsia"/>
          <w:szCs w:val="24"/>
        </w:rPr>
        <w:t>新</w:t>
      </w:r>
      <w:r w:rsidRPr="00FB6132">
        <w:rPr>
          <w:rFonts w:ascii="標楷體" w:eastAsia="標楷體" w:hAnsi="標楷體" w:cs="Arial" w:hint="eastAsia"/>
          <w:szCs w:val="24"/>
        </w:rPr>
        <w:t>規定申報資源垃圾產出數量</w:t>
      </w:r>
      <w:r>
        <w:rPr>
          <w:rFonts w:ascii="標楷體" w:eastAsia="標楷體" w:hAnsi="標楷體" w:cs="Arial" w:hint="eastAsia"/>
          <w:szCs w:val="24"/>
        </w:rPr>
        <w:t>，並</w:t>
      </w:r>
      <w:r w:rsidRPr="00FB6132">
        <w:rPr>
          <w:rFonts w:ascii="標楷體" w:eastAsia="標楷體" w:hAnsi="標楷體" w:cs="Arial" w:hint="eastAsia"/>
          <w:szCs w:val="24"/>
        </w:rPr>
        <w:t>將不定期派員至門市查核委外清運證明文件及申報紀錄，</w:t>
      </w:r>
      <w:r>
        <w:rPr>
          <w:rFonts w:ascii="標楷體" w:eastAsia="標楷體" w:hAnsi="標楷體" w:cs="Arial" w:hint="eastAsia"/>
          <w:szCs w:val="24"/>
        </w:rPr>
        <w:t>增進</w:t>
      </w:r>
      <w:r w:rsidRPr="00FB6132">
        <w:rPr>
          <w:rFonts w:ascii="標楷體" w:eastAsia="標楷體" w:hAnsi="標楷體" w:cs="Arial" w:hint="eastAsia"/>
          <w:szCs w:val="24"/>
        </w:rPr>
        <w:t>業者自主管理能力</w:t>
      </w:r>
      <w:r>
        <w:rPr>
          <w:rFonts w:ascii="標楷體" w:eastAsia="標楷體" w:hAnsi="標楷體" w:cs="Arial" w:hint="eastAsia"/>
          <w:szCs w:val="24"/>
        </w:rPr>
        <w:t>；3.</w:t>
      </w:r>
      <w:r w:rsidRPr="00FB6132">
        <w:rPr>
          <w:rFonts w:ascii="標楷體" w:eastAsia="標楷體" w:hAnsi="標楷體" w:cs="Arial" w:hint="eastAsia"/>
          <w:szCs w:val="24"/>
        </w:rPr>
        <w:t>針對前一年度稽查不合格率偏高之社區、機關團體及學校，列為重點列管對象，增加抽查及宣導頻率</w:t>
      </w:r>
      <w:r>
        <w:rPr>
          <w:rFonts w:ascii="標楷體" w:eastAsia="標楷體" w:hAnsi="標楷體" w:cs="Arial" w:hint="eastAsia"/>
          <w:szCs w:val="24"/>
        </w:rPr>
        <w:t>，</w:t>
      </w:r>
      <w:r w:rsidRPr="00FB6132">
        <w:rPr>
          <w:rFonts w:ascii="標楷體" w:eastAsia="標楷體" w:hAnsi="標楷體" w:cs="Arial" w:hint="eastAsia"/>
          <w:szCs w:val="24"/>
        </w:rPr>
        <w:t>落實輔導與查處並行機制，</w:t>
      </w:r>
      <w:r>
        <w:rPr>
          <w:rFonts w:ascii="標楷體" w:eastAsia="標楷體" w:hAnsi="標楷體" w:cs="Arial" w:hint="eastAsia"/>
          <w:szCs w:val="24"/>
        </w:rPr>
        <w:t>以</w:t>
      </w:r>
      <w:r w:rsidRPr="00FB6132">
        <w:rPr>
          <w:rFonts w:ascii="標楷體" w:eastAsia="標楷體" w:hAnsi="標楷體" w:cs="Arial" w:hint="eastAsia"/>
          <w:szCs w:val="24"/>
        </w:rPr>
        <w:t>提升整體回收成效。</w:t>
      </w:r>
    </w:p>
    <w:p w14:paraId="7105B327" w14:textId="77777777" w:rsidR="008F50F7" w:rsidRPr="00797EA4" w:rsidRDefault="008F50F7" w:rsidP="00676A06">
      <w:pPr>
        <w:overflowPunct w:val="0"/>
        <w:adjustRightInd w:val="0"/>
        <w:snapToGrid w:val="0"/>
        <w:spacing w:line="430" w:lineRule="exact"/>
        <w:ind w:firstLineChars="200" w:firstLine="553"/>
        <w:jc w:val="both"/>
        <w:rPr>
          <w:rFonts w:ascii="標楷體" w:eastAsia="標楷體" w:hAnsi="標楷體"/>
          <w:b/>
          <w:spacing w:val="-2"/>
          <w:sz w:val="28"/>
          <w:szCs w:val="28"/>
        </w:rPr>
      </w:pPr>
      <w:r>
        <w:rPr>
          <w:rFonts w:ascii="標楷體" w:eastAsia="標楷體" w:hAnsi="標楷體" w:hint="eastAsia"/>
          <w:b/>
          <w:spacing w:val="-2"/>
          <w:sz w:val="28"/>
          <w:szCs w:val="28"/>
        </w:rPr>
        <w:t>（三）</w:t>
      </w:r>
      <w:r w:rsidRPr="00691CB0">
        <w:rPr>
          <w:rFonts w:ascii="標楷體" w:eastAsia="標楷體" w:hAnsi="標楷體"/>
          <w:b/>
          <w:sz w:val="28"/>
          <w:szCs w:val="28"/>
        </w:rPr>
        <w:t>持續</w:t>
      </w:r>
      <w:r w:rsidRPr="00691CB0">
        <w:rPr>
          <w:rFonts w:ascii="標楷體" w:eastAsia="標楷體" w:hAnsi="標楷體" w:hint="eastAsia"/>
          <w:b/>
          <w:sz w:val="28"/>
          <w:szCs w:val="28"/>
        </w:rPr>
        <w:t>推動</w:t>
      </w:r>
      <w:r w:rsidRPr="00691CB0">
        <w:rPr>
          <w:rFonts w:ascii="標楷體" w:eastAsia="標楷體" w:hAnsi="標楷體"/>
          <w:b/>
          <w:sz w:val="28"/>
          <w:szCs w:val="28"/>
        </w:rPr>
        <w:t>污染</w:t>
      </w:r>
      <w:r w:rsidRPr="00691CB0">
        <w:rPr>
          <w:rFonts w:ascii="標楷體" w:eastAsia="標楷體" w:hAnsi="標楷體" w:hint="eastAsia"/>
          <w:b/>
          <w:sz w:val="28"/>
          <w:szCs w:val="28"/>
        </w:rPr>
        <w:t>場址改善</w:t>
      </w:r>
      <w:r w:rsidRPr="00691CB0">
        <w:rPr>
          <w:rFonts w:ascii="標楷體" w:eastAsia="標楷體" w:hAnsi="標楷體"/>
          <w:b/>
          <w:sz w:val="28"/>
          <w:szCs w:val="28"/>
        </w:rPr>
        <w:t>工作，</w:t>
      </w:r>
      <w:proofErr w:type="gramStart"/>
      <w:r w:rsidRPr="00691CB0">
        <w:rPr>
          <w:rFonts w:ascii="標楷體" w:eastAsia="標楷體" w:hAnsi="標楷體"/>
          <w:b/>
          <w:sz w:val="28"/>
          <w:szCs w:val="28"/>
        </w:rPr>
        <w:t>惟廢污水</w:t>
      </w:r>
      <w:proofErr w:type="gramEnd"/>
      <w:r w:rsidRPr="00691CB0">
        <w:rPr>
          <w:rFonts w:ascii="標楷體" w:eastAsia="標楷體" w:hAnsi="標楷體"/>
          <w:b/>
          <w:sz w:val="28"/>
          <w:szCs w:val="28"/>
        </w:rPr>
        <w:t>管理自治條例配套規範未</w:t>
      </w:r>
      <w:proofErr w:type="gramStart"/>
      <w:r w:rsidRPr="00691CB0">
        <w:rPr>
          <w:rFonts w:ascii="標楷體" w:eastAsia="標楷體" w:hAnsi="標楷體" w:hint="eastAsia"/>
          <w:b/>
          <w:sz w:val="28"/>
          <w:szCs w:val="28"/>
        </w:rPr>
        <w:t>臻</w:t>
      </w:r>
      <w:proofErr w:type="gramEnd"/>
      <w:r w:rsidRPr="00691CB0">
        <w:rPr>
          <w:rFonts w:ascii="標楷體" w:eastAsia="標楷體" w:hAnsi="標楷體"/>
          <w:b/>
          <w:sz w:val="28"/>
          <w:szCs w:val="28"/>
        </w:rPr>
        <w:t>完備，部分</w:t>
      </w:r>
      <w:proofErr w:type="gramStart"/>
      <w:r w:rsidRPr="00691CB0">
        <w:rPr>
          <w:rFonts w:ascii="標楷體" w:eastAsia="標楷體" w:hAnsi="標楷體" w:hint="eastAsia"/>
          <w:b/>
          <w:sz w:val="28"/>
          <w:szCs w:val="28"/>
        </w:rPr>
        <w:t>列管</w:t>
      </w:r>
      <w:r w:rsidRPr="00691CB0">
        <w:rPr>
          <w:rFonts w:ascii="標楷體" w:eastAsia="標楷體" w:hAnsi="標楷體"/>
          <w:b/>
          <w:sz w:val="28"/>
          <w:szCs w:val="28"/>
        </w:rPr>
        <w:t>場址</w:t>
      </w:r>
      <w:proofErr w:type="gramEnd"/>
      <w:r w:rsidRPr="00691CB0">
        <w:rPr>
          <w:rFonts w:ascii="標楷體" w:eastAsia="標楷體" w:hAnsi="標楷體"/>
          <w:b/>
          <w:sz w:val="28"/>
          <w:szCs w:val="28"/>
        </w:rPr>
        <w:t>污染</w:t>
      </w:r>
      <w:r w:rsidRPr="00691CB0">
        <w:rPr>
          <w:rFonts w:ascii="標楷體" w:eastAsia="標楷體" w:hAnsi="標楷體" w:hint="eastAsia"/>
          <w:b/>
          <w:sz w:val="28"/>
          <w:szCs w:val="28"/>
        </w:rPr>
        <w:t>程</w:t>
      </w:r>
      <w:r w:rsidRPr="00691CB0">
        <w:rPr>
          <w:rFonts w:ascii="標楷體" w:eastAsia="標楷體" w:hAnsi="標楷體"/>
          <w:b/>
          <w:sz w:val="28"/>
          <w:szCs w:val="28"/>
        </w:rPr>
        <w:t>度</w:t>
      </w:r>
      <w:r w:rsidRPr="00691CB0">
        <w:rPr>
          <w:rFonts w:ascii="標楷體" w:eastAsia="標楷體" w:hAnsi="標楷體" w:hint="eastAsia"/>
          <w:b/>
          <w:sz w:val="28"/>
          <w:szCs w:val="28"/>
        </w:rPr>
        <w:t>持續超</w:t>
      </w:r>
      <w:r w:rsidRPr="00691CB0">
        <w:rPr>
          <w:rFonts w:ascii="標楷體" w:eastAsia="標楷體" w:hAnsi="標楷體"/>
          <w:b/>
          <w:sz w:val="28"/>
          <w:szCs w:val="28"/>
        </w:rPr>
        <w:t>標，</w:t>
      </w:r>
      <w:proofErr w:type="gramStart"/>
      <w:r w:rsidRPr="00691CB0">
        <w:rPr>
          <w:rFonts w:ascii="標楷體" w:eastAsia="標楷體" w:hAnsi="標楷體"/>
          <w:b/>
          <w:sz w:val="28"/>
          <w:szCs w:val="28"/>
        </w:rPr>
        <w:t>解列污染</w:t>
      </w:r>
      <w:proofErr w:type="gramEnd"/>
      <w:r w:rsidRPr="00691CB0">
        <w:rPr>
          <w:rFonts w:ascii="標楷體" w:eastAsia="標楷體" w:hAnsi="標楷體"/>
          <w:b/>
          <w:sz w:val="28"/>
          <w:szCs w:val="28"/>
        </w:rPr>
        <w:t>農地</w:t>
      </w:r>
      <w:r w:rsidRPr="00691CB0">
        <w:rPr>
          <w:rFonts w:ascii="標楷體" w:eastAsia="標楷體" w:hAnsi="標楷體" w:hint="eastAsia"/>
          <w:b/>
          <w:sz w:val="28"/>
          <w:szCs w:val="28"/>
        </w:rPr>
        <w:t>推動</w:t>
      </w:r>
      <w:r w:rsidRPr="00691CB0">
        <w:rPr>
          <w:rFonts w:ascii="標楷體" w:eastAsia="標楷體" w:hAnsi="標楷體"/>
          <w:b/>
          <w:sz w:val="28"/>
          <w:szCs w:val="28"/>
        </w:rPr>
        <w:t>太陽光電之</w:t>
      </w:r>
      <w:r w:rsidRPr="00691CB0">
        <w:rPr>
          <w:rFonts w:ascii="標楷體" w:eastAsia="標楷體" w:hAnsi="標楷體" w:hint="eastAsia"/>
          <w:b/>
          <w:sz w:val="28"/>
          <w:szCs w:val="28"/>
        </w:rPr>
        <w:t>活化</w:t>
      </w:r>
      <w:r w:rsidRPr="00691CB0">
        <w:rPr>
          <w:rFonts w:ascii="標楷體" w:eastAsia="標楷體" w:hAnsi="標楷體"/>
          <w:b/>
          <w:sz w:val="28"/>
          <w:szCs w:val="28"/>
        </w:rPr>
        <w:t>成效</w:t>
      </w:r>
      <w:r w:rsidRPr="00691CB0">
        <w:rPr>
          <w:rFonts w:ascii="標楷體" w:eastAsia="標楷體" w:hAnsi="標楷體" w:hint="eastAsia"/>
          <w:b/>
          <w:sz w:val="28"/>
          <w:szCs w:val="28"/>
        </w:rPr>
        <w:t>欠佳</w:t>
      </w:r>
      <w:r w:rsidRPr="00691CB0">
        <w:rPr>
          <w:rFonts w:ascii="標楷體" w:eastAsia="標楷體" w:hAnsi="標楷體"/>
          <w:b/>
          <w:sz w:val="28"/>
          <w:szCs w:val="28"/>
        </w:rPr>
        <w:t>，允宜</w:t>
      </w:r>
      <w:proofErr w:type="gramStart"/>
      <w:r w:rsidRPr="00691CB0">
        <w:rPr>
          <w:rFonts w:ascii="標楷體" w:eastAsia="標楷體" w:hAnsi="標楷體"/>
          <w:b/>
          <w:sz w:val="28"/>
          <w:szCs w:val="28"/>
        </w:rPr>
        <w:t>研</w:t>
      </w:r>
      <w:proofErr w:type="gramEnd"/>
      <w:r w:rsidRPr="00691CB0">
        <w:rPr>
          <w:rFonts w:ascii="標楷體" w:eastAsia="標楷體" w:hAnsi="標楷體"/>
          <w:b/>
          <w:sz w:val="28"/>
          <w:szCs w:val="28"/>
        </w:rPr>
        <w:t>謀改善，以達成環境保護及土地資源永續利用目標</w:t>
      </w:r>
      <w:r w:rsidRPr="00691CB0">
        <w:rPr>
          <w:rFonts w:ascii="標楷體" w:eastAsia="標楷體" w:hAnsi="標楷體" w:hint="eastAsia"/>
          <w:b/>
          <w:sz w:val="28"/>
          <w:szCs w:val="28"/>
        </w:rPr>
        <w:t>。</w:t>
      </w:r>
    </w:p>
    <w:p w14:paraId="02B6D077" w14:textId="654124E0" w:rsidR="008F50F7" w:rsidRDefault="008F50F7" w:rsidP="00676A06">
      <w:pPr>
        <w:overflowPunct w:val="0"/>
        <w:adjustRightInd w:val="0"/>
        <w:snapToGrid w:val="0"/>
        <w:spacing w:line="430" w:lineRule="exact"/>
        <w:ind w:firstLineChars="200" w:firstLine="480"/>
        <w:jc w:val="both"/>
        <w:rPr>
          <w:rFonts w:ascii="標楷體" w:eastAsia="標楷體" w:hAnsi="標楷體"/>
        </w:rPr>
      </w:pPr>
      <w:r>
        <w:rPr>
          <w:rFonts w:ascii="標楷體" w:eastAsia="標楷體" w:hAnsi="標楷體" w:hint="eastAsia"/>
        </w:rPr>
        <w:t>依臺灣永續發展核心目標6</w:t>
      </w:r>
      <w:r w:rsidRPr="005567A2">
        <w:rPr>
          <w:rFonts w:ascii="標楷體" w:eastAsia="標楷體" w:hAnsi="標楷體" w:hint="eastAsia"/>
        </w:rPr>
        <w:t>具體目標6.6揭示，加速推動污染場址改善工作，確保土地及地下水資源永續利用，維護國民健康。</w:t>
      </w:r>
      <w:r w:rsidRPr="0073101A">
        <w:rPr>
          <w:rFonts w:ascii="標楷體" w:eastAsia="標楷體" w:hAnsi="標楷體"/>
        </w:rPr>
        <w:t>環境保護局</w:t>
      </w:r>
      <w:proofErr w:type="gramStart"/>
      <w:r w:rsidRPr="0073101A">
        <w:rPr>
          <w:rFonts w:ascii="標楷體" w:eastAsia="標楷體" w:hAnsi="標楷體"/>
        </w:rPr>
        <w:t>114</w:t>
      </w:r>
      <w:proofErr w:type="gramEnd"/>
      <w:r w:rsidRPr="0073101A">
        <w:rPr>
          <w:rFonts w:ascii="標楷體" w:eastAsia="標楷體" w:hAnsi="標楷體"/>
        </w:rPr>
        <w:t>年度獲環境部補助辦理土壤及地下水污</w:t>
      </w:r>
      <w:r w:rsidRPr="0073101A">
        <w:rPr>
          <w:rFonts w:ascii="標楷體" w:eastAsia="標楷體" w:hAnsi="標楷體"/>
        </w:rPr>
        <w:lastRenderedPageBreak/>
        <w:t>染調查及查證工作計畫</w:t>
      </w:r>
      <w:r>
        <w:rPr>
          <w:rFonts w:ascii="標楷體" w:eastAsia="標楷體" w:hAnsi="標楷體" w:hint="eastAsia"/>
        </w:rPr>
        <w:t>，計畫總</w:t>
      </w:r>
      <w:r w:rsidRPr="0073101A">
        <w:rPr>
          <w:rFonts w:ascii="標楷體" w:eastAsia="標楷體" w:hAnsi="標楷體"/>
        </w:rPr>
        <w:t>經費1,115萬元</w:t>
      </w:r>
      <w:r>
        <w:rPr>
          <w:rFonts w:ascii="標楷體" w:eastAsia="標楷體" w:hAnsi="標楷體" w:hint="eastAsia"/>
        </w:rPr>
        <w:t>；另</w:t>
      </w:r>
      <w:r w:rsidRPr="00AF53CC">
        <w:rPr>
          <w:rFonts w:ascii="標楷體" w:eastAsia="標楷體" w:hAnsi="標楷體" w:hint="eastAsia"/>
        </w:rPr>
        <w:t>為保障市民飲用水安全與維護水環境品質</w:t>
      </w:r>
      <w:r>
        <w:rPr>
          <w:rFonts w:ascii="標楷體" w:eastAsia="標楷體" w:hAnsi="標楷體" w:hint="eastAsia"/>
        </w:rPr>
        <w:t>，制定「</w:t>
      </w:r>
      <w:r w:rsidRPr="00AF53CC">
        <w:rPr>
          <w:rFonts w:ascii="標楷體" w:eastAsia="標楷體" w:hAnsi="標楷體" w:hint="eastAsia"/>
        </w:rPr>
        <w:t>新竹市廢水及污水排放管理自治條例</w:t>
      </w:r>
      <w:r>
        <w:rPr>
          <w:rFonts w:ascii="標楷體" w:eastAsia="標楷體" w:hAnsi="標楷體" w:hint="eastAsia"/>
        </w:rPr>
        <w:t>」，</w:t>
      </w:r>
      <w:r>
        <w:rPr>
          <w:rFonts w:ascii="標楷體" w:eastAsia="標楷體" w:hAnsi="標楷體"/>
        </w:rPr>
        <w:t>以強化轄內廢水及污水排放管理。經查</w:t>
      </w:r>
      <w:r w:rsidRPr="0073101A">
        <w:rPr>
          <w:rFonts w:ascii="標楷體" w:eastAsia="標楷體" w:hAnsi="標楷體"/>
        </w:rPr>
        <w:t>辦理情形，核有：1.</w:t>
      </w:r>
      <w:r>
        <w:rPr>
          <w:rFonts w:ascii="標楷體" w:eastAsia="標楷體" w:hAnsi="標楷體" w:hint="eastAsia"/>
        </w:rPr>
        <w:t>依上開</w:t>
      </w:r>
      <w:r w:rsidRPr="0073101A">
        <w:rPr>
          <w:rFonts w:ascii="標楷體" w:eastAsia="標楷體" w:hAnsi="標楷體"/>
        </w:rPr>
        <w:t>自治條例</w:t>
      </w:r>
      <w:r>
        <w:rPr>
          <w:rFonts w:ascii="標楷體" w:eastAsia="標楷體" w:hAnsi="標楷體" w:hint="eastAsia"/>
        </w:rPr>
        <w:t>，該局</w:t>
      </w:r>
      <w:r w:rsidRPr="0073101A">
        <w:rPr>
          <w:rFonts w:ascii="標楷體" w:eastAsia="標楷體" w:hAnsi="標楷體"/>
        </w:rPr>
        <w:t>應於</w:t>
      </w:r>
      <w:r>
        <w:rPr>
          <w:rFonts w:ascii="標楷體" w:eastAsia="標楷體" w:hAnsi="標楷體" w:hint="eastAsia"/>
        </w:rPr>
        <w:t>114</w:t>
      </w:r>
      <w:r w:rsidRPr="0073101A">
        <w:rPr>
          <w:rFonts w:ascii="標楷體" w:eastAsia="標楷體" w:hAnsi="標楷體"/>
        </w:rPr>
        <w:t>年11月20</w:t>
      </w:r>
      <w:r>
        <w:rPr>
          <w:rFonts w:ascii="標楷體" w:eastAsia="標楷體" w:hAnsi="標楷體"/>
        </w:rPr>
        <w:t>日前訂定委員會設置及運作規範</w:t>
      </w:r>
      <w:r>
        <w:rPr>
          <w:rFonts w:ascii="標楷體" w:eastAsia="標楷體" w:hAnsi="標楷體" w:hint="eastAsia"/>
        </w:rPr>
        <w:t>，惟迄至115年3月僅</w:t>
      </w:r>
      <w:r>
        <w:rPr>
          <w:rFonts w:ascii="標楷體" w:eastAsia="標楷體" w:hAnsi="標楷體"/>
        </w:rPr>
        <w:t>召開專家諮詢會議，</w:t>
      </w:r>
      <w:r>
        <w:rPr>
          <w:rFonts w:ascii="標楷體" w:eastAsia="標楷體" w:hAnsi="標楷體" w:hint="eastAsia"/>
        </w:rPr>
        <w:t>尚未訂定相關配套規範，亟待儘速辦理</w:t>
      </w:r>
      <w:r>
        <w:rPr>
          <w:rFonts w:ascii="標楷體" w:eastAsia="標楷體" w:hAnsi="標楷體"/>
        </w:rPr>
        <w:t>，</w:t>
      </w:r>
      <w:proofErr w:type="gramStart"/>
      <w:r>
        <w:rPr>
          <w:rFonts w:ascii="標楷體" w:eastAsia="標楷體" w:hAnsi="標楷體"/>
        </w:rPr>
        <w:t>俾</w:t>
      </w:r>
      <w:proofErr w:type="gramEnd"/>
      <w:r w:rsidRPr="0073101A">
        <w:rPr>
          <w:rFonts w:ascii="標楷體" w:eastAsia="標楷體" w:hAnsi="標楷體"/>
        </w:rPr>
        <w:t>強化廢污水排放治理效能</w:t>
      </w:r>
      <w:r>
        <w:rPr>
          <w:rFonts w:ascii="標楷體" w:eastAsia="標楷體" w:hAnsi="標楷體" w:hint="eastAsia"/>
        </w:rPr>
        <w:t>；2.114年度</w:t>
      </w:r>
      <w:r w:rsidRPr="0073101A">
        <w:rPr>
          <w:rFonts w:ascii="標楷體" w:eastAsia="標楷體" w:hAnsi="標楷體"/>
        </w:rPr>
        <w:t>列管</w:t>
      </w:r>
      <w:r>
        <w:rPr>
          <w:rFonts w:ascii="標楷體" w:eastAsia="標楷體" w:hAnsi="標楷體" w:hint="eastAsia"/>
        </w:rPr>
        <w:t>土壤及地下水</w:t>
      </w:r>
      <w:r w:rsidRPr="0073101A">
        <w:rPr>
          <w:rFonts w:ascii="標楷體" w:eastAsia="標楷體" w:hAnsi="標楷體"/>
        </w:rPr>
        <w:t>污染場址</w:t>
      </w:r>
      <w:r>
        <w:rPr>
          <w:rFonts w:ascii="標楷體" w:eastAsia="標楷體" w:hAnsi="標楷體" w:hint="eastAsia"/>
        </w:rPr>
        <w:t>改善監測結果顯示，</w:t>
      </w:r>
      <w:proofErr w:type="gramStart"/>
      <w:r>
        <w:rPr>
          <w:rFonts w:ascii="標楷體" w:eastAsia="標楷體" w:hAnsi="標楷體" w:hint="eastAsia"/>
        </w:rPr>
        <w:t>間有部分</w:t>
      </w:r>
      <w:proofErr w:type="gramEnd"/>
      <w:r>
        <w:rPr>
          <w:rFonts w:ascii="標楷體" w:eastAsia="標楷體" w:hAnsi="標楷體" w:hint="eastAsia"/>
        </w:rPr>
        <w:t>監測井地下水鉻、鎳、鉛濃度超過管制標準，須變更控制計畫</w:t>
      </w:r>
      <w:r w:rsidRPr="00E773D2">
        <w:rPr>
          <w:rFonts w:ascii="標楷體" w:eastAsia="標楷體" w:hAnsi="標楷體" w:hint="eastAsia"/>
        </w:rPr>
        <w:t xml:space="preserve">；或土壤總石油碳氫化合物（Total Petroleum </w:t>
      </w:r>
      <w:proofErr w:type="spellStart"/>
      <w:r w:rsidRPr="00E773D2">
        <w:rPr>
          <w:rFonts w:ascii="標楷體" w:eastAsia="標楷體" w:hAnsi="標楷體" w:hint="eastAsia"/>
        </w:rPr>
        <w:t>Hydrocarbons,TPH</w:t>
      </w:r>
      <w:proofErr w:type="spellEnd"/>
      <w:r>
        <w:rPr>
          <w:rFonts w:ascii="標楷體" w:eastAsia="標楷體" w:hAnsi="標楷體" w:hint="eastAsia"/>
        </w:rPr>
        <w:t>）仍未改善超標情形；或</w:t>
      </w:r>
      <w:r w:rsidRPr="004A5024">
        <w:rPr>
          <w:rFonts w:ascii="標楷體" w:eastAsia="標楷體" w:hAnsi="標楷體" w:hint="eastAsia"/>
        </w:rPr>
        <w:t>有2</w:t>
      </w:r>
      <w:r>
        <w:rPr>
          <w:rFonts w:ascii="標楷體" w:eastAsia="標楷體" w:hAnsi="標楷體" w:hint="eastAsia"/>
        </w:rPr>
        <w:t>處場址係採取污染應變措施，因土壤鎳濃度超過管制標準及改善作業停滯，</w:t>
      </w:r>
      <w:proofErr w:type="gramStart"/>
      <w:r>
        <w:rPr>
          <w:rFonts w:ascii="標楷體" w:eastAsia="標楷體" w:hAnsi="標楷體" w:hint="eastAsia"/>
        </w:rPr>
        <w:t>嗣</w:t>
      </w:r>
      <w:proofErr w:type="gramEnd"/>
      <w:r w:rsidRPr="004A5024">
        <w:rPr>
          <w:rFonts w:ascii="標楷體" w:eastAsia="標楷體" w:hAnsi="標楷體" w:hint="eastAsia"/>
        </w:rPr>
        <w:t>經公告為</w:t>
      </w:r>
      <w:r>
        <w:rPr>
          <w:rFonts w:ascii="標楷體" w:eastAsia="標楷體" w:hAnsi="標楷體" w:hint="eastAsia"/>
        </w:rPr>
        <w:t>污染控制</w:t>
      </w:r>
      <w:r w:rsidRPr="004A5024">
        <w:rPr>
          <w:rFonts w:ascii="標楷體" w:eastAsia="標楷體" w:hAnsi="標楷體" w:hint="eastAsia"/>
        </w:rPr>
        <w:t>場址</w:t>
      </w:r>
      <w:r>
        <w:rPr>
          <w:rFonts w:ascii="標楷體" w:eastAsia="標楷體" w:hAnsi="標楷體" w:hint="eastAsia"/>
        </w:rPr>
        <w:t>（圖</w:t>
      </w:r>
      <w:r>
        <w:rPr>
          <w:rFonts w:ascii="標楷體" w:eastAsia="標楷體" w:hAnsi="標楷體"/>
        </w:rPr>
        <w:t>3</w:t>
      </w:r>
      <w:r>
        <w:rPr>
          <w:rFonts w:ascii="標楷體" w:eastAsia="標楷體" w:hAnsi="標楷體" w:hint="eastAsia"/>
        </w:rPr>
        <w:t>）</w:t>
      </w:r>
      <w:r w:rsidRPr="00E773D2">
        <w:rPr>
          <w:rFonts w:ascii="標楷體" w:eastAsia="標楷體" w:hAnsi="標楷體" w:hint="eastAsia"/>
        </w:rPr>
        <w:t>等情，</w:t>
      </w:r>
      <w:r>
        <w:rPr>
          <w:rFonts w:ascii="標楷體" w:eastAsia="標楷體" w:hAnsi="標楷體" w:hint="eastAsia"/>
        </w:rPr>
        <w:t>亟待</w:t>
      </w:r>
      <w:r w:rsidRPr="00A021A7">
        <w:rPr>
          <w:rFonts w:ascii="標楷體" w:eastAsia="標楷體" w:hAnsi="標楷體" w:hint="eastAsia"/>
        </w:rPr>
        <w:t>加強督促污染場址改</w:t>
      </w:r>
      <w:r w:rsidRPr="00E72673">
        <w:rPr>
          <w:rFonts w:ascii="標楷體" w:eastAsia="標楷體" w:hAnsi="標楷體"/>
          <w:noProof/>
        </w:rPr>
        <mc:AlternateContent>
          <mc:Choice Requires="wps">
            <w:drawing>
              <wp:anchor distT="17780" distB="0" distL="107950" distR="107950" simplePos="0" relativeHeight="251809792" behindDoc="0" locked="0" layoutInCell="1" allowOverlap="1" wp14:anchorId="689560AC" wp14:editId="4583E40E">
                <wp:simplePos x="0" y="0"/>
                <wp:positionH relativeFrom="column">
                  <wp:posOffset>2860040</wp:posOffset>
                </wp:positionH>
                <wp:positionV relativeFrom="paragraph">
                  <wp:posOffset>2303145</wp:posOffset>
                </wp:positionV>
                <wp:extent cx="3455670" cy="2844000"/>
                <wp:effectExtent l="0" t="0" r="0" b="13970"/>
                <wp:wrapSquare wrapText="bothSides"/>
                <wp:docPr id="10848943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2844000"/>
                        </a:xfrm>
                        <a:prstGeom prst="rect">
                          <a:avLst/>
                        </a:prstGeom>
                        <a:noFill/>
                        <a:ln w="9525">
                          <a:noFill/>
                          <a:miter lim="800000"/>
                          <a:headEnd/>
                          <a:tailEnd/>
                        </a:ln>
                      </wps:spPr>
                      <wps:txbx>
                        <w:txbxContent>
                          <w:p w14:paraId="7BB49DC6" w14:textId="77777777" w:rsidR="00E23BC7" w:rsidRPr="00E72673" w:rsidRDefault="00E23BC7" w:rsidP="00676A06">
                            <w:pPr>
                              <w:spacing w:after="40"/>
                              <w:jc w:val="center"/>
                              <w:rPr>
                                <w:rFonts w:ascii="標楷體" w:eastAsia="標楷體" w:hAnsi="標楷體"/>
                                <w:b/>
                              </w:rPr>
                            </w:pPr>
                            <w:r w:rsidRPr="00E72673">
                              <w:rPr>
                                <w:rFonts w:ascii="標楷體" w:eastAsia="標楷體" w:hAnsi="標楷體" w:hint="eastAsia"/>
                                <w:b/>
                              </w:rPr>
                              <w:t>圖</w:t>
                            </w:r>
                            <w:r>
                              <w:rPr>
                                <w:rFonts w:ascii="標楷體" w:eastAsia="標楷體" w:hAnsi="標楷體"/>
                                <w:b/>
                              </w:rPr>
                              <w:t>3</w:t>
                            </w:r>
                            <w:r w:rsidRPr="00E72673">
                              <w:rPr>
                                <w:rFonts w:ascii="標楷體" w:eastAsia="標楷體" w:hAnsi="標楷體" w:hint="eastAsia"/>
                                <w:b/>
                              </w:rPr>
                              <w:t xml:space="preserve">　新竹市公告土壤及地下水污染</w:t>
                            </w:r>
                            <w:r w:rsidRPr="00E72673">
                              <w:rPr>
                                <w:rFonts w:ascii="標楷體" w:eastAsia="標楷體" w:hAnsi="標楷體"/>
                                <w:b/>
                              </w:rPr>
                              <w:t>控制場址</w:t>
                            </w:r>
                            <w:r w:rsidRPr="00E72673">
                              <w:rPr>
                                <w:rFonts w:ascii="標楷體" w:eastAsia="標楷體" w:hAnsi="標楷體" w:hint="eastAsia"/>
                                <w:b/>
                              </w:rPr>
                              <w:t>情形</w:t>
                            </w:r>
                          </w:p>
                          <w:p w14:paraId="5B15AACA" w14:textId="77777777" w:rsidR="00E23BC7" w:rsidRDefault="00E23BC7" w:rsidP="00780542">
                            <w:r>
                              <w:rPr>
                                <w:noProof/>
                              </w:rPr>
                              <w:drawing>
                                <wp:inline distT="0" distB="0" distL="0" distR="0" wp14:anchorId="5216FDBF" wp14:editId="57117063">
                                  <wp:extent cx="3384550" cy="2215766"/>
                                  <wp:effectExtent l="0" t="0" r="6350" b="0"/>
                                  <wp:docPr id="1084894368" name="圖片 108489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atGPT Image 2026年6月16日 上午11_30_45.png"/>
                                          <pic:cNvPicPr/>
                                        </pic:nvPicPr>
                                        <pic:blipFill>
                                          <a:blip r:embed="rId34">
                                            <a:extLst>
                                              <a:ext uri="{28A0092B-C50C-407E-A947-70E740481C1C}">
                                                <a14:useLocalDpi xmlns:a14="http://schemas.microsoft.com/office/drawing/2010/main" val="0"/>
                                              </a:ext>
                                            </a:extLst>
                                          </a:blip>
                                          <a:stretch>
                                            <a:fillRect/>
                                          </a:stretch>
                                        </pic:blipFill>
                                        <pic:spPr>
                                          <a:xfrm>
                                            <a:off x="0" y="0"/>
                                            <a:ext cx="3384550" cy="2215766"/>
                                          </a:xfrm>
                                          <a:prstGeom prst="rect">
                                            <a:avLst/>
                                          </a:prstGeom>
                                        </pic:spPr>
                                      </pic:pic>
                                    </a:graphicData>
                                  </a:graphic>
                                </wp:inline>
                              </w:drawing>
                            </w:r>
                          </w:p>
                          <w:p w14:paraId="6945FCF1" w14:textId="77777777" w:rsidR="00E23BC7" w:rsidRPr="00E72673" w:rsidRDefault="00E23BC7" w:rsidP="00780542">
                            <w:pPr>
                              <w:spacing w:line="200" w:lineRule="exact"/>
                              <w:rPr>
                                <w:rFonts w:ascii="標楷體" w:eastAsia="標楷體" w:hAnsi="標楷體"/>
                                <w:sz w:val="18"/>
                                <w:szCs w:val="18"/>
                              </w:rPr>
                            </w:pPr>
                            <w:proofErr w:type="gramStart"/>
                            <w:r w:rsidRPr="00E72673">
                              <w:rPr>
                                <w:rFonts w:ascii="標楷體" w:eastAsia="標楷體" w:hAnsi="標楷體" w:hint="eastAsia"/>
                                <w:sz w:val="18"/>
                                <w:szCs w:val="18"/>
                              </w:rPr>
                              <w:t>註</w:t>
                            </w:r>
                            <w:proofErr w:type="gramEnd"/>
                            <w:r w:rsidRPr="00E72673">
                              <w:rPr>
                                <w:rFonts w:ascii="標楷體" w:eastAsia="標楷體" w:hAnsi="標楷體"/>
                                <w:sz w:val="18"/>
                                <w:szCs w:val="18"/>
                              </w:rPr>
                              <w:t>：</w:t>
                            </w:r>
                            <w:r w:rsidRPr="00E72673">
                              <w:rPr>
                                <w:rFonts w:ascii="標楷體" w:eastAsia="標楷體" w:hAnsi="標楷體" w:hint="eastAsia"/>
                                <w:sz w:val="18"/>
                                <w:szCs w:val="18"/>
                              </w:rPr>
                              <w:t>1</w:t>
                            </w:r>
                            <w:r w:rsidRPr="00E72673">
                              <w:rPr>
                                <w:rFonts w:ascii="標楷體" w:eastAsia="標楷體" w:hAnsi="標楷體"/>
                                <w:sz w:val="18"/>
                                <w:szCs w:val="18"/>
                              </w:rPr>
                              <w:t>.</w:t>
                            </w:r>
                            <w:r w:rsidRPr="00E72673">
                              <w:rPr>
                                <w:rFonts w:ascii="標楷體" w:eastAsia="標楷體" w:hAnsi="標楷體" w:hint="eastAsia"/>
                                <w:sz w:val="18"/>
                                <w:szCs w:val="18"/>
                              </w:rPr>
                              <w:t>資料更新</w:t>
                            </w:r>
                            <w:r>
                              <w:rPr>
                                <w:rFonts w:ascii="標楷體" w:eastAsia="標楷體" w:hAnsi="標楷體" w:hint="eastAsia"/>
                                <w:sz w:val="18"/>
                                <w:szCs w:val="18"/>
                              </w:rPr>
                              <w:t>日期：</w:t>
                            </w:r>
                            <w:r w:rsidRPr="00E72673">
                              <w:rPr>
                                <w:rFonts w:ascii="標楷體" w:eastAsia="標楷體" w:hAnsi="標楷體"/>
                                <w:sz w:val="18"/>
                                <w:szCs w:val="18"/>
                              </w:rPr>
                              <w:t>115年2月23日。</w:t>
                            </w:r>
                          </w:p>
                          <w:p w14:paraId="3D05A987" w14:textId="77777777" w:rsidR="00E23BC7" w:rsidRPr="00E72673" w:rsidRDefault="00E23BC7" w:rsidP="00780542">
                            <w:pPr>
                              <w:spacing w:line="200" w:lineRule="exact"/>
                              <w:ind w:leftChars="150" w:left="360"/>
                              <w:jc w:val="both"/>
                              <w:rPr>
                                <w:rFonts w:ascii="標楷體" w:eastAsia="標楷體" w:hAnsi="標楷體"/>
                                <w:sz w:val="18"/>
                                <w:szCs w:val="18"/>
                              </w:rPr>
                            </w:pPr>
                            <w:r w:rsidRPr="00E72673">
                              <w:rPr>
                                <w:rFonts w:ascii="標楷體" w:eastAsia="標楷體" w:hAnsi="標楷體"/>
                                <w:sz w:val="18"/>
                                <w:szCs w:val="18"/>
                              </w:rPr>
                              <w:t>2.</w:t>
                            </w:r>
                            <w:r w:rsidRPr="00E72673">
                              <w:rPr>
                                <w:rFonts w:ascii="標楷體" w:eastAsia="標楷體" w:hAnsi="標楷體"/>
                                <w:spacing w:val="-4"/>
                                <w:sz w:val="18"/>
                                <w:szCs w:val="18"/>
                              </w:rPr>
                              <w:t>資</w:t>
                            </w:r>
                            <w:r w:rsidRPr="00E72673">
                              <w:rPr>
                                <w:rFonts w:ascii="標楷體" w:eastAsia="標楷體" w:hAnsi="標楷體" w:hint="eastAsia"/>
                                <w:spacing w:val="-4"/>
                                <w:sz w:val="18"/>
                                <w:szCs w:val="18"/>
                              </w:rPr>
                              <w:t>料</w:t>
                            </w:r>
                            <w:r w:rsidRPr="00E72673">
                              <w:rPr>
                                <w:rFonts w:ascii="標楷體" w:eastAsia="標楷體" w:hAnsi="標楷體"/>
                                <w:spacing w:val="-4"/>
                                <w:sz w:val="18"/>
                                <w:szCs w:val="18"/>
                              </w:rPr>
                              <w:t>來源：</w:t>
                            </w:r>
                            <w:r w:rsidRPr="00E72673">
                              <w:rPr>
                                <w:rFonts w:ascii="標楷體" w:eastAsia="標楷體" w:hAnsi="標楷體" w:hint="eastAsia"/>
                                <w:spacing w:val="-4"/>
                                <w:sz w:val="18"/>
                                <w:szCs w:val="18"/>
                              </w:rPr>
                              <w:t>擷取</w:t>
                            </w:r>
                            <w:r w:rsidRPr="00E72673">
                              <w:rPr>
                                <w:rFonts w:ascii="標楷體" w:eastAsia="標楷體" w:hAnsi="標楷體"/>
                                <w:spacing w:val="-4"/>
                                <w:sz w:val="18"/>
                                <w:szCs w:val="18"/>
                              </w:rPr>
                              <w:t>自環境部環境管理署土壤及地下水</w:t>
                            </w:r>
                            <w:r w:rsidRPr="00E72673">
                              <w:rPr>
                                <w:rFonts w:ascii="標楷體" w:eastAsia="標楷體" w:hAnsi="標楷體" w:hint="eastAsia"/>
                                <w:spacing w:val="-4"/>
                                <w:sz w:val="18"/>
                                <w:szCs w:val="18"/>
                              </w:rPr>
                              <w:t>污</w:t>
                            </w:r>
                            <w:r w:rsidRPr="00E72673">
                              <w:rPr>
                                <w:rFonts w:ascii="標楷體" w:eastAsia="標楷體" w:hAnsi="標楷體"/>
                                <w:spacing w:val="-4"/>
                                <w:sz w:val="18"/>
                                <w:szCs w:val="18"/>
                              </w:rPr>
                              <w:t>染整治</w:t>
                            </w:r>
                            <w:r w:rsidRPr="00E72673">
                              <w:rPr>
                                <w:rFonts w:ascii="標楷體" w:eastAsia="標楷體" w:hAnsi="標楷體" w:hint="eastAsia"/>
                                <w:spacing w:val="-4"/>
                                <w:sz w:val="18"/>
                                <w:szCs w:val="18"/>
                              </w:rPr>
                              <w:t>網</w:t>
                            </w:r>
                            <w:r w:rsidRPr="00E72673">
                              <w:rPr>
                                <w:rFonts w:ascii="標楷體" w:eastAsia="標楷體" w:hAnsi="標楷體"/>
                                <w:spacing w:val="-4"/>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560AC" id="_x0000_s1063" type="#_x0000_t202" style="position:absolute;left:0;text-align:left;margin-left:225.2pt;margin-top:181.35pt;width:272.1pt;height:223.95pt;z-index:251809792;visibility:visible;mso-wrap-style:square;mso-width-percent:0;mso-height-percent:0;mso-wrap-distance-left:8.5pt;mso-wrap-distance-top:1.4pt;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" filled="f" stroked="f">
                <v:textbox inset="1mm,0,1mm,0">
                  <w:txbxContent>
                    <w:p w14:paraId="7BB49DC6" w14:textId="77777777" w:rsidR="00E23BC7" w:rsidRPr="00E72673" w:rsidRDefault="00E23BC7" w:rsidP="00676A06">
                      <w:pPr>
                        <w:spacing w:after="40"/>
                        <w:jc w:val="center"/>
                        <w:rPr>
                          <w:rFonts w:ascii="標楷體" w:eastAsia="標楷體" w:hAnsi="標楷體"/>
                          <w:b/>
                        </w:rPr>
                      </w:pPr>
                      <w:r w:rsidRPr="00E72673">
                        <w:rPr>
                          <w:rFonts w:ascii="標楷體" w:eastAsia="標楷體" w:hAnsi="標楷體" w:hint="eastAsia"/>
                          <w:b/>
                        </w:rPr>
                        <w:t>圖</w:t>
                      </w:r>
                      <w:r>
                        <w:rPr>
                          <w:rFonts w:ascii="標楷體" w:eastAsia="標楷體" w:hAnsi="標楷體"/>
                          <w:b/>
                        </w:rPr>
                        <w:t>3</w:t>
                      </w:r>
                      <w:r w:rsidRPr="00E72673">
                        <w:rPr>
                          <w:rFonts w:ascii="標楷體" w:eastAsia="標楷體" w:hAnsi="標楷體" w:hint="eastAsia"/>
                          <w:b/>
                        </w:rPr>
                        <w:t xml:space="preserve">　新竹市公告土壤及地下水污染</w:t>
                      </w:r>
                      <w:r w:rsidRPr="00E72673">
                        <w:rPr>
                          <w:rFonts w:ascii="標楷體" w:eastAsia="標楷體" w:hAnsi="標楷體"/>
                          <w:b/>
                        </w:rPr>
                        <w:t>控制場址</w:t>
                      </w:r>
                      <w:r w:rsidRPr="00E72673">
                        <w:rPr>
                          <w:rFonts w:ascii="標楷體" w:eastAsia="標楷體" w:hAnsi="標楷體" w:hint="eastAsia"/>
                          <w:b/>
                        </w:rPr>
                        <w:t>情形</w:t>
                      </w:r>
                    </w:p>
                    <w:p w14:paraId="5B15AACA" w14:textId="77777777" w:rsidR="00E23BC7" w:rsidRDefault="00E23BC7" w:rsidP="00780542">
                      <w:r>
                        <w:rPr>
                          <w:noProof/>
                        </w:rPr>
                        <w:drawing>
                          <wp:inline distT="0" distB="0" distL="0" distR="0" wp14:anchorId="5216FDBF" wp14:editId="57117063">
                            <wp:extent cx="3384550" cy="2215766"/>
                            <wp:effectExtent l="0" t="0" r="6350" b="0"/>
                            <wp:docPr id="1084894368" name="圖片 108489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atGPT Image 2026年6月16日 上午11_30_45.png"/>
                                    <pic:cNvPicPr/>
                                  </pic:nvPicPr>
                                  <pic:blipFill>
                                    <a:blip r:embed="rId34">
                                      <a:extLst>
                                        <a:ext uri="{28A0092B-C50C-407E-A947-70E740481C1C}">
                                          <a14:useLocalDpi xmlns:a14="http://schemas.microsoft.com/office/drawing/2010/main" val="0"/>
                                        </a:ext>
                                      </a:extLst>
                                    </a:blip>
                                    <a:stretch>
                                      <a:fillRect/>
                                    </a:stretch>
                                  </pic:blipFill>
                                  <pic:spPr>
                                    <a:xfrm>
                                      <a:off x="0" y="0"/>
                                      <a:ext cx="3384550" cy="2215766"/>
                                    </a:xfrm>
                                    <a:prstGeom prst="rect">
                                      <a:avLst/>
                                    </a:prstGeom>
                                  </pic:spPr>
                                </pic:pic>
                              </a:graphicData>
                            </a:graphic>
                          </wp:inline>
                        </w:drawing>
                      </w:r>
                    </w:p>
                    <w:p w14:paraId="6945FCF1" w14:textId="77777777" w:rsidR="00E23BC7" w:rsidRPr="00E72673" w:rsidRDefault="00E23BC7" w:rsidP="00780542">
                      <w:pPr>
                        <w:spacing w:line="200" w:lineRule="exact"/>
                        <w:rPr>
                          <w:rFonts w:ascii="標楷體" w:eastAsia="標楷體" w:hAnsi="標楷體"/>
                          <w:sz w:val="18"/>
                          <w:szCs w:val="18"/>
                        </w:rPr>
                      </w:pPr>
                      <w:proofErr w:type="gramStart"/>
                      <w:r w:rsidRPr="00E72673">
                        <w:rPr>
                          <w:rFonts w:ascii="標楷體" w:eastAsia="標楷體" w:hAnsi="標楷體" w:hint="eastAsia"/>
                          <w:sz w:val="18"/>
                          <w:szCs w:val="18"/>
                        </w:rPr>
                        <w:t>註</w:t>
                      </w:r>
                      <w:proofErr w:type="gramEnd"/>
                      <w:r w:rsidRPr="00E72673">
                        <w:rPr>
                          <w:rFonts w:ascii="標楷體" w:eastAsia="標楷體" w:hAnsi="標楷體"/>
                          <w:sz w:val="18"/>
                          <w:szCs w:val="18"/>
                        </w:rPr>
                        <w:t>：</w:t>
                      </w:r>
                      <w:r w:rsidRPr="00E72673">
                        <w:rPr>
                          <w:rFonts w:ascii="標楷體" w:eastAsia="標楷體" w:hAnsi="標楷體" w:hint="eastAsia"/>
                          <w:sz w:val="18"/>
                          <w:szCs w:val="18"/>
                        </w:rPr>
                        <w:t>1</w:t>
                      </w:r>
                      <w:r w:rsidRPr="00E72673">
                        <w:rPr>
                          <w:rFonts w:ascii="標楷體" w:eastAsia="標楷體" w:hAnsi="標楷體"/>
                          <w:sz w:val="18"/>
                          <w:szCs w:val="18"/>
                        </w:rPr>
                        <w:t>.</w:t>
                      </w:r>
                      <w:r w:rsidRPr="00E72673">
                        <w:rPr>
                          <w:rFonts w:ascii="標楷體" w:eastAsia="標楷體" w:hAnsi="標楷體" w:hint="eastAsia"/>
                          <w:sz w:val="18"/>
                          <w:szCs w:val="18"/>
                        </w:rPr>
                        <w:t>資料更新</w:t>
                      </w:r>
                      <w:r>
                        <w:rPr>
                          <w:rFonts w:ascii="標楷體" w:eastAsia="標楷體" w:hAnsi="標楷體" w:hint="eastAsia"/>
                          <w:sz w:val="18"/>
                          <w:szCs w:val="18"/>
                        </w:rPr>
                        <w:t>日期：</w:t>
                      </w:r>
                      <w:r w:rsidRPr="00E72673">
                        <w:rPr>
                          <w:rFonts w:ascii="標楷體" w:eastAsia="標楷體" w:hAnsi="標楷體"/>
                          <w:sz w:val="18"/>
                          <w:szCs w:val="18"/>
                        </w:rPr>
                        <w:t>115年2月23日。</w:t>
                      </w:r>
                    </w:p>
                    <w:p w14:paraId="3D05A987" w14:textId="77777777" w:rsidR="00E23BC7" w:rsidRPr="00E72673" w:rsidRDefault="00E23BC7" w:rsidP="00780542">
                      <w:pPr>
                        <w:spacing w:line="200" w:lineRule="exact"/>
                        <w:ind w:leftChars="150" w:left="360"/>
                        <w:jc w:val="both"/>
                        <w:rPr>
                          <w:rFonts w:ascii="標楷體" w:eastAsia="標楷體" w:hAnsi="標楷體"/>
                          <w:sz w:val="18"/>
                          <w:szCs w:val="18"/>
                        </w:rPr>
                      </w:pPr>
                      <w:r w:rsidRPr="00E72673">
                        <w:rPr>
                          <w:rFonts w:ascii="標楷體" w:eastAsia="標楷體" w:hAnsi="標楷體"/>
                          <w:sz w:val="18"/>
                          <w:szCs w:val="18"/>
                        </w:rPr>
                        <w:t>2.</w:t>
                      </w:r>
                      <w:r w:rsidRPr="00E72673">
                        <w:rPr>
                          <w:rFonts w:ascii="標楷體" w:eastAsia="標楷體" w:hAnsi="標楷體"/>
                          <w:spacing w:val="-4"/>
                          <w:sz w:val="18"/>
                          <w:szCs w:val="18"/>
                        </w:rPr>
                        <w:t>資</w:t>
                      </w:r>
                      <w:r w:rsidRPr="00E72673">
                        <w:rPr>
                          <w:rFonts w:ascii="標楷體" w:eastAsia="標楷體" w:hAnsi="標楷體" w:hint="eastAsia"/>
                          <w:spacing w:val="-4"/>
                          <w:sz w:val="18"/>
                          <w:szCs w:val="18"/>
                        </w:rPr>
                        <w:t>料</w:t>
                      </w:r>
                      <w:r w:rsidRPr="00E72673">
                        <w:rPr>
                          <w:rFonts w:ascii="標楷體" w:eastAsia="標楷體" w:hAnsi="標楷體"/>
                          <w:spacing w:val="-4"/>
                          <w:sz w:val="18"/>
                          <w:szCs w:val="18"/>
                        </w:rPr>
                        <w:t>來源：</w:t>
                      </w:r>
                      <w:r w:rsidRPr="00E72673">
                        <w:rPr>
                          <w:rFonts w:ascii="標楷體" w:eastAsia="標楷體" w:hAnsi="標楷體" w:hint="eastAsia"/>
                          <w:spacing w:val="-4"/>
                          <w:sz w:val="18"/>
                          <w:szCs w:val="18"/>
                        </w:rPr>
                        <w:t>擷取</w:t>
                      </w:r>
                      <w:r w:rsidRPr="00E72673">
                        <w:rPr>
                          <w:rFonts w:ascii="標楷體" w:eastAsia="標楷體" w:hAnsi="標楷體"/>
                          <w:spacing w:val="-4"/>
                          <w:sz w:val="18"/>
                          <w:szCs w:val="18"/>
                        </w:rPr>
                        <w:t>自環境部環境管理署土壤及地下水</w:t>
                      </w:r>
                      <w:r w:rsidRPr="00E72673">
                        <w:rPr>
                          <w:rFonts w:ascii="標楷體" w:eastAsia="標楷體" w:hAnsi="標楷體" w:hint="eastAsia"/>
                          <w:spacing w:val="-4"/>
                          <w:sz w:val="18"/>
                          <w:szCs w:val="18"/>
                        </w:rPr>
                        <w:t>污</w:t>
                      </w:r>
                      <w:r w:rsidRPr="00E72673">
                        <w:rPr>
                          <w:rFonts w:ascii="標楷體" w:eastAsia="標楷體" w:hAnsi="標楷體"/>
                          <w:spacing w:val="-4"/>
                          <w:sz w:val="18"/>
                          <w:szCs w:val="18"/>
                        </w:rPr>
                        <w:t>染整治</w:t>
                      </w:r>
                      <w:r w:rsidRPr="00E72673">
                        <w:rPr>
                          <w:rFonts w:ascii="標楷體" w:eastAsia="標楷體" w:hAnsi="標楷體" w:hint="eastAsia"/>
                          <w:spacing w:val="-4"/>
                          <w:sz w:val="18"/>
                          <w:szCs w:val="18"/>
                        </w:rPr>
                        <w:t>網</w:t>
                      </w:r>
                      <w:r w:rsidRPr="00E72673">
                        <w:rPr>
                          <w:rFonts w:ascii="標楷體" w:eastAsia="標楷體" w:hAnsi="標楷體"/>
                          <w:spacing w:val="-4"/>
                          <w:sz w:val="18"/>
                          <w:szCs w:val="18"/>
                        </w:rPr>
                        <w:t>。</w:t>
                      </w:r>
                    </w:p>
                  </w:txbxContent>
                </v:textbox>
                <w10:wrap type="square"/>
              </v:shape>
            </w:pict>
          </mc:Fallback>
        </mc:AlternateContent>
      </w:r>
      <w:r w:rsidRPr="00A021A7">
        <w:rPr>
          <w:rFonts w:ascii="標楷體" w:eastAsia="標楷體" w:hAnsi="標楷體" w:hint="eastAsia"/>
        </w:rPr>
        <w:t>善作業</w:t>
      </w:r>
      <w:r>
        <w:rPr>
          <w:rFonts w:ascii="標楷體" w:eastAsia="標楷體" w:hAnsi="標楷體" w:hint="eastAsia"/>
        </w:rPr>
        <w:t>；3.該局</w:t>
      </w:r>
      <w:r w:rsidRPr="0073101A">
        <w:rPr>
          <w:rFonts w:ascii="標楷體" w:eastAsia="標楷體" w:hAnsi="標楷體"/>
        </w:rPr>
        <w:t>盤點轄內可推動設置太陽光電設施</w:t>
      </w:r>
      <w:proofErr w:type="gramStart"/>
      <w:r w:rsidRPr="0073101A">
        <w:rPr>
          <w:rFonts w:ascii="標楷體" w:eastAsia="標楷體" w:hAnsi="標楷體"/>
        </w:rPr>
        <w:t>之</w:t>
      </w:r>
      <w:r w:rsidRPr="00862777">
        <w:rPr>
          <w:rFonts w:ascii="標楷體" w:eastAsia="標楷體" w:hAnsi="標楷體" w:hint="eastAsia"/>
        </w:rPr>
        <w:t>解列污染</w:t>
      </w:r>
      <w:proofErr w:type="gramEnd"/>
      <w:r w:rsidRPr="0073101A">
        <w:rPr>
          <w:rFonts w:ascii="標楷體" w:eastAsia="標楷體" w:hAnsi="標楷體"/>
        </w:rPr>
        <w:t>農地計93筆、24.48</w:t>
      </w:r>
      <w:r>
        <w:rPr>
          <w:rFonts w:ascii="標楷體" w:eastAsia="標楷體" w:hAnsi="標楷體"/>
        </w:rPr>
        <w:t>公頃，</w:t>
      </w:r>
      <w:r>
        <w:rPr>
          <w:rFonts w:ascii="標楷體" w:eastAsia="標楷體" w:hAnsi="標楷體" w:hint="eastAsia"/>
        </w:rPr>
        <w:t>112年間</w:t>
      </w:r>
      <w:r>
        <w:rPr>
          <w:rFonts w:ascii="標楷體" w:eastAsia="標楷體" w:hAnsi="標楷體"/>
        </w:rPr>
        <w:t>完成掛</w:t>
      </w:r>
      <w:proofErr w:type="gramStart"/>
      <w:r>
        <w:rPr>
          <w:rFonts w:ascii="標楷體" w:eastAsia="標楷體" w:hAnsi="標楷體"/>
        </w:rPr>
        <w:t>錶</w:t>
      </w:r>
      <w:proofErr w:type="gramEnd"/>
      <w:r>
        <w:rPr>
          <w:rFonts w:ascii="標楷體" w:eastAsia="標楷體" w:hAnsi="標楷體"/>
        </w:rPr>
        <w:t>發電者</w:t>
      </w:r>
      <w:r w:rsidRPr="0073101A">
        <w:rPr>
          <w:rFonts w:ascii="標楷體" w:eastAsia="標楷體" w:hAnsi="標楷體"/>
        </w:rPr>
        <w:t>7筆、1.22公頃，分別占可推動筆數及面積之7.53％及4.98</w:t>
      </w:r>
      <w:r>
        <w:rPr>
          <w:rFonts w:ascii="標楷體" w:eastAsia="標楷體" w:hAnsi="標楷體"/>
        </w:rPr>
        <w:t>％</w:t>
      </w:r>
      <w:r>
        <w:rPr>
          <w:rFonts w:ascii="標楷體" w:eastAsia="標楷體" w:hAnsi="標楷體" w:hint="eastAsia"/>
        </w:rPr>
        <w:t>。</w:t>
      </w:r>
      <w:r w:rsidRPr="0073101A">
        <w:rPr>
          <w:rFonts w:ascii="標楷體" w:eastAsia="標楷體" w:hAnsi="標楷體"/>
        </w:rPr>
        <w:t>近</w:t>
      </w:r>
      <w:proofErr w:type="gramStart"/>
      <w:r w:rsidRPr="0073101A">
        <w:rPr>
          <w:rFonts w:ascii="標楷體" w:eastAsia="標楷體" w:hAnsi="標楷體"/>
        </w:rPr>
        <w:t>2</w:t>
      </w:r>
      <w:proofErr w:type="gramEnd"/>
      <w:r w:rsidRPr="0073101A">
        <w:rPr>
          <w:rFonts w:ascii="標楷體" w:eastAsia="標楷體" w:hAnsi="標楷體"/>
        </w:rPr>
        <w:t>年度（113及</w:t>
      </w:r>
      <w:proofErr w:type="gramStart"/>
      <w:r w:rsidRPr="0073101A">
        <w:rPr>
          <w:rFonts w:ascii="標楷體" w:eastAsia="標楷體" w:hAnsi="標楷體"/>
        </w:rPr>
        <w:t>114</w:t>
      </w:r>
      <w:proofErr w:type="gramEnd"/>
      <w:r w:rsidRPr="0073101A">
        <w:rPr>
          <w:rFonts w:ascii="標楷體" w:eastAsia="標楷體" w:hAnsi="標楷體"/>
        </w:rPr>
        <w:t>年度）</w:t>
      </w:r>
      <w:r>
        <w:rPr>
          <w:rFonts w:ascii="標楷體" w:eastAsia="標楷體" w:hAnsi="標楷體" w:hint="eastAsia"/>
        </w:rPr>
        <w:t>該局</w:t>
      </w:r>
      <w:r w:rsidRPr="0073101A">
        <w:rPr>
          <w:rFonts w:ascii="標楷體" w:eastAsia="標楷體" w:hAnsi="標楷體"/>
        </w:rPr>
        <w:t>雖</w:t>
      </w:r>
      <w:r>
        <w:rPr>
          <w:rFonts w:ascii="標楷體" w:eastAsia="標楷體" w:hAnsi="標楷體" w:hint="eastAsia"/>
        </w:rPr>
        <w:t>持續</w:t>
      </w:r>
      <w:r w:rsidRPr="0073101A">
        <w:rPr>
          <w:rFonts w:ascii="標楷體" w:eastAsia="標楷體" w:hAnsi="標楷體"/>
        </w:rPr>
        <w:t>辦理宣導及媒合活動，</w:t>
      </w:r>
      <w:proofErr w:type="gramStart"/>
      <w:r>
        <w:rPr>
          <w:rFonts w:ascii="標楷體" w:eastAsia="標楷體" w:hAnsi="標楷體" w:hint="eastAsia"/>
        </w:rPr>
        <w:t>惟再無</w:t>
      </w:r>
      <w:proofErr w:type="gramEnd"/>
      <w:r>
        <w:rPr>
          <w:rFonts w:ascii="標楷體" w:eastAsia="標楷體" w:hAnsi="標楷體" w:hint="eastAsia"/>
        </w:rPr>
        <w:t>申請</w:t>
      </w:r>
      <w:r w:rsidRPr="0073101A">
        <w:rPr>
          <w:rFonts w:ascii="標楷體" w:eastAsia="標楷體" w:hAnsi="標楷體"/>
        </w:rPr>
        <w:t>案件</w:t>
      </w:r>
      <w:r>
        <w:rPr>
          <w:rFonts w:ascii="標楷體" w:eastAsia="標楷體" w:hAnsi="標楷體" w:hint="eastAsia"/>
        </w:rPr>
        <w:t>，推動成效尚待強化</w:t>
      </w:r>
      <w:r w:rsidRPr="00B82243">
        <w:rPr>
          <w:rFonts w:ascii="標楷體" w:eastAsia="標楷體" w:hAnsi="標楷體"/>
        </w:rPr>
        <w:t>，</w:t>
      </w:r>
      <w:r w:rsidRPr="0073101A">
        <w:rPr>
          <w:rFonts w:ascii="標楷體" w:eastAsia="標楷體" w:hAnsi="標楷體"/>
        </w:rPr>
        <w:t>以促進土地活化利用等情事，經函請</w:t>
      </w:r>
      <w:proofErr w:type="gramStart"/>
      <w:r w:rsidRPr="0073101A">
        <w:rPr>
          <w:rFonts w:ascii="標楷體" w:eastAsia="標楷體" w:hAnsi="標楷體"/>
        </w:rPr>
        <w:t>研</w:t>
      </w:r>
      <w:proofErr w:type="gramEnd"/>
      <w:r w:rsidRPr="0073101A">
        <w:rPr>
          <w:rFonts w:ascii="標楷體" w:eastAsia="標楷體" w:hAnsi="標楷體"/>
        </w:rPr>
        <w:t>謀改善。</w:t>
      </w:r>
      <w:r>
        <w:rPr>
          <w:rFonts w:ascii="標楷體" w:eastAsia="標楷體" w:hAnsi="標楷體" w:hint="eastAsia"/>
        </w:rPr>
        <w:t>據復：1.</w:t>
      </w:r>
      <w:r w:rsidRPr="00B82243">
        <w:rPr>
          <w:rFonts w:ascii="標楷體" w:eastAsia="標楷體" w:hAnsi="標楷體"/>
        </w:rPr>
        <w:t>推動委員會設置及運作規範</w:t>
      </w:r>
      <w:r w:rsidRPr="00900BF2">
        <w:rPr>
          <w:rFonts w:ascii="標楷體" w:eastAsia="標楷體" w:hAnsi="標楷體" w:hint="eastAsia"/>
        </w:rPr>
        <w:t>草案</w:t>
      </w:r>
      <w:r>
        <w:rPr>
          <w:rFonts w:ascii="標楷體" w:eastAsia="標楷體" w:hAnsi="標楷體" w:hint="eastAsia"/>
        </w:rPr>
        <w:t>前經提送</w:t>
      </w:r>
      <w:r w:rsidRPr="00900BF2">
        <w:rPr>
          <w:rFonts w:ascii="標楷體" w:eastAsia="標楷體" w:hAnsi="標楷體" w:hint="eastAsia"/>
        </w:rPr>
        <w:t>議會審議</w:t>
      </w:r>
      <w:r>
        <w:rPr>
          <w:rFonts w:ascii="標楷體" w:eastAsia="標楷體" w:hAnsi="標楷體" w:hint="eastAsia"/>
        </w:rPr>
        <w:t>，</w:t>
      </w:r>
      <w:r w:rsidRPr="00B82243">
        <w:rPr>
          <w:rFonts w:ascii="標楷體" w:eastAsia="標楷體" w:hAnsi="標楷體"/>
        </w:rPr>
        <w:t>決議保留，後續將再行</w:t>
      </w:r>
      <w:proofErr w:type="gramStart"/>
      <w:r w:rsidRPr="00B82243">
        <w:rPr>
          <w:rFonts w:ascii="標楷體" w:eastAsia="標楷體" w:hAnsi="標楷體"/>
        </w:rPr>
        <w:t>研</w:t>
      </w:r>
      <w:proofErr w:type="gramEnd"/>
      <w:r w:rsidRPr="00B82243">
        <w:rPr>
          <w:rFonts w:ascii="標楷體" w:eastAsia="標楷體" w:hAnsi="標楷體"/>
        </w:rPr>
        <w:t>商討論，</w:t>
      </w:r>
      <w:proofErr w:type="gramStart"/>
      <w:r w:rsidRPr="00B82243">
        <w:rPr>
          <w:rFonts w:ascii="標楷體" w:eastAsia="標楷體" w:hAnsi="標楷體"/>
        </w:rPr>
        <w:t>俟</w:t>
      </w:r>
      <w:proofErr w:type="gramEnd"/>
      <w:r w:rsidRPr="00B82243">
        <w:rPr>
          <w:rFonts w:ascii="標楷體" w:eastAsia="標楷體" w:hAnsi="標楷體"/>
        </w:rPr>
        <w:t>內容完備後重新提送議會審議</w:t>
      </w:r>
      <w:r>
        <w:rPr>
          <w:rFonts w:ascii="標楷體" w:eastAsia="標楷體" w:hAnsi="標楷體" w:hint="eastAsia"/>
        </w:rPr>
        <w:t>；2.</w:t>
      </w:r>
      <w:r w:rsidRPr="00900BF2">
        <w:rPr>
          <w:rFonts w:ascii="標楷體" w:eastAsia="標楷體" w:hAnsi="標楷體" w:hint="eastAsia"/>
        </w:rPr>
        <w:t>將持續追蹤</w:t>
      </w:r>
      <w:r>
        <w:rPr>
          <w:rFonts w:ascii="標楷體" w:eastAsia="標楷體" w:hAnsi="標楷體" w:hint="eastAsia"/>
        </w:rPr>
        <w:t>場址檢測結果，</w:t>
      </w:r>
      <w:proofErr w:type="gramStart"/>
      <w:r>
        <w:rPr>
          <w:rFonts w:ascii="標楷體" w:eastAsia="標楷體" w:hAnsi="標楷體" w:hint="eastAsia"/>
        </w:rPr>
        <w:t>倘</w:t>
      </w:r>
      <w:r w:rsidRPr="00900BF2">
        <w:rPr>
          <w:rFonts w:ascii="標楷體" w:eastAsia="標楷體" w:hAnsi="標楷體" w:hint="eastAsia"/>
        </w:rPr>
        <w:t>場址</w:t>
      </w:r>
      <w:proofErr w:type="gramEnd"/>
      <w:r>
        <w:rPr>
          <w:rFonts w:ascii="標楷體" w:eastAsia="標楷體" w:hAnsi="標楷體" w:hint="eastAsia"/>
        </w:rPr>
        <w:t>改善</w:t>
      </w:r>
      <w:r w:rsidRPr="00900BF2">
        <w:rPr>
          <w:rFonts w:ascii="標楷體" w:eastAsia="標楷體" w:hAnsi="標楷體" w:hint="eastAsia"/>
        </w:rPr>
        <w:t>未符合階段查核點時，</w:t>
      </w:r>
      <w:r>
        <w:rPr>
          <w:rFonts w:ascii="標楷體" w:eastAsia="標楷體" w:hAnsi="標楷體" w:hint="eastAsia"/>
        </w:rPr>
        <w:t>立即</w:t>
      </w:r>
      <w:proofErr w:type="gramStart"/>
      <w:r>
        <w:rPr>
          <w:rFonts w:ascii="標楷體" w:eastAsia="標楷體" w:hAnsi="標楷體" w:hint="eastAsia"/>
        </w:rPr>
        <w:t>啟動督管機制</w:t>
      </w:r>
      <w:proofErr w:type="gramEnd"/>
      <w:r>
        <w:rPr>
          <w:rFonts w:ascii="標楷體" w:eastAsia="標楷體" w:hAnsi="標楷體" w:hint="eastAsia"/>
        </w:rPr>
        <w:t>，並配合改善期程及定期監測結果，</w:t>
      </w:r>
      <w:r w:rsidRPr="00900BF2">
        <w:rPr>
          <w:rFonts w:ascii="標楷體" w:eastAsia="標楷體" w:hAnsi="標楷體" w:hint="eastAsia"/>
        </w:rPr>
        <w:t>增加巡查頻率，確保改善措施確實執行</w:t>
      </w:r>
      <w:r>
        <w:rPr>
          <w:rFonts w:ascii="標楷體" w:eastAsia="標楷體" w:hAnsi="標楷體" w:hint="eastAsia"/>
        </w:rPr>
        <w:t>；3.因設置太陽光電可獲</w:t>
      </w:r>
      <w:r w:rsidRPr="00900BF2">
        <w:rPr>
          <w:rFonts w:ascii="標楷體" w:eastAsia="標楷體" w:hAnsi="標楷體" w:hint="eastAsia"/>
        </w:rPr>
        <w:t>經濟效益有限</w:t>
      </w:r>
      <w:r>
        <w:rPr>
          <w:rFonts w:ascii="標楷體" w:eastAsia="標楷體" w:hAnsi="標楷體" w:hint="eastAsia"/>
        </w:rPr>
        <w:t>，致農民出租或業者設置意願不高，將於中央部會相關會議反映</w:t>
      </w:r>
      <w:r w:rsidRPr="00900BF2">
        <w:rPr>
          <w:rFonts w:ascii="標楷體" w:eastAsia="標楷體" w:hAnsi="標楷體" w:hint="eastAsia"/>
        </w:rPr>
        <w:t>提高</w:t>
      </w:r>
      <w:r>
        <w:rPr>
          <w:rFonts w:ascii="標楷體" w:eastAsia="標楷體" w:hAnsi="標楷體" w:hint="eastAsia"/>
        </w:rPr>
        <w:t>太陽</w:t>
      </w:r>
      <w:r w:rsidRPr="00900BF2">
        <w:rPr>
          <w:rFonts w:ascii="標楷體" w:eastAsia="標楷體" w:hAnsi="標楷體" w:hint="eastAsia"/>
        </w:rPr>
        <w:t>光電設置收益</w:t>
      </w:r>
      <w:r>
        <w:rPr>
          <w:rFonts w:ascii="標楷體" w:eastAsia="標楷體" w:hAnsi="標楷體" w:hint="eastAsia"/>
        </w:rPr>
        <w:t>之可行性</w:t>
      </w:r>
      <w:r w:rsidRPr="00900BF2">
        <w:rPr>
          <w:rFonts w:ascii="標楷體" w:eastAsia="標楷體" w:hAnsi="標楷體" w:hint="eastAsia"/>
        </w:rPr>
        <w:t>，</w:t>
      </w:r>
      <w:r>
        <w:rPr>
          <w:rFonts w:ascii="標楷體" w:eastAsia="標楷體" w:hAnsi="標楷體" w:hint="eastAsia"/>
        </w:rPr>
        <w:t>並</w:t>
      </w:r>
      <w:r>
        <w:rPr>
          <w:rFonts w:ascii="標楷體" w:eastAsia="標楷體" w:hAnsi="標楷體"/>
        </w:rPr>
        <w:t>持續加強</w:t>
      </w:r>
      <w:r w:rsidRPr="00B82243">
        <w:rPr>
          <w:rFonts w:ascii="標楷體" w:eastAsia="標楷體" w:hAnsi="標楷體"/>
        </w:rPr>
        <w:t>宣導及媒合</w:t>
      </w:r>
      <w:r>
        <w:rPr>
          <w:rFonts w:ascii="標楷體" w:eastAsia="標楷體" w:hAnsi="標楷體" w:hint="eastAsia"/>
        </w:rPr>
        <w:t>作業</w:t>
      </w:r>
      <w:r w:rsidRPr="00B82243">
        <w:rPr>
          <w:rFonts w:ascii="標楷體" w:eastAsia="標楷體" w:hAnsi="標楷體"/>
        </w:rPr>
        <w:t>，以促進污染農地活化利用。</w:t>
      </w:r>
    </w:p>
    <w:p w14:paraId="3A681676" w14:textId="77777777" w:rsidR="008F50F7" w:rsidRPr="00797EA4" w:rsidRDefault="008F50F7" w:rsidP="00676A06">
      <w:pPr>
        <w:overflowPunct w:val="0"/>
        <w:adjustRightInd w:val="0"/>
        <w:snapToGrid w:val="0"/>
        <w:spacing w:line="440" w:lineRule="exact"/>
        <w:ind w:firstLineChars="200" w:firstLine="553"/>
        <w:jc w:val="both"/>
        <w:rPr>
          <w:rFonts w:ascii="標楷體" w:eastAsia="標楷體" w:hAnsi="標楷體"/>
          <w:b/>
          <w:spacing w:val="-2"/>
          <w:sz w:val="28"/>
          <w:szCs w:val="28"/>
        </w:rPr>
      </w:pPr>
      <w:r>
        <w:rPr>
          <w:rFonts w:ascii="標楷體" w:eastAsia="標楷體" w:hAnsi="標楷體" w:hint="eastAsia"/>
          <w:b/>
          <w:spacing w:val="-2"/>
          <w:sz w:val="28"/>
          <w:szCs w:val="28"/>
        </w:rPr>
        <w:t>（四</w:t>
      </w:r>
      <w:r w:rsidRPr="00797EA4">
        <w:rPr>
          <w:rFonts w:ascii="標楷體" w:eastAsia="標楷體" w:hAnsi="標楷體" w:hint="eastAsia"/>
          <w:b/>
          <w:spacing w:val="-2"/>
          <w:sz w:val="28"/>
          <w:szCs w:val="28"/>
        </w:rPr>
        <w:t>）</w:t>
      </w:r>
      <w:r w:rsidRPr="00676EAE">
        <w:rPr>
          <w:rFonts w:ascii="標楷體" w:eastAsia="標楷體" w:hAnsi="標楷體" w:hint="eastAsia"/>
          <w:b/>
          <w:color w:val="000000" w:themeColor="text1"/>
          <w:spacing w:val="-3"/>
          <w:sz w:val="28"/>
          <w:szCs w:val="28"/>
        </w:rPr>
        <w:t>持續辦理事業廢棄物</w:t>
      </w:r>
      <w:r w:rsidRPr="00676EAE">
        <w:rPr>
          <w:rFonts w:ascii="標楷體" w:eastAsia="標楷體" w:hAnsi="標楷體" w:hint="eastAsia"/>
          <w:b/>
          <w:spacing w:val="-3"/>
          <w:sz w:val="28"/>
          <w:szCs w:val="28"/>
        </w:rPr>
        <w:t>清理</w:t>
      </w:r>
      <w:r w:rsidRPr="00676EAE">
        <w:rPr>
          <w:rFonts w:ascii="標楷體" w:eastAsia="標楷體" w:hAnsi="標楷體" w:hint="eastAsia"/>
          <w:b/>
          <w:color w:val="000000" w:themeColor="text1"/>
          <w:spacing w:val="-3"/>
          <w:sz w:val="28"/>
          <w:szCs w:val="28"/>
        </w:rPr>
        <w:t>流向管制及非法棄置查處作業，惟部分登記經營廢棄物清除處理業務者尚未取得許可、連鎖餐飲業者未依規定檢具廢棄物清理計畫書，且部分非法棄置場址清理進度</w:t>
      </w:r>
      <w:proofErr w:type="gramStart"/>
      <w:r w:rsidRPr="00676EAE">
        <w:rPr>
          <w:rFonts w:ascii="標楷體" w:eastAsia="標楷體" w:hAnsi="標楷體" w:hint="eastAsia"/>
          <w:b/>
          <w:color w:val="000000" w:themeColor="text1"/>
          <w:spacing w:val="-3"/>
          <w:sz w:val="28"/>
          <w:szCs w:val="28"/>
        </w:rPr>
        <w:t>遲滯，</w:t>
      </w:r>
      <w:proofErr w:type="gramEnd"/>
      <w:r w:rsidRPr="00676EAE">
        <w:rPr>
          <w:rFonts w:ascii="標楷體" w:eastAsia="標楷體" w:hAnsi="標楷體" w:hint="eastAsia"/>
          <w:b/>
          <w:color w:val="000000" w:themeColor="text1"/>
          <w:spacing w:val="-3"/>
          <w:sz w:val="28"/>
          <w:szCs w:val="28"/>
        </w:rPr>
        <w:t>允宜</w:t>
      </w:r>
      <w:proofErr w:type="gramStart"/>
      <w:r w:rsidRPr="00676EAE">
        <w:rPr>
          <w:rFonts w:ascii="標楷體" w:eastAsia="標楷體" w:hAnsi="標楷體" w:hint="eastAsia"/>
          <w:b/>
          <w:color w:val="000000" w:themeColor="text1"/>
          <w:spacing w:val="-3"/>
          <w:sz w:val="28"/>
          <w:szCs w:val="28"/>
        </w:rPr>
        <w:t>研</w:t>
      </w:r>
      <w:proofErr w:type="gramEnd"/>
      <w:r w:rsidRPr="00676EAE">
        <w:rPr>
          <w:rFonts w:ascii="標楷體" w:eastAsia="標楷體" w:hAnsi="標楷體" w:hint="eastAsia"/>
          <w:b/>
          <w:color w:val="000000" w:themeColor="text1"/>
          <w:spacing w:val="-3"/>
          <w:sz w:val="28"/>
          <w:szCs w:val="28"/>
        </w:rPr>
        <w:t>謀改善，以提升管理效能。</w:t>
      </w:r>
    </w:p>
    <w:p w14:paraId="460C2C66" w14:textId="77777777" w:rsidR="005E7853" w:rsidRDefault="008F50F7" w:rsidP="005E7853">
      <w:pPr>
        <w:overflowPunct w:val="0"/>
        <w:adjustRightInd w:val="0"/>
        <w:snapToGrid w:val="0"/>
        <w:spacing w:line="440" w:lineRule="exact"/>
        <w:ind w:firstLineChars="200" w:firstLine="480"/>
        <w:jc w:val="distribute"/>
        <w:rPr>
          <w:rFonts w:ascii="標楷體" w:eastAsia="標楷體" w:hAnsi="標楷體"/>
        </w:rPr>
      </w:pPr>
      <w:r w:rsidRPr="009A781F">
        <w:rPr>
          <w:rFonts w:ascii="標楷體" w:eastAsia="標楷體" w:hAnsi="標楷體" w:hint="eastAsia"/>
        </w:rPr>
        <w:t>環境保護局持續</w:t>
      </w:r>
      <w:r>
        <w:rPr>
          <w:rFonts w:ascii="標楷體" w:eastAsia="標楷體" w:hAnsi="標楷體" w:hint="eastAsia"/>
        </w:rPr>
        <w:t>依</w:t>
      </w:r>
      <w:r w:rsidRPr="009A781F">
        <w:rPr>
          <w:rFonts w:ascii="標楷體" w:eastAsia="標楷體" w:hAnsi="標楷體" w:hint="eastAsia"/>
        </w:rPr>
        <w:t>環境部資源循環署事業廢棄物清理流向勾</w:t>
      </w:r>
      <w:proofErr w:type="gramStart"/>
      <w:r w:rsidRPr="009A781F">
        <w:rPr>
          <w:rFonts w:ascii="標楷體" w:eastAsia="標楷體" w:hAnsi="標楷體" w:hint="eastAsia"/>
        </w:rPr>
        <w:t>稽</w:t>
      </w:r>
      <w:proofErr w:type="gramEnd"/>
      <w:r w:rsidRPr="009A781F">
        <w:rPr>
          <w:rFonts w:ascii="標楷體" w:eastAsia="標楷體" w:hAnsi="標楷體" w:hint="eastAsia"/>
        </w:rPr>
        <w:t>計畫，</w:t>
      </w:r>
      <w:r>
        <w:rPr>
          <w:rFonts w:ascii="標楷體" w:eastAsia="標楷體" w:hAnsi="標楷體" w:hint="eastAsia"/>
        </w:rPr>
        <w:t>運用</w:t>
      </w:r>
      <w:r w:rsidRPr="00E617C1">
        <w:rPr>
          <w:rFonts w:ascii="標楷體" w:eastAsia="標楷體" w:hAnsi="標楷體"/>
        </w:rPr>
        <w:t>事業廢棄物申報及管理資訊系統</w:t>
      </w:r>
      <w:r>
        <w:rPr>
          <w:rFonts w:ascii="標楷體" w:eastAsia="標楷體" w:hAnsi="標楷體" w:hint="eastAsia"/>
        </w:rPr>
        <w:t>，</w:t>
      </w:r>
      <w:r>
        <w:rPr>
          <w:rFonts w:ascii="標楷體" w:eastAsia="標楷體" w:hAnsi="標楷體"/>
        </w:rPr>
        <w:t>辦理事業廢棄物清理計畫書（下稱廢清書）審查管理</w:t>
      </w:r>
      <w:r>
        <w:rPr>
          <w:rFonts w:ascii="標楷體" w:eastAsia="標楷體" w:hAnsi="標楷體" w:hint="eastAsia"/>
        </w:rPr>
        <w:t>、</w:t>
      </w:r>
      <w:r w:rsidRPr="00E617C1">
        <w:rPr>
          <w:rFonts w:ascii="標楷體" w:eastAsia="標楷體" w:hAnsi="標楷體"/>
        </w:rPr>
        <w:t>列管事業廢棄物申報資料查核及流向稽查管制</w:t>
      </w:r>
      <w:r>
        <w:rPr>
          <w:rFonts w:ascii="標楷體" w:eastAsia="標楷體" w:hAnsi="標楷體" w:hint="eastAsia"/>
        </w:rPr>
        <w:t>等作業，並辦理非法棄置廢棄物巡查、取締，</w:t>
      </w:r>
      <w:r w:rsidRPr="00DE6892">
        <w:rPr>
          <w:rFonts w:ascii="標楷體" w:eastAsia="標楷體" w:hAnsi="標楷體"/>
        </w:rPr>
        <w:t>以</w:t>
      </w:r>
      <w:r>
        <w:rPr>
          <w:rFonts w:ascii="標楷體" w:eastAsia="標楷體" w:hAnsi="標楷體" w:hint="eastAsia"/>
        </w:rPr>
        <w:t>預防及</w:t>
      </w:r>
      <w:r w:rsidRPr="00DE6892">
        <w:rPr>
          <w:rFonts w:ascii="標楷體" w:eastAsia="標楷體" w:hAnsi="標楷體"/>
        </w:rPr>
        <w:t>遏止非法棄置行為</w:t>
      </w:r>
      <w:r>
        <w:rPr>
          <w:rFonts w:ascii="標楷體" w:eastAsia="標楷體" w:hAnsi="標楷體" w:hint="eastAsia"/>
        </w:rPr>
        <w:t>。</w:t>
      </w:r>
      <w:r>
        <w:rPr>
          <w:rFonts w:ascii="標楷體" w:eastAsia="標楷體" w:hAnsi="標楷體"/>
        </w:rPr>
        <w:t>經查</w:t>
      </w:r>
      <w:r w:rsidRPr="0073101A">
        <w:rPr>
          <w:rFonts w:ascii="標楷體" w:eastAsia="標楷體" w:hAnsi="標楷體"/>
        </w:rPr>
        <w:t>辦理情形，核有：1.</w:t>
      </w:r>
      <w:r>
        <w:rPr>
          <w:rFonts w:ascii="標楷體" w:eastAsia="標楷體" w:hAnsi="標楷體" w:hint="eastAsia"/>
        </w:rPr>
        <w:t>部分業者工商登記</w:t>
      </w:r>
      <w:r w:rsidRPr="00895DD5">
        <w:rPr>
          <w:rFonts w:ascii="標楷體" w:eastAsia="標楷體" w:hAnsi="標楷體" w:hint="eastAsia"/>
        </w:rPr>
        <w:t>營</w:t>
      </w:r>
      <w:r>
        <w:rPr>
          <w:rFonts w:ascii="標楷體" w:eastAsia="標楷體" w:hAnsi="標楷體" w:hint="eastAsia"/>
        </w:rPr>
        <w:t>業項目包含廢棄物清除業或</w:t>
      </w:r>
      <w:r w:rsidRPr="00895DD5">
        <w:rPr>
          <w:rFonts w:ascii="標楷體" w:eastAsia="標楷體" w:hAnsi="標楷體" w:hint="eastAsia"/>
        </w:rPr>
        <w:t>廢棄物處理業，惟</w:t>
      </w:r>
      <w:r>
        <w:rPr>
          <w:rFonts w:ascii="標楷體" w:eastAsia="標楷體" w:hAnsi="標楷體" w:hint="eastAsia"/>
        </w:rPr>
        <w:t>尚未</w:t>
      </w:r>
      <w:r w:rsidRPr="00895DD5">
        <w:rPr>
          <w:rFonts w:ascii="標楷體" w:eastAsia="標楷體" w:hAnsi="標楷體" w:hint="eastAsia"/>
        </w:rPr>
        <w:t>取得廢棄物清除處理機構許可，恐形成管制缺口，增加事業廢棄物非法棄置之潛在風險，允宜積極輔導，</w:t>
      </w:r>
      <w:r>
        <w:rPr>
          <w:rFonts w:ascii="標楷體" w:eastAsia="標楷體" w:hAnsi="標楷體" w:hint="eastAsia"/>
        </w:rPr>
        <w:t>並強化跨機關通報資料列管，</w:t>
      </w:r>
      <w:r w:rsidRPr="00895DD5">
        <w:rPr>
          <w:rFonts w:ascii="標楷體" w:eastAsia="標楷體" w:hAnsi="標楷體" w:hint="eastAsia"/>
        </w:rPr>
        <w:t>以</w:t>
      </w:r>
      <w:r>
        <w:rPr>
          <w:rFonts w:ascii="標楷體" w:eastAsia="標楷體" w:hAnsi="標楷體" w:hint="eastAsia"/>
        </w:rPr>
        <w:t>強化源頭管理；2.依「</w:t>
      </w:r>
      <w:r w:rsidRPr="009A781F">
        <w:rPr>
          <w:rFonts w:ascii="標楷體" w:eastAsia="標楷體" w:hAnsi="標楷體" w:hint="eastAsia"/>
        </w:rPr>
        <w:t>應檢具事業廢棄物清理計畫</w:t>
      </w:r>
    </w:p>
    <w:p w14:paraId="46326D4F" w14:textId="2D63047D" w:rsidR="008F50F7" w:rsidRPr="00556CAB" w:rsidRDefault="005E7853" w:rsidP="005E7853">
      <w:pPr>
        <w:overflowPunct w:val="0"/>
        <w:adjustRightInd w:val="0"/>
        <w:snapToGrid w:val="0"/>
        <w:spacing w:line="460" w:lineRule="exact"/>
        <w:jc w:val="both"/>
        <w:rPr>
          <w:rFonts w:ascii="標楷體" w:eastAsia="標楷體" w:hAnsi="標楷體"/>
        </w:rPr>
      </w:pPr>
      <w:r w:rsidRPr="00267D9C">
        <w:rPr>
          <w:rFonts w:ascii="標楷體" w:eastAsia="標楷體" w:hAnsi="標楷體"/>
          <w:noProof/>
        </w:rPr>
        <w:lastRenderedPageBreak/>
        <mc:AlternateContent>
          <mc:Choice Requires="wps">
            <w:drawing>
              <wp:anchor distT="45720" distB="45720" distL="114300" distR="114300" simplePos="0" relativeHeight="251810816" behindDoc="0" locked="0" layoutInCell="1" allowOverlap="1" wp14:anchorId="2BC05789" wp14:editId="2448E2E2">
                <wp:simplePos x="0" y="0"/>
                <wp:positionH relativeFrom="margin">
                  <wp:posOffset>2208530</wp:posOffset>
                </wp:positionH>
                <wp:positionV relativeFrom="paragraph">
                  <wp:posOffset>1315297</wp:posOffset>
                </wp:positionV>
                <wp:extent cx="4116070" cy="2123440"/>
                <wp:effectExtent l="0" t="0" r="0" b="10160"/>
                <wp:wrapSquare wrapText="bothSides"/>
                <wp:docPr id="10848943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6070" cy="2123440"/>
                        </a:xfrm>
                        <a:prstGeom prst="rect">
                          <a:avLst/>
                        </a:prstGeom>
                        <a:noFill/>
                        <a:ln w="9525">
                          <a:noFill/>
                          <a:miter lim="800000"/>
                          <a:headEnd/>
                          <a:tailEnd/>
                        </a:ln>
                      </wps:spPr>
                      <wps:txbx>
                        <w:txbxContent>
                          <w:tbl>
                            <w:tblPr>
                              <w:tblStyle w:val="122"/>
                              <w:tblW w:w="5089" w:type="pct"/>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62"/>
                              <w:gridCol w:w="3263"/>
                            </w:tblGrid>
                            <w:tr w:rsidR="00E23BC7" w14:paraId="55FE0628" w14:textId="77777777" w:rsidTr="00691F69">
                              <w:trPr>
                                <w:cantSplit/>
                                <w:trHeight w:val="2580"/>
                                <w:jc w:val="right"/>
                              </w:trPr>
                              <w:tc>
                                <w:tcPr>
                                  <w:tcW w:w="2500" w:type="pct"/>
                                  <w:vAlign w:val="center"/>
                                  <w:hideMark/>
                                </w:tcPr>
                                <w:p w14:paraId="0EC614BE" w14:textId="77777777" w:rsidR="00E23BC7" w:rsidRDefault="00E23BC7" w:rsidP="00691F69">
                                  <w:pPr>
                                    <w:snapToGrid w:val="0"/>
                                    <w:jc w:val="center"/>
                                  </w:pPr>
                                  <w:r>
                                    <w:rPr>
                                      <w:noProof/>
                                    </w:rPr>
                                    <w:drawing>
                                      <wp:inline distT="0" distB="0" distL="0" distR="0" wp14:anchorId="78360CDC" wp14:editId="4C985506">
                                        <wp:extent cx="1964485" cy="14760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期末報告修正版_全__page_354_img3.png"/>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964485" cy="1476000"/>
                                                </a:xfrm>
                                                <a:prstGeom prst="roundRect">
                                                  <a:avLst/>
                                                </a:prstGeom>
                                                <a:extLst>
                                                  <a:ext uri="{53640926-AAD7-44D8-BBD7-CCE9431645EC}">
                                                    <a14:shadowObscured xmlns:a14="http://schemas.microsoft.com/office/drawing/2010/main"/>
                                                  </a:ext>
                                                </a:extLst>
                                              </pic:spPr>
                                            </pic:pic>
                                          </a:graphicData>
                                        </a:graphic>
                                      </wp:inline>
                                    </w:drawing>
                                  </w:r>
                                </w:p>
                              </w:tc>
                              <w:tc>
                                <w:tcPr>
                                  <w:tcW w:w="2500" w:type="pct"/>
                                  <w:vAlign w:val="center"/>
                                  <w:hideMark/>
                                </w:tcPr>
                                <w:p w14:paraId="601663C2" w14:textId="77777777" w:rsidR="00E23BC7" w:rsidRDefault="00E23BC7" w:rsidP="00691F69">
                                  <w:pPr>
                                    <w:widowControl/>
                                    <w:snapToGrid w:val="0"/>
                                    <w:jc w:val="center"/>
                                  </w:pPr>
                                  <w:r>
                                    <w:rPr>
                                      <w:noProof/>
                                    </w:rPr>
                                    <w:drawing>
                                      <wp:inline distT="0" distB="0" distL="0" distR="0" wp14:anchorId="0B41B6CF" wp14:editId="730ED34D">
                                        <wp:extent cx="1966984" cy="1476000"/>
                                        <wp:effectExtent l="0" t="0" r="0" b="0"/>
                                        <wp:docPr id="1084894371" name="圖片 108489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期末報告修正版_全__page_356_img3.png"/>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966984" cy="1476000"/>
                                                </a:xfrm>
                                                <a:prstGeom prst="roundRect">
                                                  <a:avLst/>
                                                </a:prstGeom>
                                                <a:extLst>
                                                  <a:ext uri="{53640926-AAD7-44D8-BBD7-CCE9431645EC}">
                                                    <a14:shadowObscured xmlns:a14="http://schemas.microsoft.com/office/drawing/2010/main"/>
                                                  </a:ext>
                                                </a:extLst>
                                              </pic:spPr>
                                            </pic:pic>
                                          </a:graphicData>
                                        </a:graphic>
                                      </wp:inline>
                                    </w:drawing>
                                  </w:r>
                                </w:p>
                              </w:tc>
                            </w:tr>
                          </w:tbl>
                          <w:p w14:paraId="0D3F0FF7" w14:textId="77777777" w:rsidR="00E23BC7" w:rsidRPr="0037503B" w:rsidRDefault="00E23BC7" w:rsidP="00691F69">
                            <w:pPr>
                              <w:snapToGrid w:val="0"/>
                              <w:spacing w:before="120" w:after="40"/>
                              <w:jc w:val="center"/>
                              <w:rPr>
                                <w:rFonts w:ascii="標楷體" w:eastAsia="標楷體" w:hAnsi="標楷體"/>
                                <w:b/>
                              </w:rPr>
                            </w:pPr>
                            <w:r w:rsidRPr="00BE6B50">
                              <w:rPr>
                                <w:rFonts w:ascii="標楷體" w:eastAsia="標楷體" w:hAnsi="標楷體" w:hint="eastAsia"/>
                                <w:b/>
                              </w:rPr>
                              <w:t>列管非法</w:t>
                            </w:r>
                            <w:r w:rsidRPr="0037503B">
                              <w:rPr>
                                <w:rFonts w:ascii="標楷體" w:eastAsia="標楷體" w:hAnsi="標楷體" w:hint="eastAsia"/>
                                <w:b/>
                              </w:rPr>
                              <w:t>棄置場</w:t>
                            </w:r>
                            <w:proofErr w:type="gramStart"/>
                            <w:r w:rsidRPr="0037503B">
                              <w:rPr>
                                <w:rFonts w:ascii="標楷體" w:eastAsia="標楷體" w:hAnsi="標楷體" w:hint="eastAsia"/>
                                <w:b/>
                              </w:rPr>
                              <w:t>址巡檢</w:t>
                            </w:r>
                            <w:r w:rsidRPr="0037503B">
                              <w:rPr>
                                <w:rFonts w:ascii="標楷體" w:eastAsia="標楷體" w:hAnsi="標楷體"/>
                                <w:b/>
                              </w:rPr>
                              <w:t>空</w:t>
                            </w:r>
                            <w:proofErr w:type="gramEnd"/>
                            <w:r w:rsidRPr="0037503B">
                              <w:rPr>
                                <w:rFonts w:ascii="標楷體" w:eastAsia="標楷體" w:hAnsi="標楷體"/>
                                <w:b/>
                              </w:rPr>
                              <w:t>照圖</w:t>
                            </w:r>
                          </w:p>
                          <w:p w14:paraId="47542BA1" w14:textId="77777777" w:rsidR="00E23BC7" w:rsidRPr="00B429A9" w:rsidRDefault="00E23BC7" w:rsidP="00780542">
                            <w:pPr>
                              <w:spacing w:line="220" w:lineRule="exact"/>
                              <w:jc w:val="center"/>
                              <w:rPr>
                                <w:rFonts w:ascii="標楷體" w:eastAsia="標楷體" w:hAnsi="標楷體"/>
                                <w:sz w:val="18"/>
                                <w:szCs w:val="18"/>
                              </w:rPr>
                            </w:pPr>
                            <w:proofErr w:type="gramStart"/>
                            <w:r w:rsidRPr="007036A6">
                              <w:rPr>
                                <w:rFonts w:ascii="標楷體" w:eastAsia="標楷體" w:hAnsi="標楷體" w:hint="eastAsia"/>
                                <w:sz w:val="18"/>
                                <w:szCs w:val="18"/>
                              </w:rPr>
                              <w:t>（</w:t>
                            </w:r>
                            <w:proofErr w:type="gramEnd"/>
                            <w:r w:rsidRPr="007036A6">
                              <w:rPr>
                                <w:rFonts w:ascii="標楷體" w:eastAsia="標楷體" w:hAnsi="標楷體" w:hint="eastAsia"/>
                                <w:sz w:val="18"/>
                                <w:szCs w:val="18"/>
                              </w:rPr>
                              <w:t>圖片</w:t>
                            </w:r>
                            <w:r w:rsidRPr="007036A6">
                              <w:rPr>
                                <w:rFonts w:ascii="標楷體" w:eastAsia="標楷體" w:hAnsi="標楷體"/>
                                <w:sz w:val="18"/>
                                <w:szCs w:val="18"/>
                              </w:rPr>
                              <w:t>來源：</w:t>
                            </w:r>
                            <w:r w:rsidRPr="007036A6">
                              <w:rPr>
                                <w:rFonts w:ascii="標楷體" w:eastAsia="標楷體" w:hAnsi="標楷體" w:hint="eastAsia"/>
                                <w:sz w:val="18"/>
                                <w:szCs w:val="18"/>
                              </w:rPr>
                              <w:t>擷取</w:t>
                            </w:r>
                            <w:r w:rsidRPr="007036A6">
                              <w:rPr>
                                <w:rFonts w:ascii="標楷體" w:eastAsia="標楷體" w:hAnsi="標楷體"/>
                                <w:sz w:val="18"/>
                                <w:szCs w:val="18"/>
                              </w:rPr>
                              <w:t>自</w:t>
                            </w:r>
                            <w:proofErr w:type="gramStart"/>
                            <w:r w:rsidRPr="007036A6">
                              <w:rPr>
                                <w:rFonts w:ascii="標楷體" w:eastAsia="標楷體" w:hAnsi="標楷體" w:hint="eastAsia"/>
                                <w:sz w:val="18"/>
                                <w:szCs w:val="18"/>
                              </w:rPr>
                              <w:t>1</w:t>
                            </w:r>
                            <w:r w:rsidRPr="007036A6">
                              <w:rPr>
                                <w:rFonts w:ascii="標楷體" w:eastAsia="標楷體" w:hAnsi="標楷體"/>
                                <w:sz w:val="18"/>
                                <w:szCs w:val="18"/>
                              </w:rPr>
                              <w:t>14</w:t>
                            </w:r>
                            <w:proofErr w:type="gramEnd"/>
                            <w:r w:rsidRPr="007036A6">
                              <w:rPr>
                                <w:rFonts w:ascii="標楷體" w:eastAsia="標楷體" w:hAnsi="標楷體"/>
                                <w:sz w:val="18"/>
                                <w:szCs w:val="18"/>
                              </w:rPr>
                              <w:t>年度新竹市事業廢棄物精進管理計畫期末報告</w:t>
                            </w:r>
                            <w:proofErr w:type="gramStart"/>
                            <w:r w:rsidRPr="007036A6">
                              <w:rPr>
                                <w:rFonts w:ascii="標楷體" w:eastAsia="標楷體" w:hAnsi="標楷體" w:hint="eastAsia"/>
                                <w:sz w:val="18"/>
                                <w:szCs w:val="18"/>
                              </w:rPr>
                              <w:t>）</w:t>
                            </w:r>
                            <w:proofErr w:type="gramEnd"/>
                          </w:p>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BC05789" id="_x0000_s1064" type="#_x0000_t202" style="position:absolute;left:0;text-align:left;margin-left:173.9pt;margin-top:103.55pt;width:324.1pt;height:167.2pt;z-index:251810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" filled="f" stroked="f">
                <v:textbox inset="1mm,0,0,0">
                  <w:txbxContent>
                    <w:tbl>
                      <w:tblPr>
                        <w:tblStyle w:val="122"/>
                        <w:tblW w:w="5089" w:type="pct"/>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62"/>
                        <w:gridCol w:w="3263"/>
                      </w:tblGrid>
                      <w:tr w:rsidR="00E23BC7" w14:paraId="55FE0628" w14:textId="77777777" w:rsidTr="00691F69">
                        <w:trPr>
                          <w:cantSplit/>
                          <w:trHeight w:val="2580"/>
                          <w:jc w:val="right"/>
                        </w:trPr>
                        <w:tc>
                          <w:tcPr>
                            <w:tcW w:w="2500" w:type="pct"/>
                            <w:vAlign w:val="center"/>
                            <w:hideMark/>
                          </w:tcPr>
                          <w:p w14:paraId="0EC614BE" w14:textId="77777777" w:rsidR="00E23BC7" w:rsidRDefault="00E23BC7" w:rsidP="00691F69">
                            <w:pPr>
                              <w:snapToGrid w:val="0"/>
                              <w:jc w:val="center"/>
                            </w:pPr>
                            <w:r>
                              <w:rPr>
                                <w:noProof/>
                              </w:rPr>
                              <w:drawing>
                                <wp:inline distT="0" distB="0" distL="0" distR="0" wp14:anchorId="78360CDC" wp14:editId="4C985506">
                                  <wp:extent cx="1964485" cy="147600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期末報告修正版_全__page_354_img3.png"/>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964485" cy="1476000"/>
                                          </a:xfrm>
                                          <a:prstGeom prst="roundRect">
                                            <a:avLst/>
                                          </a:prstGeom>
                                          <a:extLst>
                                            <a:ext uri="{53640926-AAD7-44D8-BBD7-CCE9431645EC}">
                                              <a14:shadowObscured xmlns:a14="http://schemas.microsoft.com/office/drawing/2010/main"/>
                                            </a:ext>
                                          </a:extLst>
                                        </pic:spPr>
                                      </pic:pic>
                                    </a:graphicData>
                                  </a:graphic>
                                </wp:inline>
                              </w:drawing>
                            </w:r>
                          </w:p>
                        </w:tc>
                        <w:tc>
                          <w:tcPr>
                            <w:tcW w:w="2500" w:type="pct"/>
                            <w:vAlign w:val="center"/>
                            <w:hideMark/>
                          </w:tcPr>
                          <w:p w14:paraId="601663C2" w14:textId="77777777" w:rsidR="00E23BC7" w:rsidRDefault="00E23BC7" w:rsidP="00691F69">
                            <w:pPr>
                              <w:widowControl/>
                              <w:snapToGrid w:val="0"/>
                              <w:jc w:val="center"/>
                            </w:pPr>
                            <w:r>
                              <w:rPr>
                                <w:noProof/>
                              </w:rPr>
                              <w:drawing>
                                <wp:inline distT="0" distB="0" distL="0" distR="0" wp14:anchorId="0B41B6CF" wp14:editId="730ED34D">
                                  <wp:extent cx="1966984" cy="1476000"/>
                                  <wp:effectExtent l="0" t="0" r="0" b="0"/>
                                  <wp:docPr id="1084894371" name="圖片 108489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期末報告修正版_全__page_356_img3.png"/>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966984" cy="1476000"/>
                                          </a:xfrm>
                                          <a:prstGeom prst="roundRect">
                                            <a:avLst/>
                                          </a:prstGeom>
                                          <a:extLst>
                                            <a:ext uri="{53640926-AAD7-44D8-BBD7-CCE9431645EC}">
                                              <a14:shadowObscured xmlns:a14="http://schemas.microsoft.com/office/drawing/2010/main"/>
                                            </a:ext>
                                          </a:extLst>
                                        </pic:spPr>
                                      </pic:pic>
                                    </a:graphicData>
                                  </a:graphic>
                                </wp:inline>
                              </w:drawing>
                            </w:r>
                          </w:p>
                        </w:tc>
                      </w:tr>
                    </w:tbl>
                    <w:p w14:paraId="0D3F0FF7" w14:textId="77777777" w:rsidR="00E23BC7" w:rsidRPr="0037503B" w:rsidRDefault="00E23BC7" w:rsidP="00691F69">
                      <w:pPr>
                        <w:snapToGrid w:val="0"/>
                        <w:spacing w:before="120" w:after="40"/>
                        <w:jc w:val="center"/>
                        <w:rPr>
                          <w:rFonts w:ascii="標楷體" w:eastAsia="標楷體" w:hAnsi="標楷體"/>
                          <w:b/>
                        </w:rPr>
                      </w:pPr>
                      <w:r w:rsidRPr="00BE6B50">
                        <w:rPr>
                          <w:rFonts w:ascii="標楷體" w:eastAsia="標楷體" w:hAnsi="標楷體" w:hint="eastAsia"/>
                          <w:b/>
                        </w:rPr>
                        <w:t>列管非法</w:t>
                      </w:r>
                      <w:r w:rsidRPr="0037503B">
                        <w:rPr>
                          <w:rFonts w:ascii="標楷體" w:eastAsia="標楷體" w:hAnsi="標楷體" w:hint="eastAsia"/>
                          <w:b/>
                        </w:rPr>
                        <w:t>棄置場</w:t>
                      </w:r>
                      <w:proofErr w:type="gramStart"/>
                      <w:r w:rsidRPr="0037503B">
                        <w:rPr>
                          <w:rFonts w:ascii="標楷體" w:eastAsia="標楷體" w:hAnsi="標楷體" w:hint="eastAsia"/>
                          <w:b/>
                        </w:rPr>
                        <w:t>址巡檢</w:t>
                      </w:r>
                      <w:r w:rsidRPr="0037503B">
                        <w:rPr>
                          <w:rFonts w:ascii="標楷體" w:eastAsia="標楷體" w:hAnsi="標楷體"/>
                          <w:b/>
                        </w:rPr>
                        <w:t>空</w:t>
                      </w:r>
                      <w:proofErr w:type="gramEnd"/>
                      <w:r w:rsidRPr="0037503B">
                        <w:rPr>
                          <w:rFonts w:ascii="標楷體" w:eastAsia="標楷體" w:hAnsi="標楷體"/>
                          <w:b/>
                        </w:rPr>
                        <w:t>照圖</w:t>
                      </w:r>
                    </w:p>
                    <w:p w14:paraId="47542BA1" w14:textId="77777777" w:rsidR="00E23BC7" w:rsidRPr="00B429A9" w:rsidRDefault="00E23BC7" w:rsidP="00780542">
                      <w:pPr>
                        <w:spacing w:line="220" w:lineRule="exact"/>
                        <w:jc w:val="center"/>
                        <w:rPr>
                          <w:rFonts w:ascii="標楷體" w:eastAsia="標楷體" w:hAnsi="標楷體"/>
                          <w:sz w:val="18"/>
                          <w:szCs w:val="18"/>
                        </w:rPr>
                      </w:pPr>
                      <w:proofErr w:type="gramStart"/>
                      <w:r w:rsidRPr="007036A6">
                        <w:rPr>
                          <w:rFonts w:ascii="標楷體" w:eastAsia="標楷體" w:hAnsi="標楷體" w:hint="eastAsia"/>
                          <w:sz w:val="18"/>
                          <w:szCs w:val="18"/>
                        </w:rPr>
                        <w:t>（</w:t>
                      </w:r>
                      <w:proofErr w:type="gramEnd"/>
                      <w:r w:rsidRPr="007036A6">
                        <w:rPr>
                          <w:rFonts w:ascii="標楷體" w:eastAsia="標楷體" w:hAnsi="標楷體" w:hint="eastAsia"/>
                          <w:sz w:val="18"/>
                          <w:szCs w:val="18"/>
                        </w:rPr>
                        <w:t>圖片</w:t>
                      </w:r>
                      <w:r w:rsidRPr="007036A6">
                        <w:rPr>
                          <w:rFonts w:ascii="標楷體" w:eastAsia="標楷體" w:hAnsi="標楷體"/>
                          <w:sz w:val="18"/>
                          <w:szCs w:val="18"/>
                        </w:rPr>
                        <w:t>來源：</w:t>
                      </w:r>
                      <w:r w:rsidRPr="007036A6">
                        <w:rPr>
                          <w:rFonts w:ascii="標楷體" w:eastAsia="標楷體" w:hAnsi="標楷體" w:hint="eastAsia"/>
                          <w:sz w:val="18"/>
                          <w:szCs w:val="18"/>
                        </w:rPr>
                        <w:t>擷取</w:t>
                      </w:r>
                      <w:r w:rsidRPr="007036A6">
                        <w:rPr>
                          <w:rFonts w:ascii="標楷體" w:eastAsia="標楷體" w:hAnsi="標楷體"/>
                          <w:sz w:val="18"/>
                          <w:szCs w:val="18"/>
                        </w:rPr>
                        <w:t>自</w:t>
                      </w:r>
                      <w:proofErr w:type="gramStart"/>
                      <w:r w:rsidRPr="007036A6">
                        <w:rPr>
                          <w:rFonts w:ascii="標楷體" w:eastAsia="標楷體" w:hAnsi="標楷體" w:hint="eastAsia"/>
                          <w:sz w:val="18"/>
                          <w:szCs w:val="18"/>
                        </w:rPr>
                        <w:t>1</w:t>
                      </w:r>
                      <w:r w:rsidRPr="007036A6">
                        <w:rPr>
                          <w:rFonts w:ascii="標楷體" w:eastAsia="標楷體" w:hAnsi="標楷體"/>
                          <w:sz w:val="18"/>
                          <w:szCs w:val="18"/>
                        </w:rPr>
                        <w:t>14</w:t>
                      </w:r>
                      <w:proofErr w:type="gramEnd"/>
                      <w:r w:rsidRPr="007036A6">
                        <w:rPr>
                          <w:rFonts w:ascii="標楷體" w:eastAsia="標楷體" w:hAnsi="標楷體"/>
                          <w:sz w:val="18"/>
                          <w:szCs w:val="18"/>
                        </w:rPr>
                        <w:t>年度新竹市事業廢棄物精進管理計畫期末報告</w:t>
                      </w:r>
                      <w:proofErr w:type="gramStart"/>
                      <w:r w:rsidRPr="007036A6">
                        <w:rPr>
                          <w:rFonts w:ascii="標楷體" w:eastAsia="標楷體" w:hAnsi="標楷體" w:hint="eastAsia"/>
                          <w:sz w:val="18"/>
                          <w:szCs w:val="18"/>
                        </w:rPr>
                        <w:t>）</w:t>
                      </w:r>
                      <w:proofErr w:type="gramEnd"/>
                    </w:p>
                  </w:txbxContent>
                </v:textbox>
                <w10:wrap type="square" anchorx="margin"/>
              </v:shape>
            </w:pict>
          </mc:Fallback>
        </mc:AlternateContent>
      </w:r>
      <w:r w:rsidR="008F50F7" w:rsidRPr="009A781F">
        <w:rPr>
          <w:rFonts w:ascii="標楷體" w:eastAsia="標楷體" w:hAnsi="標楷體" w:hint="eastAsia"/>
        </w:rPr>
        <w:t>書之事業</w:t>
      </w:r>
      <w:r w:rsidR="008F50F7">
        <w:rPr>
          <w:rFonts w:ascii="標楷體" w:eastAsia="標楷體" w:hAnsi="標楷體" w:hint="eastAsia"/>
        </w:rPr>
        <w:t>」公告事項規定，總公司資本總額達</w:t>
      </w:r>
      <w:r w:rsidR="008F50F7" w:rsidRPr="009A781F">
        <w:rPr>
          <w:rFonts w:ascii="標楷體" w:eastAsia="標楷體" w:hAnsi="標楷體" w:hint="eastAsia"/>
        </w:rPr>
        <w:t>2,500萬元以上之連鎖速食店或餐館業（含其分店及加盟店</w:t>
      </w:r>
      <w:r w:rsidR="008F50F7">
        <w:rPr>
          <w:rFonts w:ascii="標楷體" w:eastAsia="標楷體" w:hAnsi="標楷體" w:hint="eastAsia"/>
        </w:rPr>
        <w:t>）</w:t>
      </w:r>
      <w:r w:rsidR="008F50F7" w:rsidRPr="009A781F">
        <w:rPr>
          <w:rFonts w:ascii="標楷體" w:eastAsia="標楷體" w:hAnsi="標楷體" w:hint="eastAsia"/>
        </w:rPr>
        <w:t>，應檢</w:t>
      </w:r>
      <w:proofErr w:type="gramStart"/>
      <w:r w:rsidR="008F50F7" w:rsidRPr="009A781F">
        <w:rPr>
          <w:rFonts w:ascii="標楷體" w:eastAsia="標楷體" w:hAnsi="標楷體" w:hint="eastAsia"/>
        </w:rPr>
        <w:t>具廢清書</w:t>
      </w:r>
      <w:proofErr w:type="gramEnd"/>
      <w:r w:rsidR="008F50F7" w:rsidRPr="009A781F">
        <w:rPr>
          <w:rFonts w:ascii="標楷體" w:eastAsia="標楷體" w:hAnsi="標楷體" w:hint="eastAsia"/>
        </w:rPr>
        <w:t>。</w:t>
      </w:r>
      <w:r w:rsidR="008F50F7">
        <w:rPr>
          <w:rFonts w:ascii="標楷體" w:eastAsia="標楷體" w:hAnsi="標楷體" w:hint="eastAsia"/>
        </w:rPr>
        <w:t>運用電腦軟體勾</w:t>
      </w:r>
      <w:proofErr w:type="gramStart"/>
      <w:r w:rsidR="008F50F7">
        <w:rPr>
          <w:rFonts w:ascii="標楷體" w:eastAsia="標楷體" w:hAnsi="標楷體" w:hint="eastAsia"/>
        </w:rPr>
        <w:t>稽</w:t>
      </w:r>
      <w:proofErr w:type="gramEnd"/>
      <w:r w:rsidR="008F50F7">
        <w:rPr>
          <w:rFonts w:ascii="標楷體" w:eastAsia="標楷體" w:hAnsi="標楷體" w:hint="eastAsia"/>
        </w:rPr>
        <w:t>比對結果，尚有28家所屬總公司資本總額達前揭標準之</w:t>
      </w:r>
      <w:r w:rsidR="008F50F7" w:rsidRPr="009A781F">
        <w:rPr>
          <w:rFonts w:ascii="標楷體" w:eastAsia="標楷體" w:hAnsi="標楷體" w:hint="eastAsia"/>
        </w:rPr>
        <w:t>連鎖速食</w:t>
      </w:r>
      <w:r w:rsidR="008F50F7">
        <w:rPr>
          <w:rFonts w:ascii="標楷體" w:eastAsia="標楷體" w:hAnsi="標楷體" w:hint="eastAsia"/>
        </w:rPr>
        <w:t>店或餐館分店，未依規定檢</w:t>
      </w:r>
      <w:proofErr w:type="gramStart"/>
      <w:r w:rsidR="008F50F7">
        <w:rPr>
          <w:rFonts w:ascii="標楷體" w:eastAsia="標楷體" w:hAnsi="標楷體" w:hint="eastAsia"/>
        </w:rPr>
        <w:t>具廢清書</w:t>
      </w:r>
      <w:proofErr w:type="gramEnd"/>
      <w:r w:rsidR="008F50F7">
        <w:rPr>
          <w:rFonts w:ascii="標楷體" w:eastAsia="標楷體" w:hAnsi="標楷體" w:hint="eastAsia"/>
        </w:rPr>
        <w:t>，亟待</w:t>
      </w:r>
      <w:proofErr w:type="gramStart"/>
      <w:r w:rsidR="008F50F7">
        <w:rPr>
          <w:rFonts w:ascii="標楷體" w:eastAsia="標楷體" w:hAnsi="標楷體" w:hint="eastAsia"/>
        </w:rPr>
        <w:t>依法妥處</w:t>
      </w:r>
      <w:proofErr w:type="gramEnd"/>
      <w:r w:rsidR="008F50F7">
        <w:rPr>
          <w:rFonts w:ascii="標楷體" w:eastAsia="標楷體" w:hAnsi="標楷體" w:hint="eastAsia"/>
        </w:rPr>
        <w:t>；3.截至115年4月底止，該局於</w:t>
      </w:r>
      <w:r w:rsidR="008F50F7" w:rsidRPr="00302256">
        <w:rPr>
          <w:rFonts w:ascii="標楷體" w:eastAsia="標楷體" w:hAnsi="標楷體" w:hint="eastAsia"/>
        </w:rPr>
        <w:t>廢棄物棄置案件管理系統列</w:t>
      </w:r>
      <w:proofErr w:type="gramStart"/>
      <w:r w:rsidR="008F50F7" w:rsidRPr="00302256">
        <w:rPr>
          <w:rFonts w:ascii="標楷體" w:eastAsia="標楷體" w:hAnsi="標楷體" w:hint="eastAsia"/>
        </w:rPr>
        <w:t>管場址計</w:t>
      </w:r>
      <w:proofErr w:type="gramEnd"/>
      <w:r w:rsidR="008F50F7" w:rsidRPr="00302256">
        <w:rPr>
          <w:rFonts w:ascii="標楷體" w:eastAsia="標楷體" w:hAnsi="標楷體" w:hint="eastAsia"/>
        </w:rPr>
        <w:t>5處，</w:t>
      </w:r>
      <w:r w:rsidR="008F50F7">
        <w:rPr>
          <w:rFonts w:ascii="標楷體" w:eastAsia="標楷體" w:hAnsi="標楷體" w:hint="eastAsia"/>
        </w:rPr>
        <w:t>並派員辦理</w:t>
      </w:r>
      <w:proofErr w:type="gramStart"/>
      <w:r w:rsidR="008F50F7">
        <w:rPr>
          <w:rFonts w:ascii="標楷體" w:eastAsia="標楷體" w:hAnsi="標楷體" w:hint="eastAsia"/>
        </w:rPr>
        <w:t>場址巡檢</w:t>
      </w:r>
      <w:proofErr w:type="gramEnd"/>
      <w:r w:rsidR="008F50F7">
        <w:rPr>
          <w:rFonts w:ascii="標楷體" w:eastAsia="標楷體" w:hAnsi="標楷體" w:hint="eastAsia"/>
        </w:rPr>
        <w:t>，惟其中3處非法棄置場址（含</w:t>
      </w:r>
      <w:r w:rsidR="008F50F7" w:rsidRPr="005073BB">
        <w:rPr>
          <w:rFonts w:ascii="標楷體" w:eastAsia="標楷體" w:hAnsi="標楷體" w:hint="eastAsia"/>
        </w:rPr>
        <w:t>已移送司法機關偵辦</w:t>
      </w:r>
      <w:r w:rsidR="008F50F7">
        <w:rPr>
          <w:rFonts w:ascii="標楷體" w:eastAsia="標楷體" w:hAnsi="標楷體" w:hint="eastAsia"/>
        </w:rPr>
        <w:t>1處）分別</w:t>
      </w:r>
      <w:r w:rsidR="008F50F7" w:rsidRPr="00302256">
        <w:rPr>
          <w:rFonts w:ascii="標楷體" w:eastAsia="標楷體" w:hAnsi="標楷體" w:hint="eastAsia"/>
        </w:rPr>
        <w:t>於109或111年間列管迄今</w:t>
      </w:r>
      <w:r w:rsidR="008F50F7">
        <w:rPr>
          <w:rFonts w:ascii="標楷體" w:eastAsia="標楷體" w:hAnsi="標楷體" w:hint="eastAsia"/>
        </w:rPr>
        <w:t>，</w:t>
      </w:r>
      <w:r w:rsidR="008F50F7" w:rsidRPr="00302256">
        <w:rPr>
          <w:rFonts w:ascii="標楷體" w:eastAsia="標楷體" w:hAnsi="標楷體" w:hint="eastAsia"/>
        </w:rPr>
        <w:t>仍未清理</w:t>
      </w:r>
      <w:r w:rsidR="008F50F7">
        <w:rPr>
          <w:rFonts w:ascii="標楷體" w:eastAsia="標楷體" w:hAnsi="標楷體" w:hint="eastAsia"/>
        </w:rPr>
        <w:t>完成，</w:t>
      </w:r>
      <w:r w:rsidR="008F50F7" w:rsidRPr="000D6246">
        <w:rPr>
          <w:rFonts w:ascii="標楷體" w:eastAsia="標楷體" w:hAnsi="標楷體"/>
        </w:rPr>
        <w:t>亟待檢討改善，以提升非法棄置場址清理效率</w:t>
      </w:r>
      <w:r w:rsidR="008F50F7" w:rsidRPr="00302256">
        <w:rPr>
          <w:rFonts w:ascii="標楷體" w:eastAsia="標楷體" w:hAnsi="標楷體" w:hint="eastAsia"/>
        </w:rPr>
        <w:t>等情</w:t>
      </w:r>
      <w:r w:rsidR="008F50F7">
        <w:rPr>
          <w:rFonts w:ascii="標楷體" w:eastAsia="標楷體" w:hAnsi="標楷體" w:hint="eastAsia"/>
        </w:rPr>
        <w:t>事，經函請檢討改善。據復：1.將辦理法令宣導，倘有從事廢棄物清除、處理業務仍未取得許可者，應</w:t>
      </w:r>
      <w:proofErr w:type="gramStart"/>
      <w:r w:rsidR="008F50F7">
        <w:rPr>
          <w:rFonts w:ascii="標楷體" w:eastAsia="標楷體" w:hAnsi="標楷體" w:hint="eastAsia"/>
        </w:rPr>
        <w:t>依法妥處</w:t>
      </w:r>
      <w:proofErr w:type="gramEnd"/>
      <w:r w:rsidR="008F50F7">
        <w:rPr>
          <w:rFonts w:ascii="標楷體" w:eastAsia="標楷體" w:hAnsi="標楷體" w:hint="eastAsia"/>
        </w:rPr>
        <w:t>；</w:t>
      </w:r>
      <w:r w:rsidR="008F50F7" w:rsidRPr="00F21A8B">
        <w:rPr>
          <w:rFonts w:ascii="標楷體" w:eastAsia="標楷體" w:hAnsi="標楷體" w:hint="eastAsia"/>
        </w:rPr>
        <w:t>另產業發展處</w:t>
      </w:r>
      <w:r w:rsidR="008F50F7">
        <w:rPr>
          <w:rFonts w:ascii="標楷體" w:eastAsia="標楷體" w:hAnsi="標楷體" w:hint="eastAsia"/>
        </w:rPr>
        <w:t>嗣後</w:t>
      </w:r>
      <w:r w:rsidR="008F50F7" w:rsidRPr="00F21A8B">
        <w:rPr>
          <w:rFonts w:ascii="標楷體" w:eastAsia="標楷體" w:hAnsi="標楷體" w:hint="eastAsia"/>
        </w:rPr>
        <w:t>核發工商登記</w:t>
      </w:r>
      <w:r w:rsidR="008F50F7">
        <w:rPr>
          <w:rFonts w:ascii="標楷體" w:eastAsia="標楷體" w:hAnsi="標楷體" w:hint="eastAsia"/>
        </w:rPr>
        <w:t>時，</w:t>
      </w:r>
      <w:r w:rsidR="008F50F7" w:rsidRPr="00F21A8B">
        <w:rPr>
          <w:rFonts w:ascii="標楷體" w:eastAsia="標楷體" w:hAnsi="標楷體" w:hint="eastAsia"/>
        </w:rPr>
        <w:t>將加強檢視「廢棄物清除業（J101030）」、「廢棄物處理業（J101040）」營業項目</w:t>
      </w:r>
      <w:r w:rsidR="008F50F7" w:rsidRPr="005073BB">
        <w:rPr>
          <w:rFonts w:ascii="標楷體" w:eastAsia="標楷體" w:hAnsi="標楷體"/>
        </w:rPr>
        <w:t>之業者</w:t>
      </w:r>
      <w:r w:rsidR="008F50F7">
        <w:rPr>
          <w:rFonts w:ascii="標楷體" w:eastAsia="標楷體" w:hAnsi="標楷體" w:hint="eastAsia"/>
        </w:rPr>
        <w:t>，</w:t>
      </w:r>
      <w:proofErr w:type="gramStart"/>
      <w:r w:rsidR="008F50F7">
        <w:rPr>
          <w:rFonts w:ascii="標楷體" w:eastAsia="標楷體" w:hAnsi="標楷體" w:hint="eastAsia"/>
        </w:rPr>
        <w:t>予以錄案備查</w:t>
      </w:r>
      <w:proofErr w:type="gramEnd"/>
      <w:r w:rsidR="008F50F7" w:rsidRPr="00F21A8B">
        <w:rPr>
          <w:rFonts w:ascii="標楷體" w:eastAsia="標楷體" w:hAnsi="標楷體" w:hint="eastAsia"/>
        </w:rPr>
        <w:t>，</w:t>
      </w:r>
      <w:r w:rsidR="008F50F7">
        <w:rPr>
          <w:rFonts w:ascii="標楷體" w:eastAsia="標楷體" w:hAnsi="標楷體" w:hint="eastAsia"/>
        </w:rPr>
        <w:t>並</w:t>
      </w:r>
      <w:proofErr w:type="gramStart"/>
      <w:r w:rsidR="008F50F7">
        <w:rPr>
          <w:rFonts w:ascii="標楷體" w:eastAsia="標楷體" w:hAnsi="標楷體" w:hint="eastAsia"/>
        </w:rPr>
        <w:t>研</w:t>
      </w:r>
      <w:proofErr w:type="gramEnd"/>
      <w:r w:rsidR="008F50F7">
        <w:rPr>
          <w:rFonts w:ascii="標楷體" w:eastAsia="標楷體" w:hAnsi="標楷體" w:hint="eastAsia"/>
        </w:rPr>
        <w:t>議資訊串聯機制；2.</w:t>
      </w:r>
      <w:r w:rsidR="008F50F7" w:rsidRPr="005073BB">
        <w:rPr>
          <w:rFonts w:ascii="標楷體" w:eastAsia="標楷體" w:hAnsi="標楷體" w:hint="eastAsia"/>
        </w:rPr>
        <w:t>已有1</w:t>
      </w:r>
      <w:r w:rsidR="008F50F7">
        <w:rPr>
          <w:rFonts w:ascii="標楷體" w:eastAsia="標楷體" w:hAnsi="標楷體" w:hint="eastAsia"/>
        </w:rPr>
        <w:t>家提出</w:t>
      </w:r>
      <w:proofErr w:type="gramStart"/>
      <w:r w:rsidR="008F50F7">
        <w:rPr>
          <w:rFonts w:ascii="標楷體" w:eastAsia="標楷體" w:hAnsi="標楷體" w:hint="eastAsia"/>
        </w:rPr>
        <w:t>廢清書送</w:t>
      </w:r>
      <w:proofErr w:type="gramEnd"/>
      <w:r w:rsidR="008F50F7">
        <w:rPr>
          <w:rFonts w:ascii="標楷體" w:eastAsia="標楷體" w:hAnsi="標楷體" w:hint="eastAsia"/>
        </w:rPr>
        <w:t>審中，另已函請其餘業者依規定申辦；3.</w:t>
      </w:r>
      <w:r w:rsidR="008F50F7">
        <w:rPr>
          <w:rFonts w:ascii="標楷體" w:eastAsia="標楷體" w:hAnsi="標楷體"/>
        </w:rPr>
        <w:t>將</w:t>
      </w:r>
      <w:r w:rsidR="008F50F7" w:rsidRPr="00F21A8B">
        <w:rPr>
          <w:rFonts w:ascii="標楷體" w:eastAsia="標楷體" w:hAnsi="標楷體"/>
        </w:rPr>
        <w:t>函文通知行為人、土地之所有人、管理人或使用人提送廢棄物處置計畫書</w:t>
      </w:r>
      <w:r w:rsidR="008F50F7">
        <w:rPr>
          <w:rFonts w:ascii="標楷體" w:eastAsia="標楷體" w:hAnsi="標楷體" w:hint="eastAsia"/>
        </w:rPr>
        <w:t>；</w:t>
      </w:r>
      <w:r w:rsidR="000A411C">
        <w:rPr>
          <w:rFonts w:ascii="標楷體" w:eastAsia="標楷體" w:hAnsi="標楷體" w:hint="eastAsia"/>
        </w:rPr>
        <w:t>及</w:t>
      </w:r>
      <w:r w:rsidR="008F50F7" w:rsidRPr="005073BB">
        <w:rPr>
          <w:rFonts w:ascii="標楷體" w:eastAsia="標楷體" w:hAnsi="標楷體"/>
        </w:rPr>
        <w:t>函</w:t>
      </w:r>
      <w:proofErr w:type="gramStart"/>
      <w:r w:rsidR="008F50F7" w:rsidRPr="005073BB">
        <w:rPr>
          <w:rFonts w:ascii="標楷體" w:eastAsia="標楷體" w:hAnsi="標楷體"/>
        </w:rPr>
        <w:t>詢</w:t>
      </w:r>
      <w:proofErr w:type="gramEnd"/>
      <w:r w:rsidR="008F50F7">
        <w:rPr>
          <w:rFonts w:ascii="標楷體" w:eastAsia="標楷體" w:hAnsi="標楷體" w:hint="eastAsia"/>
        </w:rPr>
        <w:t>移送司法</w:t>
      </w:r>
      <w:r w:rsidR="008F50F7" w:rsidRPr="005073BB">
        <w:rPr>
          <w:rFonts w:ascii="標楷體" w:eastAsia="標楷體" w:hAnsi="標楷體"/>
        </w:rPr>
        <w:t>機關</w:t>
      </w:r>
      <w:r w:rsidR="008F50F7">
        <w:rPr>
          <w:rFonts w:ascii="標楷體" w:eastAsia="標楷體" w:hAnsi="標楷體" w:hint="eastAsia"/>
        </w:rPr>
        <w:t>偵辦案件</w:t>
      </w:r>
      <w:r w:rsidR="008F50F7" w:rsidRPr="005073BB">
        <w:rPr>
          <w:rFonts w:ascii="標楷體" w:eastAsia="標楷體" w:hAnsi="標楷體"/>
        </w:rPr>
        <w:t>有無繼續保全證據之必要</w:t>
      </w:r>
      <w:r w:rsidR="008F50F7" w:rsidRPr="00B82243">
        <w:rPr>
          <w:rFonts w:ascii="標楷體" w:eastAsia="標楷體" w:hAnsi="標楷體"/>
        </w:rPr>
        <w:t>。</w:t>
      </w:r>
    </w:p>
    <w:p w14:paraId="17984246" w14:textId="77777777" w:rsidR="008F50F7" w:rsidRPr="008D1952" w:rsidRDefault="008F50F7" w:rsidP="005E7853">
      <w:pPr>
        <w:overflowPunct w:val="0"/>
        <w:adjustRightInd w:val="0"/>
        <w:snapToGrid w:val="0"/>
        <w:spacing w:before="60" w:line="460" w:lineRule="exact"/>
        <w:ind w:firstLineChars="200" w:firstLine="577"/>
        <w:jc w:val="both"/>
        <w:rPr>
          <w:rFonts w:ascii="標楷體" w:eastAsia="標楷體" w:hAnsi="標楷體"/>
          <w:b/>
          <w:bCs/>
          <w:spacing w:val="4"/>
          <w:sz w:val="28"/>
          <w:szCs w:val="28"/>
        </w:rPr>
      </w:pPr>
      <w:r w:rsidRPr="008D1952">
        <w:rPr>
          <w:rFonts w:ascii="標楷體" w:eastAsia="標楷體" w:hAnsi="標楷體" w:hint="eastAsia"/>
          <w:b/>
          <w:bCs/>
          <w:spacing w:val="4"/>
          <w:sz w:val="28"/>
          <w:szCs w:val="28"/>
        </w:rPr>
        <w:t>（</w:t>
      </w:r>
      <w:r>
        <w:rPr>
          <w:rFonts w:ascii="標楷體" w:eastAsia="標楷體" w:hAnsi="標楷體" w:hint="eastAsia"/>
          <w:b/>
          <w:bCs/>
          <w:spacing w:val="4"/>
          <w:sz w:val="28"/>
          <w:szCs w:val="28"/>
        </w:rPr>
        <w:t>五</w:t>
      </w:r>
      <w:r w:rsidRPr="008D1952">
        <w:rPr>
          <w:rFonts w:ascii="標楷體" w:eastAsia="標楷體" w:hAnsi="標楷體" w:hint="eastAsia"/>
          <w:b/>
          <w:bCs/>
          <w:spacing w:val="4"/>
          <w:sz w:val="28"/>
          <w:szCs w:val="28"/>
        </w:rPr>
        <w:t>）</w:t>
      </w:r>
      <w:r w:rsidRPr="00676EAE">
        <w:rPr>
          <w:rFonts w:ascii="標楷體" w:eastAsia="標楷體" w:hAnsi="標楷體" w:hint="eastAsia"/>
          <w:b/>
          <w:bCs/>
          <w:spacing w:val="-2"/>
          <w:sz w:val="28"/>
          <w:szCs w:val="28"/>
        </w:rPr>
        <w:t>為達垃圾</w:t>
      </w:r>
      <w:r w:rsidRPr="00676EAE">
        <w:rPr>
          <w:rFonts w:ascii="標楷體" w:eastAsia="標楷體" w:hAnsi="標楷體" w:hint="eastAsia"/>
          <w:b/>
          <w:color w:val="000000" w:themeColor="text1"/>
          <w:spacing w:val="-2"/>
          <w:sz w:val="28"/>
          <w:szCs w:val="28"/>
        </w:rPr>
        <w:t>源頭</w:t>
      </w:r>
      <w:r w:rsidRPr="00676EAE">
        <w:rPr>
          <w:rFonts w:ascii="標楷體" w:eastAsia="標楷體" w:hAnsi="標楷體" w:hint="eastAsia"/>
          <w:b/>
          <w:bCs/>
          <w:spacing w:val="-2"/>
          <w:sz w:val="28"/>
          <w:szCs w:val="28"/>
        </w:rPr>
        <w:t>減量，促進資源回收再利用，積極推動辦理廚餘堆肥處理廠新建工程，惟相關採購作業程序欠當，且</w:t>
      </w:r>
      <w:proofErr w:type="gramStart"/>
      <w:r w:rsidRPr="00676EAE">
        <w:rPr>
          <w:rFonts w:ascii="標楷體" w:eastAsia="標楷體" w:hAnsi="標楷體" w:hint="eastAsia"/>
          <w:b/>
          <w:bCs/>
          <w:spacing w:val="-2"/>
          <w:sz w:val="28"/>
          <w:szCs w:val="28"/>
        </w:rPr>
        <w:t>完工後遲未</w:t>
      </w:r>
      <w:proofErr w:type="gramEnd"/>
      <w:r w:rsidRPr="00676EAE">
        <w:rPr>
          <w:rFonts w:ascii="標楷體" w:eastAsia="標楷體" w:hAnsi="標楷體" w:hint="eastAsia"/>
          <w:b/>
          <w:bCs/>
          <w:spacing w:val="-2"/>
          <w:sz w:val="28"/>
          <w:szCs w:val="28"/>
        </w:rPr>
        <w:t>取得使用執照，影響後續使用，亟待</w:t>
      </w:r>
      <w:proofErr w:type="gramStart"/>
      <w:r w:rsidRPr="00676EAE">
        <w:rPr>
          <w:rFonts w:ascii="標楷體" w:eastAsia="標楷體" w:hAnsi="標楷體" w:hint="eastAsia"/>
          <w:b/>
          <w:bCs/>
          <w:spacing w:val="-2"/>
          <w:sz w:val="28"/>
          <w:szCs w:val="28"/>
        </w:rPr>
        <w:t>研</w:t>
      </w:r>
      <w:proofErr w:type="gramEnd"/>
      <w:r w:rsidRPr="00676EAE">
        <w:rPr>
          <w:rFonts w:ascii="標楷體" w:eastAsia="標楷體" w:hAnsi="標楷體" w:hint="eastAsia"/>
          <w:b/>
          <w:bCs/>
          <w:spacing w:val="-2"/>
          <w:sz w:val="28"/>
          <w:szCs w:val="28"/>
        </w:rPr>
        <w:t>謀改善。</w:t>
      </w:r>
    </w:p>
    <w:p w14:paraId="47333159" w14:textId="68F402E6" w:rsidR="00691F69" w:rsidRDefault="00731DA2" w:rsidP="005E7853">
      <w:pPr>
        <w:overflowPunct w:val="0"/>
        <w:adjustRightInd w:val="0"/>
        <w:spacing w:line="460" w:lineRule="exact"/>
        <w:ind w:firstLineChars="200" w:firstLine="480"/>
        <w:jc w:val="distribute"/>
        <w:rPr>
          <w:rFonts w:ascii="標楷體" w:eastAsia="標楷體" w:hAnsi="標楷體" w:cs="全字庫正宋體"/>
          <w:szCs w:val="24"/>
        </w:rPr>
      </w:pPr>
      <w:r w:rsidRPr="006E08F5">
        <w:rPr>
          <w:noProof/>
        </w:rPr>
        <mc:AlternateContent>
          <mc:Choice Requires="wps">
            <w:drawing>
              <wp:anchor distT="0" distB="0" distL="107950" distR="107950" simplePos="0" relativeHeight="251811840" behindDoc="0" locked="0" layoutInCell="1" allowOverlap="1" wp14:anchorId="1F1FABAF" wp14:editId="3C3C1B67">
                <wp:simplePos x="0" y="0"/>
                <wp:positionH relativeFrom="margin">
                  <wp:posOffset>3810000</wp:posOffset>
                </wp:positionH>
                <wp:positionV relativeFrom="paragraph">
                  <wp:posOffset>980440</wp:posOffset>
                </wp:positionV>
                <wp:extent cx="2505710" cy="2195830"/>
                <wp:effectExtent l="0" t="0" r="8890" b="13970"/>
                <wp:wrapSquare wrapText="bothSides"/>
                <wp:docPr id="10848943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710" cy="2195830"/>
                        </a:xfrm>
                        <a:prstGeom prst="rect">
                          <a:avLst/>
                        </a:prstGeom>
                        <a:noFill/>
                        <a:ln w="9525">
                          <a:noFill/>
                          <a:miter lim="800000"/>
                          <a:headEnd/>
                          <a:tailEnd/>
                        </a:ln>
                      </wps:spPr>
                      <wps:txbx>
                        <w:txbxContent>
                          <w:p w14:paraId="2FD7AD69" w14:textId="77777777" w:rsidR="00E23BC7" w:rsidRDefault="00E23BC7" w:rsidP="00691F69">
                            <w:pPr>
                              <w:snapToGrid w:val="0"/>
                              <w:jc w:val="center"/>
                            </w:pPr>
                            <w:r w:rsidRPr="002A7554">
                              <w:rPr>
                                <w:noProof/>
                              </w:rPr>
                              <w:drawing>
                                <wp:inline distT="0" distB="0" distL="0" distR="0" wp14:anchorId="43D98E2A" wp14:editId="0C2FC271">
                                  <wp:extent cx="2400000" cy="1800000"/>
                                  <wp:effectExtent l="0" t="0" r="635"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400000" cy="1800000"/>
                                          </a:xfrm>
                                          <a:prstGeom prst="roundRect">
                                            <a:avLst/>
                                          </a:prstGeom>
                                        </pic:spPr>
                                      </pic:pic>
                                    </a:graphicData>
                                  </a:graphic>
                                </wp:inline>
                              </w:drawing>
                            </w:r>
                          </w:p>
                          <w:p w14:paraId="00246A7F" w14:textId="77777777" w:rsidR="00E23BC7" w:rsidRPr="000176CE" w:rsidRDefault="00E23BC7" w:rsidP="00691F69">
                            <w:pPr>
                              <w:snapToGrid w:val="0"/>
                              <w:spacing w:before="120" w:line="240" w:lineRule="exact"/>
                              <w:jc w:val="center"/>
                              <w:rPr>
                                <w:rFonts w:ascii="標楷體" w:eastAsia="標楷體" w:hAnsi="標楷體"/>
                                <w:b/>
                              </w:rPr>
                            </w:pPr>
                            <w:r w:rsidRPr="00182C99">
                              <w:rPr>
                                <w:rFonts w:ascii="標楷體" w:eastAsia="標楷體" w:hAnsi="標楷體" w:hint="eastAsia"/>
                                <w:b/>
                              </w:rPr>
                              <w:t>廚餘堆肥處理廠</w:t>
                            </w:r>
                          </w:p>
                          <w:p w14:paraId="101629FC" w14:textId="77777777" w:rsidR="00E23BC7" w:rsidRPr="00450034" w:rsidRDefault="00E23BC7" w:rsidP="00691F69">
                            <w:pPr>
                              <w:snapToGrid w:val="0"/>
                              <w:spacing w:before="4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115年3</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FABAF" id="_x0000_s1065" type="#_x0000_t202" style="position:absolute;left:0;text-align:left;margin-left:300pt;margin-top:77.2pt;width:197.3pt;height:172.9pt;z-index:251811840;visibility:visible;mso-wrap-style:square;mso-width-percent:0;mso-height-percent:0;mso-wrap-distance-left:8.5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" filled="f" stroked="f">
                <v:textbox inset="1mm,0,1mm,0">
                  <w:txbxContent>
                    <w:p w14:paraId="2FD7AD69" w14:textId="77777777" w:rsidR="00E23BC7" w:rsidRDefault="00E23BC7" w:rsidP="00691F69">
                      <w:pPr>
                        <w:snapToGrid w:val="0"/>
                        <w:jc w:val="center"/>
                      </w:pPr>
                      <w:r w:rsidRPr="002A7554">
                        <w:rPr>
                          <w:noProof/>
                        </w:rPr>
                        <w:drawing>
                          <wp:inline distT="0" distB="0" distL="0" distR="0" wp14:anchorId="43D98E2A" wp14:editId="0C2FC271">
                            <wp:extent cx="2400000" cy="1800000"/>
                            <wp:effectExtent l="0" t="0" r="635"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公務文件1-107.7.1\12.財務收支\財務收支113-2\113-2教發1140106\4.各校\4-3.港南國小\港南照片\IMG_4267.JPE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400000" cy="1800000"/>
                                    </a:xfrm>
                                    <a:prstGeom prst="roundRect">
                                      <a:avLst/>
                                    </a:prstGeom>
                                  </pic:spPr>
                                </pic:pic>
                              </a:graphicData>
                            </a:graphic>
                          </wp:inline>
                        </w:drawing>
                      </w:r>
                    </w:p>
                    <w:p w14:paraId="00246A7F" w14:textId="77777777" w:rsidR="00E23BC7" w:rsidRPr="000176CE" w:rsidRDefault="00E23BC7" w:rsidP="00691F69">
                      <w:pPr>
                        <w:snapToGrid w:val="0"/>
                        <w:spacing w:before="120" w:line="240" w:lineRule="exact"/>
                        <w:jc w:val="center"/>
                        <w:rPr>
                          <w:rFonts w:ascii="標楷體" w:eastAsia="標楷體" w:hAnsi="標楷體"/>
                          <w:b/>
                        </w:rPr>
                      </w:pPr>
                      <w:r w:rsidRPr="00182C99">
                        <w:rPr>
                          <w:rFonts w:ascii="標楷體" w:eastAsia="標楷體" w:hAnsi="標楷體" w:hint="eastAsia"/>
                          <w:b/>
                        </w:rPr>
                        <w:t>廚餘堆肥處理廠</w:t>
                      </w:r>
                    </w:p>
                    <w:p w14:paraId="101629FC" w14:textId="77777777" w:rsidR="00E23BC7" w:rsidRPr="00450034" w:rsidRDefault="00E23BC7" w:rsidP="00691F69">
                      <w:pPr>
                        <w:snapToGrid w:val="0"/>
                        <w:spacing w:before="40"/>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w:t>
                      </w:r>
                      <w:r>
                        <w:rPr>
                          <w:rFonts w:ascii="標楷體" w:eastAsia="標楷體" w:hAnsi="標楷體"/>
                          <w:sz w:val="18"/>
                          <w:szCs w:val="18"/>
                        </w:rPr>
                        <w:t>：</w:t>
                      </w:r>
                      <w:proofErr w:type="gramStart"/>
                      <w:r>
                        <w:rPr>
                          <w:rFonts w:ascii="標楷體" w:eastAsia="標楷體" w:hAnsi="標楷體"/>
                          <w:sz w:val="18"/>
                          <w:szCs w:val="18"/>
                        </w:rPr>
                        <w:t>本室於</w:t>
                      </w:r>
                      <w:proofErr w:type="gramEnd"/>
                      <w:r>
                        <w:rPr>
                          <w:rFonts w:ascii="標楷體" w:eastAsia="標楷體" w:hAnsi="標楷體"/>
                          <w:sz w:val="18"/>
                          <w:szCs w:val="18"/>
                        </w:rPr>
                        <w:t>115年3</w:t>
                      </w:r>
                      <w:r>
                        <w:rPr>
                          <w:rFonts w:ascii="標楷體" w:eastAsia="標楷體" w:hAnsi="標楷體" w:hint="eastAsia"/>
                          <w:sz w:val="18"/>
                          <w:szCs w:val="18"/>
                        </w:rPr>
                        <w:t>月</w:t>
                      </w:r>
                      <w:r>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008F50F7" w:rsidRPr="00104188">
        <w:rPr>
          <w:rFonts w:ascii="標楷體" w:eastAsia="標楷體" w:hAnsi="標楷體" w:cs="全字庫正宋體" w:hint="eastAsia"/>
          <w:szCs w:val="24"/>
        </w:rPr>
        <w:t>環</w:t>
      </w:r>
      <w:r w:rsidR="008F50F7">
        <w:rPr>
          <w:rFonts w:ascii="標楷體" w:eastAsia="標楷體" w:hAnsi="標楷體" w:cs="全字庫正宋體" w:hint="eastAsia"/>
          <w:szCs w:val="24"/>
        </w:rPr>
        <w:t>境</w:t>
      </w:r>
      <w:r w:rsidR="008F50F7" w:rsidRPr="00104188">
        <w:rPr>
          <w:rFonts w:ascii="標楷體" w:eastAsia="標楷體" w:hAnsi="標楷體" w:cs="全字庫正宋體" w:hint="eastAsia"/>
          <w:szCs w:val="24"/>
        </w:rPr>
        <w:t>保</w:t>
      </w:r>
      <w:r w:rsidR="008F50F7">
        <w:rPr>
          <w:rFonts w:ascii="標楷體" w:eastAsia="標楷體" w:hAnsi="標楷體" w:cs="全字庫正宋體" w:hint="eastAsia"/>
          <w:szCs w:val="24"/>
        </w:rPr>
        <w:t>護</w:t>
      </w:r>
      <w:r w:rsidR="008F50F7" w:rsidRPr="00104188">
        <w:rPr>
          <w:rFonts w:ascii="標楷體" w:eastAsia="標楷體" w:hAnsi="標楷體" w:cs="全字庫正宋體" w:hint="eastAsia"/>
          <w:szCs w:val="24"/>
        </w:rPr>
        <w:t>局位於新竹市浸水衛生掩埋場之廚餘處理廠房於109年安裝</w:t>
      </w:r>
      <w:proofErr w:type="gramStart"/>
      <w:r w:rsidR="008F50F7" w:rsidRPr="00104188">
        <w:rPr>
          <w:rFonts w:ascii="標楷體" w:eastAsia="標楷體" w:hAnsi="標楷體" w:cs="全字庫正宋體" w:hint="eastAsia"/>
          <w:szCs w:val="24"/>
        </w:rPr>
        <w:t>高效廚餘</w:t>
      </w:r>
      <w:proofErr w:type="gramEnd"/>
      <w:r w:rsidR="008F50F7" w:rsidRPr="00104188">
        <w:rPr>
          <w:rFonts w:ascii="標楷體" w:eastAsia="標楷體" w:hAnsi="標楷體" w:cs="全字庫正宋體" w:hint="eastAsia"/>
          <w:szCs w:val="24"/>
        </w:rPr>
        <w:t>處理設施後，已無多餘空間再進行後發酵處理，為利處理後之有機質資材能夠進一步製成肥料成品，</w:t>
      </w:r>
      <w:proofErr w:type="gramStart"/>
      <w:r w:rsidR="008F50F7" w:rsidRPr="00104188">
        <w:rPr>
          <w:rFonts w:ascii="標楷體" w:eastAsia="標楷體" w:hAnsi="標楷體" w:cs="全字庫正宋體" w:hint="eastAsia"/>
          <w:szCs w:val="24"/>
        </w:rPr>
        <w:t>爰</w:t>
      </w:r>
      <w:proofErr w:type="gramEnd"/>
      <w:r w:rsidR="008F50F7" w:rsidRPr="00104188">
        <w:rPr>
          <w:rFonts w:ascii="標楷體" w:eastAsia="標楷體" w:hAnsi="標楷體" w:cs="全字庫正宋體" w:hint="eastAsia"/>
          <w:szCs w:val="24"/>
        </w:rPr>
        <w:t>向環境部爭取經費補助辦理「新竹市廚餘堆肥處理廠新建工程」採購，規劃於既有廚餘處理廠房旁再興建地上1層鋼結構廠房1座，內部配置發酵腐熟區、包裝作業區、肥料成品倉儲區及辦公室等空間，</w:t>
      </w:r>
      <w:proofErr w:type="gramStart"/>
      <w:r w:rsidR="008F50F7" w:rsidRPr="00104188">
        <w:rPr>
          <w:rFonts w:ascii="標楷體" w:eastAsia="標楷體" w:hAnsi="標楷體" w:cs="全字庫正宋體" w:hint="eastAsia"/>
          <w:szCs w:val="24"/>
        </w:rPr>
        <w:t>俾</w:t>
      </w:r>
      <w:proofErr w:type="gramEnd"/>
      <w:r w:rsidR="008F50F7" w:rsidRPr="00104188">
        <w:rPr>
          <w:rFonts w:ascii="標楷體" w:eastAsia="標楷體" w:hAnsi="標楷體" w:cs="全字庫正宋體" w:hint="eastAsia"/>
          <w:szCs w:val="24"/>
        </w:rPr>
        <w:t>後續向農業部申請肥料登記證。</w:t>
      </w:r>
      <w:r w:rsidR="008F50F7">
        <w:rPr>
          <w:rFonts w:ascii="標楷體" w:eastAsia="標楷體" w:hAnsi="標楷體" w:cs="全字庫正宋體" w:hint="eastAsia"/>
          <w:szCs w:val="24"/>
        </w:rPr>
        <w:t>該工程於</w:t>
      </w:r>
      <w:r w:rsidR="008F50F7" w:rsidRPr="00104188">
        <w:rPr>
          <w:rFonts w:ascii="標楷體" w:eastAsia="標楷體" w:hAnsi="標楷體" w:cs="全字庫正宋體" w:hint="eastAsia"/>
          <w:szCs w:val="24"/>
        </w:rPr>
        <w:t>113年11月5日取得建造執照，又</w:t>
      </w:r>
      <w:proofErr w:type="gramStart"/>
      <w:r w:rsidR="008F50F7" w:rsidRPr="00104188">
        <w:rPr>
          <w:rFonts w:ascii="標楷體" w:eastAsia="標楷體" w:hAnsi="標楷體" w:cs="全字庫正宋體" w:hint="eastAsia"/>
          <w:szCs w:val="24"/>
        </w:rPr>
        <w:t>俟</w:t>
      </w:r>
      <w:proofErr w:type="gramEnd"/>
      <w:r w:rsidR="008F50F7" w:rsidRPr="00104188">
        <w:rPr>
          <w:rFonts w:ascii="標楷體" w:eastAsia="標楷體" w:hAnsi="標楷體" w:cs="全字庫正宋體" w:hint="eastAsia"/>
          <w:szCs w:val="24"/>
        </w:rPr>
        <w:t>完成五大管線及消防審查作業後，於113年12月26日開工，至114年8月30日</w:t>
      </w:r>
      <w:r w:rsidR="008F50F7">
        <w:rPr>
          <w:rFonts w:ascii="標楷體" w:eastAsia="標楷體" w:hAnsi="標楷體" w:cs="全字庫正宋體" w:hint="eastAsia"/>
          <w:szCs w:val="24"/>
        </w:rPr>
        <w:t>竣工</w:t>
      </w:r>
      <w:r w:rsidR="008F50F7" w:rsidRPr="008D1952">
        <w:rPr>
          <w:rFonts w:ascii="標楷體" w:eastAsia="標楷體" w:hAnsi="標楷體" w:cs="全字庫正宋體" w:hint="eastAsia"/>
          <w:szCs w:val="24"/>
        </w:rPr>
        <w:t>。</w:t>
      </w:r>
      <w:r w:rsidR="008F50F7" w:rsidRPr="008D1952">
        <w:rPr>
          <w:rFonts w:ascii="標楷體" w:eastAsia="標楷體" w:hAnsi="標楷體" w:hint="eastAsia"/>
          <w:szCs w:val="24"/>
        </w:rPr>
        <w:t>經查其執行情形，核有</w:t>
      </w:r>
      <w:r w:rsidR="008F50F7" w:rsidRPr="008D1952">
        <w:rPr>
          <w:rFonts w:ascii="標楷體" w:eastAsia="標楷體" w:hAnsi="標楷體" w:cs="全字庫正宋體" w:hint="eastAsia"/>
          <w:szCs w:val="24"/>
        </w:rPr>
        <w:t>：</w:t>
      </w:r>
      <w:r w:rsidR="008F50F7">
        <w:rPr>
          <w:rFonts w:ascii="標楷體" w:eastAsia="標楷體" w:hAnsi="標楷體" w:cs="全字庫正宋體" w:hint="eastAsia"/>
          <w:szCs w:val="24"/>
        </w:rPr>
        <w:t>1.</w:t>
      </w:r>
      <w:r w:rsidR="008F50F7" w:rsidRPr="00104188">
        <w:rPr>
          <w:rFonts w:ascii="標楷體" w:eastAsia="標楷體" w:hAnsi="標楷體" w:cs="全字庫正宋體" w:hint="eastAsia"/>
          <w:szCs w:val="24"/>
        </w:rPr>
        <w:t>廚餘堆肥處理廠新建工程原編列預算</w:t>
      </w:r>
      <w:r w:rsidR="008F50F7">
        <w:rPr>
          <w:rFonts w:ascii="標楷體" w:eastAsia="標楷體" w:hAnsi="標楷體" w:cs="全字庫正宋體" w:hint="eastAsia"/>
          <w:szCs w:val="24"/>
        </w:rPr>
        <w:t>數</w:t>
      </w:r>
      <w:r w:rsidR="008F50F7" w:rsidRPr="00104188">
        <w:rPr>
          <w:rFonts w:ascii="標楷體" w:eastAsia="標楷體" w:hAnsi="標楷體" w:cs="全字庫正宋體" w:hint="eastAsia"/>
          <w:szCs w:val="24"/>
        </w:rPr>
        <w:t>2,264萬元，經</w:t>
      </w:r>
      <w:r w:rsidR="008F50F7">
        <w:rPr>
          <w:rFonts w:ascii="標楷體" w:eastAsia="標楷體" w:hAnsi="標楷體" w:cs="全字庫正宋體" w:hint="eastAsia"/>
          <w:szCs w:val="24"/>
        </w:rPr>
        <w:t>環境</w:t>
      </w:r>
      <w:r w:rsidR="008F50F7" w:rsidRPr="00104188">
        <w:rPr>
          <w:rFonts w:ascii="標楷體" w:eastAsia="標楷體" w:hAnsi="標楷體" w:cs="全字庫正宋體" w:hint="eastAsia"/>
          <w:szCs w:val="24"/>
        </w:rPr>
        <w:t>保</w:t>
      </w:r>
      <w:r w:rsidR="008F50F7">
        <w:rPr>
          <w:rFonts w:ascii="標楷體" w:eastAsia="標楷體" w:hAnsi="標楷體" w:cs="全字庫正宋體" w:hint="eastAsia"/>
          <w:szCs w:val="24"/>
        </w:rPr>
        <w:t>護</w:t>
      </w:r>
      <w:r w:rsidR="008F50F7" w:rsidRPr="00104188">
        <w:rPr>
          <w:rFonts w:ascii="標楷體" w:eastAsia="標楷體" w:hAnsi="標楷體" w:cs="全字庫正宋體" w:hint="eastAsia"/>
          <w:szCs w:val="24"/>
        </w:rPr>
        <w:t>局於113年5月30日及6月25日2次公告招標結果，均無人投標而流標，</w:t>
      </w:r>
      <w:r w:rsidR="008F50F7">
        <w:rPr>
          <w:rFonts w:ascii="標楷體" w:eastAsia="標楷體" w:hAnsi="標楷體" w:cs="全字庫正宋體" w:hint="eastAsia"/>
          <w:szCs w:val="24"/>
        </w:rPr>
        <w:t>該</w:t>
      </w:r>
      <w:r w:rsidR="008F50F7" w:rsidRPr="005B2DBB">
        <w:rPr>
          <w:rFonts w:ascii="標楷體" w:eastAsia="標楷體" w:hAnsi="標楷體" w:cs="全字庫正宋體" w:hint="eastAsia"/>
          <w:szCs w:val="24"/>
        </w:rPr>
        <w:t>局</w:t>
      </w:r>
      <w:r w:rsidR="008F50F7">
        <w:rPr>
          <w:rFonts w:ascii="標楷體" w:eastAsia="標楷體" w:hAnsi="標楷體" w:cs="全字庫正宋體" w:hint="eastAsia"/>
          <w:szCs w:val="24"/>
        </w:rPr>
        <w:t>再洽工</w:t>
      </w:r>
    </w:p>
    <w:p w14:paraId="11F90CD6" w14:textId="77777777" w:rsidR="008F50F7" w:rsidRPr="00364AC1" w:rsidRDefault="008F50F7" w:rsidP="00691F69">
      <w:pPr>
        <w:overflowPunct w:val="0"/>
        <w:adjustRightInd w:val="0"/>
        <w:spacing w:line="464" w:lineRule="exact"/>
        <w:jc w:val="both"/>
        <w:rPr>
          <w:rFonts w:ascii="標楷體" w:eastAsia="標楷體" w:hAnsi="標楷體"/>
          <w:spacing w:val="2"/>
          <w:szCs w:val="24"/>
        </w:rPr>
      </w:pPr>
      <w:r>
        <w:rPr>
          <w:rFonts w:ascii="標楷體" w:eastAsia="標楷體" w:hAnsi="標楷體" w:cs="全字庫正宋體" w:hint="eastAsia"/>
          <w:szCs w:val="24"/>
        </w:rPr>
        <w:lastRenderedPageBreak/>
        <w:t>程設計單位</w:t>
      </w:r>
      <w:r w:rsidRPr="005B2DBB">
        <w:rPr>
          <w:rFonts w:ascii="標楷體" w:eastAsia="標楷體" w:hAnsi="標楷體" w:cs="全字庫正宋體" w:hint="eastAsia"/>
          <w:szCs w:val="24"/>
        </w:rPr>
        <w:t>檢討經費概算後，</w:t>
      </w:r>
      <w:r w:rsidRPr="00104188">
        <w:rPr>
          <w:rFonts w:ascii="標楷體" w:eastAsia="標楷體" w:hAnsi="標楷體" w:cs="全字庫正宋體" w:hint="eastAsia"/>
          <w:szCs w:val="24"/>
        </w:rPr>
        <w:t>採購金額</w:t>
      </w:r>
      <w:r>
        <w:rPr>
          <w:rFonts w:ascii="標楷體" w:eastAsia="標楷體" w:hAnsi="標楷體" w:cs="全字庫正宋體" w:hint="eastAsia"/>
          <w:szCs w:val="24"/>
        </w:rPr>
        <w:t>增</w:t>
      </w:r>
      <w:r w:rsidRPr="00104188">
        <w:rPr>
          <w:rFonts w:ascii="標楷體" w:eastAsia="標楷體" w:hAnsi="標楷體" w:cs="全字庫正宋體" w:hint="eastAsia"/>
          <w:szCs w:val="24"/>
        </w:rPr>
        <w:t>至2,449萬元，</w:t>
      </w:r>
      <w:proofErr w:type="gramStart"/>
      <w:r>
        <w:rPr>
          <w:rFonts w:ascii="標楷體" w:eastAsia="標楷體" w:hAnsi="標楷體" w:cs="全字庫正宋體" w:hint="eastAsia"/>
          <w:szCs w:val="24"/>
        </w:rPr>
        <w:t>嗣</w:t>
      </w:r>
      <w:proofErr w:type="gramEnd"/>
      <w:r>
        <w:rPr>
          <w:rFonts w:ascii="標楷體" w:eastAsia="標楷體" w:hAnsi="標楷體" w:cs="全字庫正宋體" w:hint="eastAsia"/>
          <w:szCs w:val="24"/>
        </w:rPr>
        <w:t>經</w:t>
      </w:r>
      <w:r w:rsidRPr="00C75B25">
        <w:rPr>
          <w:rFonts w:ascii="標楷體" w:eastAsia="標楷體" w:hAnsi="標楷體" w:cs="全字庫正宋體" w:hint="eastAsia"/>
          <w:szCs w:val="24"/>
        </w:rPr>
        <w:t>113年8月19日第3次招標結果，僅有1家廠商投標，因其招標文件內容較前2次招標已修改增加採購金額，</w:t>
      </w:r>
      <w:proofErr w:type="gramStart"/>
      <w:r w:rsidRPr="00C75B25">
        <w:rPr>
          <w:rFonts w:ascii="標楷體" w:eastAsia="標楷體" w:hAnsi="標楷體" w:cs="全字庫正宋體" w:hint="eastAsia"/>
          <w:szCs w:val="24"/>
        </w:rPr>
        <w:t>且確有</w:t>
      </w:r>
      <w:proofErr w:type="gramEnd"/>
      <w:r w:rsidRPr="00C75B25">
        <w:rPr>
          <w:rFonts w:ascii="標楷體" w:eastAsia="標楷體" w:hAnsi="標楷體" w:cs="全字庫正宋體" w:hint="eastAsia"/>
          <w:szCs w:val="24"/>
        </w:rPr>
        <w:t>影響廠商參與投標意願情形，</w:t>
      </w:r>
      <w:r>
        <w:rPr>
          <w:rFonts w:ascii="標楷體" w:eastAsia="標楷體" w:hAnsi="標楷體" w:cs="全字庫正宋體" w:hint="eastAsia"/>
          <w:szCs w:val="24"/>
        </w:rPr>
        <w:t>依據政府採購法令相關規定，</w:t>
      </w:r>
      <w:proofErr w:type="gramStart"/>
      <w:r w:rsidRPr="00C75B25">
        <w:rPr>
          <w:rFonts w:ascii="標楷體" w:eastAsia="標楷體" w:hAnsi="標楷體" w:cs="全字庫正宋體" w:hint="eastAsia"/>
          <w:szCs w:val="24"/>
        </w:rPr>
        <w:t>應受須有</w:t>
      </w:r>
      <w:proofErr w:type="gramEnd"/>
      <w:r w:rsidRPr="00C75B25">
        <w:rPr>
          <w:rFonts w:ascii="標楷體" w:eastAsia="標楷體" w:hAnsi="標楷體" w:cs="全字庫正宋體" w:hint="eastAsia"/>
          <w:szCs w:val="24"/>
        </w:rPr>
        <w:t>3家以上合格廠商投標始得開標之限制，惟</w:t>
      </w:r>
      <w:r>
        <w:rPr>
          <w:rFonts w:ascii="標楷體" w:eastAsia="標楷體" w:hAnsi="標楷體" w:cs="全字庫正宋體" w:hint="eastAsia"/>
          <w:szCs w:val="24"/>
        </w:rPr>
        <w:t>該</w:t>
      </w:r>
      <w:r w:rsidRPr="00C75B25">
        <w:rPr>
          <w:rFonts w:ascii="標楷體" w:eastAsia="標楷體" w:hAnsi="標楷體" w:cs="全字庫正宋體" w:hint="eastAsia"/>
          <w:szCs w:val="24"/>
        </w:rPr>
        <w:t>局卻</w:t>
      </w:r>
      <w:proofErr w:type="gramStart"/>
      <w:r w:rsidRPr="00C75B25">
        <w:rPr>
          <w:rFonts w:ascii="標楷體" w:eastAsia="標楷體" w:hAnsi="標楷體" w:cs="全字庫正宋體" w:hint="eastAsia"/>
          <w:szCs w:val="24"/>
        </w:rPr>
        <w:t>逕</w:t>
      </w:r>
      <w:proofErr w:type="gramEnd"/>
      <w:r w:rsidRPr="00C75B25">
        <w:rPr>
          <w:rFonts w:ascii="標楷體" w:eastAsia="標楷體" w:hAnsi="標楷體" w:cs="全字庫正宋體" w:hint="eastAsia"/>
          <w:szCs w:val="24"/>
        </w:rPr>
        <w:t>予開標，並於113年9月20日決標</w:t>
      </w:r>
      <w:r>
        <w:rPr>
          <w:rFonts w:ascii="標楷體" w:eastAsia="標楷體" w:hAnsi="標楷體" w:cs="全字庫正宋體" w:hint="eastAsia"/>
          <w:szCs w:val="24"/>
        </w:rPr>
        <w:t>，</w:t>
      </w:r>
      <w:r w:rsidRPr="00C75B25">
        <w:rPr>
          <w:rFonts w:ascii="標楷體" w:eastAsia="標楷體" w:hAnsi="標楷體" w:cs="全字庫正宋體" w:hint="eastAsia"/>
          <w:szCs w:val="24"/>
        </w:rPr>
        <w:t>採購作業程序欠當</w:t>
      </w:r>
      <w:r>
        <w:rPr>
          <w:rFonts w:ascii="標楷體" w:eastAsia="標楷體" w:hAnsi="標楷體" w:cs="全字庫正宋體" w:hint="eastAsia"/>
          <w:szCs w:val="24"/>
        </w:rPr>
        <w:t>；2.該工程</w:t>
      </w:r>
      <w:r w:rsidRPr="00FE54E9">
        <w:rPr>
          <w:rFonts w:ascii="標楷體" w:eastAsia="標楷體" w:hAnsi="標楷體" w:cs="全字庫正宋體" w:hint="eastAsia"/>
          <w:szCs w:val="24"/>
        </w:rPr>
        <w:t>於113年12月26日開工</w:t>
      </w:r>
      <w:r>
        <w:rPr>
          <w:rFonts w:ascii="標楷體" w:eastAsia="標楷體" w:hAnsi="標楷體" w:cs="全字庫正宋體" w:hint="eastAsia"/>
          <w:szCs w:val="24"/>
        </w:rPr>
        <w:t>，</w:t>
      </w:r>
      <w:r w:rsidRPr="00FE54E9">
        <w:rPr>
          <w:rFonts w:ascii="標楷體" w:eastAsia="標楷體" w:hAnsi="標楷體" w:cs="全字庫正宋體" w:hint="eastAsia"/>
          <w:szCs w:val="24"/>
        </w:rPr>
        <w:t>契約工期為200日曆天，原預定於114年7月13日完工，又因天候影響施工及變更設計等事由展延工期，承攬廠商於114年8月30日申報竣工，經</w:t>
      </w:r>
      <w:r>
        <w:rPr>
          <w:rFonts w:ascii="標楷體" w:eastAsia="標楷體" w:hAnsi="標楷體" w:cs="全字庫正宋體" w:hint="eastAsia"/>
          <w:szCs w:val="24"/>
        </w:rPr>
        <w:t>環境保護局</w:t>
      </w:r>
      <w:r w:rsidRPr="00FE54E9">
        <w:rPr>
          <w:rFonts w:ascii="標楷體" w:eastAsia="標楷體" w:hAnsi="標楷體" w:cs="全字庫正宋體" w:hint="eastAsia"/>
          <w:szCs w:val="24"/>
        </w:rPr>
        <w:t>會同監造單位於114年9月15日赴現場確認</w:t>
      </w:r>
      <w:r>
        <w:rPr>
          <w:rFonts w:ascii="標楷體" w:eastAsia="標楷體" w:hAnsi="標楷體" w:cs="全字庫正宋體" w:hint="eastAsia"/>
          <w:szCs w:val="24"/>
        </w:rPr>
        <w:t>已</w:t>
      </w:r>
      <w:r w:rsidRPr="00FE54E9">
        <w:rPr>
          <w:rFonts w:ascii="標楷體" w:eastAsia="標楷體" w:hAnsi="標楷體" w:cs="全字庫正宋體" w:hint="eastAsia"/>
          <w:szCs w:val="24"/>
        </w:rPr>
        <w:t>竣工，惟因尚未取得建管單位核發之使用執照，</w:t>
      </w:r>
      <w:r>
        <w:rPr>
          <w:rFonts w:ascii="標楷體" w:eastAsia="標楷體" w:hAnsi="標楷體" w:cs="全字庫正宋體" w:hint="eastAsia"/>
          <w:szCs w:val="24"/>
        </w:rPr>
        <w:t>該</w:t>
      </w:r>
      <w:r w:rsidRPr="00FE54E9">
        <w:rPr>
          <w:rFonts w:ascii="標楷體" w:eastAsia="標楷體" w:hAnsi="標楷體" w:cs="全字庫正宋體" w:hint="eastAsia"/>
          <w:szCs w:val="24"/>
        </w:rPr>
        <w:t>局認為承攬廠商未完成契約施工說明書規定之相關應辦事項，</w:t>
      </w:r>
      <w:proofErr w:type="gramStart"/>
      <w:r w:rsidRPr="00FE54E9">
        <w:rPr>
          <w:rFonts w:ascii="標楷體" w:eastAsia="標楷體" w:hAnsi="標楷體" w:cs="全字庫正宋體" w:hint="eastAsia"/>
          <w:szCs w:val="24"/>
        </w:rPr>
        <w:t>爰</w:t>
      </w:r>
      <w:proofErr w:type="gramEnd"/>
      <w:r w:rsidRPr="00FE54E9">
        <w:rPr>
          <w:rFonts w:ascii="標楷體" w:eastAsia="標楷體" w:hAnsi="標楷體" w:cs="全字庫正宋體" w:hint="eastAsia"/>
          <w:szCs w:val="24"/>
        </w:rPr>
        <w:t>暫不辦理驗收</w:t>
      </w:r>
      <w:r>
        <w:rPr>
          <w:rFonts w:ascii="標楷體" w:eastAsia="標楷體" w:hAnsi="標楷體" w:cs="全字庫正宋體" w:hint="eastAsia"/>
          <w:szCs w:val="24"/>
        </w:rPr>
        <w:t>，該局未能有效督促</w:t>
      </w:r>
      <w:r w:rsidRPr="00FE54E9">
        <w:rPr>
          <w:rFonts w:ascii="標楷體" w:eastAsia="標楷體" w:hAnsi="標楷體" w:cs="全字庫正宋體" w:hint="eastAsia"/>
          <w:szCs w:val="24"/>
        </w:rPr>
        <w:t>承攬廠商</w:t>
      </w:r>
      <w:r>
        <w:rPr>
          <w:rFonts w:ascii="標楷體" w:eastAsia="標楷體" w:hAnsi="標楷體" w:cs="全字庫正宋體" w:hint="eastAsia"/>
          <w:szCs w:val="24"/>
        </w:rPr>
        <w:t>儘速取得使用執照，肇致工程竣工</w:t>
      </w:r>
      <w:r w:rsidRPr="00FE54E9">
        <w:rPr>
          <w:rFonts w:ascii="標楷體" w:eastAsia="標楷體" w:hAnsi="標楷體" w:cs="全字庫正宋體" w:hint="eastAsia"/>
          <w:szCs w:val="24"/>
        </w:rPr>
        <w:t>逾6</w:t>
      </w:r>
      <w:r>
        <w:rPr>
          <w:rFonts w:ascii="標楷體" w:eastAsia="標楷體" w:hAnsi="標楷體" w:cs="全字庫正宋體" w:hint="eastAsia"/>
          <w:szCs w:val="24"/>
        </w:rPr>
        <w:t>個月，仍無法辦理驗收，影響後續使用等情事</w:t>
      </w:r>
      <w:r>
        <w:rPr>
          <w:rFonts w:ascii="標楷體" w:eastAsia="標楷體" w:hAnsi="標楷體" w:hint="eastAsia"/>
          <w:szCs w:val="24"/>
        </w:rPr>
        <w:t>，</w:t>
      </w:r>
      <w:r w:rsidRPr="00A166D9">
        <w:rPr>
          <w:rFonts w:ascii="標楷體" w:eastAsia="標楷體" w:hAnsi="標楷體" w:hint="eastAsia"/>
          <w:szCs w:val="24"/>
        </w:rPr>
        <w:t>經函請</w:t>
      </w:r>
      <w:proofErr w:type="gramStart"/>
      <w:r w:rsidRPr="00A166D9">
        <w:rPr>
          <w:rFonts w:ascii="標楷體" w:eastAsia="標楷體" w:hAnsi="標楷體" w:hint="eastAsia"/>
          <w:szCs w:val="24"/>
        </w:rPr>
        <w:t>研</w:t>
      </w:r>
      <w:proofErr w:type="gramEnd"/>
      <w:r w:rsidRPr="00A166D9">
        <w:rPr>
          <w:rFonts w:ascii="標楷體" w:eastAsia="標楷體" w:hAnsi="標楷體" w:hint="eastAsia"/>
          <w:szCs w:val="24"/>
        </w:rPr>
        <w:t>謀改善。據復：</w:t>
      </w:r>
      <w:r>
        <w:rPr>
          <w:rFonts w:ascii="標楷體" w:eastAsia="標楷體" w:hAnsi="標楷體" w:hint="eastAsia"/>
          <w:szCs w:val="24"/>
        </w:rPr>
        <w:t>1.</w:t>
      </w:r>
      <w:r w:rsidRPr="007F32FB">
        <w:rPr>
          <w:rFonts w:ascii="標楷體" w:eastAsia="標楷體" w:hAnsi="標楷體" w:hint="eastAsia"/>
          <w:szCs w:val="24"/>
        </w:rPr>
        <w:t>已針對行政作業流程檢討改進，並將加強承辦人員對</w:t>
      </w:r>
      <w:r>
        <w:rPr>
          <w:rFonts w:ascii="標楷體" w:eastAsia="標楷體" w:hAnsi="標楷體" w:hint="eastAsia"/>
          <w:szCs w:val="24"/>
        </w:rPr>
        <w:t>政府</w:t>
      </w:r>
      <w:r w:rsidRPr="007F32FB">
        <w:rPr>
          <w:rFonts w:ascii="標楷體" w:eastAsia="標楷體" w:hAnsi="標楷體" w:hint="eastAsia"/>
          <w:szCs w:val="24"/>
        </w:rPr>
        <w:t>採購法令之專業訓練，避免再次發生類似情事</w:t>
      </w:r>
      <w:r>
        <w:rPr>
          <w:rFonts w:ascii="標楷體" w:eastAsia="標楷體" w:hAnsi="標楷體" w:hint="eastAsia"/>
          <w:szCs w:val="24"/>
        </w:rPr>
        <w:t>；2.</w:t>
      </w:r>
      <w:r w:rsidRPr="007F32FB">
        <w:rPr>
          <w:rFonts w:ascii="標楷體" w:eastAsia="標楷體" w:hAnsi="標楷體" w:hint="eastAsia"/>
          <w:szCs w:val="24"/>
        </w:rPr>
        <w:t>已於115年5月15日取得建築物使用執照，</w:t>
      </w:r>
      <w:r>
        <w:rPr>
          <w:rFonts w:ascii="標楷體" w:eastAsia="標楷體" w:hAnsi="標楷體" w:hint="eastAsia"/>
          <w:szCs w:val="24"/>
        </w:rPr>
        <w:t>並</w:t>
      </w:r>
      <w:r w:rsidRPr="007F32FB">
        <w:rPr>
          <w:rFonts w:ascii="標楷體" w:eastAsia="標楷體" w:hAnsi="標楷體" w:hint="eastAsia"/>
          <w:szCs w:val="24"/>
        </w:rPr>
        <w:t>依規定辦理驗收程序</w:t>
      </w:r>
      <w:r>
        <w:rPr>
          <w:rFonts w:ascii="標楷體" w:eastAsia="標楷體" w:hAnsi="標楷體" w:hint="eastAsia"/>
          <w:szCs w:val="24"/>
        </w:rPr>
        <w:t>，嗣</w:t>
      </w:r>
      <w:r w:rsidRPr="007F32FB">
        <w:rPr>
          <w:rFonts w:ascii="標楷體" w:eastAsia="標楷體" w:hAnsi="標楷體" w:hint="eastAsia"/>
          <w:szCs w:val="24"/>
        </w:rPr>
        <w:t>後辦理建築工程</w:t>
      </w:r>
      <w:r>
        <w:rPr>
          <w:rFonts w:ascii="標楷體" w:eastAsia="標楷體" w:hAnsi="標楷體" w:hint="eastAsia"/>
          <w:szCs w:val="24"/>
        </w:rPr>
        <w:t>採購</w:t>
      </w:r>
      <w:r w:rsidRPr="007F32FB">
        <w:rPr>
          <w:rFonts w:ascii="標楷體" w:eastAsia="標楷體" w:hAnsi="標楷體" w:hint="eastAsia"/>
          <w:szCs w:val="24"/>
        </w:rPr>
        <w:t>案件，</w:t>
      </w:r>
      <w:r>
        <w:rPr>
          <w:rFonts w:ascii="標楷體" w:eastAsia="標楷體" w:hAnsi="標楷體" w:hint="eastAsia"/>
          <w:szCs w:val="24"/>
        </w:rPr>
        <w:t>將</w:t>
      </w:r>
      <w:r w:rsidRPr="007F32FB">
        <w:rPr>
          <w:rFonts w:ascii="標楷體" w:eastAsia="標楷體" w:hAnsi="標楷體" w:hint="eastAsia"/>
          <w:szCs w:val="24"/>
        </w:rPr>
        <w:t>於</w:t>
      </w:r>
      <w:r>
        <w:rPr>
          <w:rFonts w:ascii="標楷體" w:eastAsia="標楷體" w:hAnsi="標楷體" w:hint="eastAsia"/>
          <w:szCs w:val="24"/>
        </w:rPr>
        <w:t>契</w:t>
      </w:r>
      <w:r w:rsidRPr="007F32FB">
        <w:rPr>
          <w:rFonts w:ascii="標楷體" w:eastAsia="標楷體" w:hAnsi="標楷體" w:hint="eastAsia"/>
          <w:szCs w:val="24"/>
        </w:rPr>
        <w:t>約</w:t>
      </w:r>
      <w:r>
        <w:rPr>
          <w:rFonts w:ascii="標楷體" w:eastAsia="標楷體" w:hAnsi="標楷體" w:hint="eastAsia"/>
          <w:szCs w:val="24"/>
        </w:rPr>
        <w:t>明訂承攬</w:t>
      </w:r>
      <w:r w:rsidRPr="007F32FB">
        <w:rPr>
          <w:rFonts w:ascii="標楷體" w:eastAsia="標楷體" w:hAnsi="標楷體" w:hint="eastAsia"/>
          <w:szCs w:val="24"/>
        </w:rPr>
        <w:t>廠商應於竣工確認後90日內取得使用執照之條款及逾期罰則</w:t>
      </w:r>
      <w:r>
        <w:rPr>
          <w:rFonts w:ascii="標楷體" w:eastAsia="標楷體" w:hAnsi="標楷體" w:hint="eastAsia"/>
          <w:szCs w:val="24"/>
        </w:rPr>
        <w:t>。</w:t>
      </w:r>
    </w:p>
    <w:p w14:paraId="1A6E17A1" w14:textId="77777777" w:rsidR="008F50F7" w:rsidRPr="00214A1A" w:rsidRDefault="008F50F7" w:rsidP="00691F69">
      <w:pPr>
        <w:overflowPunct w:val="0"/>
        <w:adjustRightInd w:val="0"/>
        <w:snapToGrid w:val="0"/>
        <w:spacing w:before="38" w:line="464"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四、</w:t>
      </w:r>
      <w:proofErr w:type="gramStart"/>
      <w:r w:rsidRPr="00214A1A">
        <w:rPr>
          <w:rFonts w:ascii="標楷體" w:eastAsia="標楷體" w:hAnsi="標楷體" w:hint="eastAsia"/>
          <w:b/>
          <w:sz w:val="32"/>
          <w:szCs w:val="32"/>
        </w:rPr>
        <w:t>11</w:t>
      </w:r>
      <w:r>
        <w:rPr>
          <w:rFonts w:ascii="標楷體" w:eastAsia="標楷體" w:hAnsi="標楷體" w:hint="eastAsia"/>
          <w:b/>
          <w:sz w:val="32"/>
          <w:szCs w:val="32"/>
        </w:rPr>
        <w:t>3</w:t>
      </w:r>
      <w:proofErr w:type="gramEnd"/>
      <w:r w:rsidRPr="00214A1A">
        <w:rPr>
          <w:rFonts w:ascii="標楷體" w:eastAsia="標楷體" w:hAnsi="標楷體" w:hint="eastAsia"/>
          <w:b/>
          <w:sz w:val="32"/>
          <w:szCs w:val="32"/>
        </w:rPr>
        <w:t>年度重要審核意見追蹤查核情形</w:t>
      </w:r>
    </w:p>
    <w:p w14:paraId="0C8D4393" w14:textId="77777777" w:rsidR="008F50F7" w:rsidRPr="00214A1A" w:rsidRDefault="008F50F7" w:rsidP="00691F69">
      <w:pPr>
        <w:overflowPunct w:val="0"/>
        <w:adjustRightInd w:val="0"/>
        <w:snapToGrid w:val="0"/>
        <w:spacing w:line="464" w:lineRule="exact"/>
        <w:ind w:firstLineChars="200" w:firstLine="480"/>
        <w:jc w:val="both"/>
        <w:rPr>
          <w:rFonts w:ascii="標楷體" w:eastAsia="標楷體" w:hAnsi="標楷體"/>
          <w:szCs w:val="24"/>
        </w:rPr>
      </w:pPr>
      <w:proofErr w:type="gramStart"/>
      <w:r w:rsidRPr="002F5DC5">
        <w:rPr>
          <w:rFonts w:ascii="標楷體" w:eastAsia="標楷體" w:hAnsi="標楷體" w:hint="eastAsia"/>
          <w:szCs w:val="24"/>
        </w:rPr>
        <w:t>本室於113</w:t>
      </w:r>
      <w:proofErr w:type="gramEnd"/>
      <w:r w:rsidRPr="002F5DC5">
        <w:rPr>
          <w:rFonts w:ascii="標楷體" w:eastAsia="標楷體" w:hAnsi="標楷體" w:hint="eastAsia"/>
          <w:szCs w:val="24"/>
        </w:rPr>
        <w:t>年度審核報告內列重要審核意見</w:t>
      </w:r>
      <w:r w:rsidRPr="002F5DC5">
        <w:rPr>
          <w:rFonts w:ascii="標楷體" w:eastAsia="標楷體" w:hAnsi="標楷體"/>
          <w:szCs w:val="24"/>
        </w:rPr>
        <w:t>4</w:t>
      </w:r>
      <w:r w:rsidRPr="002F5DC5">
        <w:rPr>
          <w:rFonts w:ascii="標楷體" w:eastAsia="標楷體" w:hAnsi="標楷體" w:hint="eastAsia"/>
          <w:szCs w:val="24"/>
        </w:rPr>
        <w:t>項，經</w:t>
      </w:r>
      <w:proofErr w:type="gramStart"/>
      <w:r w:rsidRPr="002F5DC5">
        <w:rPr>
          <w:rFonts w:ascii="標楷體" w:eastAsia="標楷體" w:hAnsi="標楷體" w:hint="eastAsia"/>
          <w:szCs w:val="24"/>
        </w:rPr>
        <w:t>賡</w:t>
      </w:r>
      <w:proofErr w:type="gramEnd"/>
      <w:r w:rsidRPr="002F5DC5">
        <w:rPr>
          <w:rFonts w:ascii="標楷體" w:eastAsia="標楷體" w:hAnsi="標楷體" w:hint="eastAsia"/>
          <w:szCs w:val="24"/>
        </w:rPr>
        <w:t>續追蹤查核實際辦理結果，仍待繼續改善者1項、已</w:t>
      </w:r>
      <w:proofErr w:type="gramStart"/>
      <w:r w:rsidRPr="002F5DC5">
        <w:rPr>
          <w:rFonts w:ascii="標楷體" w:eastAsia="標楷體" w:hAnsi="標楷體" w:hint="eastAsia"/>
          <w:szCs w:val="24"/>
        </w:rPr>
        <w:t>研</w:t>
      </w:r>
      <w:proofErr w:type="gramEnd"/>
      <w:r w:rsidRPr="002F5DC5">
        <w:rPr>
          <w:rFonts w:ascii="標楷體" w:eastAsia="標楷體" w:hAnsi="標楷體" w:hint="eastAsia"/>
          <w:szCs w:val="24"/>
        </w:rPr>
        <w:t>謀改善或依改善措施持續辦理者3項（表3），其中仍待持續改善者，經再</w:t>
      </w:r>
      <w:proofErr w:type="gramStart"/>
      <w:r w:rsidRPr="002F5DC5">
        <w:rPr>
          <w:rFonts w:ascii="標楷體" w:eastAsia="標楷體" w:hAnsi="標楷體" w:hint="eastAsia"/>
          <w:szCs w:val="24"/>
        </w:rPr>
        <w:t>研</w:t>
      </w:r>
      <w:proofErr w:type="gramEnd"/>
      <w:r w:rsidRPr="002F5DC5">
        <w:rPr>
          <w:rFonts w:ascii="標楷體" w:eastAsia="標楷體" w:hAnsi="標楷體" w:hint="eastAsia"/>
          <w:szCs w:val="24"/>
        </w:rPr>
        <w:t>提審核意見1項通知</w:t>
      </w:r>
      <w:proofErr w:type="gramStart"/>
      <w:r w:rsidRPr="002F5DC5">
        <w:rPr>
          <w:rFonts w:ascii="標楷體" w:eastAsia="標楷體" w:hAnsi="標楷體" w:hint="eastAsia"/>
          <w:szCs w:val="24"/>
        </w:rPr>
        <w:t>研</w:t>
      </w:r>
      <w:proofErr w:type="gramEnd"/>
      <w:r w:rsidRPr="002F5DC5">
        <w:rPr>
          <w:rFonts w:ascii="標楷體" w:eastAsia="標楷體" w:hAnsi="標楷體" w:hint="eastAsia"/>
          <w:szCs w:val="24"/>
        </w:rPr>
        <w:t>謀改善。</w:t>
      </w:r>
    </w:p>
    <w:p w14:paraId="226607D7" w14:textId="77777777" w:rsidR="008F50F7" w:rsidRPr="00833EC2" w:rsidRDefault="008F50F7" w:rsidP="00691F69">
      <w:pPr>
        <w:overflowPunct w:val="0"/>
        <w:spacing w:before="60" w:after="120" w:line="460" w:lineRule="exact"/>
        <w:ind w:left="1004" w:hanging="1004"/>
        <w:jc w:val="center"/>
        <w:rPr>
          <w:rFonts w:ascii="標楷體" w:eastAsia="標楷體" w:hAnsi="標楷體"/>
          <w:b/>
        </w:rPr>
      </w:pPr>
      <w:r w:rsidRPr="005D14B4">
        <w:rPr>
          <w:rFonts w:ascii="標楷體" w:eastAsia="標楷體" w:hAnsi="標楷體" w:hint="eastAsia"/>
          <w:b/>
          <w:color w:val="000000" w:themeColor="text1"/>
        </w:rPr>
        <w:t>表</w:t>
      </w:r>
      <w:r>
        <w:rPr>
          <w:rFonts w:ascii="標楷體" w:eastAsia="標楷體" w:hAnsi="標楷體" w:hint="eastAsia"/>
          <w:b/>
          <w:color w:val="000000" w:themeColor="text1"/>
        </w:rPr>
        <w:t>3</w:t>
      </w:r>
      <w:r w:rsidRPr="00827519">
        <w:rPr>
          <w:rFonts w:ascii="標楷體" w:eastAsia="標楷體" w:hAnsi="標楷體" w:hint="eastAsia"/>
          <w:b/>
          <w:color w:val="000000" w:themeColor="text1"/>
        </w:rPr>
        <w:t xml:space="preserve">　</w:t>
      </w:r>
      <w:proofErr w:type="gramStart"/>
      <w:r w:rsidRPr="00827519">
        <w:rPr>
          <w:rFonts w:ascii="標楷體" w:eastAsia="標楷體" w:hAnsi="標楷體" w:hint="eastAsia"/>
          <w:b/>
          <w:color w:val="000000" w:themeColor="text1"/>
        </w:rPr>
        <w:t>1</w:t>
      </w:r>
      <w:r>
        <w:rPr>
          <w:rFonts w:ascii="標楷體" w:eastAsia="標楷體" w:hAnsi="標楷體" w:hint="eastAsia"/>
          <w:b/>
          <w:color w:val="000000" w:themeColor="text1"/>
        </w:rPr>
        <w:t>13</w:t>
      </w:r>
      <w:proofErr w:type="gramEnd"/>
      <w:r w:rsidRPr="00827519">
        <w:rPr>
          <w:rFonts w:ascii="標楷體" w:eastAsia="標楷體" w:hAnsi="標楷體" w:hint="eastAsia"/>
          <w:b/>
          <w:color w:val="000000" w:themeColor="text1"/>
        </w:rPr>
        <w:t>年度審核報告所列環境保護局主管重要審核意見覆核辦理情形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75"/>
        <w:gridCol w:w="3037"/>
      </w:tblGrid>
      <w:tr w:rsidR="008F50F7" w:rsidRPr="008722D4" w14:paraId="4EA461D3" w14:textId="77777777" w:rsidTr="0080704E">
        <w:trPr>
          <w:trHeight w:hRule="exact" w:val="340"/>
          <w:tblHeader/>
          <w:jc w:val="center"/>
        </w:trPr>
        <w:tc>
          <w:tcPr>
            <w:tcW w:w="3468" w:type="pct"/>
            <w:tcBorders>
              <w:bottom w:val="single" w:sz="4" w:space="0" w:color="auto"/>
            </w:tcBorders>
            <w:shd w:val="clear" w:color="auto" w:fill="D9D9D9" w:themeFill="background1" w:themeFillShade="D9"/>
            <w:vAlign w:val="center"/>
          </w:tcPr>
          <w:p w14:paraId="3F4787BD" w14:textId="77777777" w:rsidR="008F50F7" w:rsidRPr="008722D4" w:rsidRDefault="008F50F7" w:rsidP="00780542">
            <w:pPr>
              <w:overflowPunct w:val="0"/>
              <w:spacing w:line="280" w:lineRule="exact"/>
              <w:ind w:leftChars="200" w:left="480" w:rightChars="200" w:right="480"/>
              <w:jc w:val="distribute"/>
              <w:rPr>
                <w:rFonts w:ascii="標楷體" w:eastAsia="標楷體" w:hAnsi="標楷體"/>
                <w:sz w:val="20"/>
              </w:rPr>
            </w:pPr>
            <w:r w:rsidRPr="008722D4">
              <w:rPr>
                <w:rFonts w:ascii="標楷體" w:eastAsia="標楷體" w:hAnsi="標楷體"/>
                <w:sz w:val="20"/>
              </w:rPr>
              <w:t>重要審核意見標題</w:t>
            </w:r>
          </w:p>
        </w:tc>
        <w:tc>
          <w:tcPr>
            <w:tcW w:w="1532" w:type="pct"/>
            <w:tcBorders>
              <w:bottom w:val="single" w:sz="4" w:space="0" w:color="auto"/>
            </w:tcBorders>
            <w:shd w:val="clear" w:color="auto" w:fill="D9D9D9" w:themeFill="background1" w:themeFillShade="D9"/>
            <w:vAlign w:val="center"/>
          </w:tcPr>
          <w:p w14:paraId="362F4630" w14:textId="77777777" w:rsidR="008F50F7" w:rsidRPr="008722D4" w:rsidRDefault="008F50F7" w:rsidP="00780542">
            <w:pPr>
              <w:overflowPunct w:val="0"/>
              <w:spacing w:line="280" w:lineRule="exact"/>
              <w:ind w:leftChars="200" w:left="480" w:rightChars="200" w:right="480"/>
              <w:jc w:val="distribute"/>
              <w:rPr>
                <w:rFonts w:ascii="標楷體" w:eastAsia="標楷體" w:hAnsi="標楷體"/>
                <w:sz w:val="20"/>
              </w:rPr>
            </w:pPr>
            <w:r w:rsidRPr="008722D4">
              <w:rPr>
                <w:rFonts w:ascii="標楷體" w:eastAsia="標楷體" w:hAnsi="標楷體"/>
                <w:sz w:val="20"/>
              </w:rPr>
              <w:t>說明</w:t>
            </w:r>
          </w:p>
        </w:tc>
      </w:tr>
      <w:tr w:rsidR="008F50F7" w:rsidRPr="008722D4" w14:paraId="0D62B8D9" w14:textId="77777777" w:rsidTr="0080704E">
        <w:trPr>
          <w:trHeight w:hRule="exact" w:val="340"/>
          <w:jc w:val="center"/>
        </w:trPr>
        <w:tc>
          <w:tcPr>
            <w:tcW w:w="5000" w:type="pct"/>
            <w:gridSpan w:val="2"/>
            <w:tcBorders>
              <w:bottom w:val="single" w:sz="4" w:space="0" w:color="auto"/>
            </w:tcBorders>
            <w:vAlign w:val="center"/>
          </w:tcPr>
          <w:p w14:paraId="1349B2F2" w14:textId="77777777" w:rsidR="008F50F7" w:rsidRPr="008722D4" w:rsidRDefault="008F50F7" w:rsidP="00780542">
            <w:pPr>
              <w:widowControl/>
              <w:overflowPunct w:val="0"/>
              <w:ind w:left="200" w:hangingChars="100" w:hanging="200"/>
              <w:jc w:val="both"/>
              <w:rPr>
                <w:rFonts w:ascii="標楷體" w:eastAsia="標楷體" w:hAnsi="標楷體"/>
                <w:sz w:val="20"/>
              </w:rPr>
            </w:pPr>
            <w:r w:rsidRPr="00F11929">
              <w:rPr>
                <w:rFonts w:ascii="標楷體" w:eastAsia="標楷體" w:hAnsi="標楷體" w:hint="eastAsia"/>
                <w:b/>
                <w:sz w:val="20"/>
              </w:rPr>
              <w:t>仍待繼續改善</w:t>
            </w:r>
          </w:p>
        </w:tc>
      </w:tr>
      <w:tr w:rsidR="008F50F7" w:rsidRPr="008722D4" w14:paraId="64EA9204" w14:textId="77777777" w:rsidTr="0080704E">
        <w:trPr>
          <w:trHeight w:val="907"/>
          <w:jc w:val="center"/>
        </w:trPr>
        <w:tc>
          <w:tcPr>
            <w:tcW w:w="3468" w:type="pct"/>
          </w:tcPr>
          <w:p w14:paraId="1F5A0286" w14:textId="77777777" w:rsidR="008F50F7" w:rsidRPr="008722D4" w:rsidRDefault="008F50F7" w:rsidP="00691F69">
            <w:pPr>
              <w:widowControl/>
              <w:overflowPunct w:val="0"/>
              <w:spacing w:line="280" w:lineRule="exact"/>
              <w:jc w:val="both"/>
              <w:rPr>
                <w:rFonts w:ascii="標楷體" w:eastAsia="標楷體" w:hAnsi="標楷體"/>
                <w:sz w:val="20"/>
              </w:rPr>
            </w:pPr>
            <w:r w:rsidRPr="00364AC1">
              <w:rPr>
                <w:rFonts w:ascii="標楷體" w:eastAsia="標楷體" w:hAnsi="標楷體" w:hint="eastAsia"/>
                <w:sz w:val="20"/>
              </w:rPr>
              <w:t>新竹市空氣品質雖屬全國較優地區，惟部分監測值未達標準，有待</w:t>
            </w:r>
            <w:proofErr w:type="gramStart"/>
            <w:r w:rsidRPr="00364AC1">
              <w:rPr>
                <w:rFonts w:ascii="標楷體" w:eastAsia="標楷體" w:hAnsi="標楷體" w:hint="eastAsia"/>
                <w:sz w:val="20"/>
              </w:rPr>
              <w:t>賡</w:t>
            </w:r>
            <w:proofErr w:type="gramEnd"/>
            <w:r w:rsidRPr="00364AC1">
              <w:rPr>
                <w:rFonts w:ascii="標楷體" w:eastAsia="標楷體" w:hAnsi="標楷體" w:hint="eastAsia"/>
                <w:sz w:val="20"/>
              </w:rPr>
              <w:t>續強化固定及逸散等空氣污染源之稽查防制作為，以提升空氣品質，維護國民健康。</w:t>
            </w:r>
          </w:p>
        </w:tc>
        <w:tc>
          <w:tcPr>
            <w:tcW w:w="1532" w:type="pct"/>
            <w:tcBorders>
              <w:bottom w:val="nil"/>
              <w:tl2br w:val="nil"/>
            </w:tcBorders>
            <w:vAlign w:val="center"/>
          </w:tcPr>
          <w:p w14:paraId="5B1F902A" w14:textId="77777777" w:rsidR="008F50F7" w:rsidRPr="008722D4" w:rsidRDefault="008F50F7" w:rsidP="00691F69">
            <w:pPr>
              <w:widowControl/>
              <w:overflowPunct w:val="0"/>
              <w:spacing w:line="280" w:lineRule="exact"/>
              <w:jc w:val="both"/>
              <w:rPr>
                <w:rFonts w:ascii="標楷體" w:eastAsia="標楷體" w:hAnsi="標楷體"/>
                <w:color w:val="FF0000"/>
                <w:sz w:val="20"/>
              </w:rPr>
            </w:pPr>
            <w:r w:rsidRPr="00746A06">
              <w:rPr>
                <w:rFonts w:ascii="標楷體" w:eastAsia="標楷體" w:hAnsi="標楷體"/>
                <w:sz w:val="20"/>
              </w:rPr>
              <w:t>因部分</w:t>
            </w:r>
            <w:r>
              <w:rPr>
                <w:rFonts w:ascii="標楷體" w:eastAsia="標楷體" w:hAnsi="標楷體" w:hint="eastAsia"/>
                <w:sz w:val="20"/>
              </w:rPr>
              <w:t>監測值仍未</w:t>
            </w:r>
            <w:r>
              <w:rPr>
                <w:rFonts w:ascii="標楷體" w:eastAsia="標楷體" w:hAnsi="標楷體"/>
                <w:sz w:val="20"/>
              </w:rPr>
              <w:t>達</w:t>
            </w:r>
            <w:r>
              <w:rPr>
                <w:rFonts w:ascii="標楷體" w:eastAsia="標楷體" w:hAnsi="標楷體" w:hint="eastAsia"/>
                <w:sz w:val="20"/>
              </w:rPr>
              <w:t>標準</w:t>
            </w:r>
            <w:r w:rsidRPr="00746A06">
              <w:rPr>
                <w:rFonts w:ascii="標楷體" w:eastAsia="標楷體" w:hAnsi="標楷體"/>
                <w:sz w:val="20"/>
              </w:rPr>
              <w:t>，業再</w:t>
            </w:r>
            <w:proofErr w:type="gramStart"/>
            <w:r w:rsidRPr="00746A06">
              <w:rPr>
                <w:rFonts w:ascii="標楷體" w:eastAsia="標楷體" w:hAnsi="標楷體"/>
                <w:sz w:val="20"/>
              </w:rPr>
              <w:t>研</w:t>
            </w:r>
            <w:proofErr w:type="gramEnd"/>
            <w:r w:rsidRPr="00746A06">
              <w:rPr>
                <w:rFonts w:ascii="標楷體" w:eastAsia="標楷體" w:hAnsi="標楷體"/>
                <w:sz w:val="20"/>
              </w:rPr>
              <w:t>提審核意見詳「三、重要審核</w:t>
            </w:r>
            <w:r>
              <w:rPr>
                <w:rFonts w:ascii="標楷體" w:eastAsia="標楷體" w:hAnsi="標楷體"/>
                <w:sz w:val="20"/>
              </w:rPr>
              <w:t>意見（一）</w:t>
            </w:r>
            <w:r w:rsidRPr="00746A06">
              <w:rPr>
                <w:rFonts w:ascii="標楷體" w:eastAsia="標楷體" w:hAnsi="標楷體"/>
                <w:sz w:val="20"/>
              </w:rPr>
              <w:t>」。</w:t>
            </w:r>
          </w:p>
        </w:tc>
      </w:tr>
      <w:tr w:rsidR="008F50F7" w:rsidRPr="008722D4" w14:paraId="4B309C4C" w14:textId="77777777" w:rsidTr="0080704E">
        <w:trPr>
          <w:trHeight w:val="340"/>
          <w:jc w:val="center"/>
        </w:trPr>
        <w:tc>
          <w:tcPr>
            <w:tcW w:w="5000" w:type="pct"/>
            <w:gridSpan w:val="2"/>
            <w:vAlign w:val="center"/>
          </w:tcPr>
          <w:p w14:paraId="15F09FD6" w14:textId="77777777" w:rsidR="008F50F7" w:rsidRPr="008722D4" w:rsidRDefault="008F50F7" w:rsidP="00780542">
            <w:pPr>
              <w:overflowPunct w:val="0"/>
              <w:rPr>
                <w:rFonts w:ascii="標楷體" w:eastAsia="標楷體" w:hAnsi="標楷體"/>
                <w:color w:val="FF0000"/>
                <w:sz w:val="20"/>
              </w:rPr>
            </w:pPr>
            <w:r w:rsidRPr="008722D4">
              <w:rPr>
                <w:rFonts w:ascii="標楷體" w:eastAsia="標楷體" w:hAnsi="標楷體" w:hint="eastAsia"/>
                <w:b/>
                <w:sz w:val="20"/>
              </w:rPr>
              <w:t>已</w:t>
            </w:r>
            <w:proofErr w:type="gramStart"/>
            <w:r w:rsidRPr="008722D4">
              <w:rPr>
                <w:rFonts w:ascii="標楷體" w:eastAsia="標楷體" w:hAnsi="標楷體" w:hint="eastAsia"/>
                <w:b/>
                <w:sz w:val="20"/>
              </w:rPr>
              <w:t>研</w:t>
            </w:r>
            <w:proofErr w:type="gramEnd"/>
            <w:r w:rsidRPr="008722D4">
              <w:rPr>
                <w:rFonts w:ascii="標楷體" w:eastAsia="標楷體" w:hAnsi="標楷體" w:hint="eastAsia"/>
                <w:b/>
                <w:sz w:val="20"/>
              </w:rPr>
              <w:t>謀改善或依改善措施持續辦理</w:t>
            </w:r>
          </w:p>
        </w:tc>
      </w:tr>
      <w:tr w:rsidR="008F50F7" w:rsidRPr="008722D4" w14:paraId="12979B0A" w14:textId="77777777" w:rsidTr="005E7853">
        <w:trPr>
          <w:trHeight w:val="1106"/>
          <w:jc w:val="center"/>
        </w:trPr>
        <w:tc>
          <w:tcPr>
            <w:tcW w:w="3468" w:type="pct"/>
            <w:vAlign w:val="center"/>
          </w:tcPr>
          <w:p w14:paraId="22E8FB5C" w14:textId="77777777" w:rsidR="008F50F7" w:rsidRPr="00364AC1" w:rsidRDefault="008F50F7" w:rsidP="00017208">
            <w:pPr>
              <w:widowControl/>
              <w:overflowPunct w:val="0"/>
              <w:spacing w:line="260" w:lineRule="exact"/>
              <w:ind w:left="600" w:hangingChars="300" w:hanging="60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一</w:t>
            </w:r>
            <w:r w:rsidRPr="008722D4">
              <w:rPr>
                <w:rFonts w:ascii="標楷體" w:eastAsia="標楷體" w:hAnsi="標楷體" w:hint="eastAsia"/>
                <w:sz w:val="20"/>
              </w:rPr>
              <w:t>）</w:t>
            </w:r>
            <w:r w:rsidRPr="00364AC1">
              <w:rPr>
                <w:rFonts w:ascii="標楷體" w:eastAsia="標楷體" w:hAnsi="標楷體" w:hint="eastAsia"/>
                <w:sz w:val="20"/>
              </w:rPr>
              <w:t>全面升級清運車便民查詢網及</w:t>
            </w:r>
            <w:proofErr w:type="gramStart"/>
            <w:r w:rsidRPr="00364AC1">
              <w:rPr>
                <w:rFonts w:ascii="標楷體" w:eastAsia="標楷體" w:hAnsi="標楷體" w:hint="eastAsia"/>
                <w:sz w:val="20"/>
              </w:rPr>
              <w:t>清運網</w:t>
            </w:r>
            <w:proofErr w:type="gramEnd"/>
            <w:r w:rsidRPr="00364AC1">
              <w:rPr>
                <w:rFonts w:ascii="標楷體" w:eastAsia="標楷體" w:hAnsi="標楷體" w:hint="eastAsia"/>
                <w:sz w:val="20"/>
              </w:rPr>
              <w:t>APP，提供即時掌握清運車動向之便民智慧服務，</w:t>
            </w:r>
            <w:proofErr w:type="gramStart"/>
            <w:r w:rsidRPr="00364AC1">
              <w:rPr>
                <w:rFonts w:ascii="標楷體" w:eastAsia="標楷體" w:hAnsi="標楷體" w:hint="eastAsia"/>
                <w:sz w:val="20"/>
              </w:rPr>
              <w:t>惟清運</w:t>
            </w:r>
            <w:proofErr w:type="gramEnd"/>
            <w:r w:rsidRPr="00364AC1">
              <w:rPr>
                <w:rFonts w:ascii="標楷體" w:eastAsia="標楷體" w:hAnsi="標楷體" w:hint="eastAsia"/>
                <w:sz w:val="20"/>
              </w:rPr>
              <w:t>車輛即時位置與系統時間及排定班表存有落差，</w:t>
            </w:r>
            <w:proofErr w:type="gramStart"/>
            <w:r w:rsidRPr="00364AC1">
              <w:rPr>
                <w:rFonts w:ascii="標楷體" w:eastAsia="標楷體" w:hAnsi="標楷體" w:hint="eastAsia"/>
                <w:sz w:val="20"/>
              </w:rPr>
              <w:t>間有環保</w:t>
            </w:r>
            <w:proofErr w:type="gramEnd"/>
            <w:r w:rsidRPr="00364AC1">
              <w:rPr>
                <w:rFonts w:ascii="標楷體" w:eastAsia="標楷體" w:hAnsi="標楷體" w:hint="eastAsia"/>
                <w:sz w:val="20"/>
              </w:rPr>
              <w:t>車輛使用管理情形未</w:t>
            </w:r>
            <w:proofErr w:type="gramStart"/>
            <w:r w:rsidRPr="00364AC1">
              <w:rPr>
                <w:rFonts w:ascii="標楷體" w:eastAsia="標楷體" w:hAnsi="標楷體" w:hint="eastAsia"/>
                <w:sz w:val="20"/>
              </w:rPr>
              <w:t>臻</w:t>
            </w:r>
            <w:proofErr w:type="gramEnd"/>
            <w:r w:rsidRPr="00364AC1">
              <w:rPr>
                <w:rFonts w:ascii="標楷體" w:eastAsia="標楷體" w:hAnsi="標楷體" w:hint="eastAsia"/>
                <w:sz w:val="20"/>
              </w:rPr>
              <w:t>周妥，亟待檢討改善，以提升為民服務品質。</w:t>
            </w:r>
          </w:p>
        </w:tc>
        <w:tc>
          <w:tcPr>
            <w:tcW w:w="1532" w:type="pct"/>
            <w:vMerge w:val="restart"/>
            <w:tcBorders>
              <w:tl2br w:val="single" w:sz="4" w:space="0" w:color="auto"/>
            </w:tcBorders>
            <w:vAlign w:val="center"/>
          </w:tcPr>
          <w:p w14:paraId="5EFFB38A" w14:textId="77777777" w:rsidR="008F50F7" w:rsidRPr="008722D4" w:rsidRDefault="008F50F7" w:rsidP="00780542">
            <w:pPr>
              <w:overflowPunct w:val="0"/>
              <w:spacing w:line="280" w:lineRule="exact"/>
              <w:rPr>
                <w:rFonts w:ascii="標楷體" w:eastAsia="標楷體" w:hAnsi="標楷體"/>
                <w:color w:val="FF0000"/>
                <w:sz w:val="20"/>
              </w:rPr>
            </w:pPr>
          </w:p>
        </w:tc>
      </w:tr>
      <w:tr w:rsidR="008F50F7" w:rsidRPr="008722D4" w14:paraId="310EFF1C" w14:textId="77777777" w:rsidTr="005E7853">
        <w:trPr>
          <w:trHeight w:val="1106"/>
          <w:jc w:val="center"/>
        </w:trPr>
        <w:tc>
          <w:tcPr>
            <w:tcW w:w="3468" w:type="pct"/>
            <w:vAlign w:val="center"/>
          </w:tcPr>
          <w:p w14:paraId="5D23834E" w14:textId="77777777" w:rsidR="008F50F7" w:rsidRPr="008722D4" w:rsidRDefault="008F50F7" w:rsidP="00017208">
            <w:pPr>
              <w:widowControl/>
              <w:overflowPunct w:val="0"/>
              <w:spacing w:line="260" w:lineRule="exact"/>
              <w:ind w:left="600" w:hangingChars="300" w:hanging="60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二</w:t>
            </w:r>
            <w:r w:rsidRPr="008722D4">
              <w:rPr>
                <w:rFonts w:ascii="標楷體" w:eastAsia="標楷體" w:hAnsi="標楷體" w:hint="eastAsia"/>
                <w:sz w:val="20"/>
              </w:rPr>
              <w:t>）</w:t>
            </w:r>
            <w:r w:rsidRPr="00833EC2">
              <w:rPr>
                <w:rFonts w:ascii="標楷體" w:eastAsia="標楷體" w:hAnsi="標楷體" w:hint="eastAsia"/>
                <w:spacing w:val="-1"/>
                <w:sz w:val="20"/>
              </w:rPr>
              <w:t>辦理轄內毒性及關注化學物質源頭查核管理，惟尚未</w:t>
            </w:r>
            <w:proofErr w:type="gramStart"/>
            <w:r w:rsidRPr="00833EC2">
              <w:rPr>
                <w:rFonts w:ascii="標楷體" w:eastAsia="標楷體" w:hAnsi="標楷體" w:hint="eastAsia"/>
                <w:spacing w:val="-1"/>
                <w:sz w:val="20"/>
              </w:rPr>
              <w:t>完成毒災疏散</w:t>
            </w:r>
            <w:proofErr w:type="gramEnd"/>
            <w:r w:rsidRPr="00833EC2">
              <w:rPr>
                <w:rFonts w:ascii="標楷體" w:eastAsia="標楷體" w:hAnsi="標楷體" w:hint="eastAsia"/>
                <w:spacing w:val="-1"/>
                <w:sz w:val="20"/>
              </w:rPr>
              <w:t>避難原則之擬定，</w:t>
            </w:r>
            <w:proofErr w:type="gramStart"/>
            <w:r w:rsidRPr="00833EC2">
              <w:rPr>
                <w:rFonts w:ascii="標楷體" w:eastAsia="標楷體" w:hAnsi="標楷體" w:hint="eastAsia"/>
                <w:spacing w:val="-1"/>
                <w:sz w:val="20"/>
              </w:rPr>
              <w:t>間有部分</w:t>
            </w:r>
            <w:proofErr w:type="gramEnd"/>
            <w:r w:rsidRPr="00833EC2">
              <w:rPr>
                <w:rFonts w:ascii="標楷體" w:eastAsia="標楷體" w:hAnsi="標楷體" w:hint="eastAsia"/>
                <w:spacing w:val="-1"/>
                <w:sz w:val="20"/>
              </w:rPr>
              <w:t>列管毒化物運作廠家平時整備及應變能力不足，且違規情形逐年增加，並重複發生相同違規樣態，有待</w:t>
            </w:r>
            <w:proofErr w:type="gramStart"/>
            <w:r w:rsidRPr="00833EC2">
              <w:rPr>
                <w:rFonts w:ascii="標楷體" w:eastAsia="標楷體" w:hAnsi="標楷體" w:hint="eastAsia"/>
                <w:spacing w:val="-1"/>
                <w:sz w:val="20"/>
              </w:rPr>
              <w:t>研</w:t>
            </w:r>
            <w:proofErr w:type="gramEnd"/>
            <w:r w:rsidRPr="00833EC2">
              <w:rPr>
                <w:rFonts w:ascii="標楷體" w:eastAsia="標楷體" w:hAnsi="標楷體" w:hint="eastAsia"/>
                <w:spacing w:val="-1"/>
                <w:sz w:val="20"/>
              </w:rPr>
              <w:t>謀改善，以確保化學品運作安全及</w:t>
            </w:r>
            <w:proofErr w:type="gramStart"/>
            <w:r w:rsidRPr="00833EC2">
              <w:rPr>
                <w:rFonts w:ascii="標楷體" w:eastAsia="標楷體" w:hAnsi="標楷體" w:hint="eastAsia"/>
                <w:spacing w:val="-1"/>
                <w:sz w:val="20"/>
              </w:rPr>
              <w:t>降低毒災事故</w:t>
            </w:r>
            <w:proofErr w:type="gramEnd"/>
            <w:r w:rsidRPr="00833EC2">
              <w:rPr>
                <w:rFonts w:ascii="標楷體" w:eastAsia="標楷體" w:hAnsi="標楷體" w:hint="eastAsia"/>
                <w:spacing w:val="-1"/>
                <w:sz w:val="20"/>
              </w:rPr>
              <w:t>風險。</w:t>
            </w:r>
          </w:p>
        </w:tc>
        <w:tc>
          <w:tcPr>
            <w:tcW w:w="1532" w:type="pct"/>
            <w:vMerge/>
            <w:tcBorders>
              <w:tl2br w:val="single" w:sz="4" w:space="0" w:color="auto"/>
            </w:tcBorders>
            <w:vAlign w:val="center"/>
          </w:tcPr>
          <w:p w14:paraId="36713BC7" w14:textId="77777777" w:rsidR="008F50F7" w:rsidRPr="008722D4" w:rsidRDefault="008F50F7" w:rsidP="00780542">
            <w:pPr>
              <w:overflowPunct w:val="0"/>
              <w:spacing w:line="280" w:lineRule="exact"/>
              <w:rPr>
                <w:rFonts w:ascii="標楷體" w:eastAsia="標楷體" w:hAnsi="標楷體"/>
                <w:sz w:val="20"/>
              </w:rPr>
            </w:pPr>
          </w:p>
        </w:tc>
      </w:tr>
      <w:tr w:rsidR="008F50F7" w:rsidRPr="008722D4" w14:paraId="3C34276E" w14:textId="77777777" w:rsidTr="005E7853">
        <w:trPr>
          <w:trHeight w:val="1106"/>
          <w:jc w:val="center"/>
        </w:trPr>
        <w:tc>
          <w:tcPr>
            <w:tcW w:w="3468" w:type="pct"/>
            <w:vAlign w:val="center"/>
          </w:tcPr>
          <w:p w14:paraId="275DA965" w14:textId="77777777" w:rsidR="008F50F7" w:rsidRPr="008722D4" w:rsidRDefault="008F50F7" w:rsidP="00017208">
            <w:pPr>
              <w:widowControl/>
              <w:overflowPunct w:val="0"/>
              <w:spacing w:line="260" w:lineRule="exact"/>
              <w:ind w:left="600" w:hangingChars="300" w:hanging="60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三</w:t>
            </w:r>
            <w:r w:rsidRPr="008722D4">
              <w:rPr>
                <w:rFonts w:ascii="標楷體" w:eastAsia="標楷體" w:hAnsi="標楷體" w:hint="eastAsia"/>
                <w:sz w:val="20"/>
              </w:rPr>
              <w:t>）</w:t>
            </w:r>
            <w:r w:rsidRPr="00833EC2">
              <w:rPr>
                <w:rFonts w:ascii="標楷體" w:eastAsia="標楷體" w:hAnsi="標楷體" w:hint="eastAsia"/>
                <w:sz w:val="20"/>
              </w:rPr>
              <w:t>設置空氣品質淨化</w:t>
            </w:r>
            <w:proofErr w:type="gramStart"/>
            <w:r w:rsidRPr="00833EC2">
              <w:rPr>
                <w:rFonts w:ascii="標楷體" w:eastAsia="標楷體" w:hAnsi="標楷體" w:hint="eastAsia"/>
                <w:sz w:val="20"/>
              </w:rPr>
              <w:t>區並媒合</w:t>
            </w:r>
            <w:proofErr w:type="gramEnd"/>
            <w:r w:rsidRPr="00833EC2">
              <w:rPr>
                <w:rFonts w:ascii="標楷體" w:eastAsia="標楷體" w:hAnsi="標楷體" w:hint="eastAsia"/>
                <w:sz w:val="20"/>
              </w:rPr>
              <w:t>企業認養，改善空氣品質及提供休閒空間、促進生態保育與推廣環境教育及資源永續利用等功能，惟新設空氣品質淨化區進度未符預期，</w:t>
            </w:r>
            <w:proofErr w:type="gramStart"/>
            <w:r w:rsidRPr="00833EC2">
              <w:rPr>
                <w:rFonts w:ascii="標楷體" w:eastAsia="標楷體" w:hAnsi="標楷體" w:hint="eastAsia"/>
                <w:sz w:val="20"/>
              </w:rPr>
              <w:t>間有植</w:t>
            </w:r>
            <w:proofErr w:type="gramEnd"/>
            <w:r w:rsidRPr="00833EC2">
              <w:rPr>
                <w:rFonts w:ascii="標楷體" w:eastAsia="標楷體" w:hAnsi="標楷體" w:hint="eastAsia"/>
                <w:sz w:val="20"/>
              </w:rPr>
              <w:t>栽</w:t>
            </w:r>
            <w:proofErr w:type="gramStart"/>
            <w:r w:rsidRPr="00833EC2">
              <w:rPr>
                <w:rFonts w:ascii="標楷體" w:eastAsia="標楷體" w:hAnsi="標楷體" w:hint="eastAsia"/>
                <w:sz w:val="20"/>
              </w:rPr>
              <w:t>稀疏或步道</w:t>
            </w:r>
            <w:proofErr w:type="gramEnd"/>
            <w:r w:rsidRPr="00833EC2">
              <w:rPr>
                <w:rFonts w:ascii="標楷體" w:eastAsia="標楷體" w:hAnsi="標楷體" w:hint="eastAsia"/>
                <w:sz w:val="20"/>
              </w:rPr>
              <w:t>失修，有待</w:t>
            </w:r>
            <w:proofErr w:type="gramStart"/>
            <w:r w:rsidRPr="00833EC2">
              <w:rPr>
                <w:rFonts w:ascii="標楷體" w:eastAsia="標楷體" w:hAnsi="標楷體" w:hint="eastAsia"/>
                <w:sz w:val="20"/>
              </w:rPr>
              <w:t>研</w:t>
            </w:r>
            <w:proofErr w:type="gramEnd"/>
            <w:r w:rsidRPr="00833EC2">
              <w:rPr>
                <w:rFonts w:ascii="標楷體" w:eastAsia="標楷體" w:hAnsi="標楷體" w:hint="eastAsia"/>
                <w:sz w:val="20"/>
              </w:rPr>
              <w:t>謀改善，以提高城市綠覆效益。</w:t>
            </w:r>
          </w:p>
        </w:tc>
        <w:tc>
          <w:tcPr>
            <w:tcW w:w="1532" w:type="pct"/>
            <w:vMerge/>
            <w:tcBorders>
              <w:tl2br w:val="single" w:sz="4" w:space="0" w:color="auto"/>
            </w:tcBorders>
            <w:vAlign w:val="center"/>
          </w:tcPr>
          <w:p w14:paraId="4F384176" w14:textId="77777777" w:rsidR="008F50F7" w:rsidRPr="008722D4" w:rsidRDefault="008F50F7" w:rsidP="00780542">
            <w:pPr>
              <w:overflowPunct w:val="0"/>
              <w:spacing w:line="280" w:lineRule="exact"/>
              <w:rPr>
                <w:rFonts w:ascii="標楷體" w:eastAsia="標楷體" w:hAnsi="標楷體"/>
                <w:sz w:val="20"/>
              </w:rPr>
            </w:pPr>
          </w:p>
        </w:tc>
      </w:tr>
    </w:tbl>
    <w:p w14:paraId="37D97F74" w14:textId="77777777" w:rsidR="003704BB" w:rsidRPr="000373ED" w:rsidRDefault="003704BB" w:rsidP="00CD2E67">
      <w:pPr>
        <w:widowControl/>
        <w:adjustRightInd w:val="0"/>
        <w:snapToGrid w:val="0"/>
        <w:spacing w:beforeLines="70" w:before="252" w:line="514" w:lineRule="exact"/>
        <w:rPr>
          <w:rFonts w:ascii="Times New Roman" w:eastAsia="標楷體" w:hAnsi="標楷體"/>
          <w:b/>
          <w:bCs/>
          <w:sz w:val="36"/>
          <w:szCs w:val="36"/>
        </w:rPr>
      </w:pPr>
      <w:r w:rsidRPr="000373ED">
        <w:rPr>
          <w:rFonts w:ascii="Times New Roman" w:eastAsia="標楷體" w:hAnsi="標楷體" w:hint="eastAsia"/>
          <w:b/>
          <w:bCs/>
          <w:sz w:val="36"/>
          <w:szCs w:val="36"/>
        </w:rPr>
        <w:lastRenderedPageBreak/>
        <w:t>拾參、工務處主管</w:t>
      </w:r>
    </w:p>
    <w:p w14:paraId="2DFB4C79" w14:textId="77777777" w:rsidR="003704BB" w:rsidRPr="00891D5D" w:rsidRDefault="003704BB" w:rsidP="00CD2E67">
      <w:pPr>
        <w:pStyle w:val="120"/>
        <w:overflowPunct w:val="0"/>
        <w:spacing w:line="514" w:lineRule="exact"/>
      </w:pPr>
      <w:r>
        <w:rPr>
          <w:rFonts w:hint="eastAsia"/>
        </w:rPr>
        <w:t>工務</w:t>
      </w:r>
      <w:r w:rsidRPr="00891D5D">
        <w:rPr>
          <w:rFonts w:hint="eastAsia"/>
        </w:rPr>
        <w:t>處主管僅新竹市</w:t>
      </w:r>
      <w:r>
        <w:rPr>
          <w:rFonts w:hint="eastAsia"/>
        </w:rPr>
        <w:t>公園及觀光區設施維護管理中心</w:t>
      </w:r>
      <w:r w:rsidRPr="00891D5D">
        <w:rPr>
          <w:rFonts w:hint="eastAsia"/>
        </w:rPr>
        <w:t>1個機關，掌理</w:t>
      </w:r>
      <w:r>
        <w:rPr>
          <w:rFonts w:hint="eastAsia"/>
        </w:rPr>
        <w:t>新竹市公園及觀光景點之環境清潔、植栽養護、設施修繕、認養借用</w:t>
      </w:r>
      <w:r w:rsidRPr="00891D5D">
        <w:rPr>
          <w:rFonts w:hint="eastAsia"/>
        </w:rPr>
        <w:t>等業務。茲將</w:t>
      </w:r>
      <w:proofErr w:type="gramStart"/>
      <w:r w:rsidRPr="00891D5D">
        <w:rPr>
          <w:rFonts w:hint="eastAsia"/>
        </w:rPr>
        <w:t>1</w:t>
      </w:r>
      <w:r>
        <w:rPr>
          <w:rFonts w:hint="eastAsia"/>
        </w:rPr>
        <w:t>14</w:t>
      </w:r>
      <w:proofErr w:type="gramEnd"/>
      <w:r w:rsidRPr="00891D5D">
        <w:rPr>
          <w:rFonts w:hint="eastAsia"/>
        </w:rPr>
        <w:t>年度決算審核結果說明如次</w:t>
      </w:r>
      <w:r w:rsidRPr="007C32D5">
        <w:rPr>
          <w:rFonts w:hint="eastAsia"/>
          <w:color w:val="000000" w:themeColor="text1"/>
        </w:rPr>
        <w:t>（</w:t>
      </w:r>
      <w:r>
        <w:rPr>
          <w:rFonts w:hint="eastAsia"/>
          <w:color w:val="000000" w:themeColor="text1"/>
        </w:rPr>
        <w:t>有關</w:t>
      </w:r>
      <w:r w:rsidRPr="00CA01AF">
        <w:rPr>
          <w:rFonts w:hint="eastAsia"/>
          <w:color w:val="000000" w:themeColor="text1"/>
        </w:rPr>
        <w:t>歲入、歲出決算之審定及各項差異之原因分析等詳細內容，請至審計部全球資訊網/總決算審核報告/總決算審核報告查詢平台查閱</w:t>
      </w:r>
      <w:r w:rsidRPr="007C32D5">
        <w:rPr>
          <w:rFonts w:hint="eastAsia"/>
          <w:color w:val="000000" w:themeColor="text1"/>
        </w:rPr>
        <w:t>）</w:t>
      </w:r>
      <w:r w:rsidRPr="00891D5D">
        <w:rPr>
          <w:rFonts w:hint="eastAsia"/>
        </w:rPr>
        <w:t>：</w:t>
      </w:r>
    </w:p>
    <w:p w14:paraId="1CB194CD" w14:textId="77777777" w:rsidR="003704BB" w:rsidRPr="0058003D" w:rsidRDefault="003704BB" w:rsidP="00CD2E67">
      <w:pPr>
        <w:overflowPunct w:val="0"/>
        <w:spacing w:beforeLines="30" w:before="108" w:line="514" w:lineRule="exact"/>
        <w:ind w:firstLineChars="200" w:firstLine="561"/>
        <w:rPr>
          <w:rFonts w:ascii="標楷體" w:eastAsia="標楷體" w:hAnsi="標楷體"/>
          <w:b/>
          <w:sz w:val="28"/>
          <w:szCs w:val="28"/>
        </w:rPr>
      </w:pPr>
      <w:r w:rsidRPr="0058003D">
        <w:rPr>
          <w:rFonts w:ascii="標楷體" w:eastAsia="標楷體" w:hAnsi="標楷體" w:hint="eastAsia"/>
          <w:b/>
          <w:sz w:val="28"/>
          <w:szCs w:val="28"/>
        </w:rPr>
        <w:t>（一）計畫實施之查核</w:t>
      </w:r>
    </w:p>
    <w:p w14:paraId="63A643F4" w14:textId="77777777" w:rsidR="003704BB" w:rsidRPr="007A36DA" w:rsidRDefault="003704BB" w:rsidP="00CD2E67">
      <w:pPr>
        <w:pStyle w:val="13"/>
        <w:overflowPunct w:val="0"/>
        <w:spacing w:line="514" w:lineRule="exact"/>
        <w:ind w:firstLine="557"/>
        <w:rPr>
          <w:color w:val="FF0000"/>
          <w:spacing w:val="-2"/>
        </w:rPr>
      </w:pPr>
      <w:r w:rsidRPr="008568F0">
        <w:rPr>
          <w:rFonts w:hint="eastAsia"/>
          <w:spacing w:val="-2"/>
        </w:rPr>
        <w:t>業務計畫1項，工作計畫1項，包括公園綠地及觀光景點設施維護、綠美化及環境清潔，辦理17公里沿海自行車道橋梁維護暨修繕補強等重要施政項目，尚在執行中，主要係</w:t>
      </w:r>
      <w:r w:rsidRPr="008C1D10">
        <w:rPr>
          <w:rFonts w:hint="eastAsia"/>
          <w:spacing w:val="-2"/>
        </w:rPr>
        <w:t>17公里橋梁－彩虹小橋整修補</w:t>
      </w:r>
      <w:proofErr w:type="gramStart"/>
      <w:r w:rsidRPr="008C1D10">
        <w:rPr>
          <w:rFonts w:hint="eastAsia"/>
          <w:spacing w:val="-2"/>
        </w:rPr>
        <w:t>強</w:t>
      </w:r>
      <w:proofErr w:type="gramEnd"/>
      <w:r w:rsidRPr="008C1D10">
        <w:rPr>
          <w:rFonts w:hint="eastAsia"/>
          <w:spacing w:val="-2"/>
        </w:rPr>
        <w:t>工程、風景區設施維護及景觀工程、植栽維護工程等案，</w:t>
      </w:r>
      <w:r>
        <w:rPr>
          <w:rFonts w:hint="eastAsia"/>
          <w:spacing w:val="-2"/>
        </w:rPr>
        <w:t>仍須繼續執行</w:t>
      </w:r>
      <w:r w:rsidRPr="008568F0">
        <w:rPr>
          <w:rFonts w:hint="eastAsia"/>
          <w:spacing w:val="-2"/>
        </w:rPr>
        <w:t>。</w:t>
      </w:r>
    </w:p>
    <w:p w14:paraId="7C89CC6A" w14:textId="77777777" w:rsidR="003704BB" w:rsidRPr="001407D6" w:rsidRDefault="003704BB" w:rsidP="00CD2E67">
      <w:pPr>
        <w:overflowPunct w:val="0"/>
        <w:spacing w:beforeLines="30" w:before="108" w:line="514" w:lineRule="exact"/>
        <w:ind w:firstLineChars="200" w:firstLine="561"/>
        <w:rPr>
          <w:rFonts w:ascii="標楷體" w:eastAsia="標楷體" w:hAnsi="標楷體"/>
          <w:b/>
          <w:sz w:val="28"/>
          <w:szCs w:val="28"/>
        </w:rPr>
      </w:pPr>
      <w:r w:rsidRPr="001407D6">
        <w:rPr>
          <w:rFonts w:ascii="標楷體" w:eastAsia="標楷體" w:hAnsi="標楷體" w:hint="eastAsia"/>
          <w:b/>
          <w:sz w:val="28"/>
          <w:szCs w:val="28"/>
        </w:rPr>
        <w:t>（二）預算執行之審核</w:t>
      </w:r>
    </w:p>
    <w:p w14:paraId="4D740A79" w14:textId="77777777" w:rsidR="003704BB" w:rsidRDefault="003704BB" w:rsidP="00CD2E67">
      <w:pPr>
        <w:pStyle w:val="13"/>
        <w:overflowPunct w:val="0"/>
        <w:spacing w:line="514" w:lineRule="exact"/>
        <w:rPr>
          <w:highlight w:val="yellow"/>
        </w:rPr>
      </w:pPr>
      <w:r w:rsidRPr="002378B5">
        <w:t>1.</w:t>
      </w:r>
      <w:r w:rsidRPr="00810F2C">
        <w:rPr>
          <w:rFonts w:hint="eastAsia"/>
        </w:rPr>
        <w:t>歲入預算數20萬元，決算審核結果，審定實現數24萬餘元，較預算增加4萬餘元（22.83％），主要係</w:t>
      </w:r>
      <w:r w:rsidRPr="0025586A">
        <w:rPr>
          <w:rFonts w:hint="eastAsia"/>
        </w:rPr>
        <w:t>廠商違約</w:t>
      </w:r>
      <w:r>
        <w:rPr>
          <w:rFonts w:hint="eastAsia"/>
        </w:rPr>
        <w:t>賠償</w:t>
      </w:r>
      <w:r w:rsidRPr="0025586A">
        <w:rPr>
          <w:rFonts w:hint="eastAsia"/>
        </w:rPr>
        <w:t>收入較預計增加</w:t>
      </w:r>
      <w:r w:rsidRPr="00A166B2">
        <w:t>。</w:t>
      </w:r>
    </w:p>
    <w:p w14:paraId="77C2A97B" w14:textId="77777777" w:rsidR="003704BB" w:rsidRPr="00D63C0F" w:rsidRDefault="003704BB" w:rsidP="00CD2E67">
      <w:pPr>
        <w:pStyle w:val="13"/>
        <w:overflowPunct w:val="0"/>
        <w:spacing w:line="514" w:lineRule="exact"/>
        <w:rPr>
          <w:highlight w:val="yellow"/>
        </w:rPr>
      </w:pPr>
      <w:r>
        <w:rPr>
          <w:rFonts w:hint="eastAsia"/>
        </w:rPr>
        <w:t>2</w:t>
      </w:r>
      <w:r w:rsidRPr="002378B5">
        <w:t>.</w:t>
      </w:r>
      <w:r w:rsidRPr="00810F2C">
        <w:rPr>
          <w:rFonts w:hint="eastAsia"/>
        </w:rPr>
        <w:t>以前年度歲入轉入數計1萬餘元，決算審核結果，審定應收保留數1萬餘元（100.00％），主要係</w:t>
      </w:r>
      <w:r>
        <w:rPr>
          <w:rFonts w:hint="eastAsia"/>
        </w:rPr>
        <w:t>行政罰鍰尚待收繳</w:t>
      </w:r>
      <w:r w:rsidRPr="0053155E">
        <w:t>。</w:t>
      </w:r>
    </w:p>
    <w:p w14:paraId="01ECD89C" w14:textId="77777777" w:rsidR="003704BB" w:rsidRDefault="003704BB" w:rsidP="00CD2E67">
      <w:pPr>
        <w:pStyle w:val="13"/>
        <w:overflowPunct w:val="0"/>
        <w:spacing w:line="514" w:lineRule="exact"/>
      </w:pPr>
      <w:r w:rsidRPr="0053155E">
        <w:rPr>
          <w:rFonts w:hint="eastAsia"/>
        </w:rPr>
        <w:t>3</w:t>
      </w:r>
      <w:r w:rsidRPr="0053155E">
        <w:t>.</w:t>
      </w:r>
      <w:r w:rsidRPr="00810F2C">
        <w:rPr>
          <w:rFonts w:hint="eastAsia"/>
        </w:rPr>
        <w:t>歲出預算數3億156萬餘元，決算審核結果，審定實現數1億6,436萬餘元（54.50％），應付保留數1億2,466萬餘元（41.34％），保留原因詳「（一）計畫實施之查核」說明；合計決算審定數為2億8,902萬餘元，預算賸餘1,253萬餘元（4.16％），主要係</w:t>
      </w:r>
      <w:r w:rsidRPr="008C1D10">
        <w:rPr>
          <w:rFonts w:hint="eastAsia"/>
        </w:rPr>
        <w:t>按業務需要減少支付之賸餘</w:t>
      </w:r>
      <w:r w:rsidRPr="00FB49EF">
        <w:t>。</w:t>
      </w:r>
    </w:p>
    <w:p w14:paraId="763E9523" w14:textId="77777777" w:rsidR="003704BB" w:rsidRPr="00CF6E89" w:rsidRDefault="003704BB" w:rsidP="00CD2E67">
      <w:pPr>
        <w:pStyle w:val="13"/>
        <w:overflowPunct w:val="0"/>
        <w:spacing w:line="514" w:lineRule="exact"/>
      </w:pPr>
      <w:r w:rsidRPr="0053155E">
        <w:rPr>
          <w:rFonts w:hint="eastAsia"/>
        </w:rPr>
        <w:t>4</w:t>
      </w:r>
      <w:r w:rsidRPr="0053155E">
        <w:t>.</w:t>
      </w:r>
      <w:r w:rsidRPr="00810F2C">
        <w:rPr>
          <w:rFonts w:hint="eastAsia"/>
        </w:rPr>
        <w:t>以前年度歲出轉入數計1億2,798萬餘元，決算審核結果，審定實現數8,033萬餘元（62.77％）；減免（註銷）數1,301萬餘元（10.17％），主要</w:t>
      </w:r>
      <w:r w:rsidRPr="008E58FC">
        <w:rPr>
          <w:rFonts w:hint="eastAsia"/>
        </w:rPr>
        <w:t>係</w:t>
      </w:r>
      <w:r w:rsidRPr="008C1D10">
        <w:rPr>
          <w:rFonts w:hint="eastAsia"/>
        </w:rPr>
        <w:t>營建工程經費之結餘</w:t>
      </w:r>
      <w:r>
        <w:rPr>
          <w:rFonts w:hint="eastAsia"/>
        </w:rPr>
        <w:t>；</w:t>
      </w:r>
      <w:r w:rsidRPr="00810F2C">
        <w:rPr>
          <w:rFonts w:hint="eastAsia"/>
        </w:rPr>
        <w:t>應付保留數3,463萬餘元（27.06％），主要係</w:t>
      </w:r>
      <w:r w:rsidRPr="008E58FC">
        <w:rPr>
          <w:rFonts w:hint="eastAsia"/>
        </w:rPr>
        <w:t>17公里橋梁－白雲橋整修補</w:t>
      </w:r>
      <w:proofErr w:type="gramStart"/>
      <w:r w:rsidRPr="008E58FC">
        <w:rPr>
          <w:rFonts w:hint="eastAsia"/>
        </w:rPr>
        <w:t>強</w:t>
      </w:r>
      <w:proofErr w:type="gramEnd"/>
      <w:r w:rsidRPr="008E58FC">
        <w:rPr>
          <w:rFonts w:hint="eastAsia"/>
        </w:rPr>
        <w:t>工程尚在執行中。</w:t>
      </w:r>
    </w:p>
    <w:p w14:paraId="59EC4FF5" w14:textId="77777777" w:rsidR="000373ED" w:rsidRPr="000C6932" w:rsidRDefault="000373ED" w:rsidP="00CD2E67">
      <w:pPr>
        <w:widowControl/>
        <w:adjustRightInd w:val="0"/>
        <w:snapToGrid w:val="0"/>
        <w:spacing w:beforeLines="70" w:before="252" w:line="514" w:lineRule="exact"/>
        <w:rPr>
          <w:rFonts w:ascii="Times New Roman" w:eastAsia="標楷體" w:hAnsi="標楷體"/>
          <w:b/>
          <w:bCs/>
          <w:sz w:val="36"/>
          <w:szCs w:val="36"/>
        </w:rPr>
      </w:pPr>
      <w:r>
        <w:rPr>
          <w:rFonts w:ascii="Times New Roman" w:eastAsia="標楷體" w:hAnsi="標楷體" w:hint="eastAsia"/>
          <w:b/>
          <w:bCs/>
          <w:sz w:val="36"/>
          <w:szCs w:val="36"/>
        </w:rPr>
        <w:t>拾肆</w:t>
      </w:r>
      <w:r w:rsidRPr="000C6932">
        <w:rPr>
          <w:rFonts w:ascii="Times New Roman" w:eastAsia="標楷體" w:hAnsi="標楷體" w:hint="eastAsia"/>
          <w:b/>
          <w:bCs/>
          <w:sz w:val="36"/>
          <w:szCs w:val="36"/>
        </w:rPr>
        <w:t>、</w:t>
      </w:r>
      <w:r>
        <w:rPr>
          <w:rFonts w:ascii="Times New Roman" w:eastAsia="標楷體" w:hAnsi="標楷體" w:hint="eastAsia"/>
          <w:b/>
          <w:bCs/>
          <w:sz w:val="36"/>
          <w:szCs w:val="36"/>
        </w:rPr>
        <w:t>勞工及青年處</w:t>
      </w:r>
      <w:r w:rsidRPr="000C6932">
        <w:rPr>
          <w:rFonts w:ascii="Times New Roman" w:eastAsia="標楷體" w:hAnsi="標楷體" w:hint="eastAsia"/>
          <w:b/>
          <w:bCs/>
          <w:sz w:val="36"/>
          <w:szCs w:val="36"/>
        </w:rPr>
        <w:t>主管</w:t>
      </w:r>
    </w:p>
    <w:p w14:paraId="59C45EAA" w14:textId="638834EF" w:rsidR="000373ED" w:rsidRDefault="000373ED" w:rsidP="00CD2E67">
      <w:pPr>
        <w:pStyle w:val="120"/>
        <w:overflowPunct w:val="0"/>
        <w:spacing w:line="514" w:lineRule="exact"/>
        <w:ind w:firstLine="488"/>
        <w:rPr>
          <w:spacing w:val="2"/>
        </w:rPr>
      </w:pPr>
      <w:r w:rsidRPr="00E75DA4">
        <w:rPr>
          <w:rFonts w:hint="eastAsia"/>
          <w:spacing w:val="2"/>
        </w:rPr>
        <w:t>勞工及青年處主管</w:t>
      </w:r>
      <w:r>
        <w:rPr>
          <w:rFonts w:hint="eastAsia"/>
          <w:spacing w:val="2"/>
        </w:rPr>
        <w:t>計有公務機關1個，非營業特種基金單位1個，各該單位決算及附屬單位決算非營業部分之審核情形如次</w:t>
      </w:r>
      <w:r>
        <w:rPr>
          <w:rFonts w:hint="eastAsia"/>
        </w:rPr>
        <w:t>（有關歲入、歲出決算之審定及各項差異之原因分析暨附屬單位決算基金單位之審核相關附表及差異原因說明等詳細內容，請至審計部全球資訊網/總決算審核報告/總決算審核報告查詢平台查閱）</w:t>
      </w:r>
      <w:r w:rsidRPr="000C6932">
        <w:rPr>
          <w:rFonts w:hint="eastAsia"/>
          <w:spacing w:val="2"/>
        </w:rPr>
        <w:t>：</w:t>
      </w:r>
    </w:p>
    <w:p w14:paraId="5D7098D7" w14:textId="77777777" w:rsidR="000373ED" w:rsidRDefault="000373ED" w:rsidP="00CD2E67">
      <w:pPr>
        <w:overflowPunct w:val="0"/>
        <w:adjustRightInd w:val="0"/>
        <w:snapToGrid w:val="0"/>
        <w:spacing w:beforeLines="30" w:before="108" w:line="519"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lastRenderedPageBreak/>
        <w:t>一、單位決算部分</w:t>
      </w:r>
    </w:p>
    <w:p w14:paraId="43A45E53" w14:textId="77777777" w:rsidR="000373ED" w:rsidRPr="00F542B6" w:rsidRDefault="000373ED" w:rsidP="00CD2E67">
      <w:pPr>
        <w:overflowPunct w:val="0"/>
        <w:adjustRightInd w:val="0"/>
        <w:snapToGrid w:val="0"/>
        <w:spacing w:line="519" w:lineRule="exact"/>
        <w:ind w:firstLineChars="200" w:firstLine="480"/>
        <w:jc w:val="both"/>
        <w:rPr>
          <w:rFonts w:ascii="標楷體" w:eastAsia="標楷體" w:hAnsi="標楷體"/>
          <w:szCs w:val="24"/>
        </w:rPr>
      </w:pPr>
      <w:r w:rsidRPr="00F542B6">
        <w:rPr>
          <w:rFonts w:ascii="標楷體" w:eastAsia="標楷體" w:hAnsi="標楷體" w:hint="eastAsia"/>
          <w:szCs w:val="24"/>
        </w:rPr>
        <w:t>勞工及青年處</w:t>
      </w:r>
      <w:r w:rsidRPr="00214A1A">
        <w:rPr>
          <w:rFonts w:ascii="標楷體" w:eastAsia="標楷體" w:hAnsi="標楷體" w:hint="eastAsia"/>
          <w:szCs w:val="24"/>
        </w:rPr>
        <w:t>主管僅</w:t>
      </w:r>
      <w:r w:rsidRPr="00F542B6">
        <w:rPr>
          <w:rFonts w:ascii="標楷體" w:eastAsia="標楷體" w:hAnsi="標楷體" w:hint="eastAsia"/>
          <w:szCs w:val="24"/>
        </w:rPr>
        <w:t>新竹市青年發展中心1個機關</w:t>
      </w:r>
      <w:r w:rsidRPr="00214A1A">
        <w:rPr>
          <w:rFonts w:ascii="標楷體" w:eastAsia="標楷體" w:hAnsi="標楷體" w:hint="eastAsia"/>
          <w:szCs w:val="24"/>
        </w:rPr>
        <w:t>，</w:t>
      </w:r>
      <w:r w:rsidRPr="00F542B6">
        <w:rPr>
          <w:rFonts w:ascii="標楷體" w:eastAsia="標楷體" w:hAnsi="標楷體" w:hint="eastAsia"/>
          <w:szCs w:val="24"/>
        </w:rPr>
        <w:t>掌理全市青年發展、</w:t>
      </w:r>
      <w:r>
        <w:rPr>
          <w:rFonts w:ascii="標楷體" w:eastAsia="標楷體" w:hAnsi="標楷體" w:hint="eastAsia"/>
          <w:szCs w:val="24"/>
        </w:rPr>
        <w:t>青年</w:t>
      </w:r>
      <w:r w:rsidRPr="00F542B6">
        <w:rPr>
          <w:rFonts w:ascii="標楷體" w:eastAsia="標楷體" w:hAnsi="標楷體" w:hint="eastAsia"/>
          <w:szCs w:val="24"/>
        </w:rPr>
        <w:t>創業輔導、</w:t>
      </w:r>
      <w:r>
        <w:rPr>
          <w:rFonts w:ascii="標楷體" w:eastAsia="標楷體" w:hAnsi="標楷體" w:hint="eastAsia"/>
          <w:szCs w:val="24"/>
        </w:rPr>
        <w:t>青年</w:t>
      </w:r>
      <w:r w:rsidRPr="00F542B6">
        <w:rPr>
          <w:rFonts w:ascii="標楷體" w:eastAsia="標楷體" w:hAnsi="標楷體" w:hint="eastAsia"/>
          <w:szCs w:val="24"/>
        </w:rPr>
        <w:t>就業及</w:t>
      </w:r>
      <w:r>
        <w:rPr>
          <w:rFonts w:ascii="標楷體" w:eastAsia="標楷體" w:hAnsi="標楷體" w:hint="eastAsia"/>
          <w:szCs w:val="24"/>
        </w:rPr>
        <w:t>青年</w:t>
      </w:r>
      <w:r w:rsidRPr="00F542B6">
        <w:rPr>
          <w:rFonts w:ascii="標楷體" w:eastAsia="標楷體" w:hAnsi="標楷體" w:hint="eastAsia"/>
          <w:szCs w:val="24"/>
        </w:rPr>
        <w:t>公共參與等業務</w:t>
      </w:r>
      <w:r w:rsidRPr="00214A1A">
        <w:rPr>
          <w:rFonts w:ascii="標楷體" w:eastAsia="標楷體" w:hAnsi="標楷體" w:hint="eastAsia"/>
          <w:szCs w:val="24"/>
        </w:rPr>
        <w:t>。茲將</w:t>
      </w:r>
      <w:proofErr w:type="gramStart"/>
      <w:r w:rsidRPr="00214A1A">
        <w:rPr>
          <w:rFonts w:ascii="標楷體" w:eastAsia="標楷體" w:hAnsi="標楷體" w:hint="eastAsia"/>
          <w:szCs w:val="24"/>
        </w:rPr>
        <w:t>11</w:t>
      </w:r>
      <w:r>
        <w:rPr>
          <w:rFonts w:ascii="標楷體" w:eastAsia="標楷體" w:hAnsi="標楷體"/>
          <w:szCs w:val="24"/>
        </w:rPr>
        <w:t>4</w:t>
      </w:r>
      <w:proofErr w:type="gramEnd"/>
      <w:r w:rsidRPr="00214A1A">
        <w:rPr>
          <w:rFonts w:ascii="標楷體" w:eastAsia="標楷體" w:hAnsi="標楷體" w:hint="eastAsia"/>
          <w:szCs w:val="24"/>
        </w:rPr>
        <w:t>年度決算審核結果說明如次：</w:t>
      </w:r>
      <w:r w:rsidRPr="00F542B6">
        <w:rPr>
          <w:rFonts w:ascii="標楷體" w:eastAsia="標楷體" w:hAnsi="標楷體"/>
          <w:szCs w:val="24"/>
        </w:rPr>
        <w:t xml:space="preserve"> </w:t>
      </w:r>
    </w:p>
    <w:p w14:paraId="13C3776A" w14:textId="77777777" w:rsidR="000373ED" w:rsidRPr="008E4482" w:rsidRDefault="000373ED" w:rsidP="00CD2E67">
      <w:pPr>
        <w:pStyle w:val="ab"/>
        <w:spacing w:beforeLines="20" w:before="72" w:line="519" w:lineRule="exact"/>
        <w:ind w:firstLine="569"/>
        <w:rPr>
          <w:spacing w:val="2"/>
        </w:rPr>
      </w:pPr>
      <w:r w:rsidRPr="008E4482">
        <w:rPr>
          <w:rFonts w:hint="eastAsia"/>
          <w:spacing w:val="2"/>
        </w:rPr>
        <w:t>（一）計畫實施之查核</w:t>
      </w:r>
    </w:p>
    <w:p w14:paraId="4CC8C824" w14:textId="77777777" w:rsidR="000373ED" w:rsidRPr="008E4482" w:rsidRDefault="000373ED" w:rsidP="00CD2E67">
      <w:pPr>
        <w:pStyle w:val="120"/>
        <w:overflowPunct w:val="0"/>
        <w:spacing w:line="519" w:lineRule="exact"/>
        <w:ind w:firstLine="488"/>
        <w:rPr>
          <w:spacing w:val="2"/>
        </w:rPr>
      </w:pPr>
      <w:r w:rsidRPr="008E4482">
        <w:rPr>
          <w:rFonts w:hint="eastAsia"/>
          <w:spacing w:val="2"/>
        </w:rPr>
        <w:t>業務計畫</w:t>
      </w:r>
      <w:r>
        <w:rPr>
          <w:rFonts w:hint="eastAsia"/>
          <w:spacing w:val="2"/>
        </w:rPr>
        <w:t>1</w:t>
      </w:r>
      <w:r w:rsidRPr="008E4482">
        <w:rPr>
          <w:rFonts w:hint="eastAsia"/>
          <w:spacing w:val="2"/>
        </w:rPr>
        <w:t>項，下分工作計畫</w:t>
      </w:r>
      <w:r>
        <w:rPr>
          <w:rFonts w:hint="eastAsia"/>
          <w:spacing w:val="2"/>
        </w:rPr>
        <w:t>2</w:t>
      </w:r>
      <w:r w:rsidRPr="008E4482">
        <w:rPr>
          <w:rFonts w:hint="eastAsia"/>
          <w:spacing w:val="2"/>
        </w:rPr>
        <w:t>項，包括</w:t>
      </w:r>
      <w:r>
        <w:rPr>
          <w:rFonts w:hint="eastAsia"/>
          <w:spacing w:val="2"/>
        </w:rPr>
        <w:t>執行青年自造者聚落培育計畫、辦理學租大樓青創孵化基地委託營運、推展青年公共參與及公民培力計畫、舉辦政策</w:t>
      </w:r>
      <w:proofErr w:type="gramStart"/>
      <w:r>
        <w:rPr>
          <w:rFonts w:hint="eastAsia"/>
          <w:spacing w:val="2"/>
        </w:rPr>
        <w:t>黑客松</w:t>
      </w:r>
      <w:proofErr w:type="gramEnd"/>
      <w:r>
        <w:rPr>
          <w:rFonts w:hint="eastAsia"/>
          <w:spacing w:val="2"/>
        </w:rPr>
        <w:t>活動、推動青年國際交流參訪</w:t>
      </w:r>
      <w:r w:rsidRPr="008E4482">
        <w:rPr>
          <w:rFonts w:hint="eastAsia"/>
          <w:spacing w:val="2"/>
        </w:rPr>
        <w:t>等重要施政項目，</w:t>
      </w:r>
      <w:r>
        <w:rPr>
          <w:rFonts w:hint="eastAsia"/>
          <w:spacing w:val="2"/>
        </w:rPr>
        <w:t>其中已執行完成者1項，尚在執行者1項，係新竹市青創團隊招募及輔導計畫尚在執行中</w:t>
      </w:r>
      <w:r w:rsidRPr="008E4482">
        <w:rPr>
          <w:rFonts w:hint="eastAsia"/>
          <w:spacing w:val="2"/>
        </w:rPr>
        <w:t>。</w:t>
      </w:r>
    </w:p>
    <w:p w14:paraId="4DB2F47B" w14:textId="77777777" w:rsidR="000373ED" w:rsidRPr="00CB764A" w:rsidRDefault="000373ED" w:rsidP="00CD2E67">
      <w:pPr>
        <w:pStyle w:val="ab"/>
        <w:spacing w:beforeLines="20" w:before="72" w:line="519" w:lineRule="exact"/>
        <w:ind w:firstLine="569"/>
        <w:rPr>
          <w:spacing w:val="2"/>
        </w:rPr>
      </w:pPr>
      <w:r w:rsidRPr="00CB764A">
        <w:rPr>
          <w:rFonts w:hint="eastAsia"/>
          <w:spacing w:val="2"/>
        </w:rPr>
        <w:t xml:space="preserve">（二）預算執行之審核 </w:t>
      </w:r>
    </w:p>
    <w:p w14:paraId="6559DFA2" w14:textId="77777777" w:rsidR="000373ED" w:rsidRPr="00CB764A" w:rsidRDefault="000373ED" w:rsidP="00CD2E67">
      <w:pPr>
        <w:pStyle w:val="13"/>
        <w:overflowPunct w:val="0"/>
        <w:spacing w:line="519" w:lineRule="exact"/>
        <w:ind w:firstLineChars="200" w:firstLine="488"/>
        <w:rPr>
          <w:spacing w:val="2"/>
        </w:rPr>
      </w:pPr>
      <w:r w:rsidRPr="00CB764A">
        <w:rPr>
          <w:rFonts w:hint="eastAsia"/>
          <w:spacing w:val="2"/>
        </w:rPr>
        <w:t>1.</w:t>
      </w:r>
      <w:r w:rsidRPr="00C7313B">
        <w:rPr>
          <w:kern w:val="0"/>
        </w:rPr>
        <w:t>歲入預算數2,405萬餘元，決算審核結果，審定實現數1,970萬餘元，較預算減少434萬餘元（18.07％），主要係</w:t>
      </w:r>
      <w:r w:rsidRPr="00D34B9C">
        <w:rPr>
          <w:rFonts w:hint="eastAsia"/>
          <w:noProof/>
        </w:rPr>
        <w:t>計畫型補助款</w:t>
      </w:r>
      <w:r>
        <w:rPr>
          <w:rFonts w:hint="eastAsia"/>
          <w:noProof/>
        </w:rPr>
        <w:t>實際</w:t>
      </w:r>
      <w:r w:rsidRPr="00D34B9C">
        <w:rPr>
          <w:rFonts w:hint="eastAsia"/>
          <w:noProof/>
        </w:rPr>
        <w:t>核定金額較預</w:t>
      </w:r>
      <w:r>
        <w:rPr>
          <w:rFonts w:hint="eastAsia"/>
          <w:noProof/>
        </w:rPr>
        <w:t>計</w:t>
      </w:r>
      <w:r w:rsidRPr="00D34B9C">
        <w:rPr>
          <w:rFonts w:hint="eastAsia"/>
          <w:noProof/>
        </w:rPr>
        <w:t>減少</w:t>
      </w:r>
      <w:r w:rsidRPr="00CB764A">
        <w:rPr>
          <w:rFonts w:hint="eastAsia"/>
          <w:spacing w:val="2"/>
        </w:rPr>
        <w:t>。</w:t>
      </w:r>
    </w:p>
    <w:p w14:paraId="43E53898" w14:textId="77777777" w:rsidR="000373ED" w:rsidRDefault="000373ED" w:rsidP="00CD2E67">
      <w:pPr>
        <w:pStyle w:val="13"/>
        <w:overflowPunct w:val="0"/>
        <w:spacing w:line="519" w:lineRule="exact"/>
        <w:ind w:firstLineChars="200" w:firstLine="488"/>
      </w:pPr>
      <w:r>
        <w:rPr>
          <w:rFonts w:hint="eastAsia"/>
          <w:spacing w:val="2"/>
        </w:rPr>
        <w:t>2</w:t>
      </w:r>
      <w:r w:rsidRPr="00CB4196">
        <w:rPr>
          <w:rFonts w:hint="eastAsia"/>
          <w:spacing w:val="2"/>
        </w:rPr>
        <w:t>.</w:t>
      </w:r>
      <w:r w:rsidRPr="00666782">
        <w:rPr>
          <w:rFonts w:hint="eastAsia"/>
          <w:spacing w:val="2"/>
        </w:rPr>
        <w:t>歲出預算數4,551萬餘元，決算審核結果，審定實現數3,636萬餘元（79.90％），應付保留數250萬元（5.49％），保留原因詳「（一）計畫實施之查核」說明；合計決算審定數為3,886萬餘元，預算賸餘664萬餘元（14.60％），主要係</w:t>
      </w:r>
      <w:r w:rsidRPr="00D34B9C">
        <w:rPr>
          <w:rFonts w:hint="eastAsia"/>
          <w:noProof/>
        </w:rPr>
        <w:t>計畫型補助款</w:t>
      </w:r>
      <w:r>
        <w:rPr>
          <w:rFonts w:hint="eastAsia"/>
          <w:noProof/>
        </w:rPr>
        <w:t>實際</w:t>
      </w:r>
      <w:r w:rsidRPr="00D34B9C">
        <w:rPr>
          <w:rFonts w:hint="eastAsia"/>
          <w:noProof/>
        </w:rPr>
        <w:t>核定金額較預</w:t>
      </w:r>
      <w:r>
        <w:rPr>
          <w:rFonts w:hint="eastAsia"/>
          <w:noProof/>
        </w:rPr>
        <w:t>計</w:t>
      </w:r>
      <w:r w:rsidRPr="00D34B9C">
        <w:rPr>
          <w:rFonts w:hint="eastAsia"/>
          <w:noProof/>
        </w:rPr>
        <w:t>減少，</w:t>
      </w:r>
      <w:r>
        <w:rPr>
          <w:rFonts w:hint="eastAsia"/>
          <w:noProof/>
        </w:rPr>
        <w:t>計畫經費相對減支</w:t>
      </w:r>
      <w:r w:rsidRPr="005A628B">
        <w:rPr>
          <w:rFonts w:hint="eastAsia"/>
        </w:rPr>
        <w:t>。</w:t>
      </w:r>
    </w:p>
    <w:p w14:paraId="4BB90AE4" w14:textId="77777777" w:rsidR="000373ED" w:rsidRPr="00214A1A" w:rsidRDefault="000373ED" w:rsidP="00CD2E67">
      <w:pPr>
        <w:overflowPunct w:val="0"/>
        <w:adjustRightInd w:val="0"/>
        <w:snapToGrid w:val="0"/>
        <w:spacing w:line="519"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二、附屬單位決算非營業部分</w:t>
      </w:r>
    </w:p>
    <w:p w14:paraId="14E3A758" w14:textId="77777777" w:rsidR="000373ED" w:rsidRDefault="000373ED" w:rsidP="00CD2E67">
      <w:pPr>
        <w:overflowPunct w:val="0"/>
        <w:adjustRightInd w:val="0"/>
        <w:snapToGrid w:val="0"/>
        <w:spacing w:line="519" w:lineRule="exact"/>
        <w:ind w:firstLineChars="200" w:firstLine="480"/>
        <w:jc w:val="both"/>
        <w:rPr>
          <w:rFonts w:ascii="標楷體" w:eastAsia="標楷體" w:hAnsi="標楷體"/>
          <w:szCs w:val="24"/>
        </w:rPr>
      </w:pPr>
      <w:r w:rsidRPr="00F542B6">
        <w:rPr>
          <w:rFonts w:ascii="標楷體" w:eastAsia="標楷體" w:hAnsi="標楷體" w:hint="eastAsia"/>
          <w:szCs w:val="24"/>
        </w:rPr>
        <w:t>勞工及青年處</w:t>
      </w:r>
      <w:r w:rsidRPr="00214A1A">
        <w:rPr>
          <w:rFonts w:ascii="標楷體" w:eastAsia="標楷體" w:hAnsi="標楷體" w:hint="eastAsia"/>
          <w:szCs w:val="24"/>
        </w:rPr>
        <w:t>主管僅</w:t>
      </w:r>
      <w:r w:rsidRPr="00F542B6">
        <w:rPr>
          <w:rFonts w:ascii="標楷體" w:eastAsia="標楷體" w:hAnsi="標楷體" w:hint="eastAsia"/>
          <w:szCs w:val="24"/>
        </w:rPr>
        <w:t>新竹市</w:t>
      </w:r>
      <w:r>
        <w:rPr>
          <w:rFonts w:ascii="標楷體" w:eastAsia="標楷體" w:hAnsi="標楷體" w:hint="eastAsia"/>
          <w:szCs w:val="24"/>
        </w:rPr>
        <w:t>身心障礙者就業基金</w:t>
      </w:r>
      <w:r w:rsidRPr="00F542B6">
        <w:rPr>
          <w:rFonts w:ascii="標楷體" w:eastAsia="標楷體" w:hAnsi="標楷體" w:hint="eastAsia"/>
          <w:szCs w:val="24"/>
        </w:rPr>
        <w:t>1個</w:t>
      </w:r>
      <w:r>
        <w:rPr>
          <w:rFonts w:ascii="標楷體" w:eastAsia="標楷體" w:hAnsi="標楷體" w:hint="eastAsia"/>
          <w:szCs w:val="24"/>
        </w:rPr>
        <w:t>特別收入基金單位。茲將</w:t>
      </w:r>
      <w:proofErr w:type="gramStart"/>
      <w:r>
        <w:rPr>
          <w:rFonts w:ascii="標楷體" w:eastAsia="標楷體" w:hAnsi="標楷體" w:hint="eastAsia"/>
          <w:szCs w:val="24"/>
        </w:rPr>
        <w:t>114</w:t>
      </w:r>
      <w:proofErr w:type="gramEnd"/>
      <w:r>
        <w:rPr>
          <w:rFonts w:ascii="標楷體" w:eastAsia="標楷體" w:hAnsi="標楷體" w:hint="eastAsia"/>
          <w:szCs w:val="24"/>
        </w:rPr>
        <w:t>年度決算審核結果說明如次</w:t>
      </w:r>
      <w:r w:rsidRPr="00214A1A">
        <w:rPr>
          <w:rFonts w:ascii="標楷體" w:eastAsia="標楷體" w:hAnsi="標楷體" w:hint="eastAsia"/>
          <w:szCs w:val="24"/>
        </w:rPr>
        <w:t>：</w:t>
      </w:r>
    </w:p>
    <w:p w14:paraId="7C979EA0" w14:textId="77777777" w:rsidR="000373ED" w:rsidRPr="008E4482" w:rsidRDefault="000373ED" w:rsidP="00CD2E67">
      <w:pPr>
        <w:pStyle w:val="ab"/>
        <w:spacing w:beforeLines="20" w:before="72" w:line="519" w:lineRule="exact"/>
        <w:ind w:firstLine="569"/>
        <w:rPr>
          <w:spacing w:val="2"/>
        </w:rPr>
      </w:pPr>
      <w:r w:rsidRPr="008E4482">
        <w:rPr>
          <w:rFonts w:hint="eastAsia"/>
          <w:spacing w:val="2"/>
        </w:rPr>
        <w:t>（一）計畫實施之查核</w:t>
      </w:r>
    </w:p>
    <w:p w14:paraId="5FAD6126" w14:textId="77777777" w:rsidR="000373ED" w:rsidRPr="00951077" w:rsidRDefault="000373ED" w:rsidP="00CD2E67">
      <w:pPr>
        <w:overflowPunct w:val="0"/>
        <w:adjustRightInd w:val="0"/>
        <w:snapToGrid w:val="0"/>
        <w:spacing w:line="519" w:lineRule="exact"/>
        <w:ind w:firstLineChars="200" w:firstLine="480"/>
        <w:jc w:val="both"/>
        <w:rPr>
          <w:rFonts w:ascii="標楷體" w:eastAsia="標楷體" w:hAnsi="標楷體"/>
          <w:szCs w:val="24"/>
        </w:rPr>
      </w:pPr>
      <w:r w:rsidRPr="00951077">
        <w:rPr>
          <w:rFonts w:ascii="標楷體" w:eastAsia="標楷體" w:hAnsi="標楷體" w:hint="eastAsia"/>
          <w:szCs w:val="24"/>
        </w:rPr>
        <w:t>業務計畫主要</w:t>
      </w:r>
      <w:r>
        <w:rPr>
          <w:rFonts w:ascii="標楷體" w:eastAsia="標楷體" w:hAnsi="標楷體" w:hint="eastAsia"/>
          <w:szCs w:val="24"/>
        </w:rPr>
        <w:t>有</w:t>
      </w:r>
      <w:r w:rsidRPr="00951077">
        <w:rPr>
          <w:rFonts w:ascii="標楷體" w:eastAsia="標楷體" w:hAnsi="標楷體" w:hint="eastAsia"/>
          <w:szCs w:val="24"/>
        </w:rPr>
        <w:t>身心障礙者就業計畫及一般行政管理計畫等2項，實施結果，實際</w:t>
      </w:r>
      <w:proofErr w:type="gramStart"/>
      <w:r w:rsidRPr="00951077">
        <w:rPr>
          <w:rFonts w:ascii="標楷體" w:eastAsia="標楷體" w:hAnsi="標楷體" w:hint="eastAsia"/>
          <w:szCs w:val="24"/>
        </w:rPr>
        <w:t>數均較原</w:t>
      </w:r>
      <w:proofErr w:type="gramEnd"/>
      <w:r w:rsidRPr="00951077">
        <w:rPr>
          <w:rFonts w:ascii="標楷體" w:eastAsia="標楷體" w:hAnsi="標楷體" w:hint="eastAsia"/>
          <w:szCs w:val="24"/>
        </w:rPr>
        <w:t>預計減少，主要係</w:t>
      </w:r>
      <w:r>
        <w:rPr>
          <w:rFonts w:ascii="標楷體" w:eastAsia="標楷體" w:hAnsi="標楷體" w:hint="eastAsia"/>
          <w:szCs w:val="24"/>
        </w:rPr>
        <w:t>辦理身心障礙者職業訓練、庇護性就業、就業輔導及推行身心障礙者定額進用等計畫依實際需求支用</w:t>
      </w:r>
      <w:r w:rsidRPr="00951077">
        <w:rPr>
          <w:rFonts w:ascii="標楷體" w:eastAsia="標楷體" w:hAnsi="標楷體" w:hint="eastAsia"/>
          <w:szCs w:val="24"/>
        </w:rPr>
        <w:t>。</w:t>
      </w:r>
    </w:p>
    <w:p w14:paraId="1974E6EB" w14:textId="77777777" w:rsidR="000373ED" w:rsidRDefault="000373ED" w:rsidP="00CD2E67">
      <w:pPr>
        <w:pStyle w:val="ab"/>
        <w:spacing w:beforeLines="20" w:before="72" w:line="519" w:lineRule="exact"/>
        <w:ind w:firstLine="569"/>
        <w:rPr>
          <w:spacing w:val="2"/>
        </w:rPr>
      </w:pPr>
      <w:r w:rsidRPr="00F542B6">
        <w:rPr>
          <w:rFonts w:hint="eastAsia"/>
          <w:spacing w:val="2"/>
        </w:rPr>
        <w:t>（二）</w:t>
      </w:r>
      <w:r w:rsidRPr="00951077">
        <w:rPr>
          <w:rFonts w:hint="eastAsia"/>
          <w:spacing w:val="2"/>
        </w:rPr>
        <w:t>餘</w:t>
      </w:r>
      <w:proofErr w:type="gramStart"/>
      <w:r w:rsidRPr="00951077">
        <w:rPr>
          <w:rFonts w:hint="eastAsia"/>
          <w:spacing w:val="2"/>
        </w:rPr>
        <w:t>絀</w:t>
      </w:r>
      <w:proofErr w:type="gramEnd"/>
      <w:r w:rsidRPr="00951077">
        <w:rPr>
          <w:rFonts w:hint="eastAsia"/>
          <w:spacing w:val="2"/>
        </w:rPr>
        <w:t>之審定</w:t>
      </w:r>
      <w:r w:rsidRPr="00F542B6">
        <w:rPr>
          <w:rFonts w:hint="eastAsia"/>
          <w:spacing w:val="2"/>
        </w:rPr>
        <w:t xml:space="preserve"> </w:t>
      </w:r>
    </w:p>
    <w:p w14:paraId="34CB7F5E" w14:textId="287FD404" w:rsidR="000373ED" w:rsidRPr="00951077" w:rsidRDefault="000373ED" w:rsidP="00CD2E67">
      <w:pPr>
        <w:overflowPunct w:val="0"/>
        <w:adjustRightInd w:val="0"/>
        <w:snapToGrid w:val="0"/>
        <w:spacing w:line="519" w:lineRule="exact"/>
        <w:ind w:firstLineChars="200" w:firstLine="480"/>
        <w:jc w:val="both"/>
        <w:rPr>
          <w:rFonts w:ascii="標楷體" w:eastAsia="標楷體" w:hAnsi="標楷體"/>
          <w:szCs w:val="24"/>
        </w:rPr>
      </w:pPr>
      <w:proofErr w:type="gramStart"/>
      <w:r w:rsidRPr="00951077">
        <w:rPr>
          <w:rFonts w:ascii="標楷體" w:eastAsia="標楷體" w:hAnsi="標楷體" w:hint="eastAsia"/>
          <w:szCs w:val="24"/>
        </w:rPr>
        <w:t>11</w:t>
      </w:r>
      <w:r>
        <w:rPr>
          <w:rFonts w:ascii="標楷體" w:eastAsia="標楷體" w:hAnsi="標楷體" w:hint="eastAsia"/>
          <w:szCs w:val="24"/>
        </w:rPr>
        <w:t>4</w:t>
      </w:r>
      <w:proofErr w:type="gramEnd"/>
      <w:r w:rsidRPr="00951077">
        <w:rPr>
          <w:rFonts w:ascii="標楷體" w:eastAsia="標楷體" w:hAnsi="標楷體" w:hint="eastAsia"/>
          <w:szCs w:val="24"/>
        </w:rPr>
        <w:t>年度決算審核結果，審定</w:t>
      </w:r>
      <w:r>
        <w:rPr>
          <w:rFonts w:ascii="標楷體" w:eastAsia="標楷體" w:hAnsi="標楷體" w:hint="eastAsia"/>
          <w:szCs w:val="24"/>
        </w:rPr>
        <w:t>短</w:t>
      </w:r>
      <w:proofErr w:type="gramStart"/>
      <w:r>
        <w:rPr>
          <w:rFonts w:ascii="標楷體" w:eastAsia="標楷體" w:hAnsi="標楷體" w:hint="eastAsia"/>
          <w:szCs w:val="24"/>
        </w:rPr>
        <w:t>絀</w:t>
      </w:r>
      <w:proofErr w:type="gramEnd"/>
      <w:r>
        <w:rPr>
          <w:rFonts w:ascii="標楷體" w:eastAsia="標楷體" w:hAnsi="標楷體" w:hint="eastAsia"/>
          <w:szCs w:val="24"/>
        </w:rPr>
        <w:t>238萬餘元，較預算短</w:t>
      </w:r>
      <w:proofErr w:type="gramStart"/>
      <w:r>
        <w:rPr>
          <w:rFonts w:ascii="標楷體" w:eastAsia="標楷體" w:hAnsi="標楷體" w:hint="eastAsia"/>
          <w:szCs w:val="24"/>
        </w:rPr>
        <w:t>絀</w:t>
      </w:r>
      <w:proofErr w:type="gramEnd"/>
      <w:r>
        <w:rPr>
          <w:rFonts w:ascii="標楷體" w:eastAsia="標楷體" w:hAnsi="標楷體" w:hint="eastAsia"/>
          <w:szCs w:val="24"/>
        </w:rPr>
        <w:t>859</w:t>
      </w:r>
      <w:r w:rsidRPr="00951077">
        <w:rPr>
          <w:rFonts w:ascii="標楷體" w:eastAsia="標楷體" w:hAnsi="標楷體" w:hint="eastAsia"/>
          <w:szCs w:val="24"/>
        </w:rPr>
        <w:t>萬餘元，</w:t>
      </w:r>
      <w:r>
        <w:rPr>
          <w:rFonts w:ascii="標楷體" w:eastAsia="標楷體" w:hAnsi="標楷體" w:hint="eastAsia"/>
          <w:szCs w:val="24"/>
        </w:rPr>
        <w:t>減少621</w:t>
      </w:r>
      <w:r w:rsidRPr="00951077">
        <w:rPr>
          <w:rFonts w:ascii="標楷體" w:eastAsia="標楷體" w:hAnsi="標楷體" w:hint="eastAsia"/>
          <w:szCs w:val="24"/>
        </w:rPr>
        <w:t>萬餘元，約</w:t>
      </w:r>
      <w:r>
        <w:rPr>
          <w:rFonts w:ascii="標楷體" w:eastAsia="標楷體" w:hAnsi="標楷體" w:hint="eastAsia"/>
          <w:szCs w:val="24"/>
        </w:rPr>
        <w:t>72.27</w:t>
      </w:r>
      <w:r w:rsidRPr="00951077">
        <w:rPr>
          <w:rFonts w:ascii="標楷體" w:eastAsia="標楷體" w:hAnsi="標楷體" w:hint="eastAsia"/>
          <w:szCs w:val="24"/>
        </w:rPr>
        <w:t>％，主要係</w:t>
      </w:r>
      <w:r>
        <w:rPr>
          <w:rFonts w:ascii="標楷體" w:eastAsia="標楷體" w:hAnsi="標楷體" w:hint="eastAsia"/>
          <w:szCs w:val="24"/>
        </w:rPr>
        <w:t>身心障礙者庇護性就業計畫，補捐助團體費用較預計減少所致。</w:t>
      </w:r>
    </w:p>
    <w:p w14:paraId="7DE20340" w14:textId="04792E32" w:rsidR="000373ED" w:rsidRPr="00EB4625" w:rsidRDefault="000373ED" w:rsidP="00CD2E67">
      <w:pPr>
        <w:overflowPunct w:val="0"/>
        <w:adjustRightInd w:val="0"/>
        <w:snapToGrid w:val="0"/>
        <w:spacing w:beforeLines="30" w:before="108" w:line="519" w:lineRule="exact"/>
        <w:ind w:firstLineChars="101" w:firstLine="324"/>
        <w:jc w:val="both"/>
        <w:rPr>
          <w:rFonts w:ascii="標楷體" w:eastAsia="標楷體" w:hAnsi="標楷體"/>
          <w:b/>
          <w:sz w:val="32"/>
          <w:szCs w:val="32"/>
        </w:rPr>
      </w:pPr>
      <w:r>
        <w:rPr>
          <w:rFonts w:ascii="標楷體" w:eastAsia="標楷體" w:hAnsi="標楷體" w:hint="eastAsia"/>
          <w:b/>
          <w:sz w:val="32"/>
          <w:szCs w:val="32"/>
        </w:rPr>
        <w:t>三、</w:t>
      </w:r>
      <w:r w:rsidRPr="00EB4625">
        <w:rPr>
          <w:rFonts w:ascii="標楷體" w:eastAsia="標楷體" w:hAnsi="標楷體" w:hint="eastAsia"/>
          <w:b/>
          <w:sz w:val="32"/>
          <w:szCs w:val="32"/>
        </w:rPr>
        <w:t>重要審核意見</w:t>
      </w:r>
    </w:p>
    <w:p w14:paraId="62A3A0BD" w14:textId="77777777" w:rsidR="000373ED" w:rsidRDefault="000373ED" w:rsidP="00CD2E67">
      <w:pPr>
        <w:spacing w:afterLines="20" w:after="72" w:line="456" w:lineRule="exact"/>
        <w:ind w:firstLineChars="200" w:firstLine="561"/>
        <w:jc w:val="both"/>
        <w:rPr>
          <w:rFonts w:ascii="標楷體" w:eastAsia="標楷體" w:hAnsi="標楷體"/>
          <w:b/>
          <w:sz w:val="28"/>
          <w:szCs w:val="28"/>
        </w:rPr>
      </w:pPr>
      <w:r w:rsidRPr="00EB4625">
        <w:rPr>
          <w:rFonts w:ascii="標楷體" w:eastAsia="標楷體" w:hAnsi="標楷體" w:hint="eastAsia"/>
          <w:b/>
          <w:sz w:val="28"/>
          <w:szCs w:val="28"/>
        </w:rPr>
        <w:lastRenderedPageBreak/>
        <w:t>（一）</w:t>
      </w:r>
      <w:r w:rsidRPr="005C3AA4">
        <w:rPr>
          <w:rFonts w:ascii="標楷體" w:eastAsia="標楷體" w:hAnsi="標楷體"/>
          <w:b/>
          <w:sz w:val="28"/>
          <w:szCs w:val="28"/>
        </w:rPr>
        <w:t>積極推動青年三創政策，致力打造青年創業、創作及交流發展平</w:t>
      </w:r>
      <w:proofErr w:type="gramStart"/>
      <w:r w:rsidRPr="005C3AA4">
        <w:rPr>
          <w:rFonts w:ascii="標楷體" w:eastAsia="標楷體" w:hAnsi="標楷體"/>
          <w:b/>
          <w:sz w:val="28"/>
          <w:szCs w:val="28"/>
        </w:rPr>
        <w:t>臺</w:t>
      </w:r>
      <w:proofErr w:type="gramEnd"/>
      <w:r w:rsidRPr="005C3AA4">
        <w:rPr>
          <w:rFonts w:ascii="標楷體" w:eastAsia="標楷體" w:hAnsi="標楷體"/>
          <w:b/>
          <w:sz w:val="28"/>
          <w:szCs w:val="28"/>
        </w:rPr>
        <w:t>，惟青年</w:t>
      </w:r>
      <w:r>
        <w:rPr>
          <w:rFonts w:ascii="標楷體" w:eastAsia="標楷體" w:hAnsi="標楷體" w:hint="eastAsia"/>
          <w:b/>
          <w:sz w:val="28"/>
          <w:szCs w:val="28"/>
        </w:rPr>
        <w:t>孵化</w:t>
      </w:r>
      <w:r w:rsidRPr="005C3AA4">
        <w:rPr>
          <w:rFonts w:ascii="標楷體" w:eastAsia="標楷體" w:hAnsi="標楷體"/>
          <w:b/>
          <w:sz w:val="28"/>
          <w:szCs w:val="28"/>
        </w:rPr>
        <w:t>基地</w:t>
      </w:r>
      <w:r>
        <w:rPr>
          <w:rFonts w:ascii="標楷體" w:eastAsia="標楷體" w:hAnsi="標楷體" w:hint="eastAsia"/>
          <w:b/>
          <w:sz w:val="28"/>
          <w:szCs w:val="28"/>
        </w:rPr>
        <w:t>之</w:t>
      </w:r>
      <w:r w:rsidRPr="005C3AA4">
        <w:rPr>
          <w:rFonts w:ascii="標楷體" w:eastAsia="標楷體" w:hAnsi="標楷體"/>
          <w:b/>
          <w:sz w:val="28"/>
          <w:szCs w:val="28"/>
        </w:rPr>
        <w:t>建置及營運規劃、國際交流成果</w:t>
      </w:r>
      <w:r>
        <w:rPr>
          <w:rFonts w:ascii="標楷體" w:eastAsia="標楷體" w:hAnsi="標楷體" w:hint="eastAsia"/>
          <w:b/>
          <w:sz w:val="28"/>
          <w:szCs w:val="28"/>
        </w:rPr>
        <w:t>之</w:t>
      </w:r>
      <w:r w:rsidRPr="005C3AA4">
        <w:rPr>
          <w:rFonts w:ascii="標楷體" w:eastAsia="標楷體" w:hAnsi="標楷體"/>
          <w:b/>
          <w:sz w:val="28"/>
          <w:szCs w:val="28"/>
        </w:rPr>
        <w:t>推廣與青年創新人才培育等工作尚有精進空間，允宜強化跨局處協調合作、完善成果擴散機制及精進計畫管考作業，以提升青年發展政策推動</w:t>
      </w:r>
      <w:r>
        <w:rPr>
          <w:rFonts w:ascii="標楷體" w:eastAsia="標楷體" w:hAnsi="標楷體" w:hint="eastAsia"/>
          <w:b/>
          <w:sz w:val="28"/>
          <w:szCs w:val="28"/>
        </w:rPr>
        <w:t>成</w:t>
      </w:r>
      <w:r w:rsidRPr="005C3AA4">
        <w:rPr>
          <w:rFonts w:ascii="標楷體" w:eastAsia="標楷體" w:hAnsi="標楷體"/>
          <w:b/>
          <w:sz w:val="28"/>
          <w:szCs w:val="28"/>
        </w:rPr>
        <w:t>效。</w:t>
      </w:r>
    </w:p>
    <w:p w14:paraId="3A5A617B" w14:textId="733DDAA5" w:rsidR="000373ED" w:rsidRDefault="00731DA2" w:rsidP="00CD2E67">
      <w:pPr>
        <w:overflowPunct w:val="0"/>
        <w:spacing w:afterLines="20" w:after="72" w:line="442" w:lineRule="exact"/>
        <w:ind w:firstLineChars="150" w:firstLine="480"/>
        <w:jc w:val="both"/>
        <w:rPr>
          <w:rFonts w:ascii="標楷體" w:eastAsia="標楷體" w:hAnsi="標楷體"/>
          <w:szCs w:val="24"/>
        </w:rPr>
      </w:pPr>
      <w:r w:rsidRPr="00974AFD">
        <w:rPr>
          <w:rFonts w:ascii="標楷體" w:eastAsia="標楷體" w:hAnsi="標楷體"/>
          <w:noProof/>
          <w:snapToGrid w:val="0"/>
          <w:spacing w:val="-4"/>
          <w:kern w:val="0"/>
          <w:sz w:val="32"/>
          <w:szCs w:val="32"/>
        </w:rPr>
        <mc:AlternateContent>
          <mc:Choice Requires="wps">
            <w:drawing>
              <wp:anchor distT="0" distB="0" distL="114300" distR="114300" simplePos="0" relativeHeight="251735040" behindDoc="0" locked="0" layoutInCell="1" allowOverlap="1" wp14:anchorId="19CD41E0" wp14:editId="43882315">
                <wp:simplePos x="0" y="0"/>
                <wp:positionH relativeFrom="margin">
                  <wp:posOffset>1770380</wp:posOffset>
                </wp:positionH>
                <wp:positionV relativeFrom="paragraph">
                  <wp:posOffset>5351145</wp:posOffset>
                </wp:positionV>
                <wp:extent cx="4639945" cy="2252980"/>
                <wp:effectExtent l="0" t="0" r="8255" b="13970"/>
                <wp:wrapSquare wrapText="bothSides"/>
                <wp:docPr id="1084894389" name="文字方塊 1084894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9945" cy="2252980"/>
                        </a:xfrm>
                        <a:prstGeom prst="rect">
                          <a:avLst/>
                        </a:prstGeom>
                        <a:noFill/>
                        <a:ln w="9525">
                          <a:noFill/>
                          <a:miter lim="800000"/>
                          <a:headEnd/>
                          <a:tailEnd/>
                        </a:ln>
                      </wps:spPr>
                      <wps:txbx>
                        <w:txbxContent>
                          <w:p w14:paraId="0FDA8529" w14:textId="77777777" w:rsidR="00E23BC7" w:rsidRPr="009D6D76" w:rsidRDefault="00E23BC7" w:rsidP="000373ED">
                            <w:pPr>
                              <w:spacing w:line="280" w:lineRule="exact"/>
                              <w:jc w:val="center"/>
                              <w:rPr>
                                <w:rFonts w:ascii="標楷體" w:eastAsia="標楷體" w:hAnsi="標楷體"/>
                                <w:b/>
                              </w:rPr>
                            </w:pPr>
                            <w:r w:rsidRPr="001007F7">
                              <w:rPr>
                                <w:rFonts w:ascii="標楷體" w:eastAsia="標楷體" w:hAnsi="標楷體" w:hint="eastAsia"/>
                                <w:b/>
                              </w:rPr>
                              <w:t>表1</w:t>
                            </w:r>
                            <w:r>
                              <w:rPr>
                                <w:rFonts w:ascii="標楷體" w:eastAsia="標楷體" w:hAnsi="標楷體" w:hint="eastAsia"/>
                                <w:b/>
                              </w:rPr>
                              <w:t xml:space="preserve">　</w:t>
                            </w:r>
                            <w:r w:rsidRPr="009D6D76">
                              <w:rPr>
                                <w:rFonts w:ascii="標楷體" w:eastAsia="標楷體" w:hAnsi="標楷體" w:hint="eastAsia"/>
                                <w:b/>
                              </w:rPr>
                              <w:t>新竹青年自造者聚落培育</w:t>
                            </w:r>
                            <w:r>
                              <w:rPr>
                                <w:rFonts w:ascii="標楷體" w:eastAsia="標楷體" w:hAnsi="標楷體" w:hint="eastAsia"/>
                                <w:b/>
                              </w:rPr>
                              <w:t>計畫</w:t>
                            </w:r>
                            <w:r>
                              <w:rPr>
                                <w:rFonts w:ascii="標楷體" w:eastAsia="標楷體" w:hAnsi="標楷體"/>
                                <w:b/>
                              </w:rPr>
                              <w:t>經費執</w:t>
                            </w:r>
                            <w:r>
                              <w:rPr>
                                <w:rFonts w:ascii="標楷體" w:eastAsia="標楷體" w:hAnsi="標楷體" w:hint="eastAsia"/>
                                <w:b/>
                              </w:rPr>
                              <w:t>行及K</w:t>
                            </w:r>
                            <w:r>
                              <w:rPr>
                                <w:rFonts w:ascii="標楷體" w:eastAsia="標楷體" w:hAnsi="標楷體"/>
                                <w:b/>
                              </w:rPr>
                              <w:t>PI</w:t>
                            </w:r>
                            <w:r>
                              <w:rPr>
                                <w:rFonts w:ascii="標楷體" w:eastAsia="標楷體" w:hAnsi="標楷體" w:hint="eastAsia"/>
                                <w:b/>
                              </w:rPr>
                              <w:t>達成情形</w:t>
                            </w:r>
                          </w:p>
                          <w:tbl>
                            <w:tblPr>
                              <w:tblW w:w="4845" w:type="pct"/>
                              <w:tblCellMar>
                                <w:left w:w="28" w:type="dxa"/>
                                <w:right w:w="28" w:type="dxa"/>
                              </w:tblCellMar>
                              <w:tblLook w:val="04A0" w:firstRow="1" w:lastRow="0" w:firstColumn="1" w:lastColumn="0" w:noHBand="0" w:noVBand="1"/>
                            </w:tblPr>
                            <w:tblGrid>
                              <w:gridCol w:w="891"/>
                              <w:gridCol w:w="958"/>
                              <w:gridCol w:w="958"/>
                              <w:gridCol w:w="656"/>
                              <w:gridCol w:w="720"/>
                              <w:gridCol w:w="714"/>
                              <w:gridCol w:w="658"/>
                              <w:gridCol w:w="865"/>
                              <w:gridCol w:w="591"/>
                            </w:tblGrid>
                            <w:tr w:rsidR="00E23BC7" w:rsidRPr="001007F7" w14:paraId="4008E4B3" w14:textId="77777777" w:rsidTr="00FA6161">
                              <w:trPr>
                                <w:trHeight w:val="346"/>
                              </w:trPr>
                              <w:tc>
                                <w:tcPr>
                                  <w:tcW w:w="5000" w:type="pct"/>
                                  <w:gridSpan w:val="9"/>
                                  <w:tcBorders>
                                    <w:bottom w:val="single" w:sz="4" w:space="0" w:color="auto"/>
                                  </w:tcBorders>
                                  <w:noWrap/>
                                  <w:vAlign w:val="center"/>
                                </w:tcPr>
                                <w:p w14:paraId="4D3331C3" w14:textId="77777777" w:rsidR="00E23BC7" w:rsidRPr="00425030" w:rsidRDefault="00E23BC7" w:rsidP="00437F0C">
                                  <w:pPr>
                                    <w:spacing w:line="280" w:lineRule="exact"/>
                                    <w:jc w:val="right"/>
                                    <w:rPr>
                                      <w:rFonts w:ascii="標楷體" w:eastAsia="標楷體" w:hAnsi="標楷體"/>
                                      <w:sz w:val="20"/>
                                    </w:rPr>
                                  </w:pPr>
                                  <w:r w:rsidRPr="00425030">
                                    <w:rPr>
                                      <w:rFonts w:ascii="標楷體" w:eastAsia="標楷體" w:hAnsi="標楷體" w:hint="eastAsia"/>
                                      <w:sz w:val="20"/>
                                    </w:rPr>
                                    <w:t>單位</w:t>
                                  </w:r>
                                  <w:r w:rsidRPr="00425030">
                                    <w:rPr>
                                      <w:rFonts w:ascii="標楷體" w:eastAsia="標楷體" w:hAnsi="標楷體"/>
                                      <w:sz w:val="20"/>
                                    </w:rPr>
                                    <w:t>：</w:t>
                                  </w:r>
                                  <w:r w:rsidRPr="00425030">
                                    <w:rPr>
                                      <w:rFonts w:ascii="標楷體" w:eastAsia="標楷體" w:hAnsi="標楷體" w:hint="eastAsia"/>
                                      <w:sz w:val="20"/>
                                    </w:rPr>
                                    <w:t>新臺幣元</w:t>
                                  </w:r>
                                  <w:r w:rsidRPr="00425030">
                                    <w:rPr>
                                      <w:rFonts w:ascii="標楷體" w:eastAsia="標楷體" w:hAnsi="標楷體"/>
                                      <w:sz w:val="20"/>
                                    </w:rPr>
                                    <w:t>、</w:t>
                                  </w:r>
                                  <w:r w:rsidRPr="00425030">
                                    <w:rPr>
                                      <w:rFonts w:ascii="標楷體" w:eastAsia="標楷體" w:hAnsi="標楷體" w:hint="eastAsia"/>
                                      <w:sz w:val="20"/>
                                    </w:rPr>
                                    <w:t>％、</w:t>
                                  </w:r>
                                  <w:r w:rsidRPr="00425030">
                                    <w:rPr>
                                      <w:rFonts w:ascii="標楷體" w:eastAsia="標楷體" w:hAnsi="標楷體"/>
                                      <w:sz w:val="20"/>
                                    </w:rPr>
                                    <w:t>人</w:t>
                                  </w:r>
                                  <w:r w:rsidRPr="00425030">
                                    <w:rPr>
                                      <w:rFonts w:ascii="標楷體" w:eastAsia="標楷體" w:hAnsi="標楷體" w:hint="eastAsia"/>
                                      <w:sz w:val="20"/>
                                    </w:rPr>
                                    <w:t>（次）</w:t>
                                  </w:r>
                                </w:p>
                              </w:tc>
                            </w:tr>
                            <w:tr w:rsidR="00E23BC7" w:rsidRPr="001007F7" w14:paraId="52DE53D2" w14:textId="77777777" w:rsidTr="00FA6161">
                              <w:trPr>
                                <w:trHeight w:val="20"/>
                              </w:trPr>
                              <w:tc>
                                <w:tcPr>
                                  <w:tcW w:w="638"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03A7F38"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年度</w:t>
                                  </w:r>
                                </w:p>
                              </w:tc>
                              <w:tc>
                                <w:tcPr>
                                  <w:tcW w:w="1831" w:type="pct"/>
                                  <w:gridSpan w:val="3"/>
                                  <w:tcBorders>
                                    <w:top w:val="single" w:sz="4" w:space="0" w:color="auto"/>
                                    <w:left w:val="nil"/>
                                    <w:bottom w:val="single" w:sz="4" w:space="0" w:color="auto"/>
                                    <w:right w:val="single" w:sz="4" w:space="0" w:color="auto"/>
                                  </w:tcBorders>
                                  <w:shd w:val="clear" w:color="000000" w:fill="D9D9D9"/>
                                  <w:noWrap/>
                                  <w:vAlign w:val="center"/>
                                  <w:hideMark/>
                                </w:tcPr>
                                <w:p w14:paraId="4F2F592A"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計畫經費</w:t>
                                  </w:r>
                                </w:p>
                              </w:tc>
                              <w:tc>
                                <w:tcPr>
                                  <w:tcW w:w="1495" w:type="pct"/>
                                  <w:gridSpan w:val="3"/>
                                  <w:tcBorders>
                                    <w:top w:val="single" w:sz="4" w:space="0" w:color="auto"/>
                                    <w:left w:val="nil"/>
                                    <w:bottom w:val="single" w:sz="4" w:space="0" w:color="auto"/>
                                    <w:right w:val="single" w:sz="4" w:space="0" w:color="auto"/>
                                  </w:tcBorders>
                                  <w:shd w:val="clear" w:color="000000" w:fill="D9D9D9"/>
                                  <w:noWrap/>
                                  <w:vAlign w:val="center"/>
                                  <w:hideMark/>
                                </w:tcPr>
                                <w:p w14:paraId="667C8795" w14:textId="77777777" w:rsidR="00E23BC7" w:rsidRPr="001007F7" w:rsidRDefault="00E23BC7" w:rsidP="00691F69">
                                  <w:pPr>
                                    <w:spacing w:line="240" w:lineRule="exact"/>
                                    <w:jc w:val="center"/>
                                    <w:rPr>
                                      <w:rFonts w:ascii="標楷體" w:eastAsia="標楷體" w:hAnsi="標楷體"/>
                                      <w:sz w:val="20"/>
                                    </w:rPr>
                                  </w:pPr>
                                  <w:r>
                                    <w:rPr>
                                      <w:rFonts w:ascii="標楷體" w:eastAsia="標楷體" w:hAnsi="標楷體" w:hint="eastAsia"/>
                                      <w:sz w:val="20"/>
                                    </w:rPr>
                                    <w:t>應用劇本</w:t>
                                  </w:r>
                                  <w:r w:rsidRPr="001007F7">
                                    <w:rPr>
                                      <w:rFonts w:ascii="標楷體" w:eastAsia="標楷體" w:hAnsi="標楷體" w:hint="eastAsia"/>
                                      <w:sz w:val="20"/>
                                    </w:rPr>
                                    <w:t>課程參與人數</w:t>
                                  </w:r>
                                </w:p>
                              </w:tc>
                              <w:tc>
                                <w:tcPr>
                                  <w:tcW w:w="1036"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526A4B79"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梅</w:t>
                                  </w:r>
                                  <w:proofErr w:type="gramStart"/>
                                  <w:r w:rsidRPr="001007F7">
                                    <w:rPr>
                                      <w:rFonts w:ascii="標楷體" w:eastAsia="標楷體" w:hAnsi="標楷體" w:hint="eastAsia"/>
                                      <w:sz w:val="20"/>
                                    </w:rPr>
                                    <w:t>竹黑客松</w:t>
                                  </w:r>
                                  <w:proofErr w:type="gramEnd"/>
                                  <w:r w:rsidRPr="001007F7">
                                    <w:rPr>
                                      <w:rFonts w:ascii="標楷體" w:eastAsia="標楷體" w:hAnsi="標楷體" w:hint="eastAsia"/>
                                      <w:sz w:val="20"/>
                                    </w:rPr>
                                    <w:t>競賽</w:t>
                                  </w:r>
                                </w:p>
                              </w:tc>
                            </w:tr>
                            <w:tr w:rsidR="00E23BC7" w:rsidRPr="001007F7" w14:paraId="4DDAA5BB" w14:textId="77777777" w:rsidTr="00FA6161">
                              <w:trPr>
                                <w:trHeight w:val="20"/>
                              </w:trPr>
                              <w:tc>
                                <w:tcPr>
                                  <w:tcW w:w="638" w:type="pct"/>
                                  <w:vMerge/>
                                  <w:tcBorders>
                                    <w:top w:val="single" w:sz="4" w:space="0" w:color="auto"/>
                                    <w:left w:val="single" w:sz="4" w:space="0" w:color="auto"/>
                                    <w:bottom w:val="single" w:sz="4" w:space="0" w:color="auto"/>
                                    <w:right w:val="single" w:sz="4" w:space="0" w:color="auto"/>
                                  </w:tcBorders>
                                  <w:vAlign w:val="center"/>
                                  <w:hideMark/>
                                </w:tcPr>
                                <w:p w14:paraId="36428A96" w14:textId="77777777" w:rsidR="00E23BC7" w:rsidRPr="001007F7" w:rsidRDefault="00E23BC7" w:rsidP="00691F69">
                                  <w:pPr>
                                    <w:spacing w:line="240" w:lineRule="exact"/>
                                    <w:jc w:val="center"/>
                                    <w:rPr>
                                      <w:rFonts w:ascii="標楷體" w:eastAsia="標楷體" w:hAnsi="標楷體"/>
                                      <w:sz w:val="20"/>
                                    </w:rPr>
                                  </w:pPr>
                                </w:p>
                              </w:tc>
                              <w:tc>
                                <w:tcPr>
                                  <w:tcW w:w="682" w:type="pct"/>
                                  <w:tcBorders>
                                    <w:top w:val="single" w:sz="4" w:space="0" w:color="auto"/>
                                    <w:left w:val="nil"/>
                                    <w:bottom w:val="single" w:sz="4" w:space="0" w:color="auto"/>
                                    <w:right w:val="single" w:sz="4" w:space="0" w:color="auto"/>
                                  </w:tcBorders>
                                  <w:shd w:val="clear" w:color="000000" w:fill="D9D9D9"/>
                                  <w:noWrap/>
                                  <w:vAlign w:val="center"/>
                                  <w:hideMark/>
                                </w:tcPr>
                                <w:p w14:paraId="31CB7A87"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預算數</w:t>
                                  </w:r>
                                </w:p>
                              </w:tc>
                              <w:tc>
                                <w:tcPr>
                                  <w:tcW w:w="682" w:type="pct"/>
                                  <w:tcBorders>
                                    <w:top w:val="single" w:sz="4" w:space="0" w:color="auto"/>
                                    <w:left w:val="nil"/>
                                    <w:bottom w:val="single" w:sz="4" w:space="0" w:color="auto"/>
                                    <w:right w:val="single" w:sz="4" w:space="0" w:color="auto"/>
                                  </w:tcBorders>
                                  <w:shd w:val="clear" w:color="000000" w:fill="D9D9D9"/>
                                  <w:noWrap/>
                                  <w:vAlign w:val="center"/>
                                  <w:hideMark/>
                                </w:tcPr>
                                <w:p w14:paraId="6628654E"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實際數</w:t>
                                  </w:r>
                                </w:p>
                              </w:tc>
                              <w:tc>
                                <w:tcPr>
                                  <w:tcW w:w="467" w:type="pct"/>
                                  <w:tcBorders>
                                    <w:top w:val="single" w:sz="4" w:space="0" w:color="auto"/>
                                    <w:left w:val="nil"/>
                                    <w:bottom w:val="single" w:sz="4" w:space="0" w:color="auto"/>
                                    <w:right w:val="single" w:sz="4" w:space="0" w:color="auto"/>
                                  </w:tcBorders>
                                  <w:shd w:val="clear" w:color="000000" w:fill="D9D9D9"/>
                                  <w:noWrap/>
                                  <w:vAlign w:val="center"/>
                                  <w:hideMark/>
                                </w:tcPr>
                                <w:p w14:paraId="36C3607D"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執行率</w:t>
                                  </w:r>
                                </w:p>
                              </w:tc>
                              <w:tc>
                                <w:tcPr>
                                  <w:tcW w:w="516" w:type="pct"/>
                                  <w:tcBorders>
                                    <w:top w:val="single" w:sz="4" w:space="0" w:color="auto"/>
                                    <w:left w:val="nil"/>
                                    <w:bottom w:val="single" w:sz="4" w:space="0" w:color="auto"/>
                                    <w:right w:val="single" w:sz="4" w:space="0" w:color="auto"/>
                                  </w:tcBorders>
                                  <w:shd w:val="clear" w:color="000000" w:fill="D9D9D9"/>
                                  <w:noWrap/>
                                  <w:vAlign w:val="center"/>
                                  <w:hideMark/>
                                </w:tcPr>
                                <w:p w14:paraId="00597E9F"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預計數</w:t>
                                  </w:r>
                                </w:p>
                              </w:tc>
                              <w:tc>
                                <w:tcPr>
                                  <w:tcW w:w="511" w:type="pct"/>
                                  <w:tcBorders>
                                    <w:top w:val="single" w:sz="4" w:space="0" w:color="auto"/>
                                    <w:left w:val="nil"/>
                                    <w:bottom w:val="single" w:sz="4" w:space="0" w:color="auto"/>
                                    <w:right w:val="single" w:sz="4" w:space="0" w:color="auto"/>
                                  </w:tcBorders>
                                  <w:shd w:val="clear" w:color="000000" w:fill="D9D9D9"/>
                                  <w:noWrap/>
                                  <w:vAlign w:val="center"/>
                                  <w:hideMark/>
                                </w:tcPr>
                                <w:p w14:paraId="045B39C3"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實際數</w:t>
                                  </w:r>
                                </w:p>
                              </w:tc>
                              <w:tc>
                                <w:tcPr>
                                  <w:tcW w:w="468" w:type="pct"/>
                                  <w:tcBorders>
                                    <w:top w:val="single" w:sz="4" w:space="0" w:color="auto"/>
                                    <w:left w:val="nil"/>
                                    <w:bottom w:val="single" w:sz="4" w:space="0" w:color="auto"/>
                                    <w:right w:val="single" w:sz="4" w:space="0" w:color="auto"/>
                                  </w:tcBorders>
                                  <w:shd w:val="clear" w:color="000000" w:fill="D9D9D9"/>
                                  <w:noWrap/>
                                  <w:vAlign w:val="center"/>
                                  <w:hideMark/>
                                </w:tcPr>
                                <w:p w14:paraId="3AC39075"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參與率</w:t>
                                  </w:r>
                                </w:p>
                              </w:tc>
                              <w:tc>
                                <w:tcPr>
                                  <w:tcW w:w="616" w:type="pct"/>
                                  <w:tcBorders>
                                    <w:top w:val="single" w:sz="4" w:space="0" w:color="auto"/>
                                    <w:left w:val="nil"/>
                                    <w:bottom w:val="single" w:sz="4" w:space="0" w:color="auto"/>
                                    <w:right w:val="single" w:sz="4" w:space="0" w:color="auto"/>
                                  </w:tcBorders>
                                  <w:shd w:val="clear" w:color="000000" w:fill="D9D9D9"/>
                                  <w:noWrap/>
                                  <w:vAlign w:val="center"/>
                                  <w:hideMark/>
                                </w:tcPr>
                                <w:p w14:paraId="7B89BD91"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競賽人數</w:t>
                                  </w:r>
                                </w:p>
                              </w:tc>
                              <w:tc>
                                <w:tcPr>
                                  <w:tcW w:w="421" w:type="pct"/>
                                  <w:tcBorders>
                                    <w:top w:val="single" w:sz="4" w:space="0" w:color="auto"/>
                                    <w:left w:val="nil"/>
                                    <w:bottom w:val="single" w:sz="4" w:space="0" w:color="auto"/>
                                    <w:right w:val="single" w:sz="4" w:space="0" w:color="auto"/>
                                  </w:tcBorders>
                                  <w:shd w:val="clear" w:color="000000" w:fill="D9D9D9"/>
                                  <w:noWrap/>
                                  <w:vAlign w:val="center"/>
                                  <w:hideMark/>
                                </w:tcPr>
                                <w:p w14:paraId="6E3A4E4C"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占比</w:t>
                                  </w:r>
                                </w:p>
                              </w:tc>
                            </w:tr>
                            <w:tr w:rsidR="00E23BC7" w:rsidRPr="001007F7" w14:paraId="34E54712" w14:textId="77777777" w:rsidTr="00FA6161">
                              <w:trPr>
                                <w:trHeight w:val="275"/>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5814D4F8" w14:textId="77777777" w:rsidR="00E23BC7" w:rsidRPr="001007F7" w:rsidRDefault="00E23BC7" w:rsidP="00691F69">
                                  <w:pPr>
                                    <w:spacing w:line="240" w:lineRule="exact"/>
                                    <w:jc w:val="center"/>
                                    <w:rPr>
                                      <w:rFonts w:ascii="標楷體" w:eastAsia="標楷體" w:hAnsi="標楷體"/>
                                      <w:b/>
                                      <w:sz w:val="20"/>
                                    </w:rPr>
                                  </w:pPr>
                                  <w:r w:rsidRPr="001007F7">
                                    <w:rPr>
                                      <w:rFonts w:ascii="標楷體" w:eastAsia="標楷體" w:hAnsi="標楷體" w:hint="eastAsia"/>
                                      <w:b/>
                                      <w:sz w:val="20"/>
                                    </w:rPr>
                                    <w:t>合計</w:t>
                                  </w:r>
                                </w:p>
                              </w:tc>
                              <w:tc>
                                <w:tcPr>
                                  <w:tcW w:w="682" w:type="pct"/>
                                  <w:tcBorders>
                                    <w:top w:val="single" w:sz="4" w:space="0" w:color="auto"/>
                                    <w:left w:val="nil"/>
                                    <w:bottom w:val="single" w:sz="4" w:space="0" w:color="auto"/>
                                    <w:right w:val="single" w:sz="4" w:space="0" w:color="auto"/>
                                  </w:tcBorders>
                                  <w:noWrap/>
                                  <w:vAlign w:val="center"/>
                                  <w:hideMark/>
                                </w:tcPr>
                                <w:p w14:paraId="323B065C"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7,481,584</w:t>
                                  </w:r>
                                </w:p>
                              </w:tc>
                              <w:tc>
                                <w:tcPr>
                                  <w:tcW w:w="1149" w:type="pct"/>
                                  <w:gridSpan w:val="2"/>
                                  <w:tcBorders>
                                    <w:top w:val="single" w:sz="4" w:space="0" w:color="auto"/>
                                    <w:left w:val="nil"/>
                                    <w:bottom w:val="single" w:sz="4" w:space="0" w:color="auto"/>
                                    <w:right w:val="single" w:sz="4" w:space="0" w:color="auto"/>
                                    <w:tl2br w:val="single" w:sz="4" w:space="0" w:color="auto"/>
                                  </w:tcBorders>
                                  <w:noWrap/>
                                  <w:vAlign w:val="center"/>
                                  <w:hideMark/>
                                </w:tcPr>
                                <w:p w14:paraId="1D6FD037" w14:textId="77777777" w:rsidR="00E23BC7" w:rsidRPr="001007F7" w:rsidRDefault="00E23BC7" w:rsidP="00691F69">
                                  <w:pPr>
                                    <w:spacing w:line="240" w:lineRule="exact"/>
                                    <w:jc w:val="right"/>
                                    <w:rPr>
                                      <w:rFonts w:ascii="標楷體" w:eastAsia="標楷體" w:hAnsi="標楷體"/>
                                      <w:b/>
                                      <w:sz w:val="20"/>
                                    </w:rPr>
                                  </w:pPr>
                                </w:p>
                              </w:tc>
                              <w:tc>
                                <w:tcPr>
                                  <w:tcW w:w="516" w:type="pct"/>
                                  <w:tcBorders>
                                    <w:top w:val="single" w:sz="4" w:space="0" w:color="auto"/>
                                    <w:left w:val="nil"/>
                                    <w:bottom w:val="single" w:sz="4" w:space="0" w:color="auto"/>
                                    <w:right w:val="single" w:sz="4" w:space="0" w:color="auto"/>
                                  </w:tcBorders>
                                  <w:noWrap/>
                                  <w:vAlign w:val="center"/>
                                  <w:hideMark/>
                                </w:tcPr>
                                <w:p w14:paraId="65938AD2"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2,920</w:t>
                                  </w:r>
                                </w:p>
                              </w:tc>
                              <w:tc>
                                <w:tcPr>
                                  <w:tcW w:w="2016" w:type="pct"/>
                                  <w:gridSpan w:val="4"/>
                                  <w:tcBorders>
                                    <w:top w:val="single" w:sz="4" w:space="0" w:color="auto"/>
                                    <w:left w:val="nil"/>
                                    <w:bottom w:val="single" w:sz="4" w:space="0" w:color="auto"/>
                                    <w:right w:val="single" w:sz="4" w:space="0" w:color="auto"/>
                                    <w:tl2br w:val="single" w:sz="4" w:space="0" w:color="auto"/>
                                  </w:tcBorders>
                                  <w:noWrap/>
                                  <w:vAlign w:val="center"/>
                                  <w:hideMark/>
                                </w:tcPr>
                                <w:p w14:paraId="68418702" w14:textId="77777777" w:rsidR="00E23BC7" w:rsidRPr="001007F7" w:rsidRDefault="00E23BC7" w:rsidP="00691F69">
                                  <w:pPr>
                                    <w:spacing w:line="240" w:lineRule="exact"/>
                                    <w:jc w:val="right"/>
                                    <w:rPr>
                                      <w:rFonts w:ascii="標楷體" w:eastAsia="標楷體" w:hAnsi="標楷體"/>
                                      <w:b/>
                                      <w:sz w:val="20"/>
                                    </w:rPr>
                                  </w:pPr>
                                </w:p>
                              </w:tc>
                            </w:tr>
                            <w:tr w:rsidR="00E23BC7" w:rsidRPr="001007F7" w14:paraId="2D679A5D" w14:textId="77777777" w:rsidTr="00FA6161">
                              <w:trPr>
                                <w:trHeight w:val="20"/>
                              </w:trPr>
                              <w:tc>
                                <w:tcPr>
                                  <w:tcW w:w="638" w:type="pct"/>
                                  <w:tcBorders>
                                    <w:top w:val="single" w:sz="4" w:space="0" w:color="auto"/>
                                    <w:left w:val="single" w:sz="4" w:space="0" w:color="auto"/>
                                    <w:bottom w:val="single" w:sz="4" w:space="0" w:color="auto"/>
                                    <w:right w:val="single" w:sz="4" w:space="0" w:color="auto"/>
                                  </w:tcBorders>
                                  <w:vAlign w:val="center"/>
                                  <w:hideMark/>
                                </w:tcPr>
                                <w:p w14:paraId="5AE4543B" w14:textId="77777777" w:rsidR="00E23BC7" w:rsidRPr="001007F7" w:rsidRDefault="00E23BC7" w:rsidP="00691F69">
                                  <w:pPr>
                                    <w:spacing w:line="240" w:lineRule="exact"/>
                                    <w:jc w:val="center"/>
                                    <w:rPr>
                                      <w:rFonts w:ascii="標楷體" w:eastAsia="標楷體" w:hAnsi="標楷體"/>
                                      <w:b/>
                                      <w:sz w:val="20"/>
                                    </w:rPr>
                                  </w:pPr>
                                  <w:r w:rsidRPr="001007F7">
                                    <w:rPr>
                                      <w:rFonts w:ascii="標楷體" w:eastAsia="標楷體" w:hAnsi="標楷體" w:hint="eastAsia"/>
                                      <w:b/>
                                      <w:sz w:val="20"/>
                                    </w:rPr>
                                    <w:t>111-113</w:t>
                                  </w:r>
                                </w:p>
                                <w:p w14:paraId="04803B59" w14:textId="77777777" w:rsidR="00E23BC7" w:rsidRPr="001007F7" w:rsidRDefault="00E23BC7" w:rsidP="00691F69">
                                  <w:pPr>
                                    <w:spacing w:line="240" w:lineRule="exact"/>
                                    <w:jc w:val="center"/>
                                    <w:rPr>
                                      <w:rFonts w:ascii="標楷體" w:eastAsia="標楷體" w:hAnsi="標楷體"/>
                                      <w:b/>
                                      <w:sz w:val="20"/>
                                    </w:rPr>
                                  </w:pPr>
                                  <w:r w:rsidRPr="001007F7">
                                    <w:rPr>
                                      <w:rFonts w:ascii="標楷體" w:eastAsia="標楷體" w:hAnsi="標楷體" w:hint="eastAsia"/>
                                      <w:b/>
                                      <w:sz w:val="20"/>
                                    </w:rPr>
                                    <w:t>小計</w:t>
                                  </w:r>
                                </w:p>
                              </w:tc>
                              <w:tc>
                                <w:tcPr>
                                  <w:tcW w:w="682" w:type="pct"/>
                                  <w:tcBorders>
                                    <w:top w:val="single" w:sz="4" w:space="0" w:color="auto"/>
                                    <w:left w:val="nil"/>
                                    <w:bottom w:val="single" w:sz="4" w:space="0" w:color="auto"/>
                                    <w:right w:val="single" w:sz="4" w:space="0" w:color="auto"/>
                                  </w:tcBorders>
                                  <w:noWrap/>
                                  <w:vAlign w:val="center"/>
                                  <w:hideMark/>
                                </w:tcPr>
                                <w:p w14:paraId="467165A0"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4,621,254</w:t>
                                  </w:r>
                                </w:p>
                              </w:tc>
                              <w:tc>
                                <w:tcPr>
                                  <w:tcW w:w="682" w:type="pct"/>
                                  <w:tcBorders>
                                    <w:top w:val="single" w:sz="4" w:space="0" w:color="auto"/>
                                    <w:left w:val="nil"/>
                                    <w:bottom w:val="single" w:sz="4" w:space="0" w:color="auto"/>
                                    <w:right w:val="single" w:sz="4" w:space="0" w:color="auto"/>
                                  </w:tcBorders>
                                  <w:noWrap/>
                                  <w:vAlign w:val="center"/>
                                  <w:hideMark/>
                                </w:tcPr>
                                <w:p w14:paraId="07548FFB"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4,503,982</w:t>
                                  </w:r>
                                </w:p>
                              </w:tc>
                              <w:tc>
                                <w:tcPr>
                                  <w:tcW w:w="467" w:type="pct"/>
                                  <w:tcBorders>
                                    <w:top w:val="single" w:sz="4" w:space="0" w:color="auto"/>
                                    <w:left w:val="nil"/>
                                    <w:bottom w:val="single" w:sz="4" w:space="0" w:color="auto"/>
                                    <w:right w:val="single" w:sz="4" w:space="0" w:color="auto"/>
                                  </w:tcBorders>
                                  <w:noWrap/>
                                  <w:vAlign w:val="center"/>
                                  <w:hideMark/>
                                </w:tcPr>
                                <w:p w14:paraId="52245664"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97.46</w:t>
                                  </w:r>
                                </w:p>
                              </w:tc>
                              <w:tc>
                                <w:tcPr>
                                  <w:tcW w:w="516" w:type="pct"/>
                                  <w:tcBorders>
                                    <w:top w:val="single" w:sz="4" w:space="0" w:color="auto"/>
                                    <w:left w:val="nil"/>
                                    <w:bottom w:val="single" w:sz="4" w:space="0" w:color="auto"/>
                                    <w:right w:val="single" w:sz="4" w:space="0" w:color="auto"/>
                                  </w:tcBorders>
                                  <w:noWrap/>
                                  <w:vAlign w:val="center"/>
                                  <w:hideMark/>
                                </w:tcPr>
                                <w:p w14:paraId="57131BBC"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2,000</w:t>
                                  </w:r>
                                </w:p>
                              </w:tc>
                              <w:tc>
                                <w:tcPr>
                                  <w:tcW w:w="511" w:type="pct"/>
                                  <w:tcBorders>
                                    <w:top w:val="single" w:sz="4" w:space="0" w:color="auto"/>
                                    <w:left w:val="nil"/>
                                    <w:bottom w:val="single" w:sz="4" w:space="0" w:color="auto"/>
                                    <w:right w:val="single" w:sz="4" w:space="0" w:color="auto"/>
                                  </w:tcBorders>
                                  <w:noWrap/>
                                  <w:vAlign w:val="center"/>
                                  <w:hideMark/>
                                </w:tcPr>
                                <w:p w14:paraId="131BDA3C"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2,505</w:t>
                                  </w:r>
                                </w:p>
                              </w:tc>
                              <w:tc>
                                <w:tcPr>
                                  <w:tcW w:w="468" w:type="pct"/>
                                  <w:tcBorders>
                                    <w:top w:val="single" w:sz="4" w:space="0" w:color="auto"/>
                                    <w:left w:val="nil"/>
                                    <w:bottom w:val="single" w:sz="4" w:space="0" w:color="auto"/>
                                    <w:right w:val="single" w:sz="4" w:space="0" w:color="auto"/>
                                  </w:tcBorders>
                                  <w:noWrap/>
                                  <w:vAlign w:val="center"/>
                                  <w:hideMark/>
                                </w:tcPr>
                                <w:p w14:paraId="2E8FE898"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125.25</w:t>
                                  </w:r>
                                </w:p>
                              </w:tc>
                              <w:tc>
                                <w:tcPr>
                                  <w:tcW w:w="616" w:type="pct"/>
                                  <w:tcBorders>
                                    <w:top w:val="single" w:sz="4" w:space="0" w:color="auto"/>
                                    <w:left w:val="nil"/>
                                    <w:bottom w:val="single" w:sz="4" w:space="0" w:color="auto"/>
                                    <w:right w:val="single" w:sz="4" w:space="0" w:color="auto"/>
                                  </w:tcBorders>
                                  <w:noWrap/>
                                  <w:vAlign w:val="center"/>
                                  <w:hideMark/>
                                </w:tcPr>
                                <w:p w14:paraId="61DADCEB"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26</w:t>
                                  </w:r>
                                </w:p>
                              </w:tc>
                              <w:tc>
                                <w:tcPr>
                                  <w:tcW w:w="421" w:type="pct"/>
                                  <w:tcBorders>
                                    <w:top w:val="single" w:sz="4" w:space="0" w:color="auto"/>
                                    <w:left w:val="nil"/>
                                    <w:bottom w:val="single" w:sz="4" w:space="0" w:color="auto"/>
                                    <w:right w:val="single" w:sz="4" w:space="0" w:color="auto"/>
                                  </w:tcBorders>
                                  <w:noWrap/>
                                  <w:vAlign w:val="center"/>
                                  <w:hideMark/>
                                </w:tcPr>
                                <w:p w14:paraId="245A0B13"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2.23</w:t>
                                  </w:r>
                                </w:p>
                              </w:tc>
                            </w:tr>
                            <w:tr w:rsidR="00E23BC7" w:rsidRPr="001007F7" w14:paraId="4E54A5E7"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34529F70" w14:textId="77777777" w:rsidR="00E23BC7" w:rsidRPr="001007F7" w:rsidRDefault="00E23BC7" w:rsidP="00FA6161">
                                  <w:pPr>
                                    <w:spacing w:line="240" w:lineRule="exact"/>
                                    <w:jc w:val="center"/>
                                    <w:rPr>
                                      <w:rFonts w:ascii="標楷體" w:eastAsia="標楷體" w:hAnsi="標楷體"/>
                                      <w:sz w:val="20"/>
                                    </w:rPr>
                                  </w:pPr>
                                  <w:r w:rsidRPr="001007F7">
                                    <w:rPr>
                                      <w:rFonts w:ascii="標楷體" w:eastAsia="標楷體" w:hAnsi="標楷體" w:hint="eastAsia"/>
                                      <w:sz w:val="20"/>
                                    </w:rPr>
                                    <w:t>111</w:t>
                                  </w:r>
                                </w:p>
                              </w:tc>
                              <w:tc>
                                <w:tcPr>
                                  <w:tcW w:w="682" w:type="pct"/>
                                  <w:tcBorders>
                                    <w:top w:val="single" w:sz="4" w:space="0" w:color="auto"/>
                                    <w:left w:val="nil"/>
                                    <w:bottom w:val="single" w:sz="4" w:space="0" w:color="auto"/>
                                    <w:right w:val="single" w:sz="4" w:space="0" w:color="auto"/>
                                  </w:tcBorders>
                                  <w:noWrap/>
                                  <w:vAlign w:val="center"/>
                                  <w:hideMark/>
                                </w:tcPr>
                                <w:p w14:paraId="60BB51AB"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2,010,221</w:t>
                                  </w:r>
                                </w:p>
                              </w:tc>
                              <w:tc>
                                <w:tcPr>
                                  <w:tcW w:w="682" w:type="pct"/>
                                  <w:tcBorders>
                                    <w:top w:val="single" w:sz="4" w:space="0" w:color="auto"/>
                                    <w:left w:val="nil"/>
                                    <w:bottom w:val="single" w:sz="4" w:space="0" w:color="auto"/>
                                    <w:right w:val="single" w:sz="4" w:space="0" w:color="auto"/>
                                  </w:tcBorders>
                                  <w:noWrap/>
                                  <w:vAlign w:val="center"/>
                                  <w:hideMark/>
                                </w:tcPr>
                                <w:p w14:paraId="0D38FFFD"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1,926,000</w:t>
                                  </w:r>
                                </w:p>
                              </w:tc>
                              <w:tc>
                                <w:tcPr>
                                  <w:tcW w:w="467" w:type="pct"/>
                                  <w:tcBorders>
                                    <w:top w:val="single" w:sz="4" w:space="0" w:color="auto"/>
                                    <w:left w:val="nil"/>
                                    <w:bottom w:val="single" w:sz="4" w:space="0" w:color="auto"/>
                                    <w:right w:val="single" w:sz="4" w:space="0" w:color="auto"/>
                                  </w:tcBorders>
                                  <w:noWrap/>
                                  <w:vAlign w:val="center"/>
                                  <w:hideMark/>
                                </w:tcPr>
                                <w:p w14:paraId="5EC151D8"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95.81</w:t>
                                  </w:r>
                                </w:p>
                              </w:tc>
                              <w:tc>
                                <w:tcPr>
                                  <w:tcW w:w="516" w:type="pct"/>
                                  <w:tcBorders>
                                    <w:top w:val="single" w:sz="4" w:space="0" w:color="auto"/>
                                    <w:left w:val="nil"/>
                                    <w:bottom w:val="single" w:sz="4" w:space="0" w:color="auto"/>
                                    <w:right w:val="single" w:sz="4" w:space="0" w:color="auto"/>
                                  </w:tcBorders>
                                  <w:noWrap/>
                                  <w:vAlign w:val="center"/>
                                  <w:hideMark/>
                                </w:tcPr>
                                <w:p w14:paraId="396DA981"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1,050</w:t>
                                  </w:r>
                                </w:p>
                              </w:tc>
                              <w:tc>
                                <w:tcPr>
                                  <w:tcW w:w="511" w:type="pct"/>
                                  <w:tcBorders>
                                    <w:top w:val="single" w:sz="4" w:space="0" w:color="auto"/>
                                    <w:left w:val="nil"/>
                                    <w:bottom w:val="single" w:sz="4" w:space="0" w:color="auto"/>
                                    <w:right w:val="single" w:sz="4" w:space="0" w:color="auto"/>
                                  </w:tcBorders>
                                  <w:noWrap/>
                                  <w:vAlign w:val="center"/>
                                  <w:hideMark/>
                                </w:tcPr>
                                <w:p w14:paraId="3F0C9221"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1,297</w:t>
                                  </w:r>
                                </w:p>
                              </w:tc>
                              <w:tc>
                                <w:tcPr>
                                  <w:tcW w:w="468" w:type="pct"/>
                                  <w:tcBorders>
                                    <w:top w:val="single" w:sz="4" w:space="0" w:color="auto"/>
                                    <w:left w:val="nil"/>
                                    <w:bottom w:val="single" w:sz="4" w:space="0" w:color="auto"/>
                                    <w:right w:val="single" w:sz="4" w:space="0" w:color="auto"/>
                                  </w:tcBorders>
                                  <w:noWrap/>
                                  <w:vAlign w:val="center"/>
                                  <w:hideMark/>
                                </w:tcPr>
                                <w:p w14:paraId="604ED4C7"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123.52</w:t>
                                  </w:r>
                                </w:p>
                              </w:tc>
                              <w:tc>
                                <w:tcPr>
                                  <w:tcW w:w="616" w:type="pct"/>
                                  <w:tcBorders>
                                    <w:top w:val="single" w:sz="4" w:space="0" w:color="auto"/>
                                    <w:left w:val="nil"/>
                                    <w:bottom w:val="single" w:sz="4" w:space="0" w:color="auto"/>
                                    <w:right w:val="single" w:sz="4" w:space="0" w:color="auto"/>
                                  </w:tcBorders>
                                  <w:noWrap/>
                                  <w:vAlign w:val="center"/>
                                  <w:hideMark/>
                                </w:tcPr>
                                <w:p w14:paraId="4B45B97F" w14:textId="53DE4ADB"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c>
                                <w:tcPr>
                                  <w:tcW w:w="421" w:type="pct"/>
                                  <w:tcBorders>
                                    <w:top w:val="single" w:sz="4" w:space="0" w:color="auto"/>
                                    <w:left w:val="nil"/>
                                    <w:bottom w:val="single" w:sz="4" w:space="0" w:color="auto"/>
                                    <w:right w:val="single" w:sz="4" w:space="0" w:color="auto"/>
                                  </w:tcBorders>
                                  <w:noWrap/>
                                  <w:vAlign w:val="center"/>
                                  <w:hideMark/>
                                </w:tcPr>
                                <w:p w14:paraId="4CEA29DB" w14:textId="47B91669"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r>
                            <w:tr w:rsidR="00E23BC7" w:rsidRPr="001007F7" w14:paraId="6C50A552"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206D659D" w14:textId="77777777" w:rsidR="00E23BC7" w:rsidRPr="001007F7" w:rsidRDefault="00E23BC7" w:rsidP="00FA6161">
                                  <w:pPr>
                                    <w:spacing w:line="240" w:lineRule="exact"/>
                                    <w:jc w:val="center"/>
                                    <w:rPr>
                                      <w:rFonts w:ascii="標楷體" w:eastAsia="標楷體" w:hAnsi="標楷體"/>
                                      <w:sz w:val="20"/>
                                    </w:rPr>
                                  </w:pPr>
                                  <w:r w:rsidRPr="001007F7">
                                    <w:rPr>
                                      <w:rFonts w:ascii="標楷體" w:eastAsia="標楷體" w:hAnsi="標楷體" w:hint="eastAsia"/>
                                      <w:sz w:val="20"/>
                                    </w:rPr>
                                    <w:t>112</w:t>
                                  </w:r>
                                </w:p>
                              </w:tc>
                              <w:tc>
                                <w:tcPr>
                                  <w:tcW w:w="682" w:type="pct"/>
                                  <w:tcBorders>
                                    <w:top w:val="single" w:sz="4" w:space="0" w:color="auto"/>
                                    <w:left w:val="nil"/>
                                    <w:bottom w:val="single" w:sz="4" w:space="0" w:color="auto"/>
                                    <w:right w:val="single" w:sz="4" w:space="0" w:color="auto"/>
                                  </w:tcBorders>
                                  <w:noWrap/>
                                  <w:vAlign w:val="center"/>
                                  <w:hideMark/>
                                </w:tcPr>
                                <w:p w14:paraId="1FDFF195"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450,783</w:t>
                                  </w:r>
                                </w:p>
                              </w:tc>
                              <w:tc>
                                <w:tcPr>
                                  <w:tcW w:w="682" w:type="pct"/>
                                  <w:tcBorders>
                                    <w:top w:val="single" w:sz="4" w:space="0" w:color="auto"/>
                                    <w:left w:val="nil"/>
                                    <w:bottom w:val="single" w:sz="4" w:space="0" w:color="auto"/>
                                    <w:right w:val="single" w:sz="4" w:space="0" w:color="auto"/>
                                  </w:tcBorders>
                                  <w:noWrap/>
                                  <w:vAlign w:val="center"/>
                                  <w:hideMark/>
                                </w:tcPr>
                                <w:p w14:paraId="6D43A7C9"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417,732</w:t>
                                  </w:r>
                                </w:p>
                              </w:tc>
                              <w:tc>
                                <w:tcPr>
                                  <w:tcW w:w="467" w:type="pct"/>
                                  <w:tcBorders>
                                    <w:top w:val="single" w:sz="4" w:space="0" w:color="auto"/>
                                    <w:left w:val="nil"/>
                                    <w:bottom w:val="single" w:sz="4" w:space="0" w:color="auto"/>
                                    <w:right w:val="single" w:sz="4" w:space="0" w:color="auto"/>
                                  </w:tcBorders>
                                  <w:noWrap/>
                                  <w:vAlign w:val="center"/>
                                  <w:hideMark/>
                                </w:tcPr>
                                <w:p w14:paraId="5788AEDF"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92.67</w:t>
                                  </w:r>
                                </w:p>
                              </w:tc>
                              <w:tc>
                                <w:tcPr>
                                  <w:tcW w:w="516" w:type="pct"/>
                                  <w:tcBorders>
                                    <w:top w:val="single" w:sz="4" w:space="0" w:color="auto"/>
                                    <w:left w:val="nil"/>
                                    <w:bottom w:val="single" w:sz="4" w:space="0" w:color="auto"/>
                                    <w:right w:val="single" w:sz="4" w:space="0" w:color="auto"/>
                                  </w:tcBorders>
                                  <w:noWrap/>
                                  <w:vAlign w:val="center"/>
                                  <w:hideMark/>
                                </w:tcPr>
                                <w:p w14:paraId="31A98DBC"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30</w:t>
                                  </w:r>
                                </w:p>
                              </w:tc>
                              <w:tc>
                                <w:tcPr>
                                  <w:tcW w:w="511" w:type="pct"/>
                                  <w:tcBorders>
                                    <w:top w:val="single" w:sz="4" w:space="0" w:color="auto"/>
                                    <w:left w:val="nil"/>
                                    <w:bottom w:val="single" w:sz="4" w:space="0" w:color="auto"/>
                                    <w:right w:val="single" w:sz="4" w:space="0" w:color="auto"/>
                                  </w:tcBorders>
                                  <w:noWrap/>
                                  <w:vAlign w:val="center"/>
                                  <w:hideMark/>
                                </w:tcPr>
                                <w:p w14:paraId="50AF2E47"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43</w:t>
                                  </w:r>
                                </w:p>
                              </w:tc>
                              <w:tc>
                                <w:tcPr>
                                  <w:tcW w:w="468" w:type="pct"/>
                                  <w:tcBorders>
                                    <w:top w:val="single" w:sz="4" w:space="0" w:color="auto"/>
                                    <w:left w:val="nil"/>
                                    <w:bottom w:val="single" w:sz="4" w:space="0" w:color="auto"/>
                                    <w:right w:val="single" w:sz="4" w:space="0" w:color="auto"/>
                                  </w:tcBorders>
                                  <w:noWrap/>
                                  <w:vAlign w:val="center"/>
                                  <w:hideMark/>
                                </w:tcPr>
                                <w:p w14:paraId="6B8F307C"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143.33</w:t>
                                  </w:r>
                                </w:p>
                              </w:tc>
                              <w:tc>
                                <w:tcPr>
                                  <w:tcW w:w="616" w:type="pct"/>
                                  <w:tcBorders>
                                    <w:top w:val="single" w:sz="4" w:space="0" w:color="auto"/>
                                    <w:left w:val="nil"/>
                                    <w:bottom w:val="single" w:sz="4" w:space="0" w:color="auto"/>
                                    <w:right w:val="single" w:sz="4" w:space="0" w:color="auto"/>
                                  </w:tcBorders>
                                  <w:noWrap/>
                                  <w:vAlign w:val="center"/>
                                  <w:hideMark/>
                                </w:tcPr>
                                <w:p w14:paraId="6F43E4F4" w14:textId="7072BA60"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c>
                                <w:tcPr>
                                  <w:tcW w:w="421" w:type="pct"/>
                                  <w:tcBorders>
                                    <w:top w:val="single" w:sz="4" w:space="0" w:color="auto"/>
                                    <w:left w:val="nil"/>
                                    <w:bottom w:val="single" w:sz="4" w:space="0" w:color="auto"/>
                                    <w:right w:val="single" w:sz="4" w:space="0" w:color="auto"/>
                                  </w:tcBorders>
                                  <w:noWrap/>
                                  <w:vAlign w:val="center"/>
                                  <w:hideMark/>
                                </w:tcPr>
                                <w:p w14:paraId="1AB351AA" w14:textId="114047DC"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r>
                            <w:tr w:rsidR="00E23BC7" w:rsidRPr="001007F7" w14:paraId="69326EDF"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6CE32E53"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113</w:t>
                                  </w:r>
                                </w:p>
                              </w:tc>
                              <w:tc>
                                <w:tcPr>
                                  <w:tcW w:w="682" w:type="pct"/>
                                  <w:tcBorders>
                                    <w:top w:val="single" w:sz="4" w:space="0" w:color="auto"/>
                                    <w:left w:val="nil"/>
                                    <w:bottom w:val="single" w:sz="4" w:space="0" w:color="auto"/>
                                    <w:right w:val="single" w:sz="4" w:space="0" w:color="auto"/>
                                  </w:tcBorders>
                                  <w:noWrap/>
                                  <w:vAlign w:val="center"/>
                                  <w:hideMark/>
                                </w:tcPr>
                                <w:p w14:paraId="627529F3"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2,160,250</w:t>
                                  </w:r>
                                </w:p>
                              </w:tc>
                              <w:tc>
                                <w:tcPr>
                                  <w:tcW w:w="682" w:type="pct"/>
                                  <w:tcBorders>
                                    <w:top w:val="single" w:sz="4" w:space="0" w:color="auto"/>
                                    <w:left w:val="nil"/>
                                    <w:bottom w:val="single" w:sz="4" w:space="0" w:color="auto"/>
                                    <w:right w:val="single" w:sz="4" w:space="0" w:color="auto"/>
                                  </w:tcBorders>
                                  <w:noWrap/>
                                  <w:vAlign w:val="center"/>
                                  <w:hideMark/>
                                </w:tcPr>
                                <w:p w14:paraId="43D73C99"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2,160,250</w:t>
                                  </w:r>
                                </w:p>
                              </w:tc>
                              <w:tc>
                                <w:tcPr>
                                  <w:tcW w:w="467" w:type="pct"/>
                                  <w:tcBorders>
                                    <w:top w:val="single" w:sz="4" w:space="0" w:color="auto"/>
                                    <w:left w:val="nil"/>
                                    <w:bottom w:val="single" w:sz="4" w:space="0" w:color="auto"/>
                                    <w:right w:val="single" w:sz="4" w:space="0" w:color="auto"/>
                                  </w:tcBorders>
                                  <w:noWrap/>
                                  <w:vAlign w:val="center"/>
                                  <w:hideMark/>
                                </w:tcPr>
                                <w:p w14:paraId="333C93F2"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100.00</w:t>
                                  </w:r>
                                </w:p>
                              </w:tc>
                              <w:tc>
                                <w:tcPr>
                                  <w:tcW w:w="516" w:type="pct"/>
                                  <w:tcBorders>
                                    <w:top w:val="single" w:sz="4" w:space="0" w:color="auto"/>
                                    <w:left w:val="nil"/>
                                    <w:bottom w:val="single" w:sz="4" w:space="0" w:color="auto"/>
                                    <w:right w:val="single" w:sz="4" w:space="0" w:color="auto"/>
                                  </w:tcBorders>
                                  <w:noWrap/>
                                  <w:vAlign w:val="center"/>
                                  <w:hideMark/>
                                </w:tcPr>
                                <w:p w14:paraId="36048700"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920</w:t>
                                  </w:r>
                                </w:p>
                              </w:tc>
                              <w:tc>
                                <w:tcPr>
                                  <w:tcW w:w="511" w:type="pct"/>
                                  <w:tcBorders>
                                    <w:top w:val="single" w:sz="4" w:space="0" w:color="auto"/>
                                    <w:left w:val="nil"/>
                                    <w:bottom w:val="single" w:sz="4" w:space="0" w:color="auto"/>
                                    <w:right w:val="single" w:sz="4" w:space="0" w:color="auto"/>
                                  </w:tcBorders>
                                  <w:noWrap/>
                                  <w:vAlign w:val="center"/>
                                  <w:hideMark/>
                                </w:tcPr>
                                <w:p w14:paraId="66BBEDE7"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1,165</w:t>
                                  </w:r>
                                </w:p>
                              </w:tc>
                              <w:tc>
                                <w:tcPr>
                                  <w:tcW w:w="468" w:type="pct"/>
                                  <w:tcBorders>
                                    <w:top w:val="single" w:sz="4" w:space="0" w:color="auto"/>
                                    <w:left w:val="nil"/>
                                    <w:bottom w:val="single" w:sz="4" w:space="0" w:color="auto"/>
                                    <w:right w:val="single" w:sz="4" w:space="0" w:color="auto"/>
                                  </w:tcBorders>
                                  <w:noWrap/>
                                  <w:vAlign w:val="center"/>
                                  <w:hideMark/>
                                </w:tcPr>
                                <w:p w14:paraId="52A2AE21"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126.63</w:t>
                                  </w:r>
                                </w:p>
                              </w:tc>
                              <w:tc>
                                <w:tcPr>
                                  <w:tcW w:w="616" w:type="pct"/>
                                  <w:tcBorders>
                                    <w:top w:val="single" w:sz="4" w:space="0" w:color="auto"/>
                                    <w:left w:val="nil"/>
                                    <w:bottom w:val="single" w:sz="4" w:space="0" w:color="auto"/>
                                    <w:right w:val="single" w:sz="4" w:space="0" w:color="auto"/>
                                  </w:tcBorders>
                                  <w:noWrap/>
                                  <w:vAlign w:val="center"/>
                                  <w:hideMark/>
                                </w:tcPr>
                                <w:p w14:paraId="45FF0174"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26</w:t>
                                  </w:r>
                                </w:p>
                              </w:tc>
                              <w:tc>
                                <w:tcPr>
                                  <w:tcW w:w="421" w:type="pct"/>
                                  <w:tcBorders>
                                    <w:top w:val="single" w:sz="4" w:space="0" w:color="auto"/>
                                    <w:left w:val="nil"/>
                                    <w:bottom w:val="single" w:sz="4" w:space="0" w:color="auto"/>
                                    <w:right w:val="single" w:sz="4" w:space="0" w:color="auto"/>
                                  </w:tcBorders>
                                  <w:noWrap/>
                                  <w:vAlign w:val="center"/>
                                  <w:hideMark/>
                                </w:tcPr>
                                <w:p w14:paraId="62E79455"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2.23</w:t>
                                  </w:r>
                                </w:p>
                              </w:tc>
                            </w:tr>
                            <w:tr w:rsidR="00E23BC7" w:rsidRPr="001007F7" w14:paraId="71D94DC3"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4ED453BA"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114</w:t>
                                  </w:r>
                                </w:p>
                              </w:tc>
                              <w:tc>
                                <w:tcPr>
                                  <w:tcW w:w="682" w:type="pct"/>
                                  <w:tcBorders>
                                    <w:top w:val="single" w:sz="4" w:space="0" w:color="auto"/>
                                    <w:left w:val="nil"/>
                                    <w:bottom w:val="single" w:sz="4" w:space="0" w:color="auto"/>
                                    <w:right w:val="single" w:sz="4" w:space="0" w:color="auto"/>
                                  </w:tcBorders>
                                  <w:noWrap/>
                                  <w:vAlign w:val="center"/>
                                  <w:hideMark/>
                                </w:tcPr>
                                <w:p w14:paraId="429CE3EE"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2,860,330</w:t>
                                  </w:r>
                                </w:p>
                              </w:tc>
                              <w:tc>
                                <w:tcPr>
                                  <w:tcW w:w="1149" w:type="pct"/>
                                  <w:gridSpan w:val="2"/>
                                  <w:tcBorders>
                                    <w:top w:val="single" w:sz="4" w:space="0" w:color="auto"/>
                                    <w:left w:val="nil"/>
                                    <w:bottom w:val="single" w:sz="4" w:space="0" w:color="auto"/>
                                    <w:right w:val="single" w:sz="4" w:space="0" w:color="auto"/>
                                    <w:tl2br w:val="single" w:sz="4" w:space="0" w:color="auto"/>
                                  </w:tcBorders>
                                  <w:noWrap/>
                                  <w:vAlign w:val="center"/>
                                </w:tcPr>
                                <w:p w14:paraId="17E107BE" w14:textId="77777777" w:rsidR="00E23BC7" w:rsidRPr="001007F7" w:rsidRDefault="00E23BC7" w:rsidP="00691F69">
                                  <w:pPr>
                                    <w:spacing w:line="240" w:lineRule="exact"/>
                                    <w:jc w:val="right"/>
                                    <w:rPr>
                                      <w:rFonts w:ascii="標楷體" w:eastAsia="標楷體" w:hAnsi="標楷體"/>
                                      <w:sz w:val="20"/>
                                    </w:rPr>
                                  </w:pPr>
                                </w:p>
                              </w:tc>
                              <w:tc>
                                <w:tcPr>
                                  <w:tcW w:w="516" w:type="pct"/>
                                  <w:tcBorders>
                                    <w:top w:val="single" w:sz="4" w:space="0" w:color="auto"/>
                                    <w:left w:val="nil"/>
                                    <w:bottom w:val="single" w:sz="4" w:space="0" w:color="auto"/>
                                    <w:right w:val="single" w:sz="4" w:space="0" w:color="auto"/>
                                  </w:tcBorders>
                                  <w:noWrap/>
                                  <w:vAlign w:val="center"/>
                                  <w:hideMark/>
                                </w:tcPr>
                                <w:p w14:paraId="2EF2B52E"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920</w:t>
                                  </w:r>
                                </w:p>
                              </w:tc>
                              <w:tc>
                                <w:tcPr>
                                  <w:tcW w:w="2016" w:type="pct"/>
                                  <w:gridSpan w:val="4"/>
                                  <w:tcBorders>
                                    <w:top w:val="single" w:sz="4" w:space="0" w:color="auto"/>
                                    <w:left w:val="nil"/>
                                    <w:bottom w:val="single" w:sz="4" w:space="0" w:color="auto"/>
                                    <w:right w:val="single" w:sz="4" w:space="0" w:color="auto"/>
                                    <w:tl2br w:val="single" w:sz="4" w:space="0" w:color="auto"/>
                                  </w:tcBorders>
                                  <w:noWrap/>
                                  <w:vAlign w:val="center"/>
                                  <w:hideMark/>
                                </w:tcPr>
                                <w:p w14:paraId="301D5F2F" w14:textId="3548E66D" w:rsidR="00E23BC7" w:rsidRPr="001007F7" w:rsidRDefault="00E23BC7" w:rsidP="00691F69">
                                  <w:pPr>
                                    <w:spacing w:line="240" w:lineRule="exact"/>
                                    <w:jc w:val="right"/>
                                    <w:rPr>
                                      <w:rFonts w:ascii="標楷體" w:eastAsia="標楷體" w:hAnsi="標楷體"/>
                                      <w:sz w:val="20"/>
                                    </w:rPr>
                                  </w:pPr>
                                </w:p>
                              </w:tc>
                            </w:tr>
                          </w:tbl>
                          <w:p w14:paraId="38891AD1" w14:textId="58A2ADD6" w:rsidR="00E23BC7" w:rsidRDefault="00E23BC7" w:rsidP="002F3EAB">
                            <w:pPr>
                              <w:spacing w:beforeLines="10" w:before="36" w:line="20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：1.KPI</w:t>
                            </w:r>
                            <w:r>
                              <w:rPr>
                                <w:rFonts w:ascii="標楷體" w:eastAsia="標楷體" w:hAnsi="標楷體" w:hint="eastAsia"/>
                                <w:sz w:val="18"/>
                                <w:szCs w:val="18"/>
                              </w:rPr>
                              <w:t>目標值：</w:t>
                            </w:r>
                            <w:r>
                              <w:rPr>
                                <w:rFonts w:ascii="標楷體" w:eastAsia="標楷體" w:hAnsi="標楷體"/>
                                <w:sz w:val="18"/>
                                <w:szCs w:val="18"/>
                              </w:rPr>
                              <w:t>應用劇本課程之預計</w:t>
                            </w:r>
                            <w:r>
                              <w:rPr>
                                <w:rFonts w:ascii="標楷體" w:eastAsia="標楷體" w:hAnsi="標楷體" w:hint="eastAsia"/>
                                <w:sz w:val="18"/>
                                <w:szCs w:val="18"/>
                              </w:rPr>
                              <w:t>參</w:t>
                            </w:r>
                            <w:r>
                              <w:rPr>
                                <w:rFonts w:ascii="標楷體" w:eastAsia="標楷體" w:hAnsi="標楷體"/>
                                <w:sz w:val="18"/>
                                <w:szCs w:val="18"/>
                              </w:rPr>
                              <w:t>與人數。</w:t>
                            </w:r>
                          </w:p>
                          <w:p w14:paraId="7ED689D5" w14:textId="50421F92" w:rsidR="00E23BC7" w:rsidRPr="009D6D76" w:rsidRDefault="00E23BC7" w:rsidP="00F53E2F">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D6D76">
                              <w:rPr>
                                <w:rFonts w:ascii="標楷體" w:eastAsia="標楷體" w:hAnsi="標楷體" w:hint="eastAsia"/>
                                <w:sz w:val="18"/>
                                <w:szCs w:val="18"/>
                              </w:rPr>
                              <w:t>資料來源</w:t>
                            </w:r>
                            <w:r w:rsidRPr="009D6D76">
                              <w:rPr>
                                <w:rFonts w:ascii="標楷體" w:eastAsia="標楷體" w:hAnsi="標楷體"/>
                                <w:sz w:val="18"/>
                                <w:szCs w:val="18"/>
                              </w:rPr>
                              <w:t>：</w:t>
                            </w:r>
                            <w:r>
                              <w:rPr>
                                <w:rFonts w:ascii="標楷體" w:eastAsia="標楷體" w:hAnsi="標楷體" w:hint="eastAsia"/>
                                <w:sz w:val="18"/>
                                <w:szCs w:val="18"/>
                              </w:rPr>
                              <w:t>整理自</w:t>
                            </w:r>
                            <w:r w:rsidRPr="001007F7">
                              <w:rPr>
                                <w:rFonts w:ascii="標楷體" w:eastAsia="標楷體" w:hAnsi="標楷體" w:hint="eastAsia"/>
                                <w:sz w:val="18"/>
                                <w:szCs w:val="18"/>
                              </w:rPr>
                              <w:t>新竹市青年發展中心</w:t>
                            </w:r>
                            <w:r>
                              <w:rPr>
                                <w:rFonts w:ascii="標楷體" w:eastAsia="標楷體" w:hAnsi="標楷體" w:hint="eastAsia"/>
                                <w:sz w:val="18"/>
                                <w:szCs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CD41E0" id="文字方塊 1084894389" o:spid="_x0000_s1066" type="#_x0000_t202" style="position:absolute;left:0;text-align:left;margin-left:139.4pt;margin-top:421.35pt;width:365.35pt;height:177.4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" filled="f" stroked="f">
                <v:textbox inset=".5mm,0,.5mm,0">
                  <w:txbxContent>
                    <w:p w14:paraId="0FDA8529" w14:textId="77777777" w:rsidR="00E23BC7" w:rsidRPr="009D6D76" w:rsidRDefault="00E23BC7" w:rsidP="000373ED">
                      <w:pPr>
                        <w:spacing w:line="280" w:lineRule="exact"/>
                        <w:jc w:val="center"/>
                        <w:rPr>
                          <w:rFonts w:ascii="標楷體" w:eastAsia="標楷體" w:hAnsi="標楷體"/>
                          <w:b/>
                        </w:rPr>
                      </w:pPr>
                      <w:r w:rsidRPr="001007F7">
                        <w:rPr>
                          <w:rFonts w:ascii="標楷體" w:eastAsia="標楷體" w:hAnsi="標楷體" w:hint="eastAsia"/>
                          <w:b/>
                        </w:rPr>
                        <w:t>表1</w:t>
                      </w:r>
                      <w:r>
                        <w:rPr>
                          <w:rFonts w:ascii="標楷體" w:eastAsia="標楷體" w:hAnsi="標楷體" w:hint="eastAsia"/>
                          <w:b/>
                        </w:rPr>
                        <w:t xml:space="preserve">　</w:t>
                      </w:r>
                      <w:r w:rsidRPr="009D6D76">
                        <w:rPr>
                          <w:rFonts w:ascii="標楷體" w:eastAsia="標楷體" w:hAnsi="標楷體" w:hint="eastAsia"/>
                          <w:b/>
                        </w:rPr>
                        <w:t>新竹青年自造者聚落培育</w:t>
                      </w:r>
                      <w:r>
                        <w:rPr>
                          <w:rFonts w:ascii="標楷體" w:eastAsia="標楷體" w:hAnsi="標楷體" w:hint="eastAsia"/>
                          <w:b/>
                        </w:rPr>
                        <w:t>計畫</w:t>
                      </w:r>
                      <w:r>
                        <w:rPr>
                          <w:rFonts w:ascii="標楷體" w:eastAsia="標楷體" w:hAnsi="標楷體"/>
                          <w:b/>
                        </w:rPr>
                        <w:t>經費執</w:t>
                      </w:r>
                      <w:r>
                        <w:rPr>
                          <w:rFonts w:ascii="標楷體" w:eastAsia="標楷體" w:hAnsi="標楷體" w:hint="eastAsia"/>
                          <w:b/>
                        </w:rPr>
                        <w:t>行及K</w:t>
                      </w:r>
                      <w:r>
                        <w:rPr>
                          <w:rFonts w:ascii="標楷體" w:eastAsia="標楷體" w:hAnsi="標楷體"/>
                          <w:b/>
                        </w:rPr>
                        <w:t>PI</w:t>
                      </w:r>
                      <w:r>
                        <w:rPr>
                          <w:rFonts w:ascii="標楷體" w:eastAsia="標楷體" w:hAnsi="標楷體" w:hint="eastAsia"/>
                          <w:b/>
                        </w:rPr>
                        <w:t>達成情形</w:t>
                      </w:r>
                    </w:p>
                    <w:tbl>
                      <w:tblPr>
                        <w:tblW w:w="4845" w:type="pct"/>
                        <w:tblCellMar>
                          <w:left w:w="28" w:type="dxa"/>
                          <w:right w:w="28" w:type="dxa"/>
                        </w:tblCellMar>
                        <w:tblLook w:val="04A0" w:firstRow="1" w:lastRow="0" w:firstColumn="1" w:lastColumn="0" w:noHBand="0" w:noVBand="1"/>
                      </w:tblPr>
                      <w:tblGrid>
                        <w:gridCol w:w="891"/>
                        <w:gridCol w:w="958"/>
                        <w:gridCol w:w="958"/>
                        <w:gridCol w:w="656"/>
                        <w:gridCol w:w="720"/>
                        <w:gridCol w:w="714"/>
                        <w:gridCol w:w="658"/>
                        <w:gridCol w:w="865"/>
                        <w:gridCol w:w="591"/>
                      </w:tblGrid>
                      <w:tr w:rsidR="00E23BC7" w:rsidRPr="001007F7" w14:paraId="4008E4B3" w14:textId="77777777" w:rsidTr="00FA6161">
                        <w:trPr>
                          <w:trHeight w:val="346"/>
                        </w:trPr>
                        <w:tc>
                          <w:tcPr>
                            <w:tcW w:w="5000" w:type="pct"/>
                            <w:gridSpan w:val="9"/>
                            <w:tcBorders>
                              <w:bottom w:val="single" w:sz="4" w:space="0" w:color="auto"/>
                            </w:tcBorders>
                            <w:noWrap/>
                            <w:vAlign w:val="center"/>
                          </w:tcPr>
                          <w:p w14:paraId="4D3331C3" w14:textId="77777777" w:rsidR="00E23BC7" w:rsidRPr="00425030" w:rsidRDefault="00E23BC7" w:rsidP="00437F0C">
                            <w:pPr>
                              <w:spacing w:line="280" w:lineRule="exact"/>
                              <w:jc w:val="right"/>
                              <w:rPr>
                                <w:rFonts w:ascii="標楷體" w:eastAsia="標楷體" w:hAnsi="標楷體"/>
                                <w:sz w:val="20"/>
                              </w:rPr>
                            </w:pPr>
                            <w:r w:rsidRPr="00425030">
                              <w:rPr>
                                <w:rFonts w:ascii="標楷體" w:eastAsia="標楷體" w:hAnsi="標楷體" w:hint="eastAsia"/>
                                <w:sz w:val="20"/>
                              </w:rPr>
                              <w:t>單位</w:t>
                            </w:r>
                            <w:r w:rsidRPr="00425030">
                              <w:rPr>
                                <w:rFonts w:ascii="標楷體" w:eastAsia="標楷體" w:hAnsi="標楷體"/>
                                <w:sz w:val="20"/>
                              </w:rPr>
                              <w:t>：</w:t>
                            </w:r>
                            <w:r w:rsidRPr="00425030">
                              <w:rPr>
                                <w:rFonts w:ascii="標楷體" w:eastAsia="標楷體" w:hAnsi="標楷體" w:hint="eastAsia"/>
                                <w:sz w:val="20"/>
                              </w:rPr>
                              <w:t>新臺幣元</w:t>
                            </w:r>
                            <w:r w:rsidRPr="00425030">
                              <w:rPr>
                                <w:rFonts w:ascii="標楷體" w:eastAsia="標楷體" w:hAnsi="標楷體"/>
                                <w:sz w:val="20"/>
                              </w:rPr>
                              <w:t>、</w:t>
                            </w:r>
                            <w:r w:rsidRPr="00425030">
                              <w:rPr>
                                <w:rFonts w:ascii="標楷體" w:eastAsia="標楷體" w:hAnsi="標楷體" w:hint="eastAsia"/>
                                <w:sz w:val="20"/>
                              </w:rPr>
                              <w:t>％、</w:t>
                            </w:r>
                            <w:r w:rsidRPr="00425030">
                              <w:rPr>
                                <w:rFonts w:ascii="標楷體" w:eastAsia="標楷體" w:hAnsi="標楷體"/>
                                <w:sz w:val="20"/>
                              </w:rPr>
                              <w:t>人</w:t>
                            </w:r>
                            <w:r w:rsidRPr="00425030">
                              <w:rPr>
                                <w:rFonts w:ascii="標楷體" w:eastAsia="標楷體" w:hAnsi="標楷體" w:hint="eastAsia"/>
                                <w:sz w:val="20"/>
                              </w:rPr>
                              <w:t>（次）</w:t>
                            </w:r>
                          </w:p>
                        </w:tc>
                      </w:tr>
                      <w:tr w:rsidR="00E23BC7" w:rsidRPr="001007F7" w14:paraId="52DE53D2" w14:textId="77777777" w:rsidTr="00FA6161">
                        <w:trPr>
                          <w:trHeight w:val="20"/>
                        </w:trPr>
                        <w:tc>
                          <w:tcPr>
                            <w:tcW w:w="638"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03A7F38"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年度</w:t>
                            </w:r>
                          </w:p>
                        </w:tc>
                        <w:tc>
                          <w:tcPr>
                            <w:tcW w:w="1831" w:type="pct"/>
                            <w:gridSpan w:val="3"/>
                            <w:tcBorders>
                              <w:top w:val="single" w:sz="4" w:space="0" w:color="auto"/>
                              <w:left w:val="nil"/>
                              <w:bottom w:val="single" w:sz="4" w:space="0" w:color="auto"/>
                              <w:right w:val="single" w:sz="4" w:space="0" w:color="auto"/>
                            </w:tcBorders>
                            <w:shd w:val="clear" w:color="000000" w:fill="D9D9D9"/>
                            <w:noWrap/>
                            <w:vAlign w:val="center"/>
                            <w:hideMark/>
                          </w:tcPr>
                          <w:p w14:paraId="4F2F592A"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計畫經費</w:t>
                            </w:r>
                          </w:p>
                        </w:tc>
                        <w:tc>
                          <w:tcPr>
                            <w:tcW w:w="1495" w:type="pct"/>
                            <w:gridSpan w:val="3"/>
                            <w:tcBorders>
                              <w:top w:val="single" w:sz="4" w:space="0" w:color="auto"/>
                              <w:left w:val="nil"/>
                              <w:bottom w:val="single" w:sz="4" w:space="0" w:color="auto"/>
                              <w:right w:val="single" w:sz="4" w:space="0" w:color="auto"/>
                            </w:tcBorders>
                            <w:shd w:val="clear" w:color="000000" w:fill="D9D9D9"/>
                            <w:noWrap/>
                            <w:vAlign w:val="center"/>
                            <w:hideMark/>
                          </w:tcPr>
                          <w:p w14:paraId="667C8795" w14:textId="77777777" w:rsidR="00E23BC7" w:rsidRPr="001007F7" w:rsidRDefault="00E23BC7" w:rsidP="00691F69">
                            <w:pPr>
                              <w:spacing w:line="240" w:lineRule="exact"/>
                              <w:jc w:val="center"/>
                              <w:rPr>
                                <w:rFonts w:ascii="標楷體" w:eastAsia="標楷體" w:hAnsi="標楷體"/>
                                <w:sz w:val="20"/>
                              </w:rPr>
                            </w:pPr>
                            <w:r>
                              <w:rPr>
                                <w:rFonts w:ascii="標楷體" w:eastAsia="標楷體" w:hAnsi="標楷體" w:hint="eastAsia"/>
                                <w:sz w:val="20"/>
                              </w:rPr>
                              <w:t>應用劇本</w:t>
                            </w:r>
                            <w:r w:rsidRPr="001007F7">
                              <w:rPr>
                                <w:rFonts w:ascii="標楷體" w:eastAsia="標楷體" w:hAnsi="標楷體" w:hint="eastAsia"/>
                                <w:sz w:val="20"/>
                              </w:rPr>
                              <w:t>課程參與人數</w:t>
                            </w:r>
                          </w:p>
                        </w:tc>
                        <w:tc>
                          <w:tcPr>
                            <w:tcW w:w="1036"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526A4B79"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梅</w:t>
                            </w:r>
                            <w:proofErr w:type="gramStart"/>
                            <w:r w:rsidRPr="001007F7">
                              <w:rPr>
                                <w:rFonts w:ascii="標楷體" w:eastAsia="標楷體" w:hAnsi="標楷體" w:hint="eastAsia"/>
                                <w:sz w:val="20"/>
                              </w:rPr>
                              <w:t>竹黑客松</w:t>
                            </w:r>
                            <w:proofErr w:type="gramEnd"/>
                            <w:r w:rsidRPr="001007F7">
                              <w:rPr>
                                <w:rFonts w:ascii="標楷體" w:eastAsia="標楷體" w:hAnsi="標楷體" w:hint="eastAsia"/>
                                <w:sz w:val="20"/>
                              </w:rPr>
                              <w:t>競賽</w:t>
                            </w:r>
                          </w:p>
                        </w:tc>
                      </w:tr>
                      <w:tr w:rsidR="00E23BC7" w:rsidRPr="001007F7" w14:paraId="4DDAA5BB" w14:textId="77777777" w:rsidTr="00FA6161">
                        <w:trPr>
                          <w:trHeight w:val="20"/>
                        </w:trPr>
                        <w:tc>
                          <w:tcPr>
                            <w:tcW w:w="638" w:type="pct"/>
                            <w:vMerge/>
                            <w:tcBorders>
                              <w:top w:val="single" w:sz="4" w:space="0" w:color="auto"/>
                              <w:left w:val="single" w:sz="4" w:space="0" w:color="auto"/>
                              <w:bottom w:val="single" w:sz="4" w:space="0" w:color="auto"/>
                              <w:right w:val="single" w:sz="4" w:space="0" w:color="auto"/>
                            </w:tcBorders>
                            <w:vAlign w:val="center"/>
                            <w:hideMark/>
                          </w:tcPr>
                          <w:p w14:paraId="36428A96" w14:textId="77777777" w:rsidR="00E23BC7" w:rsidRPr="001007F7" w:rsidRDefault="00E23BC7" w:rsidP="00691F69">
                            <w:pPr>
                              <w:spacing w:line="240" w:lineRule="exact"/>
                              <w:jc w:val="center"/>
                              <w:rPr>
                                <w:rFonts w:ascii="標楷體" w:eastAsia="標楷體" w:hAnsi="標楷體"/>
                                <w:sz w:val="20"/>
                              </w:rPr>
                            </w:pPr>
                          </w:p>
                        </w:tc>
                        <w:tc>
                          <w:tcPr>
                            <w:tcW w:w="682" w:type="pct"/>
                            <w:tcBorders>
                              <w:top w:val="single" w:sz="4" w:space="0" w:color="auto"/>
                              <w:left w:val="nil"/>
                              <w:bottom w:val="single" w:sz="4" w:space="0" w:color="auto"/>
                              <w:right w:val="single" w:sz="4" w:space="0" w:color="auto"/>
                            </w:tcBorders>
                            <w:shd w:val="clear" w:color="000000" w:fill="D9D9D9"/>
                            <w:noWrap/>
                            <w:vAlign w:val="center"/>
                            <w:hideMark/>
                          </w:tcPr>
                          <w:p w14:paraId="31CB7A87"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預算數</w:t>
                            </w:r>
                          </w:p>
                        </w:tc>
                        <w:tc>
                          <w:tcPr>
                            <w:tcW w:w="682" w:type="pct"/>
                            <w:tcBorders>
                              <w:top w:val="single" w:sz="4" w:space="0" w:color="auto"/>
                              <w:left w:val="nil"/>
                              <w:bottom w:val="single" w:sz="4" w:space="0" w:color="auto"/>
                              <w:right w:val="single" w:sz="4" w:space="0" w:color="auto"/>
                            </w:tcBorders>
                            <w:shd w:val="clear" w:color="000000" w:fill="D9D9D9"/>
                            <w:noWrap/>
                            <w:vAlign w:val="center"/>
                            <w:hideMark/>
                          </w:tcPr>
                          <w:p w14:paraId="6628654E"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實際數</w:t>
                            </w:r>
                          </w:p>
                        </w:tc>
                        <w:tc>
                          <w:tcPr>
                            <w:tcW w:w="467" w:type="pct"/>
                            <w:tcBorders>
                              <w:top w:val="single" w:sz="4" w:space="0" w:color="auto"/>
                              <w:left w:val="nil"/>
                              <w:bottom w:val="single" w:sz="4" w:space="0" w:color="auto"/>
                              <w:right w:val="single" w:sz="4" w:space="0" w:color="auto"/>
                            </w:tcBorders>
                            <w:shd w:val="clear" w:color="000000" w:fill="D9D9D9"/>
                            <w:noWrap/>
                            <w:vAlign w:val="center"/>
                            <w:hideMark/>
                          </w:tcPr>
                          <w:p w14:paraId="36C3607D"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執行率</w:t>
                            </w:r>
                          </w:p>
                        </w:tc>
                        <w:tc>
                          <w:tcPr>
                            <w:tcW w:w="516" w:type="pct"/>
                            <w:tcBorders>
                              <w:top w:val="single" w:sz="4" w:space="0" w:color="auto"/>
                              <w:left w:val="nil"/>
                              <w:bottom w:val="single" w:sz="4" w:space="0" w:color="auto"/>
                              <w:right w:val="single" w:sz="4" w:space="0" w:color="auto"/>
                            </w:tcBorders>
                            <w:shd w:val="clear" w:color="000000" w:fill="D9D9D9"/>
                            <w:noWrap/>
                            <w:vAlign w:val="center"/>
                            <w:hideMark/>
                          </w:tcPr>
                          <w:p w14:paraId="00597E9F"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預計數</w:t>
                            </w:r>
                          </w:p>
                        </w:tc>
                        <w:tc>
                          <w:tcPr>
                            <w:tcW w:w="511" w:type="pct"/>
                            <w:tcBorders>
                              <w:top w:val="single" w:sz="4" w:space="0" w:color="auto"/>
                              <w:left w:val="nil"/>
                              <w:bottom w:val="single" w:sz="4" w:space="0" w:color="auto"/>
                              <w:right w:val="single" w:sz="4" w:space="0" w:color="auto"/>
                            </w:tcBorders>
                            <w:shd w:val="clear" w:color="000000" w:fill="D9D9D9"/>
                            <w:noWrap/>
                            <w:vAlign w:val="center"/>
                            <w:hideMark/>
                          </w:tcPr>
                          <w:p w14:paraId="045B39C3"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實際數</w:t>
                            </w:r>
                          </w:p>
                        </w:tc>
                        <w:tc>
                          <w:tcPr>
                            <w:tcW w:w="468" w:type="pct"/>
                            <w:tcBorders>
                              <w:top w:val="single" w:sz="4" w:space="0" w:color="auto"/>
                              <w:left w:val="nil"/>
                              <w:bottom w:val="single" w:sz="4" w:space="0" w:color="auto"/>
                              <w:right w:val="single" w:sz="4" w:space="0" w:color="auto"/>
                            </w:tcBorders>
                            <w:shd w:val="clear" w:color="000000" w:fill="D9D9D9"/>
                            <w:noWrap/>
                            <w:vAlign w:val="center"/>
                            <w:hideMark/>
                          </w:tcPr>
                          <w:p w14:paraId="3AC39075"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參與率</w:t>
                            </w:r>
                          </w:p>
                        </w:tc>
                        <w:tc>
                          <w:tcPr>
                            <w:tcW w:w="616" w:type="pct"/>
                            <w:tcBorders>
                              <w:top w:val="single" w:sz="4" w:space="0" w:color="auto"/>
                              <w:left w:val="nil"/>
                              <w:bottom w:val="single" w:sz="4" w:space="0" w:color="auto"/>
                              <w:right w:val="single" w:sz="4" w:space="0" w:color="auto"/>
                            </w:tcBorders>
                            <w:shd w:val="clear" w:color="000000" w:fill="D9D9D9"/>
                            <w:noWrap/>
                            <w:vAlign w:val="center"/>
                            <w:hideMark/>
                          </w:tcPr>
                          <w:p w14:paraId="7B89BD91"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競賽人數</w:t>
                            </w:r>
                          </w:p>
                        </w:tc>
                        <w:tc>
                          <w:tcPr>
                            <w:tcW w:w="421" w:type="pct"/>
                            <w:tcBorders>
                              <w:top w:val="single" w:sz="4" w:space="0" w:color="auto"/>
                              <w:left w:val="nil"/>
                              <w:bottom w:val="single" w:sz="4" w:space="0" w:color="auto"/>
                              <w:right w:val="single" w:sz="4" w:space="0" w:color="auto"/>
                            </w:tcBorders>
                            <w:shd w:val="clear" w:color="000000" w:fill="D9D9D9"/>
                            <w:noWrap/>
                            <w:vAlign w:val="center"/>
                            <w:hideMark/>
                          </w:tcPr>
                          <w:p w14:paraId="6E3A4E4C"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占比</w:t>
                            </w:r>
                          </w:p>
                        </w:tc>
                      </w:tr>
                      <w:tr w:rsidR="00E23BC7" w:rsidRPr="001007F7" w14:paraId="34E54712" w14:textId="77777777" w:rsidTr="00FA6161">
                        <w:trPr>
                          <w:trHeight w:val="275"/>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5814D4F8" w14:textId="77777777" w:rsidR="00E23BC7" w:rsidRPr="001007F7" w:rsidRDefault="00E23BC7" w:rsidP="00691F69">
                            <w:pPr>
                              <w:spacing w:line="240" w:lineRule="exact"/>
                              <w:jc w:val="center"/>
                              <w:rPr>
                                <w:rFonts w:ascii="標楷體" w:eastAsia="標楷體" w:hAnsi="標楷體"/>
                                <w:b/>
                                <w:sz w:val="20"/>
                              </w:rPr>
                            </w:pPr>
                            <w:r w:rsidRPr="001007F7">
                              <w:rPr>
                                <w:rFonts w:ascii="標楷體" w:eastAsia="標楷體" w:hAnsi="標楷體" w:hint="eastAsia"/>
                                <w:b/>
                                <w:sz w:val="20"/>
                              </w:rPr>
                              <w:t>合計</w:t>
                            </w:r>
                          </w:p>
                        </w:tc>
                        <w:tc>
                          <w:tcPr>
                            <w:tcW w:w="682" w:type="pct"/>
                            <w:tcBorders>
                              <w:top w:val="single" w:sz="4" w:space="0" w:color="auto"/>
                              <w:left w:val="nil"/>
                              <w:bottom w:val="single" w:sz="4" w:space="0" w:color="auto"/>
                              <w:right w:val="single" w:sz="4" w:space="0" w:color="auto"/>
                            </w:tcBorders>
                            <w:noWrap/>
                            <w:vAlign w:val="center"/>
                            <w:hideMark/>
                          </w:tcPr>
                          <w:p w14:paraId="323B065C"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7,481,584</w:t>
                            </w:r>
                          </w:p>
                        </w:tc>
                        <w:tc>
                          <w:tcPr>
                            <w:tcW w:w="1149" w:type="pct"/>
                            <w:gridSpan w:val="2"/>
                            <w:tcBorders>
                              <w:top w:val="single" w:sz="4" w:space="0" w:color="auto"/>
                              <w:left w:val="nil"/>
                              <w:bottom w:val="single" w:sz="4" w:space="0" w:color="auto"/>
                              <w:right w:val="single" w:sz="4" w:space="0" w:color="auto"/>
                              <w:tl2br w:val="single" w:sz="4" w:space="0" w:color="auto"/>
                            </w:tcBorders>
                            <w:noWrap/>
                            <w:vAlign w:val="center"/>
                            <w:hideMark/>
                          </w:tcPr>
                          <w:p w14:paraId="1D6FD037" w14:textId="77777777" w:rsidR="00E23BC7" w:rsidRPr="001007F7" w:rsidRDefault="00E23BC7" w:rsidP="00691F69">
                            <w:pPr>
                              <w:spacing w:line="240" w:lineRule="exact"/>
                              <w:jc w:val="right"/>
                              <w:rPr>
                                <w:rFonts w:ascii="標楷體" w:eastAsia="標楷體" w:hAnsi="標楷體"/>
                                <w:b/>
                                <w:sz w:val="20"/>
                              </w:rPr>
                            </w:pPr>
                          </w:p>
                        </w:tc>
                        <w:tc>
                          <w:tcPr>
                            <w:tcW w:w="516" w:type="pct"/>
                            <w:tcBorders>
                              <w:top w:val="single" w:sz="4" w:space="0" w:color="auto"/>
                              <w:left w:val="nil"/>
                              <w:bottom w:val="single" w:sz="4" w:space="0" w:color="auto"/>
                              <w:right w:val="single" w:sz="4" w:space="0" w:color="auto"/>
                            </w:tcBorders>
                            <w:noWrap/>
                            <w:vAlign w:val="center"/>
                            <w:hideMark/>
                          </w:tcPr>
                          <w:p w14:paraId="65938AD2"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2,920</w:t>
                            </w:r>
                          </w:p>
                        </w:tc>
                        <w:tc>
                          <w:tcPr>
                            <w:tcW w:w="2016" w:type="pct"/>
                            <w:gridSpan w:val="4"/>
                            <w:tcBorders>
                              <w:top w:val="single" w:sz="4" w:space="0" w:color="auto"/>
                              <w:left w:val="nil"/>
                              <w:bottom w:val="single" w:sz="4" w:space="0" w:color="auto"/>
                              <w:right w:val="single" w:sz="4" w:space="0" w:color="auto"/>
                              <w:tl2br w:val="single" w:sz="4" w:space="0" w:color="auto"/>
                            </w:tcBorders>
                            <w:noWrap/>
                            <w:vAlign w:val="center"/>
                            <w:hideMark/>
                          </w:tcPr>
                          <w:p w14:paraId="68418702" w14:textId="77777777" w:rsidR="00E23BC7" w:rsidRPr="001007F7" w:rsidRDefault="00E23BC7" w:rsidP="00691F69">
                            <w:pPr>
                              <w:spacing w:line="240" w:lineRule="exact"/>
                              <w:jc w:val="right"/>
                              <w:rPr>
                                <w:rFonts w:ascii="標楷體" w:eastAsia="標楷體" w:hAnsi="標楷體"/>
                                <w:b/>
                                <w:sz w:val="20"/>
                              </w:rPr>
                            </w:pPr>
                          </w:p>
                        </w:tc>
                      </w:tr>
                      <w:tr w:rsidR="00E23BC7" w:rsidRPr="001007F7" w14:paraId="2D679A5D" w14:textId="77777777" w:rsidTr="00FA6161">
                        <w:trPr>
                          <w:trHeight w:val="20"/>
                        </w:trPr>
                        <w:tc>
                          <w:tcPr>
                            <w:tcW w:w="638" w:type="pct"/>
                            <w:tcBorders>
                              <w:top w:val="single" w:sz="4" w:space="0" w:color="auto"/>
                              <w:left w:val="single" w:sz="4" w:space="0" w:color="auto"/>
                              <w:bottom w:val="single" w:sz="4" w:space="0" w:color="auto"/>
                              <w:right w:val="single" w:sz="4" w:space="0" w:color="auto"/>
                            </w:tcBorders>
                            <w:vAlign w:val="center"/>
                            <w:hideMark/>
                          </w:tcPr>
                          <w:p w14:paraId="5AE4543B" w14:textId="77777777" w:rsidR="00E23BC7" w:rsidRPr="001007F7" w:rsidRDefault="00E23BC7" w:rsidP="00691F69">
                            <w:pPr>
                              <w:spacing w:line="240" w:lineRule="exact"/>
                              <w:jc w:val="center"/>
                              <w:rPr>
                                <w:rFonts w:ascii="標楷體" w:eastAsia="標楷體" w:hAnsi="標楷體"/>
                                <w:b/>
                                <w:sz w:val="20"/>
                              </w:rPr>
                            </w:pPr>
                            <w:r w:rsidRPr="001007F7">
                              <w:rPr>
                                <w:rFonts w:ascii="標楷體" w:eastAsia="標楷體" w:hAnsi="標楷體" w:hint="eastAsia"/>
                                <w:b/>
                                <w:sz w:val="20"/>
                              </w:rPr>
                              <w:t>111-113</w:t>
                            </w:r>
                          </w:p>
                          <w:p w14:paraId="04803B59" w14:textId="77777777" w:rsidR="00E23BC7" w:rsidRPr="001007F7" w:rsidRDefault="00E23BC7" w:rsidP="00691F69">
                            <w:pPr>
                              <w:spacing w:line="240" w:lineRule="exact"/>
                              <w:jc w:val="center"/>
                              <w:rPr>
                                <w:rFonts w:ascii="標楷體" w:eastAsia="標楷體" w:hAnsi="標楷體"/>
                                <w:b/>
                                <w:sz w:val="20"/>
                              </w:rPr>
                            </w:pPr>
                            <w:r w:rsidRPr="001007F7">
                              <w:rPr>
                                <w:rFonts w:ascii="標楷體" w:eastAsia="標楷體" w:hAnsi="標楷體" w:hint="eastAsia"/>
                                <w:b/>
                                <w:sz w:val="20"/>
                              </w:rPr>
                              <w:t>小計</w:t>
                            </w:r>
                          </w:p>
                        </w:tc>
                        <w:tc>
                          <w:tcPr>
                            <w:tcW w:w="682" w:type="pct"/>
                            <w:tcBorders>
                              <w:top w:val="single" w:sz="4" w:space="0" w:color="auto"/>
                              <w:left w:val="nil"/>
                              <w:bottom w:val="single" w:sz="4" w:space="0" w:color="auto"/>
                              <w:right w:val="single" w:sz="4" w:space="0" w:color="auto"/>
                            </w:tcBorders>
                            <w:noWrap/>
                            <w:vAlign w:val="center"/>
                            <w:hideMark/>
                          </w:tcPr>
                          <w:p w14:paraId="467165A0"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4,621,254</w:t>
                            </w:r>
                          </w:p>
                        </w:tc>
                        <w:tc>
                          <w:tcPr>
                            <w:tcW w:w="682" w:type="pct"/>
                            <w:tcBorders>
                              <w:top w:val="single" w:sz="4" w:space="0" w:color="auto"/>
                              <w:left w:val="nil"/>
                              <w:bottom w:val="single" w:sz="4" w:space="0" w:color="auto"/>
                              <w:right w:val="single" w:sz="4" w:space="0" w:color="auto"/>
                            </w:tcBorders>
                            <w:noWrap/>
                            <w:vAlign w:val="center"/>
                            <w:hideMark/>
                          </w:tcPr>
                          <w:p w14:paraId="07548FFB"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4,503,982</w:t>
                            </w:r>
                          </w:p>
                        </w:tc>
                        <w:tc>
                          <w:tcPr>
                            <w:tcW w:w="467" w:type="pct"/>
                            <w:tcBorders>
                              <w:top w:val="single" w:sz="4" w:space="0" w:color="auto"/>
                              <w:left w:val="nil"/>
                              <w:bottom w:val="single" w:sz="4" w:space="0" w:color="auto"/>
                              <w:right w:val="single" w:sz="4" w:space="0" w:color="auto"/>
                            </w:tcBorders>
                            <w:noWrap/>
                            <w:vAlign w:val="center"/>
                            <w:hideMark/>
                          </w:tcPr>
                          <w:p w14:paraId="52245664"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97.46</w:t>
                            </w:r>
                          </w:p>
                        </w:tc>
                        <w:tc>
                          <w:tcPr>
                            <w:tcW w:w="516" w:type="pct"/>
                            <w:tcBorders>
                              <w:top w:val="single" w:sz="4" w:space="0" w:color="auto"/>
                              <w:left w:val="nil"/>
                              <w:bottom w:val="single" w:sz="4" w:space="0" w:color="auto"/>
                              <w:right w:val="single" w:sz="4" w:space="0" w:color="auto"/>
                            </w:tcBorders>
                            <w:noWrap/>
                            <w:vAlign w:val="center"/>
                            <w:hideMark/>
                          </w:tcPr>
                          <w:p w14:paraId="57131BBC"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2,000</w:t>
                            </w:r>
                          </w:p>
                        </w:tc>
                        <w:tc>
                          <w:tcPr>
                            <w:tcW w:w="511" w:type="pct"/>
                            <w:tcBorders>
                              <w:top w:val="single" w:sz="4" w:space="0" w:color="auto"/>
                              <w:left w:val="nil"/>
                              <w:bottom w:val="single" w:sz="4" w:space="0" w:color="auto"/>
                              <w:right w:val="single" w:sz="4" w:space="0" w:color="auto"/>
                            </w:tcBorders>
                            <w:noWrap/>
                            <w:vAlign w:val="center"/>
                            <w:hideMark/>
                          </w:tcPr>
                          <w:p w14:paraId="131BDA3C"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2,505</w:t>
                            </w:r>
                          </w:p>
                        </w:tc>
                        <w:tc>
                          <w:tcPr>
                            <w:tcW w:w="468" w:type="pct"/>
                            <w:tcBorders>
                              <w:top w:val="single" w:sz="4" w:space="0" w:color="auto"/>
                              <w:left w:val="nil"/>
                              <w:bottom w:val="single" w:sz="4" w:space="0" w:color="auto"/>
                              <w:right w:val="single" w:sz="4" w:space="0" w:color="auto"/>
                            </w:tcBorders>
                            <w:noWrap/>
                            <w:vAlign w:val="center"/>
                            <w:hideMark/>
                          </w:tcPr>
                          <w:p w14:paraId="2E8FE898"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125.25</w:t>
                            </w:r>
                          </w:p>
                        </w:tc>
                        <w:tc>
                          <w:tcPr>
                            <w:tcW w:w="616" w:type="pct"/>
                            <w:tcBorders>
                              <w:top w:val="single" w:sz="4" w:space="0" w:color="auto"/>
                              <w:left w:val="nil"/>
                              <w:bottom w:val="single" w:sz="4" w:space="0" w:color="auto"/>
                              <w:right w:val="single" w:sz="4" w:space="0" w:color="auto"/>
                            </w:tcBorders>
                            <w:noWrap/>
                            <w:vAlign w:val="center"/>
                            <w:hideMark/>
                          </w:tcPr>
                          <w:p w14:paraId="61DADCEB"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26</w:t>
                            </w:r>
                          </w:p>
                        </w:tc>
                        <w:tc>
                          <w:tcPr>
                            <w:tcW w:w="421" w:type="pct"/>
                            <w:tcBorders>
                              <w:top w:val="single" w:sz="4" w:space="0" w:color="auto"/>
                              <w:left w:val="nil"/>
                              <w:bottom w:val="single" w:sz="4" w:space="0" w:color="auto"/>
                              <w:right w:val="single" w:sz="4" w:space="0" w:color="auto"/>
                            </w:tcBorders>
                            <w:noWrap/>
                            <w:vAlign w:val="center"/>
                            <w:hideMark/>
                          </w:tcPr>
                          <w:p w14:paraId="245A0B13" w14:textId="77777777" w:rsidR="00E23BC7" w:rsidRPr="001007F7" w:rsidRDefault="00E23BC7" w:rsidP="00691F69">
                            <w:pPr>
                              <w:spacing w:line="240" w:lineRule="exact"/>
                              <w:jc w:val="right"/>
                              <w:rPr>
                                <w:rFonts w:ascii="標楷體" w:eastAsia="標楷體" w:hAnsi="標楷體"/>
                                <w:b/>
                                <w:sz w:val="20"/>
                              </w:rPr>
                            </w:pPr>
                            <w:r w:rsidRPr="001007F7">
                              <w:rPr>
                                <w:rFonts w:ascii="標楷體" w:eastAsia="標楷體" w:hAnsi="標楷體" w:hint="eastAsia"/>
                                <w:b/>
                                <w:sz w:val="20"/>
                              </w:rPr>
                              <w:t>2.23</w:t>
                            </w:r>
                          </w:p>
                        </w:tc>
                      </w:tr>
                      <w:tr w:rsidR="00E23BC7" w:rsidRPr="001007F7" w14:paraId="4E54A5E7"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34529F70" w14:textId="77777777" w:rsidR="00E23BC7" w:rsidRPr="001007F7" w:rsidRDefault="00E23BC7" w:rsidP="00FA6161">
                            <w:pPr>
                              <w:spacing w:line="240" w:lineRule="exact"/>
                              <w:jc w:val="center"/>
                              <w:rPr>
                                <w:rFonts w:ascii="標楷體" w:eastAsia="標楷體" w:hAnsi="標楷體"/>
                                <w:sz w:val="20"/>
                              </w:rPr>
                            </w:pPr>
                            <w:r w:rsidRPr="001007F7">
                              <w:rPr>
                                <w:rFonts w:ascii="標楷體" w:eastAsia="標楷體" w:hAnsi="標楷體" w:hint="eastAsia"/>
                                <w:sz w:val="20"/>
                              </w:rPr>
                              <w:t>111</w:t>
                            </w:r>
                          </w:p>
                        </w:tc>
                        <w:tc>
                          <w:tcPr>
                            <w:tcW w:w="682" w:type="pct"/>
                            <w:tcBorders>
                              <w:top w:val="single" w:sz="4" w:space="0" w:color="auto"/>
                              <w:left w:val="nil"/>
                              <w:bottom w:val="single" w:sz="4" w:space="0" w:color="auto"/>
                              <w:right w:val="single" w:sz="4" w:space="0" w:color="auto"/>
                            </w:tcBorders>
                            <w:noWrap/>
                            <w:vAlign w:val="center"/>
                            <w:hideMark/>
                          </w:tcPr>
                          <w:p w14:paraId="60BB51AB"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2,010,221</w:t>
                            </w:r>
                          </w:p>
                        </w:tc>
                        <w:tc>
                          <w:tcPr>
                            <w:tcW w:w="682" w:type="pct"/>
                            <w:tcBorders>
                              <w:top w:val="single" w:sz="4" w:space="0" w:color="auto"/>
                              <w:left w:val="nil"/>
                              <w:bottom w:val="single" w:sz="4" w:space="0" w:color="auto"/>
                              <w:right w:val="single" w:sz="4" w:space="0" w:color="auto"/>
                            </w:tcBorders>
                            <w:noWrap/>
                            <w:vAlign w:val="center"/>
                            <w:hideMark/>
                          </w:tcPr>
                          <w:p w14:paraId="0D38FFFD"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1,926,000</w:t>
                            </w:r>
                          </w:p>
                        </w:tc>
                        <w:tc>
                          <w:tcPr>
                            <w:tcW w:w="467" w:type="pct"/>
                            <w:tcBorders>
                              <w:top w:val="single" w:sz="4" w:space="0" w:color="auto"/>
                              <w:left w:val="nil"/>
                              <w:bottom w:val="single" w:sz="4" w:space="0" w:color="auto"/>
                              <w:right w:val="single" w:sz="4" w:space="0" w:color="auto"/>
                            </w:tcBorders>
                            <w:noWrap/>
                            <w:vAlign w:val="center"/>
                            <w:hideMark/>
                          </w:tcPr>
                          <w:p w14:paraId="5EC151D8"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95.81</w:t>
                            </w:r>
                          </w:p>
                        </w:tc>
                        <w:tc>
                          <w:tcPr>
                            <w:tcW w:w="516" w:type="pct"/>
                            <w:tcBorders>
                              <w:top w:val="single" w:sz="4" w:space="0" w:color="auto"/>
                              <w:left w:val="nil"/>
                              <w:bottom w:val="single" w:sz="4" w:space="0" w:color="auto"/>
                              <w:right w:val="single" w:sz="4" w:space="0" w:color="auto"/>
                            </w:tcBorders>
                            <w:noWrap/>
                            <w:vAlign w:val="center"/>
                            <w:hideMark/>
                          </w:tcPr>
                          <w:p w14:paraId="396DA981"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1,050</w:t>
                            </w:r>
                          </w:p>
                        </w:tc>
                        <w:tc>
                          <w:tcPr>
                            <w:tcW w:w="511" w:type="pct"/>
                            <w:tcBorders>
                              <w:top w:val="single" w:sz="4" w:space="0" w:color="auto"/>
                              <w:left w:val="nil"/>
                              <w:bottom w:val="single" w:sz="4" w:space="0" w:color="auto"/>
                              <w:right w:val="single" w:sz="4" w:space="0" w:color="auto"/>
                            </w:tcBorders>
                            <w:noWrap/>
                            <w:vAlign w:val="center"/>
                            <w:hideMark/>
                          </w:tcPr>
                          <w:p w14:paraId="3F0C9221"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1,297</w:t>
                            </w:r>
                          </w:p>
                        </w:tc>
                        <w:tc>
                          <w:tcPr>
                            <w:tcW w:w="468" w:type="pct"/>
                            <w:tcBorders>
                              <w:top w:val="single" w:sz="4" w:space="0" w:color="auto"/>
                              <w:left w:val="nil"/>
                              <w:bottom w:val="single" w:sz="4" w:space="0" w:color="auto"/>
                              <w:right w:val="single" w:sz="4" w:space="0" w:color="auto"/>
                            </w:tcBorders>
                            <w:noWrap/>
                            <w:vAlign w:val="center"/>
                            <w:hideMark/>
                          </w:tcPr>
                          <w:p w14:paraId="604ED4C7"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123.52</w:t>
                            </w:r>
                          </w:p>
                        </w:tc>
                        <w:tc>
                          <w:tcPr>
                            <w:tcW w:w="616" w:type="pct"/>
                            <w:tcBorders>
                              <w:top w:val="single" w:sz="4" w:space="0" w:color="auto"/>
                              <w:left w:val="nil"/>
                              <w:bottom w:val="single" w:sz="4" w:space="0" w:color="auto"/>
                              <w:right w:val="single" w:sz="4" w:space="0" w:color="auto"/>
                            </w:tcBorders>
                            <w:noWrap/>
                            <w:vAlign w:val="center"/>
                            <w:hideMark/>
                          </w:tcPr>
                          <w:p w14:paraId="4B45B97F" w14:textId="53DE4ADB"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c>
                          <w:tcPr>
                            <w:tcW w:w="421" w:type="pct"/>
                            <w:tcBorders>
                              <w:top w:val="single" w:sz="4" w:space="0" w:color="auto"/>
                              <w:left w:val="nil"/>
                              <w:bottom w:val="single" w:sz="4" w:space="0" w:color="auto"/>
                              <w:right w:val="single" w:sz="4" w:space="0" w:color="auto"/>
                            </w:tcBorders>
                            <w:noWrap/>
                            <w:vAlign w:val="center"/>
                            <w:hideMark/>
                          </w:tcPr>
                          <w:p w14:paraId="4CEA29DB" w14:textId="47B91669"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r>
                      <w:tr w:rsidR="00E23BC7" w:rsidRPr="001007F7" w14:paraId="6C50A552"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206D659D" w14:textId="77777777" w:rsidR="00E23BC7" w:rsidRPr="001007F7" w:rsidRDefault="00E23BC7" w:rsidP="00FA6161">
                            <w:pPr>
                              <w:spacing w:line="240" w:lineRule="exact"/>
                              <w:jc w:val="center"/>
                              <w:rPr>
                                <w:rFonts w:ascii="標楷體" w:eastAsia="標楷體" w:hAnsi="標楷體"/>
                                <w:sz w:val="20"/>
                              </w:rPr>
                            </w:pPr>
                            <w:r w:rsidRPr="001007F7">
                              <w:rPr>
                                <w:rFonts w:ascii="標楷體" w:eastAsia="標楷體" w:hAnsi="標楷體" w:hint="eastAsia"/>
                                <w:sz w:val="20"/>
                              </w:rPr>
                              <w:t>112</w:t>
                            </w:r>
                          </w:p>
                        </w:tc>
                        <w:tc>
                          <w:tcPr>
                            <w:tcW w:w="682" w:type="pct"/>
                            <w:tcBorders>
                              <w:top w:val="single" w:sz="4" w:space="0" w:color="auto"/>
                              <w:left w:val="nil"/>
                              <w:bottom w:val="single" w:sz="4" w:space="0" w:color="auto"/>
                              <w:right w:val="single" w:sz="4" w:space="0" w:color="auto"/>
                            </w:tcBorders>
                            <w:noWrap/>
                            <w:vAlign w:val="center"/>
                            <w:hideMark/>
                          </w:tcPr>
                          <w:p w14:paraId="1FDFF195"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450,783</w:t>
                            </w:r>
                          </w:p>
                        </w:tc>
                        <w:tc>
                          <w:tcPr>
                            <w:tcW w:w="682" w:type="pct"/>
                            <w:tcBorders>
                              <w:top w:val="single" w:sz="4" w:space="0" w:color="auto"/>
                              <w:left w:val="nil"/>
                              <w:bottom w:val="single" w:sz="4" w:space="0" w:color="auto"/>
                              <w:right w:val="single" w:sz="4" w:space="0" w:color="auto"/>
                            </w:tcBorders>
                            <w:noWrap/>
                            <w:vAlign w:val="center"/>
                            <w:hideMark/>
                          </w:tcPr>
                          <w:p w14:paraId="6D43A7C9"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417,732</w:t>
                            </w:r>
                          </w:p>
                        </w:tc>
                        <w:tc>
                          <w:tcPr>
                            <w:tcW w:w="467" w:type="pct"/>
                            <w:tcBorders>
                              <w:top w:val="single" w:sz="4" w:space="0" w:color="auto"/>
                              <w:left w:val="nil"/>
                              <w:bottom w:val="single" w:sz="4" w:space="0" w:color="auto"/>
                              <w:right w:val="single" w:sz="4" w:space="0" w:color="auto"/>
                            </w:tcBorders>
                            <w:noWrap/>
                            <w:vAlign w:val="center"/>
                            <w:hideMark/>
                          </w:tcPr>
                          <w:p w14:paraId="5788AEDF"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92.67</w:t>
                            </w:r>
                          </w:p>
                        </w:tc>
                        <w:tc>
                          <w:tcPr>
                            <w:tcW w:w="516" w:type="pct"/>
                            <w:tcBorders>
                              <w:top w:val="single" w:sz="4" w:space="0" w:color="auto"/>
                              <w:left w:val="nil"/>
                              <w:bottom w:val="single" w:sz="4" w:space="0" w:color="auto"/>
                              <w:right w:val="single" w:sz="4" w:space="0" w:color="auto"/>
                            </w:tcBorders>
                            <w:noWrap/>
                            <w:vAlign w:val="center"/>
                            <w:hideMark/>
                          </w:tcPr>
                          <w:p w14:paraId="31A98DBC"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30</w:t>
                            </w:r>
                          </w:p>
                        </w:tc>
                        <w:tc>
                          <w:tcPr>
                            <w:tcW w:w="511" w:type="pct"/>
                            <w:tcBorders>
                              <w:top w:val="single" w:sz="4" w:space="0" w:color="auto"/>
                              <w:left w:val="nil"/>
                              <w:bottom w:val="single" w:sz="4" w:space="0" w:color="auto"/>
                              <w:right w:val="single" w:sz="4" w:space="0" w:color="auto"/>
                            </w:tcBorders>
                            <w:noWrap/>
                            <w:vAlign w:val="center"/>
                            <w:hideMark/>
                          </w:tcPr>
                          <w:p w14:paraId="50AF2E47"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43</w:t>
                            </w:r>
                          </w:p>
                        </w:tc>
                        <w:tc>
                          <w:tcPr>
                            <w:tcW w:w="468" w:type="pct"/>
                            <w:tcBorders>
                              <w:top w:val="single" w:sz="4" w:space="0" w:color="auto"/>
                              <w:left w:val="nil"/>
                              <w:bottom w:val="single" w:sz="4" w:space="0" w:color="auto"/>
                              <w:right w:val="single" w:sz="4" w:space="0" w:color="auto"/>
                            </w:tcBorders>
                            <w:noWrap/>
                            <w:vAlign w:val="center"/>
                            <w:hideMark/>
                          </w:tcPr>
                          <w:p w14:paraId="6B8F307C" w14:textId="77777777" w:rsidR="00E23BC7" w:rsidRPr="001007F7" w:rsidRDefault="00E23BC7" w:rsidP="00FA6161">
                            <w:pPr>
                              <w:spacing w:line="240" w:lineRule="exact"/>
                              <w:jc w:val="right"/>
                              <w:rPr>
                                <w:rFonts w:ascii="標楷體" w:eastAsia="標楷體" w:hAnsi="標楷體"/>
                                <w:sz w:val="20"/>
                              </w:rPr>
                            </w:pPr>
                            <w:r w:rsidRPr="001007F7">
                              <w:rPr>
                                <w:rFonts w:ascii="標楷體" w:eastAsia="標楷體" w:hAnsi="標楷體" w:hint="eastAsia"/>
                                <w:sz w:val="20"/>
                              </w:rPr>
                              <w:t>143.33</w:t>
                            </w:r>
                          </w:p>
                        </w:tc>
                        <w:tc>
                          <w:tcPr>
                            <w:tcW w:w="616" w:type="pct"/>
                            <w:tcBorders>
                              <w:top w:val="single" w:sz="4" w:space="0" w:color="auto"/>
                              <w:left w:val="nil"/>
                              <w:bottom w:val="single" w:sz="4" w:space="0" w:color="auto"/>
                              <w:right w:val="single" w:sz="4" w:space="0" w:color="auto"/>
                            </w:tcBorders>
                            <w:noWrap/>
                            <w:vAlign w:val="center"/>
                            <w:hideMark/>
                          </w:tcPr>
                          <w:p w14:paraId="6F43E4F4" w14:textId="7072BA60"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c>
                          <w:tcPr>
                            <w:tcW w:w="421" w:type="pct"/>
                            <w:tcBorders>
                              <w:top w:val="single" w:sz="4" w:space="0" w:color="auto"/>
                              <w:left w:val="nil"/>
                              <w:bottom w:val="single" w:sz="4" w:space="0" w:color="auto"/>
                              <w:right w:val="single" w:sz="4" w:space="0" w:color="auto"/>
                            </w:tcBorders>
                            <w:noWrap/>
                            <w:vAlign w:val="center"/>
                            <w:hideMark/>
                          </w:tcPr>
                          <w:p w14:paraId="1AB351AA" w14:textId="114047DC" w:rsidR="00E23BC7" w:rsidRPr="001007F7" w:rsidRDefault="00E23BC7" w:rsidP="00FA6161">
                            <w:pPr>
                              <w:spacing w:line="240" w:lineRule="exact"/>
                              <w:jc w:val="right"/>
                              <w:rPr>
                                <w:rFonts w:ascii="標楷體" w:eastAsia="標楷體" w:hAnsi="標楷體"/>
                                <w:sz w:val="20"/>
                              </w:rPr>
                            </w:pPr>
                            <w:r w:rsidRPr="000E4D81">
                              <w:rPr>
                                <w:rFonts w:ascii="標楷體" w:eastAsia="標楷體" w:hAnsi="標楷體" w:hint="eastAsia"/>
                                <w:sz w:val="20"/>
                              </w:rPr>
                              <w:t>－</w:t>
                            </w:r>
                          </w:p>
                        </w:tc>
                      </w:tr>
                      <w:tr w:rsidR="00E23BC7" w:rsidRPr="001007F7" w14:paraId="69326EDF"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6CE32E53"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113</w:t>
                            </w:r>
                          </w:p>
                        </w:tc>
                        <w:tc>
                          <w:tcPr>
                            <w:tcW w:w="682" w:type="pct"/>
                            <w:tcBorders>
                              <w:top w:val="single" w:sz="4" w:space="0" w:color="auto"/>
                              <w:left w:val="nil"/>
                              <w:bottom w:val="single" w:sz="4" w:space="0" w:color="auto"/>
                              <w:right w:val="single" w:sz="4" w:space="0" w:color="auto"/>
                            </w:tcBorders>
                            <w:noWrap/>
                            <w:vAlign w:val="center"/>
                            <w:hideMark/>
                          </w:tcPr>
                          <w:p w14:paraId="627529F3"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2,160,250</w:t>
                            </w:r>
                          </w:p>
                        </w:tc>
                        <w:tc>
                          <w:tcPr>
                            <w:tcW w:w="682" w:type="pct"/>
                            <w:tcBorders>
                              <w:top w:val="single" w:sz="4" w:space="0" w:color="auto"/>
                              <w:left w:val="nil"/>
                              <w:bottom w:val="single" w:sz="4" w:space="0" w:color="auto"/>
                              <w:right w:val="single" w:sz="4" w:space="0" w:color="auto"/>
                            </w:tcBorders>
                            <w:noWrap/>
                            <w:vAlign w:val="center"/>
                            <w:hideMark/>
                          </w:tcPr>
                          <w:p w14:paraId="43D73C99"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2,160,250</w:t>
                            </w:r>
                          </w:p>
                        </w:tc>
                        <w:tc>
                          <w:tcPr>
                            <w:tcW w:w="467" w:type="pct"/>
                            <w:tcBorders>
                              <w:top w:val="single" w:sz="4" w:space="0" w:color="auto"/>
                              <w:left w:val="nil"/>
                              <w:bottom w:val="single" w:sz="4" w:space="0" w:color="auto"/>
                              <w:right w:val="single" w:sz="4" w:space="0" w:color="auto"/>
                            </w:tcBorders>
                            <w:noWrap/>
                            <w:vAlign w:val="center"/>
                            <w:hideMark/>
                          </w:tcPr>
                          <w:p w14:paraId="333C93F2"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100.00</w:t>
                            </w:r>
                          </w:p>
                        </w:tc>
                        <w:tc>
                          <w:tcPr>
                            <w:tcW w:w="516" w:type="pct"/>
                            <w:tcBorders>
                              <w:top w:val="single" w:sz="4" w:space="0" w:color="auto"/>
                              <w:left w:val="nil"/>
                              <w:bottom w:val="single" w:sz="4" w:space="0" w:color="auto"/>
                              <w:right w:val="single" w:sz="4" w:space="0" w:color="auto"/>
                            </w:tcBorders>
                            <w:noWrap/>
                            <w:vAlign w:val="center"/>
                            <w:hideMark/>
                          </w:tcPr>
                          <w:p w14:paraId="36048700"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920</w:t>
                            </w:r>
                          </w:p>
                        </w:tc>
                        <w:tc>
                          <w:tcPr>
                            <w:tcW w:w="511" w:type="pct"/>
                            <w:tcBorders>
                              <w:top w:val="single" w:sz="4" w:space="0" w:color="auto"/>
                              <w:left w:val="nil"/>
                              <w:bottom w:val="single" w:sz="4" w:space="0" w:color="auto"/>
                              <w:right w:val="single" w:sz="4" w:space="0" w:color="auto"/>
                            </w:tcBorders>
                            <w:noWrap/>
                            <w:vAlign w:val="center"/>
                            <w:hideMark/>
                          </w:tcPr>
                          <w:p w14:paraId="66BBEDE7"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1,165</w:t>
                            </w:r>
                          </w:p>
                        </w:tc>
                        <w:tc>
                          <w:tcPr>
                            <w:tcW w:w="468" w:type="pct"/>
                            <w:tcBorders>
                              <w:top w:val="single" w:sz="4" w:space="0" w:color="auto"/>
                              <w:left w:val="nil"/>
                              <w:bottom w:val="single" w:sz="4" w:space="0" w:color="auto"/>
                              <w:right w:val="single" w:sz="4" w:space="0" w:color="auto"/>
                            </w:tcBorders>
                            <w:noWrap/>
                            <w:vAlign w:val="center"/>
                            <w:hideMark/>
                          </w:tcPr>
                          <w:p w14:paraId="52A2AE21"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126.63</w:t>
                            </w:r>
                          </w:p>
                        </w:tc>
                        <w:tc>
                          <w:tcPr>
                            <w:tcW w:w="616" w:type="pct"/>
                            <w:tcBorders>
                              <w:top w:val="single" w:sz="4" w:space="0" w:color="auto"/>
                              <w:left w:val="nil"/>
                              <w:bottom w:val="single" w:sz="4" w:space="0" w:color="auto"/>
                              <w:right w:val="single" w:sz="4" w:space="0" w:color="auto"/>
                            </w:tcBorders>
                            <w:noWrap/>
                            <w:vAlign w:val="center"/>
                            <w:hideMark/>
                          </w:tcPr>
                          <w:p w14:paraId="45FF0174"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26</w:t>
                            </w:r>
                          </w:p>
                        </w:tc>
                        <w:tc>
                          <w:tcPr>
                            <w:tcW w:w="421" w:type="pct"/>
                            <w:tcBorders>
                              <w:top w:val="single" w:sz="4" w:space="0" w:color="auto"/>
                              <w:left w:val="nil"/>
                              <w:bottom w:val="single" w:sz="4" w:space="0" w:color="auto"/>
                              <w:right w:val="single" w:sz="4" w:space="0" w:color="auto"/>
                            </w:tcBorders>
                            <w:noWrap/>
                            <w:vAlign w:val="center"/>
                            <w:hideMark/>
                          </w:tcPr>
                          <w:p w14:paraId="62E79455"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2.23</w:t>
                            </w:r>
                          </w:p>
                        </w:tc>
                      </w:tr>
                      <w:tr w:rsidR="00E23BC7" w:rsidRPr="001007F7" w14:paraId="71D94DC3" w14:textId="77777777" w:rsidTr="00731DA2">
                        <w:trPr>
                          <w:trHeight w:val="261"/>
                        </w:trPr>
                        <w:tc>
                          <w:tcPr>
                            <w:tcW w:w="638" w:type="pct"/>
                            <w:tcBorders>
                              <w:top w:val="single" w:sz="4" w:space="0" w:color="auto"/>
                              <w:left w:val="single" w:sz="4" w:space="0" w:color="auto"/>
                              <w:bottom w:val="single" w:sz="4" w:space="0" w:color="auto"/>
                              <w:right w:val="single" w:sz="4" w:space="0" w:color="auto"/>
                            </w:tcBorders>
                            <w:noWrap/>
                            <w:vAlign w:val="center"/>
                            <w:hideMark/>
                          </w:tcPr>
                          <w:p w14:paraId="4ED453BA" w14:textId="77777777" w:rsidR="00E23BC7" w:rsidRPr="001007F7" w:rsidRDefault="00E23BC7" w:rsidP="00691F69">
                            <w:pPr>
                              <w:spacing w:line="240" w:lineRule="exact"/>
                              <w:jc w:val="center"/>
                              <w:rPr>
                                <w:rFonts w:ascii="標楷體" w:eastAsia="標楷體" w:hAnsi="標楷體"/>
                                <w:sz w:val="20"/>
                              </w:rPr>
                            </w:pPr>
                            <w:r w:rsidRPr="001007F7">
                              <w:rPr>
                                <w:rFonts w:ascii="標楷體" w:eastAsia="標楷體" w:hAnsi="標楷體" w:hint="eastAsia"/>
                                <w:sz w:val="20"/>
                              </w:rPr>
                              <w:t>114</w:t>
                            </w:r>
                          </w:p>
                        </w:tc>
                        <w:tc>
                          <w:tcPr>
                            <w:tcW w:w="682" w:type="pct"/>
                            <w:tcBorders>
                              <w:top w:val="single" w:sz="4" w:space="0" w:color="auto"/>
                              <w:left w:val="nil"/>
                              <w:bottom w:val="single" w:sz="4" w:space="0" w:color="auto"/>
                              <w:right w:val="single" w:sz="4" w:space="0" w:color="auto"/>
                            </w:tcBorders>
                            <w:noWrap/>
                            <w:vAlign w:val="center"/>
                            <w:hideMark/>
                          </w:tcPr>
                          <w:p w14:paraId="429CE3EE"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2,860,330</w:t>
                            </w:r>
                          </w:p>
                        </w:tc>
                        <w:tc>
                          <w:tcPr>
                            <w:tcW w:w="1149" w:type="pct"/>
                            <w:gridSpan w:val="2"/>
                            <w:tcBorders>
                              <w:top w:val="single" w:sz="4" w:space="0" w:color="auto"/>
                              <w:left w:val="nil"/>
                              <w:bottom w:val="single" w:sz="4" w:space="0" w:color="auto"/>
                              <w:right w:val="single" w:sz="4" w:space="0" w:color="auto"/>
                              <w:tl2br w:val="single" w:sz="4" w:space="0" w:color="auto"/>
                            </w:tcBorders>
                            <w:noWrap/>
                            <w:vAlign w:val="center"/>
                          </w:tcPr>
                          <w:p w14:paraId="17E107BE" w14:textId="77777777" w:rsidR="00E23BC7" w:rsidRPr="001007F7" w:rsidRDefault="00E23BC7" w:rsidP="00691F69">
                            <w:pPr>
                              <w:spacing w:line="240" w:lineRule="exact"/>
                              <w:jc w:val="right"/>
                              <w:rPr>
                                <w:rFonts w:ascii="標楷體" w:eastAsia="標楷體" w:hAnsi="標楷體"/>
                                <w:sz w:val="20"/>
                              </w:rPr>
                            </w:pPr>
                          </w:p>
                        </w:tc>
                        <w:tc>
                          <w:tcPr>
                            <w:tcW w:w="516" w:type="pct"/>
                            <w:tcBorders>
                              <w:top w:val="single" w:sz="4" w:space="0" w:color="auto"/>
                              <w:left w:val="nil"/>
                              <w:bottom w:val="single" w:sz="4" w:space="0" w:color="auto"/>
                              <w:right w:val="single" w:sz="4" w:space="0" w:color="auto"/>
                            </w:tcBorders>
                            <w:noWrap/>
                            <w:vAlign w:val="center"/>
                            <w:hideMark/>
                          </w:tcPr>
                          <w:p w14:paraId="2EF2B52E" w14:textId="77777777" w:rsidR="00E23BC7" w:rsidRPr="001007F7" w:rsidRDefault="00E23BC7" w:rsidP="00691F69">
                            <w:pPr>
                              <w:spacing w:line="240" w:lineRule="exact"/>
                              <w:jc w:val="right"/>
                              <w:rPr>
                                <w:rFonts w:ascii="標楷體" w:eastAsia="標楷體" w:hAnsi="標楷體"/>
                                <w:sz w:val="20"/>
                              </w:rPr>
                            </w:pPr>
                            <w:r w:rsidRPr="001007F7">
                              <w:rPr>
                                <w:rFonts w:ascii="標楷體" w:eastAsia="標楷體" w:hAnsi="標楷體" w:hint="eastAsia"/>
                                <w:sz w:val="20"/>
                              </w:rPr>
                              <w:t>920</w:t>
                            </w:r>
                          </w:p>
                        </w:tc>
                        <w:tc>
                          <w:tcPr>
                            <w:tcW w:w="2016" w:type="pct"/>
                            <w:gridSpan w:val="4"/>
                            <w:tcBorders>
                              <w:top w:val="single" w:sz="4" w:space="0" w:color="auto"/>
                              <w:left w:val="nil"/>
                              <w:bottom w:val="single" w:sz="4" w:space="0" w:color="auto"/>
                              <w:right w:val="single" w:sz="4" w:space="0" w:color="auto"/>
                              <w:tl2br w:val="single" w:sz="4" w:space="0" w:color="auto"/>
                            </w:tcBorders>
                            <w:noWrap/>
                            <w:vAlign w:val="center"/>
                            <w:hideMark/>
                          </w:tcPr>
                          <w:p w14:paraId="301D5F2F" w14:textId="3548E66D" w:rsidR="00E23BC7" w:rsidRPr="001007F7" w:rsidRDefault="00E23BC7" w:rsidP="00691F69">
                            <w:pPr>
                              <w:spacing w:line="240" w:lineRule="exact"/>
                              <w:jc w:val="right"/>
                              <w:rPr>
                                <w:rFonts w:ascii="標楷體" w:eastAsia="標楷體" w:hAnsi="標楷體"/>
                                <w:sz w:val="20"/>
                              </w:rPr>
                            </w:pPr>
                          </w:p>
                        </w:tc>
                      </w:tr>
                    </w:tbl>
                    <w:p w14:paraId="38891AD1" w14:textId="58A2ADD6" w:rsidR="00E23BC7" w:rsidRDefault="00E23BC7" w:rsidP="002F3EAB">
                      <w:pPr>
                        <w:spacing w:beforeLines="10" w:before="36" w:line="20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：1.KPI</w:t>
                      </w:r>
                      <w:r>
                        <w:rPr>
                          <w:rFonts w:ascii="標楷體" w:eastAsia="標楷體" w:hAnsi="標楷體" w:hint="eastAsia"/>
                          <w:sz w:val="18"/>
                          <w:szCs w:val="18"/>
                        </w:rPr>
                        <w:t>目標值：</w:t>
                      </w:r>
                      <w:r>
                        <w:rPr>
                          <w:rFonts w:ascii="標楷體" w:eastAsia="標楷體" w:hAnsi="標楷體"/>
                          <w:sz w:val="18"/>
                          <w:szCs w:val="18"/>
                        </w:rPr>
                        <w:t>應用劇本課程之預計</w:t>
                      </w:r>
                      <w:r>
                        <w:rPr>
                          <w:rFonts w:ascii="標楷體" w:eastAsia="標楷體" w:hAnsi="標楷體" w:hint="eastAsia"/>
                          <w:sz w:val="18"/>
                          <w:szCs w:val="18"/>
                        </w:rPr>
                        <w:t>參</w:t>
                      </w:r>
                      <w:r>
                        <w:rPr>
                          <w:rFonts w:ascii="標楷體" w:eastAsia="標楷體" w:hAnsi="標楷體"/>
                          <w:sz w:val="18"/>
                          <w:szCs w:val="18"/>
                        </w:rPr>
                        <w:t>與人數。</w:t>
                      </w:r>
                    </w:p>
                    <w:p w14:paraId="7ED689D5" w14:textId="50421F92" w:rsidR="00E23BC7" w:rsidRPr="009D6D76" w:rsidRDefault="00E23BC7" w:rsidP="00F53E2F">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D6D76">
                        <w:rPr>
                          <w:rFonts w:ascii="標楷體" w:eastAsia="標楷體" w:hAnsi="標楷體" w:hint="eastAsia"/>
                          <w:sz w:val="18"/>
                          <w:szCs w:val="18"/>
                        </w:rPr>
                        <w:t>資料來源</w:t>
                      </w:r>
                      <w:r w:rsidRPr="009D6D76">
                        <w:rPr>
                          <w:rFonts w:ascii="標楷體" w:eastAsia="標楷體" w:hAnsi="標楷體"/>
                          <w:sz w:val="18"/>
                          <w:szCs w:val="18"/>
                        </w:rPr>
                        <w:t>：</w:t>
                      </w:r>
                      <w:r>
                        <w:rPr>
                          <w:rFonts w:ascii="標楷體" w:eastAsia="標楷體" w:hAnsi="標楷體" w:hint="eastAsia"/>
                          <w:sz w:val="18"/>
                          <w:szCs w:val="18"/>
                        </w:rPr>
                        <w:t>整理自</w:t>
                      </w:r>
                      <w:r w:rsidRPr="001007F7">
                        <w:rPr>
                          <w:rFonts w:ascii="標楷體" w:eastAsia="標楷體" w:hAnsi="標楷體" w:hint="eastAsia"/>
                          <w:sz w:val="18"/>
                          <w:szCs w:val="18"/>
                        </w:rPr>
                        <w:t>新竹市青年發展中心</w:t>
                      </w:r>
                      <w:r>
                        <w:rPr>
                          <w:rFonts w:ascii="標楷體" w:eastAsia="標楷體" w:hAnsi="標楷體" w:hint="eastAsia"/>
                          <w:sz w:val="18"/>
                          <w:szCs w:val="18"/>
                        </w:rPr>
                        <w:t>提供資料。</w:t>
                      </w:r>
                    </w:p>
                  </w:txbxContent>
                </v:textbox>
                <w10:wrap type="square" anchorx="margin"/>
              </v:shape>
            </w:pict>
          </mc:Fallback>
        </mc:AlternateContent>
      </w:r>
      <w:r w:rsidR="000373ED" w:rsidRPr="00036114">
        <w:rPr>
          <w:rFonts w:ascii="標楷體" w:eastAsia="標楷體" w:hAnsi="標楷體" w:hint="eastAsia"/>
          <w:szCs w:val="24"/>
        </w:rPr>
        <w:t>新竹市擁有「高學歷、高收入、高生育率、低年齡」之三高一低城市DNA，其中16至40歲</w:t>
      </w:r>
      <w:proofErr w:type="gramStart"/>
      <w:r w:rsidR="000373ED" w:rsidRPr="00036114">
        <w:rPr>
          <w:rFonts w:ascii="標楷體" w:eastAsia="標楷體" w:hAnsi="標楷體" w:hint="eastAsia"/>
          <w:szCs w:val="24"/>
        </w:rPr>
        <w:t>設籍竹市</w:t>
      </w:r>
      <w:proofErr w:type="gramEnd"/>
      <w:r w:rsidR="000373ED" w:rsidRPr="00036114">
        <w:rPr>
          <w:rFonts w:ascii="標楷體" w:eastAsia="標楷體" w:hAnsi="標楷體" w:hint="eastAsia"/>
          <w:szCs w:val="24"/>
        </w:rPr>
        <w:t>之青年占全市人口31％。市政府重視青年發展，每年舉辦青年月系列活動，並於1</w:t>
      </w:r>
      <w:r w:rsidR="000373ED" w:rsidRPr="00036114">
        <w:rPr>
          <w:rFonts w:ascii="標楷體" w:eastAsia="標楷體" w:hAnsi="標楷體"/>
          <w:szCs w:val="24"/>
        </w:rPr>
        <w:t>14</w:t>
      </w:r>
      <w:r w:rsidR="000373ED" w:rsidRPr="00036114">
        <w:rPr>
          <w:rFonts w:ascii="標楷體" w:eastAsia="標楷體" w:hAnsi="標楷體" w:hint="eastAsia"/>
          <w:szCs w:val="24"/>
        </w:rPr>
        <w:t>年3月12日舉行青年政策記者會，以「青年創意」、「青年創業」及「青年創造」為三大亮點，打造青年圓夢舞臺</w:t>
      </w:r>
      <w:r w:rsidR="000373ED">
        <w:rPr>
          <w:rFonts w:ascii="標楷體" w:eastAsia="標楷體" w:hAnsi="標楷體" w:hint="eastAsia"/>
          <w:szCs w:val="24"/>
        </w:rPr>
        <w:t>，</w:t>
      </w:r>
      <w:r w:rsidR="000373ED" w:rsidRPr="0060578C">
        <w:rPr>
          <w:rFonts w:ascii="標楷體" w:eastAsia="標楷體" w:hAnsi="標楷體"/>
          <w:szCs w:val="24"/>
        </w:rPr>
        <w:t>並以「青年三創」為核心，推動青年國際交流、政策</w:t>
      </w:r>
      <w:proofErr w:type="gramStart"/>
      <w:r w:rsidR="000373ED" w:rsidRPr="0060578C">
        <w:rPr>
          <w:rFonts w:ascii="標楷體" w:eastAsia="標楷體" w:hAnsi="標楷體"/>
          <w:szCs w:val="24"/>
        </w:rPr>
        <w:t>黑客松</w:t>
      </w:r>
      <w:proofErr w:type="gramEnd"/>
      <w:r w:rsidR="000373ED" w:rsidRPr="0060578C">
        <w:rPr>
          <w:rFonts w:ascii="標楷體" w:eastAsia="標楷體" w:hAnsi="標楷體"/>
          <w:szCs w:val="24"/>
        </w:rPr>
        <w:t>競賽及青年創業貸款利息補貼等措施，為青年提供多元支持</w:t>
      </w:r>
      <w:r w:rsidR="000373ED" w:rsidRPr="00036114">
        <w:rPr>
          <w:rFonts w:ascii="標楷體" w:eastAsia="標楷體" w:hAnsi="標楷體" w:hint="eastAsia"/>
          <w:szCs w:val="24"/>
        </w:rPr>
        <w:t>。經查青年創業與就業輔導辦理情形，核有</w:t>
      </w:r>
      <w:r w:rsidR="000373ED">
        <w:rPr>
          <w:rFonts w:ascii="標楷體" w:eastAsia="標楷體" w:hAnsi="標楷體" w:hint="eastAsia"/>
          <w:szCs w:val="24"/>
        </w:rPr>
        <w:t>：1.</w:t>
      </w:r>
      <w:r w:rsidR="000373ED" w:rsidRPr="00036114">
        <w:rPr>
          <w:rFonts w:ascii="標楷體" w:eastAsia="標楷體" w:hAnsi="標楷體"/>
          <w:szCs w:val="24"/>
        </w:rPr>
        <w:t>市政府推動青年三創政策，</w:t>
      </w:r>
      <w:r w:rsidR="000373ED">
        <w:rPr>
          <w:rFonts w:ascii="標楷體" w:eastAsia="標楷體" w:hAnsi="標楷體" w:hint="eastAsia"/>
          <w:szCs w:val="24"/>
        </w:rPr>
        <w:t>由勞工及青年處（下稱</w:t>
      </w:r>
      <w:proofErr w:type="gramStart"/>
      <w:r w:rsidR="000373ED">
        <w:rPr>
          <w:rFonts w:ascii="標楷體" w:eastAsia="標楷體" w:hAnsi="標楷體" w:hint="eastAsia"/>
          <w:szCs w:val="24"/>
        </w:rPr>
        <w:t>勞青處</w:t>
      </w:r>
      <w:proofErr w:type="gramEnd"/>
      <w:r w:rsidR="000373ED">
        <w:rPr>
          <w:rFonts w:ascii="標楷體" w:eastAsia="標楷體" w:hAnsi="標楷體" w:hint="eastAsia"/>
          <w:szCs w:val="24"/>
        </w:rPr>
        <w:t>）辦理</w:t>
      </w:r>
      <w:r w:rsidR="000373ED" w:rsidRPr="00036114">
        <w:rPr>
          <w:rFonts w:ascii="標楷體" w:eastAsia="標楷體" w:hAnsi="標楷體"/>
          <w:szCs w:val="24"/>
        </w:rPr>
        <w:t>學租大樓青年孵化基地</w:t>
      </w:r>
      <w:r w:rsidR="000373ED">
        <w:rPr>
          <w:rFonts w:ascii="標楷體" w:eastAsia="標楷體" w:hAnsi="標楷體" w:hint="eastAsia"/>
          <w:szCs w:val="24"/>
        </w:rPr>
        <w:t>委託規劃設計監造技術服務案，</w:t>
      </w:r>
      <w:r w:rsidR="000373ED" w:rsidRPr="00036114">
        <w:rPr>
          <w:rFonts w:ascii="標楷體" w:eastAsia="標楷體" w:hAnsi="標楷體"/>
          <w:szCs w:val="24"/>
        </w:rPr>
        <w:t>及</w:t>
      </w:r>
      <w:r w:rsidR="000373ED">
        <w:rPr>
          <w:rFonts w:ascii="標楷體" w:eastAsia="標楷體" w:hAnsi="標楷體" w:hint="eastAsia"/>
          <w:szCs w:val="24"/>
        </w:rPr>
        <w:t>產業發展處規劃設置</w:t>
      </w:r>
      <w:r w:rsidR="000373ED" w:rsidRPr="00036114">
        <w:rPr>
          <w:rFonts w:ascii="標楷體" w:eastAsia="標楷體" w:hAnsi="標楷體"/>
          <w:szCs w:val="24"/>
        </w:rPr>
        <w:t>東門市場青創基地，作為青年創業、創作及交流發展平</w:t>
      </w:r>
      <w:proofErr w:type="gramStart"/>
      <w:r w:rsidR="000373ED" w:rsidRPr="00036114">
        <w:rPr>
          <w:rFonts w:ascii="標楷體" w:eastAsia="標楷體" w:hAnsi="標楷體"/>
          <w:szCs w:val="24"/>
        </w:rPr>
        <w:t>臺</w:t>
      </w:r>
      <w:proofErr w:type="gramEnd"/>
      <w:r w:rsidR="000373ED">
        <w:rPr>
          <w:rFonts w:ascii="標楷體" w:eastAsia="標楷體" w:hAnsi="標楷體" w:hint="eastAsia"/>
          <w:szCs w:val="24"/>
        </w:rPr>
        <w:t>，</w:t>
      </w:r>
      <w:r w:rsidR="000373ED">
        <w:rPr>
          <w:rFonts w:ascii="標楷體" w:eastAsia="標楷體" w:hAnsi="標楷體"/>
          <w:szCs w:val="24"/>
        </w:rPr>
        <w:t>惟青年孵化基地於完成</w:t>
      </w:r>
      <w:r w:rsidR="000373ED">
        <w:rPr>
          <w:rFonts w:ascii="標楷體" w:eastAsia="標楷體" w:hAnsi="標楷體" w:hint="eastAsia"/>
          <w:szCs w:val="24"/>
        </w:rPr>
        <w:t>室內</w:t>
      </w:r>
      <w:proofErr w:type="gramStart"/>
      <w:r w:rsidR="000373ED">
        <w:rPr>
          <w:rFonts w:ascii="標楷體" w:eastAsia="標楷體" w:hAnsi="標楷體" w:hint="eastAsia"/>
          <w:szCs w:val="24"/>
        </w:rPr>
        <w:t>裝修圖審及</w:t>
      </w:r>
      <w:proofErr w:type="gramEnd"/>
      <w:r w:rsidR="000373ED">
        <w:rPr>
          <w:rFonts w:ascii="標楷體" w:eastAsia="標楷體" w:hAnsi="標楷體" w:hint="eastAsia"/>
          <w:szCs w:val="24"/>
        </w:rPr>
        <w:t>消防圖說審查</w:t>
      </w:r>
      <w:r w:rsidR="000373ED">
        <w:rPr>
          <w:rFonts w:ascii="標楷體" w:eastAsia="標楷體" w:hAnsi="標楷體"/>
          <w:szCs w:val="24"/>
        </w:rPr>
        <w:t>後，</w:t>
      </w:r>
      <w:r w:rsidR="000373ED">
        <w:rPr>
          <w:rFonts w:ascii="標楷體" w:eastAsia="標楷體" w:hAnsi="標楷體" w:hint="eastAsia"/>
          <w:szCs w:val="24"/>
        </w:rPr>
        <w:t>依法規檢討結果，</w:t>
      </w:r>
      <w:r w:rsidR="000373ED" w:rsidRPr="00036114">
        <w:rPr>
          <w:rFonts w:ascii="標楷體" w:eastAsia="標楷體" w:hAnsi="標楷體"/>
          <w:szCs w:val="24"/>
        </w:rPr>
        <w:t>尚須</w:t>
      </w:r>
      <w:r w:rsidR="000373ED">
        <w:rPr>
          <w:rFonts w:ascii="標楷體" w:eastAsia="標楷體" w:hAnsi="標楷體" w:hint="eastAsia"/>
          <w:szCs w:val="24"/>
        </w:rPr>
        <w:t>新</w:t>
      </w:r>
      <w:r w:rsidR="000373ED" w:rsidRPr="00036114">
        <w:rPr>
          <w:rFonts w:ascii="標楷體" w:eastAsia="標楷體" w:hAnsi="標楷體"/>
          <w:szCs w:val="24"/>
        </w:rPr>
        <w:t>增防火牆、安全門</w:t>
      </w:r>
      <w:r w:rsidR="000373ED">
        <w:rPr>
          <w:rFonts w:ascii="標楷體" w:eastAsia="標楷體" w:hAnsi="標楷體" w:hint="eastAsia"/>
          <w:szCs w:val="24"/>
        </w:rPr>
        <w:t>、</w:t>
      </w:r>
      <w:r w:rsidR="000373ED" w:rsidRPr="00036114">
        <w:rPr>
          <w:rFonts w:ascii="標楷體" w:eastAsia="標楷體" w:hAnsi="標楷體"/>
          <w:szCs w:val="24"/>
        </w:rPr>
        <w:t>無障礙廁所等設施及</w:t>
      </w:r>
      <w:r w:rsidR="000373ED">
        <w:rPr>
          <w:rFonts w:ascii="標楷體" w:eastAsia="標楷體" w:hAnsi="標楷體" w:hint="eastAsia"/>
          <w:szCs w:val="24"/>
        </w:rPr>
        <w:t>申請變更使用執照。</w:t>
      </w:r>
      <w:proofErr w:type="gramStart"/>
      <w:r w:rsidR="000373ED">
        <w:rPr>
          <w:rFonts w:ascii="標楷體" w:eastAsia="標楷體" w:hAnsi="標楷體" w:hint="eastAsia"/>
          <w:szCs w:val="24"/>
        </w:rPr>
        <w:t>嗣</w:t>
      </w:r>
      <w:proofErr w:type="gramEnd"/>
      <w:r w:rsidR="000373ED">
        <w:rPr>
          <w:rFonts w:ascii="標楷體" w:eastAsia="標楷體" w:hAnsi="標楷體" w:hint="eastAsia"/>
          <w:szCs w:val="24"/>
        </w:rPr>
        <w:t>市</w:t>
      </w:r>
      <w:r w:rsidR="00983062">
        <w:rPr>
          <w:rFonts w:ascii="標楷體" w:eastAsia="標楷體" w:hAnsi="標楷體" w:hint="eastAsia"/>
          <w:szCs w:val="24"/>
        </w:rPr>
        <w:t>政</w:t>
      </w:r>
      <w:r w:rsidR="000373ED">
        <w:rPr>
          <w:rFonts w:ascii="標楷體" w:eastAsia="標楷體" w:hAnsi="標楷體" w:hint="eastAsia"/>
          <w:szCs w:val="24"/>
        </w:rPr>
        <w:t>府秘書長於114年7月2日召開</w:t>
      </w:r>
      <w:r w:rsidR="000373ED" w:rsidRPr="001D7D2B">
        <w:rPr>
          <w:rFonts w:ascii="標楷體" w:eastAsia="標楷體" w:hAnsi="標楷體" w:hint="eastAsia"/>
          <w:szCs w:val="24"/>
        </w:rPr>
        <w:t>新竹市學租大樓藝文空間暨周邊景觀工程、外牆修繕及公共空間改善工程跨局處協調會議結論之後續因應措施</w:t>
      </w:r>
      <w:r w:rsidR="000373ED">
        <w:rPr>
          <w:rFonts w:ascii="標楷體" w:eastAsia="標楷體" w:hAnsi="標楷體" w:hint="eastAsia"/>
          <w:szCs w:val="24"/>
        </w:rPr>
        <w:t>，財政處於同年8月7日通知</w:t>
      </w:r>
      <w:proofErr w:type="gramStart"/>
      <w:r w:rsidR="000373ED">
        <w:rPr>
          <w:rFonts w:ascii="標楷體" w:eastAsia="標楷體" w:hAnsi="標楷體" w:hint="eastAsia"/>
          <w:szCs w:val="24"/>
        </w:rPr>
        <w:t>勞青處</w:t>
      </w:r>
      <w:proofErr w:type="gramEnd"/>
      <w:r w:rsidR="000373ED">
        <w:rPr>
          <w:rFonts w:ascii="標楷體" w:eastAsia="標楷體" w:hAnsi="標楷體" w:hint="eastAsia"/>
          <w:szCs w:val="24"/>
        </w:rPr>
        <w:t>，學租大樓</w:t>
      </w:r>
      <w:r w:rsidR="000373ED" w:rsidRPr="00036114">
        <w:rPr>
          <w:rFonts w:ascii="標楷體" w:eastAsia="標楷體" w:hAnsi="標楷體"/>
          <w:szCs w:val="24"/>
        </w:rPr>
        <w:t>耐震能力初評結果稍有疑慮，</w:t>
      </w:r>
      <w:r w:rsidR="000373ED">
        <w:rPr>
          <w:rFonts w:ascii="標楷體" w:eastAsia="標楷體" w:hAnsi="標楷體" w:hint="eastAsia"/>
          <w:szCs w:val="24"/>
        </w:rPr>
        <w:t>應</w:t>
      </w:r>
      <w:r w:rsidR="000373ED" w:rsidRPr="00036114">
        <w:rPr>
          <w:rFonts w:ascii="標楷體" w:eastAsia="標楷體" w:hAnsi="標楷體"/>
          <w:szCs w:val="24"/>
        </w:rPr>
        <w:t>辦理</w:t>
      </w:r>
      <w:proofErr w:type="gramStart"/>
      <w:r w:rsidR="000373ED" w:rsidRPr="00036114">
        <w:rPr>
          <w:rFonts w:ascii="標楷體" w:eastAsia="標楷體" w:hAnsi="標楷體"/>
          <w:szCs w:val="24"/>
        </w:rPr>
        <w:t>耐震詳評及</w:t>
      </w:r>
      <w:proofErr w:type="gramEnd"/>
      <w:r w:rsidR="000373ED" w:rsidRPr="00036114">
        <w:rPr>
          <w:rFonts w:ascii="標楷體" w:eastAsia="標楷體" w:hAnsi="標楷體"/>
          <w:szCs w:val="24"/>
        </w:rPr>
        <w:t>暫緩後續工程，致原訂114年底啟用目標未能達成；</w:t>
      </w:r>
      <w:proofErr w:type="gramStart"/>
      <w:r w:rsidR="000373ED" w:rsidRPr="00036114">
        <w:rPr>
          <w:rFonts w:ascii="標楷體" w:eastAsia="標楷體" w:hAnsi="標楷體"/>
          <w:szCs w:val="24"/>
        </w:rPr>
        <w:t>另</w:t>
      </w:r>
      <w:r w:rsidR="000373ED">
        <w:rPr>
          <w:rFonts w:ascii="標楷體" w:eastAsia="標楷體" w:hAnsi="標楷體" w:hint="eastAsia"/>
          <w:szCs w:val="24"/>
        </w:rPr>
        <w:t>上開</w:t>
      </w:r>
      <w:proofErr w:type="gramEnd"/>
      <w:r w:rsidR="000373ED" w:rsidRPr="00036114">
        <w:rPr>
          <w:rFonts w:ascii="標楷體" w:eastAsia="標楷體" w:hAnsi="標楷體"/>
          <w:szCs w:val="24"/>
        </w:rPr>
        <w:t>兩處基地同屬青年三創政策重要據點，惟</w:t>
      </w:r>
      <w:r w:rsidR="000373ED" w:rsidRPr="00BA17F8">
        <w:rPr>
          <w:rFonts w:ascii="標楷體" w:eastAsia="標楷體" w:hAnsi="標楷體" w:hint="eastAsia"/>
          <w:szCs w:val="24"/>
        </w:rPr>
        <w:t>未曾於跨局處相關會議討論資源配置、資訊共享</w:t>
      </w:r>
      <w:proofErr w:type="gramStart"/>
      <w:r w:rsidR="000373ED" w:rsidRPr="00BA17F8">
        <w:rPr>
          <w:rFonts w:ascii="標楷體" w:eastAsia="標楷體" w:hAnsi="標楷體" w:hint="eastAsia"/>
          <w:szCs w:val="24"/>
        </w:rPr>
        <w:t>及跨域合作</w:t>
      </w:r>
      <w:proofErr w:type="gramEnd"/>
      <w:r w:rsidR="000373ED" w:rsidRPr="00BA17F8">
        <w:rPr>
          <w:rFonts w:ascii="標楷體" w:eastAsia="標楷體" w:hAnsi="標楷體" w:hint="eastAsia"/>
          <w:szCs w:val="24"/>
        </w:rPr>
        <w:t>方式</w:t>
      </w:r>
      <w:r w:rsidR="000373ED" w:rsidRPr="00036114">
        <w:rPr>
          <w:rFonts w:ascii="標楷體" w:eastAsia="標楷體" w:hAnsi="標楷體"/>
          <w:szCs w:val="24"/>
        </w:rPr>
        <w:t>，</w:t>
      </w:r>
      <w:r w:rsidR="000373ED" w:rsidRPr="00643AD4">
        <w:rPr>
          <w:rFonts w:ascii="標楷體" w:eastAsia="標楷體" w:hAnsi="標楷體" w:hint="eastAsia"/>
          <w:szCs w:val="24"/>
        </w:rPr>
        <w:t>允宜審慎統籌規劃資源配置成效，共同</w:t>
      </w:r>
      <w:proofErr w:type="gramStart"/>
      <w:r w:rsidR="000373ED" w:rsidRPr="00643AD4">
        <w:rPr>
          <w:rFonts w:ascii="標楷體" w:eastAsia="標楷體" w:hAnsi="標楷體" w:hint="eastAsia"/>
          <w:szCs w:val="24"/>
        </w:rPr>
        <w:t>研謀產</w:t>
      </w:r>
      <w:proofErr w:type="gramEnd"/>
      <w:r w:rsidR="000373ED" w:rsidRPr="00643AD4">
        <w:rPr>
          <w:rFonts w:ascii="標楷體" w:eastAsia="標楷體" w:hAnsi="標楷體" w:hint="eastAsia"/>
          <w:szCs w:val="24"/>
        </w:rPr>
        <w:t>、官與</w:t>
      </w:r>
      <w:proofErr w:type="gramStart"/>
      <w:r w:rsidR="000373ED" w:rsidRPr="00643AD4">
        <w:rPr>
          <w:rFonts w:ascii="標楷體" w:eastAsia="標楷體" w:hAnsi="標楷體" w:hint="eastAsia"/>
          <w:szCs w:val="24"/>
        </w:rPr>
        <w:t>民間之興利</w:t>
      </w:r>
      <w:proofErr w:type="gramEnd"/>
      <w:r w:rsidR="000373ED" w:rsidRPr="00643AD4">
        <w:rPr>
          <w:rFonts w:ascii="標楷體" w:eastAsia="標楷體" w:hAnsi="標楷體" w:hint="eastAsia"/>
          <w:szCs w:val="24"/>
        </w:rPr>
        <w:t>策略</w:t>
      </w:r>
      <w:r w:rsidR="000373ED">
        <w:rPr>
          <w:rFonts w:ascii="標楷體" w:eastAsia="標楷體" w:hAnsi="標楷體" w:hint="eastAsia"/>
          <w:szCs w:val="24"/>
        </w:rPr>
        <w:t>；2.</w:t>
      </w:r>
      <w:r w:rsidR="000373ED" w:rsidRPr="00974AFD">
        <w:rPr>
          <w:rFonts w:ascii="標楷體" w:eastAsia="標楷體" w:hAnsi="標楷體"/>
          <w:szCs w:val="24"/>
        </w:rPr>
        <w:t>為拓展青年國際視野，</w:t>
      </w:r>
      <w:r w:rsidR="000373ED">
        <w:rPr>
          <w:rFonts w:ascii="標楷體" w:eastAsia="標楷體" w:hAnsi="標楷體" w:hint="eastAsia"/>
          <w:szCs w:val="24"/>
        </w:rPr>
        <w:t>青年發展</w:t>
      </w:r>
      <w:r w:rsidR="000373ED" w:rsidRPr="00974AFD">
        <w:rPr>
          <w:rFonts w:ascii="標楷體" w:eastAsia="標楷體" w:hAnsi="標楷體"/>
          <w:szCs w:val="24"/>
        </w:rPr>
        <w:t>中心首度</w:t>
      </w:r>
      <w:r w:rsidR="000373ED">
        <w:rPr>
          <w:rFonts w:ascii="標楷體" w:eastAsia="標楷體" w:hAnsi="標楷體" w:hint="eastAsia"/>
          <w:szCs w:val="24"/>
        </w:rPr>
        <w:t>規劃</w:t>
      </w:r>
      <w:r w:rsidR="000373ED" w:rsidRPr="00974AFD">
        <w:rPr>
          <w:rFonts w:ascii="標楷體" w:eastAsia="標楷體" w:hAnsi="標楷體"/>
          <w:szCs w:val="24"/>
        </w:rPr>
        <w:t>辦理青年</w:t>
      </w:r>
      <w:r w:rsidR="000373ED">
        <w:rPr>
          <w:rFonts w:ascii="標楷體" w:eastAsia="標楷體" w:hAnsi="標楷體" w:hint="eastAsia"/>
          <w:szCs w:val="24"/>
        </w:rPr>
        <w:t>赴新加坡進行</w:t>
      </w:r>
      <w:r w:rsidR="000373ED" w:rsidRPr="00974AFD">
        <w:rPr>
          <w:rFonts w:ascii="標楷體" w:eastAsia="標楷體" w:hAnsi="標楷體"/>
          <w:szCs w:val="24"/>
        </w:rPr>
        <w:t>國際交流活動</w:t>
      </w:r>
      <w:r w:rsidR="000373ED">
        <w:rPr>
          <w:rFonts w:ascii="標楷體" w:eastAsia="標楷體" w:hAnsi="標楷體" w:hint="eastAsia"/>
          <w:szCs w:val="24"/>
        </w:rPr>
        <w:t>（114年2月18日至21日）</w:t>
      </w:r>
      <w:r w:rsidR="000373ED" w:rsidRPr="00974AFD">
        <w:rPr>
          <w:rFonts w:ascii="標楷體" w:eastAsia="標楷體" w:hAnsi="標楷體"/>
          <w:szCs w:val="24"/>
        </w:rPr>
        <w:t>，透過參訪政府部門、學術機構及青創單位，促進青年參與國際事務及交流學習。</w:t>
      </w:r>
      <w:r w:rsidR="000373ED">
        <w:rPr>
          <w:rFonts w:ascii="標楷體" w:eastAsia="標楷體" w:hAnsi="標楷體" w:hint="eastAsia"/>
          <w:szCs w:val="24"/>
        </w:rPr>
        <w:t>據該中心</w:t>
      </w:r>
      <w:proofErr w:type="gramStart"/>
      <w:r w:rsidR="000373ED">
        <w:rPr>
          <w:rFonts w:ascii="標楷體" w:eastAsia="標楷體" w:hAnsi="標楷體" w:hint="eastAsia"/>
          <w:szCs w:val="24"/>
        </w:rPr>
        <w:t>研</w:t>
      </w:r>
      <w:proofErr w:type="gramEnd"/>
      <w:r w:rsidR="000373ED">
        <w:rPr>
          <w:rFonts w:ascii="標楷體" w:eastAsia="標楷體" w:hAnsi="標楷體" w:hint="eastAsia"/>
          <w:szCs w:val="24"/>
        </w:rPr>
        <w:t>提之</w:t>
      </w:r>
      <w:r w:rsidR="000373ED" w:rsidRPr="00974AFD">
        <w:rPr>
          <w:rFonts w:ascii="標楷體" w:eastAsia="標楷體" w:hAnsi="標楷體"/>
          <w:szCs w:val="24"/>
        </w:rPr>
        <w:t>出國報告</w:t>
      </w:r>
      <w:r w:rsidR="000373ED">
        <w:rPr>
          <w:rFonts w:ascii="標楷體" w:eastAsia="標楷體" w:hAnsi="標楷體" w:hint="eastAsia"/>
          <w:szCs w:val="24"/>
        </w:rPr>
        <w:t>建議事項</w:t>
      </w:r>
      <w:r w:rsidR="000373ED" w:rsidRPr="00974AFD">
        <w:rPr>
          <w:rFonts w:ascii="標楷體" w:eastAsia="標楷體" w:hAnsi="標楷體"/>
          <w:szCs w:val="24"/>
        </w:rPr>
        <w:t>，</w:t>
      </w:r>
      <w:r w:rsidR="000373ED">
        <w:rPr>
          <w:rFonts w:ascii="標楷體" w:eastAsia="標楷體" w:hAnsi="標楷體" w:hint="eastAsia"/>
          <w:szCs w:val="24"/>
        </w:rPr>
        <w:t>將透過舉</w:t>
      </w:r>
      <w:r w:rsidR="000373ED" w:rsidRPr="00974AFD">
        <w:rPr>
          <w:rFonts w:ascii="標楷體" w:eastAsia="標楷體" w:hAnsi="標楷體"/>
          <w:szCs w:val="24"/>
        </w:rPr>
        <w:t>辦座談會</w:t>
      </w:r>
      <w:r w:rsidR="000373ED">
        <w:rPr>
          <w:rFonts w:ascii="標楷體" w:eastAsia="標楷體" w:hAnsi="標楷體" w:hint="eastAsia"/>
          <w:szCs w:val="24"/>
        </w:rPr>
        <w:t>、製作圖文或影片</w:t>
      </w:r>
      <w:r w:rsidR="000373ED" w:rsidRPr="00974AFD">
        <w:rPr>
          <w:rFonts w:ascii="標楷體" w:eastAsia="標楷體" w:hAnsi="標楷體"/>
          <w:szCs w:val="24"/>
        </w:rPr>
        <w:t>及校園宣講活動</w:t>
      </w:r>
      <w:r w:rsidR="000373ED">
        <w:rPr>
          <w:rFonts w:ascii="標楷體" w:eastAsia="標楷體" w:hAnsi="標楷體" w:hint="eastAsia"/>
          <w:szCs w:val="24"/>
        </w:rPr>
        <w:t>等方式</w:t>
      </w:r>
      <w:r w:rsidR="000373ED" w:rsidRPr="00974AFD">
        <w:rPr>
          <w:rFonts w:ascii="標楷體" w:eastAsia="標楷體" w:hAnsi="標楷體"/>
          <w:szCs w:val="24"/>
        </w:rPr>
        <w:t>，</w:t>
      </w:r>
      <w:r w:rsidR="000373ED">
        <w:rPr>
          <w:rFonts w:ascii="標楷體" w:eastAsia="標楷體" w:hAnsi="標楷體" w:hint="eastAsia"/>
          <w:szCs w:val="24"/>
        </w:rPr>
        <w:t>傳承參訪</w:t>
      </w:r>
      <w:r w:rsidR="000373ED" w:rsidRPr="00974AFD">
        <w:rPr>
          <w:rFonts w:ascii="標楷體" w:eastAsia="標楷體" w:hAnsi="標楷體"/>
          <w:szCs w:val="24"/>
        </w:rPr>
        <w:t>成果</w:t>
      </w:r>
      <w:r w:rsidR="000373ED">
        <w:rPr>
          <w:rFonts w:ascii="標楷體" w:eastAsia="標楷體" w:hAnsi="標楷體" w:hint="eastAsia"/>
          <w:szCs w:val="24"/>
        </w:rPr>
        <w:t>，惟</w:t>
      </w:r>
      <w:proofErr w:type="gramStart"/>
      <w:r w:rsidR="000373ED" w:rsidRPr="00974AFD">
        <w:rPr>
          <w:rFonts w:ascii="標楷體" w:eastAsia="標楷體" w:hAnsi="標楷體"/>
          <w:szCs w:val="24"/>
        </w:rPr>
        <w:t>截至</w:t>
      </w:r>
      <w:r w:rsidR="000373ED">
        <w:rPr>
          <w:rFonts w:ascii="標楷體" w:eastAsia="標楷體" w:hAnsi="標楷體" w:hint="eastAsia"/>
          <w:szCs w:val="24"/>
        </w:rPr>
        <w:t>本室查核</w:t>
      </w:r>
      <w:proofErr w:type="gramEnd"/>
      <w:r w:rsidR="000373ED">
        <w:rPr>
          <w:rFonts w:ascii="標楷體" w:eastAsia="標楷體" w:hAnsi="標楷體" w:hint="eastAsia"/>
          <w:szCs w:val="24"/>
        </w:rPr>
        <w:t>日</w:t>
      </w:r>
      <w:r w:rsidR="0052560E">
        <w:rPr>
          <w:rFonts w:ascii="標楷體" w:eastAsia="標楷體" w:hAnsi="標楷體" w:hint="eastAsia"/>
          <w:szCs w:val="24"/>
        </w:rPr>
        <w:t>（</w:t>
      </w:r>
      <w:r w:rsidR="000373ED" w:rsidRPr="00974AFD">
        <w:rPr>
          <w:rFonts w:ascii="標楷體" w:eastAsia="標楷體" w:hAnsi="標楷體"/>
          <w:szCs w:val="24"/>
        </w:rPr>
        <w:t>114年10月</w:t>
      </w:r>
      <w:r w:rsidR="000373ED">
        <w:rPr>
          <w:rFonts w:ascii="標楷體" w:eastAsia="標楷體" w:hAnsi="標楷體" w:hint="eastAsia"/>
          <w:szCs w:val="24"/>
        </w:rPr>
        <w:t>22日</w:t>
      </w:r>
      <w:r w:rsidR="0052560E">
        <w:rPr>
          <w:rFonts w:ascii="標楷體" w:eastAsia="標楷體" w:hAnsi="標楷體" w:hint="eastAsia"/>
          <w:szCs w:val="24"/>
        </w:rPr>
        <w:t>）</w:t>
      </w:r>
      <w:r w:rsidR="000373ED">
        <w:rPr>
          <w:rFonts w:ascii="標楷體" w:eastAsia="標楷體" w:hAnsi="標楷體" w:hint="eastAsia"/>
          <w:szCs w:val="24"/>
        </w:rPr>
        <w:t>止已屆滿8個月</w:t>
      </w:r>
      <w:r w:rsidR="000373ED" w:rsidRPr="00974AFD">
        <w:rPr>
          <w:rFonts w:ascii="標楷體" w:eastAsia="標楷體" w:hAnsi="標楷體"/>
          <w:szCs w:val="24"/>
        </w:rPr>
        <w:t>，</w:t>
      </w:r>
      <w:r w:rsidR="000373ED">
        <w:rPr>
          <w:rFonts w:ascii="標楷體" w:eastAsia="標楷體" w:hAnsi="標楷體" w:hint="eastAsia"/>
          <w:szCs w:val="24"/>
        </w:rPr>
        <w:t>仍</w:t>
      </w:r>
      <w:r w:rsidR="000373ED" w:rsidRPr="00974AFD">
        <w:rPr>
          <w:rFonts w:ascii="標楷體" w:eastAsia="標楷體" w:hAnsi="標楷體"/>
          <w:szCs w:val="24"/>
        </w:rPr>
        <w:t>未辦理</w:t>
      </w:r>
      <w:r w:rsidR="000373ED" w:rsidRPr="009219F5">
        <w:rPr>
          <w:rFonts w:ascii="標楷體" w:eastAsia="標楷體" w:hAnsi="標楷體"/>
          <w:szCs w:val="24"/>
        </w:rPr>
        <w:t>座談會</w:t>
      </w:r>
      <w:r w:rsidR="000373ED">
        <w:rPr>
          <w:rFonts w:ascii="標楷體" w:eastAsia="標楷體" w:hAnsi="標楷體" w:hint="eastAsia"/>
          <w:szCs w:val="24"/>
        </w:rPr>
        <w:t>及</w:t>
      </w:r>
      <w:r w:rsidR="000373ED" w:rsidRPr="009219F5">
        <w:rPr>
          <w:rFonts w:ascii="標楷體" w:eastAsia="標楷體" w:hAnsi="標楷體"/>
          <w:szCs w:val="24"/>
        </w:rPr>
        <w:t>校園宣講活動</w:t>
      </w:r>
      <w:r w:rsidR="000373ED" w:rsidRPr="00974AFD">
        <w:rPr>
          <w:rFonts w:ascii="標楷體" w:eastAsia="標楷體" w:hAnsi="標楷體"/>
          <w:szCs w:val="24"/>
        </w:rPr>
        <w:t>，致國際交流經驗未能及時傳承與分享，允宜積極籌辦分享及宣講活動，</w:t>
      </w:r>
      <w:r w:rsidR="000373ED">
        <w:rPr>
          <w:rFonts w:ascii="標楷體" w:eastAsia="標楷體" w:hAnsi="標楷體" w:hint="eastAsia"/>
          <w:szCs w:val="24"/>
        </w:rPr>
        <w:t>以</w:t>
      </w:r>
      <w:r w:rsidR="000373ED" w:rsidRPr="00F03118">
        <w:rPr>
          <w:rFonts w:ascii="標楷體" w:eastAsia="標楷體" w:hAnsi="標楷體" w:hint="eastAsia"/>
          <w:szCs w:val="24"/>
        </w:rPr>
        <w:t>擴散國際交流經驗</w:t>
      </w:r>
      <w:r w:rsidR="000373ED" w:rsidRPr="00974AFD">
        <w:rPr>
          <w:rFonts w:ascii="標楷體" w:eastAsia="標楷體" w:hAnsi="標楷體"/>
          <w:szCs w:val="24"/>
        </w:rPr>
        <w:t>；</w:t>
      </w:r>
      <w:r w:rsidR="000373ED">
        <w:rPr>
          <w:rFonts w:ascii="標楷體" w:eastAsia="標楷體" w:hAnsi="標楷體" w:hint="eastAsia"/>
          <w:szCs w:val="24"/>
        </w:rPr>
        <w:t>3.</w:t>
      </w:r>
      <w:r w:rsidR="000373ED" w:rsidRPr="008D2A04">
        <w:rPr>
          <w:rFonts w:ascii="標楷體" w:eastAsia="標楷體" w:hAnsi="標楷體"/>
          <w:szCs w:val="24"/>
        </w:rPr>
        <w:t>市政府持續推動新</w:t>
      </w:r>
      <w:r w:rsidR="000373ED" w:rsidRPr="00CC5974">
        <w:rPr>
          <w:rFonts w:ascii="標楷體" w:eastAsia="標楷體" w:hAnsi="標楷體"/>
          <w:spacing w:val="-2"/>
          <w:szCs w:val="24"/>
        </w:rPr>
        <w:t>竹青年自造者聚落（Makerspace）培育計畫，</w:t>
      </w:r>
      <w:r w:rsidR="000373ED" w:rsidRPr="00CC5974">
        <w:rPr>
          <w:rFonts w:ascii="標楷體" w:eastAsia="標楷體" w:hAnsi="標楷體" w:hint="eastAsia"/>
          <w:spacing w:val="-2"/>
          <w:szCs w:val="24"/>
        </w:rPr>
        <w:t>近</w:t>
      </w:r>
      <w:proofErr w:type="gramStart"/>
      <w:r w:rsidR="000373ED" w:rsidRPr="00CC5974">
        <w:rPr>
          <w:rFonts w:ascii="標楷體" w:eastAsia="標楷體" w:hAnsi="標楷體" w:hint="eastAsia"/>
          <w:spacing w:val="-2"/>
          <w:szCs w:val="24"/>
        </w:rPr>
        <w:t>4</w:t>
      </w:r>
      <w:proofErr w:type="gramEnd"/>
      <w:r w:rsidR="000373ED" w:rsidRPr="00CC5974">
        <w:rPr>
          <w:rFonts w:ascii="標楷體" w:eastAsia="標楷體" w:hAnsi="標楷體" w:hint="eastAsia"/>
          <w:spacing w:val="-2"/>
          <w:szCs w:val="24"/>
        </w:rPr>
        <w:t>年度（111至114年度）總計編列經費748萬餘元</w:t>
      </w:r>
      <w:r w:rsidR="000373ED" w:rsidRPr="00CC5974">
        <w:rPr>
          <w:rFonts w:ascii="標楷體" w:eastAsia="標楷體" w:hAnsi="標楷體"/>
          <w:spacing w:val="-2"/>
          <w:szCs w:val="24"/>
        </w:rPr>
        <w:t>（</w:t>
      </w:r>
      <w:r w:rsidR="000373ED" w:rsidRPr="00CC5974">
        <w:rPr>
          <w:rFonts w:ascii="標楷體" w:eastAsia="標楷體" w:hAnsi="標楷體" w:hint="eastAsia"/>
          <w:spacing w:val="-2"/>
          <w:szCs w:val="24"/>
        </w:rPr>
        <w:t>表1</w:t>
      </w:r>
      <w:r w:rsidR="000373ED" w:rsidRPr="00CC5974">
        <w:rPr>
          <w:rFonts w:ascii="標楷體" w:eastAsia="標楷體" w:hAnsi="標楷體"/>
          <w:spacing w:val="-2"/>
          <w:szCs w:val="24"/>
        </w:rPr>
        <w:t>）</w:t>
      </w:r>
      <w:r w:rsidR="000373ED" w:rsidRPr="00CC5974">
        <w:rPr>
          <w:rFonts w:ascii="標楷體" w:eastAsia="標楷體" w:hAnsi="標楷體" w:hint="eastAsia"/>
          <w:spacing w:val="-2"/>
          <w:szCs w:val="24"/>
        </w:rPr>
        <w:t>，</w:t>
      </w:r>
      <w:r w:rsidR="000373ED" w:rsidRPr="00CC5974">
        <w:rPr>
          <w:rFonts w:ascii="標楷體" w:eastAsia="標楷體" w:hAnsi="標楷體"/>
          <w:spacing w:val="-2"/>
          <w:szCs w:val="24"/>
        </w:rPr>
        <w:t>透過產官學</w:t>
      </w:r>
      <w:proofErr w:type="gramStart"/>
      <w:r w:rsidR="000373ED" w:rsidRPr="00CC5974">
        <w:rPr>
          <w:rFonts w:ascii="標楷體" w:eastAsia="標楷體" w:hAnsi="標楷體"/>
          <w:spacing w:val="-2"/>
          <w:szCs w:val="24"/>
        </w:rPr>
        <w:t>研</w:t>
      </w:r>
      <w:r w:rsidR="000373ED" w:rsidRPr="00CC5974">
        <w:rPr>
          <w:rFonts w:ascii="標楷體" w:eastAsia="標楷體" w:hAnsi="標楷體" w:hint="eastAsia"/>
          <w:spacing w:val="-2"/>
          <w:szCs w:val="24"/>
        </w:rPr>
        <w:t>之跨域</w:t>
      </w:r>
      <w:r w:rsidR="000373ED" w:rsidRPr="00CC5974">
        <w:rPr>
          <w:rFonts w:ascii="標楷體" w:eastAsia="標楷體" w:hAnsi="標楷體"/>
          <w:spacing w:val="-2"/>
          <w:szCs w:val="24"/>
        </w:rPr>
        <w:t>合作</w:t>
      </w:r>
      <w:proofErr w:type="gramEnd"/>
      <w:r w:rsidR="000373ED" w:rsidRPr="00CC5974">
        <w:rPr>
          <w:rFonts w:ascii="標楷體" w:eastAsia="標楷體" w:hAnsi="標楷體" w:hint="eastAsia"/>
          <w:spacing w:val="-2"/>
          <w:szCs w:val="24"/>
        </w:rPr>
        <w:t>，</w:t>
      </w:r>
      <w:r w:rsidR="000373ED" w:rsidRPr="00CC5974">
        <w:rPr>
          <w:rFonts w:ascii="標楷體" w:eastAsia="標楷體" w:hAnsi="標楷體"/>
          <w:spacing w:val="-2"/>
          <w:szCs w:val="24"/>
        </w:rPr>
        <w:t>培養青年創新研發能量</w:t>
      </w:r>
      <w:r w:rsidR="000373ED" w:rsidRPr="00CC5974">
        <w:rPr>
          <w:rFonts w:ascii="標楷體" w:eastAsia="標楷體" w:hAnsi="標楷體" w:hint="eastAsia"/>
          <w:spacing w:val="-2"/>
          <w:szCs w:val="24"/>
        </w:rPr>
        <w:t>。歷年新竹青年自造者聚落培</w:t>
      </w:r>
      <w:r w:rsidR="000373ED" w:rsidRPr="00CC5974">
        <w:rPr>
          <w:rFonts w:ascii="標楷體" w:eastAsia="標楷體" w:hAnsi="標楷體" w:hint="eastAsia"/>
          <w:spacing w:val="-2"/>
          <w:szCs w:val="24"/>
        </w:rPr>
        <w:lastRenderedPageBreak/>
        <w:t>育</w:t>
      </w:r>
      <w:r w:rsidR="000373ED" w:rsidRPr="006364C3">
        <w:rPr>
          <w:rFonts w:ascii="標楷體" w:eastAsia="標楷體" w:hAnsi="標楷體" w:hint="eastAsia"/>
          <w:szCs w:val="24"/>
        </w:rPr>
        <w:t>主題，均設計搭配各種應用劇本課程，課程主軸引進廠商創新技術，並串連自造者聚落之關係夥伴，引領新創團隊針對各年度課程主軸</w:t>
      </w:r>
      <w:proofErr w:type="gramStart"/>
      <w:r w:rsidR="000373ED" w:rsidRPr="006364C3">
        <w:rPr>
          <w:rFonts w:ascii="標楷體" w:eastAsia="標楷體" w:hAnsi="標楷體" w:hint="eastAsia"/>
          <w:szCs w:val="24"/>
        </w:rPr>
        <w:t>進行破題與</w:t>
      </w:r>
      <w:proofErr w:type="gramEnd"/>
      <w:r w:rsidR="000373ED" w:rsidRPr="006364C3">
        <w:rPr>
          <w:rFonts w:ascii="標楷體" w:eastAsia="標楷體" w:hAnsi="標楷體" w:hint="eastAsia"/>
          <w:szCs w:val="24"/>
        </w:rPr>
        <w:t>解題（圖1）</w:t>
      </w:r>
      <w:r w:rsidR="000373ED" w:rsidRPr="008D2A04">
        <w:rPr>
          <w:rFonts w:ascii="標楷體" w:eastAsia="標楷體" w:hAnsi="標楷體"/>
          <w:szCs w:val="24"/>
        </w:rPr>
        <w:t>。</w:t>
      </w:r>
      <w:proofErr w:type="gramStart"/>
      <w:r w:rsidR="000373ED">
        <w:rPr>
          <w:rFonts w:ascii="標楷體" w:eastAsia="標楷體" w:hAnsi="標楷體" w:hint="eastAsia"/>
          <w:szCs w:val="24"/>
        </w:rPr>
        <w:t>惟</w:t>
      </w:r>
      <w:proofErr w:type="gramEnd"/>
      <w:r w:rsidR="000373ED" w:rsidRPr="008D2A04">
        <w:rPr>
          <w:rFonts w:ascii="標楷體" w:eastAsia="標楷體" w:hAnsi="標楷體"/>
          <w:szCs w:val="24"/>
        </w:rPr>
        <w:t>114年</w:t>
      </w:r>
      <w:r w:rsidR="00F53E2F" w:rsidRPr="00050117">
        <w:rPr>
          <w:rFonts w:ascii="標楷體" w:eastAsia="標楷體" w:hAnsi="標楷體"/>
          <w:noProof/>
          <w:snapToGrid w:val="0"/>
          <w:spacing w:val="-4"/>
          <w:kern w:val="0"/>
          <w:sz w:val="32"/>
          <w:szCs w:val="32"/>
        </w:rPr>
        <mc:AlternateContent>
          <mc:Choice Requires="wps">
            <w:drawing>
              <wp:anchor distT="0" distB="0" distL="114300" distR="114300" simplePos="0" relativeHeight="251736064" behindDoc="0" locked="0" layoutInCell="1" allowOverlap="1" wp14:anchorId="25C5BC83" wp14:editId="2DDDB84B">
                <wp:simplePos x="0" y="0"/>
                <wp:positionH relativeFrom="margin">
                  <wp:posOffset>1831340</wp:posOffset>
                </wp:positionH>
                <wp:positionV relativeFrom="paragraph">
                  <wp:posOffset>742738</wp:posOffset>
                </wp:positionV>
                <wp:extent cx="4467225" cy="3129280"/>
                <wp:effectExtent l="0" t="0" r="9525" b="13970"/>
                <wp:wrapSquare wrapText="bothSides"/>
                <wp:docPr id="10848943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3129280"/>
                        </a:xfrm>
                        <a:prstGeom prst="rect">
                          <a:avLst/>
                        </a:prstGeom>
                        <a:noFill/>
                        <a:ln w="9525">
                          <a:noFill/>
                          <a:miter lim="800000"/>
                          <a:headEnd/>
                          <a:tailEnd/>
                        </a:ln>
                      </wps:spPr>
                      <wps:txbx>
                        <w:txbxContent>
                          <w:p w14:paraId="52E218D9" w14:textId="77777777" w:rsidR="00E23BC7" w:rsidRPr="009D6D76" w:rsidRDefault="00E23BC7" w:rsidP="000373ED">
                            <w:pPr>
                              <w:jc w:val="center"/>
                              <w:rPr>
                                <w:rFonts w:ascii="標楷體" w:eastAsia="標楷體" w:hAnsi="標楷體"/>
                                <w:b/>
                              </w:rPr>
                            </w:pPr>
                            <w:r w:rsidRPr="009D6D76">
                              <w:rPr>
                                <w:rFonts w:ascii="標楷體" w:eastAsia="標楷體" w:hAnsi="標楷體" w:hint="eastAsia"/>
                                <w:b/>
                              </w:rPr>
                              <w:t>圖1</w:t>
                            </w:r>
                            <w:r>
                              <w:rPr>
                                <w:rFonts w:ascii="標楷體" w:eastAsia="標楷體" w:hAnsi="標楷體" w:hint="eastAsia"/>
                                <w:b/>
                              </w:rPr>
                              <w:t xml:space="preserve">　</w:t>
                            </w:r>
                            <w:r w:rsidRPr="00050117">
                              <w:rPr>
                                <w:rFonts w:ascii="標楷體" w:eastAsia="標楷體" w:hAnsi="標楷體" w:hint="eastAsia"/>
                                <w:b/>
                                <w:spacing w:val="-16"/>
                              </w:rPr>
                              <w:t>歷年新竹青年自造者聚落培育主題架構設計搭配之應用劇本課程主軸</w:t>
                            </w:r>
                          </w:p>
                          <w:p w14:paraId="46E01A7E" w14:textId="77777777" w:rsidR="00E23BC7" w:rsidRPr="009D6D76" w:rsidRDefault="00E23BC7" w:rsidP="000373ED">
                            <w:pPr>
                              <w:jc w:val="center"/>
                            </w:pPr>
                            <w:r>
                              <w:rPr>
                                <w:noProof/>
                              </w:rPr>
                              <w:drawing>
                                <wp:inline distT="0" distB="0" distL="0" distR="0" wp14:anchorId="3235328A" wp14:editId="3DE0B1D3">
                                  <wp:extent cx="3939998" cy="2584450"/>
                                  <wp:effectExtent l="0" t="0" r="3810" b="635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357"/>
                                          <a:stretch/>
                                        </pic:blipFill>
                                        <pic:spPr bwMode="auto">
                                          <a:xfrm>
                                            <a:off x="0" y="0"/>
                                            <a:ext cx="4021449" cy="2637878"/>
                                          </a:xfrm>
                                          <a:prstGeom prst="rect">
                                            <a:avLst/>
                                          </a:prstGeom>
                                          <a:ln>
                                            <a:noFill/>
                                          </a:ln>
                                          <a:extLst>
                                            <a:ext uri="{53640926-AAD7-44D8-BBD7-CCE9431645EC}">
                                              <a14:shadowObscured xmlns:a14="http://schemas.microsoft.com/office/drawing/2010/main"/>
                                            </a:ext>
                                          </a:extLst>
                                        </pic:spPr>
                                      </pic:pic>
                                    </a:graphicData>
                                  </a:graphic>
                                </wp:inline>
                              </w:drawing>
                            </w:r>
                          </w:p>
                          <w:p w14:paraId="1E652F90" w14:textId="7AC50DC4" w:rsidR="00E23BC7" w:rsidRPr="009D6D76" w:rsidRDefault="00E23BC7" w:rsidP="000373ED">
                            <w:pPr>
                              <w:spacing w:line="180" w:lineRule="exact"/>
                              <w:rPr>
                                <w:rFonts w:ascii="標楷體" w:eastAsia="標楷體" w:hAnsi="標楷體"/>
                                <w:sz w:val="18"/>
                                <w:szCs w:val="18"/>
                              </w:rPr>
                            </w:pPr>
                            <w:r w:rsidRPr="009D6D76">
                              <w:rPr>
                                <w:rFonts w:ascii="標楷體" w:eastAsia="標楷體" w:hAnsi="標楷體" w:hint="eastAsia"/>
                                <w:sz w:val="18"/>
                                <w:szCs w:val="18"/>
                              </w:rPr>
                              <w:t>資料來源</w:t>
                            </w:r>
                            <w:r w:rsidRPr="009D6D76">
                              <w:rPr>
                                <w:rFonts w:ascii="標楷體" w:eastAsia="標楷體" w:hAnsi="標楷體"/>
                                <w:sz w:val="18"/>
                                <w:szCs w:val="18"/>
                              </w:rPr>
                              <w:t>：</w:t>
                            </w:r>
                            <w:r>
                              <w:rPr>
                                <w:rFonts w:ascii="標楷體" w:eastAsia="標楷體" w:hAnsi="標楷體" w:hint="eastAsia"/>
                                <w:sz w:val="18"/>
                                <w:szCs w:val="18"/>
                              </w:rPr>
                              <w:t>擷取</w:t>
                            </w:r>
                            <w:r>
                              <w:rPr>
                                <w:rFonts w:ascii="標楷體" w:eastAsia="標楷體" w:hAnsi="標楷體"/>
                                <w:sz w:val="18"/>
                                <w:szCs w:val="18"/>
                              </w:rPr>
                              <w:t>自</w:t>
                            </w:r>
                            <w:proofErr w:type="gramStart"/>
                            <w:r w:rsidRPr="009D6D76">
                              <w:rPr>
                                <w:rFonts w:ascii="標楷體" w:eastAsia="標楷體" w:hAnsi="標楷體" w:hint="eastAsia"/>
                                <w:sz w:val="18"/>
                                <w:szCs w:val="18"/>
                              </w:rPr>
                              <w:t>113</w:t>
                            </w:r>
                            <w:proofErr w:type="gramEnd"/>
                            <w:r w:rsidRPr="009D6D76">
                              <w:rPr>
                                <w:rFonts w:ascii="標楷體" w:eastAsia="標楷體" w:hAnsi="標楷體" w:hint="eastAsia"/>
                                <w:sz w:val="18"/>
                                <w:szCs w:val="18"/>
                              </w:rPr>
                              <w:t>年度新竹青年自造者聚落</w:t>
                            </w:r>
                            <w:r>
                              <w:rPr>
                                <w:rFonts w:ascii="標楷體" w:eastAsia="標楷體" w:hAnsi="標楷體" w:hint="eastAsia"/>
                                <w:sz w:val="18"/>
                                <w:szCs w:val="18"/>
                              </w:rPr>
                              <w:t>（</w:t>
                            </w:r>
                            <w:r w:rsidRPr="009D6D76">
                              <w:rPr>
                                <w:rFonts w:ascii="標楷體" w:eastAsia="標楷體" w:hAnsi="標楷體" w:hint="eastAsia"/>
                                <w:sz w:val="18"/>
                                <w:szCs w:val="18"/>
                              </w:rPr>
                              <w:t>Makerspace</w:t>
                            </w:r>
                            <w:r>
                              <w:rPr>
                                <w:rFonts w:ascii="標楷體" w:eastAsia="標楷體" w:hAnsi="標楷體" w:hint="eastAsia"/>
                                <w:sz w:val="18"/>
                                <w:szCs w:val="18"/>
                              </w:rPr>
                              <w:t>）</w:t>
                            </w:r>
                            <w:r w:rsidRPr="009D6D76">
                              <w:rPr>
                                <w:rFonts w:ascii="標楷體" w:eastAsia="標楷體" w:hAnsi="標楷體" w:hint="eastAsia"/>
                                <w:sz w:val="18"/>
                                <w:szCs w:val="18"/>
                              </w:rPr>
                              <w:t>培育計畫結案報告</w:t>
                            </w:r>
                            <w:r>
                              <w:rPr>
                                <w:rFonts w:ascii="標楷體" w:eastAsia="標楷體" w:hAnsi="標楷體" w:hint="eastAsia"/>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C5BC83" id="_x0000_s1067" type="#_x0000_t202" style="position:absolute;left:0;text-align:left;margin-left:144.2pt;margin-top:58.5pt;width:351.75pt;height:246.4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" filled="f" stroked="f">
                <v:textbox inset=".5mm,0,.5mm,0">
                  <w:txbxContent>
                    <w:p w14:paraId="52E218D9" w14:textId="77777777" w:rsidR="00E23BC7" w:rsidRPr="009D6D76" w:rsidRDefault="00E23BC7" w:rsidP="000373ED">
                      <w:pPr>
                        <w:jc w:val="center"/>
                        <w:rPr>
                          <w:rFonts w:ascii="標楷體" w:eastAsia="標楷體" w:hAnsi="標楷體"/>
                          <w:b/>
                        </w:rPr>
                      </w:pPr>
                      <w:r w:rsidRPr="009D6D76">
                        <w:rPr>
                          <w:rFonts w:ascii="標楷體" w:eastAsia="標楷體" w:hAnsi="標楷體" w:hint="eastAsia"/>
                          <w:b/>
                        </w:rPr>
                        <w:t>圖1</w:t>
                      </w:r>
                      <w:r>
                        <w:rPr>
                          <w:rFonts w:ascii="標楷體" w:eastAsia="標楷體" w:hAnsi="標楷體" w:hint="eastAsia"/>
                          <w:b/>
                        </w:rPr>
                        <w:t xml:space="preserve">　</w:t>
                      </w:r>
                      <w:r w:rsidRPr="00050117">
                        <w:rPr>
                          <w:rFonts w:ascii="標楷體" w:eastAsia="標楷體" w:hAnsi="標楷體" w:hint="eastAsia"/>
                          <w:b/>
                          <w:spacing w:val="-16"/>
                        </w:rPr>
                        <w:t>歷年新竹青年自造者聚落培育主題架構設計搭配之應用劇本課程主軸</w:t>
                      </w:r>
                    </w:p>
                    <w:p w14:paraId="46E01A7E" w14:textId="77777777" w:rsidR="00E23BC7" w:rsidRPr="009D6D76" w:rsidRDefault="00E23BC7" w:rsidP="000373ED">
                      <w:pPr>
                        <w:jc w:val="center"/>
                      </w:pPr>
                      <w:r>
                        <w:rPr>
                          <w:noProof/>
                        </w:rPr>
                        <w:drawing>
                          <wp:inline distT="0" distB="0" distL="0" distR="0" wp14:anchorId="3235328A" wp14:editId="3DE0B1D3">
                            <wp:extent cx="3939998" cy="2584450"/>
                            <wp:effectExtent l="0" t="0" r="3810" b="635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357"/>
                                    <a:stretch/>
                                  </pic:blipFill>
                                  <pic:spPr bwMode="auto">
                                    <a:xfrm>
                                      <a:off x="0" y="0"/>
                                      <a:ext cx="4021449" cy="2637878"/>
                                    </a:xfrm>
                                    <a:prstGeom prst="rect">
                                      <a:avLst/>
                                    </a:prstGeom>
                                    <a:ln>
                                      <a:noFill/>
                                    </a:ln>
                                    <a:extLst>
                                      <a:ext uri="{53640926-AAD7-44D8-BBD7-CCE9431645EC}">
                                        <a14:shadowObscured xmlns:a14="http://schemas.microsoft.com/office/drawing/2010/main"/>
                                      </a:ext>
                                    </a:extLst>
                                  </pic:spPr>
                                </pic:pic>
                              </a:graphicData>
                            </a:graphic>
                          </wp:inline>
                        </w:drawing>
                      </w:r>
                    </w:p>
                    <w:p w14:paraId="1E652F90" w14:textId="7AC50DC4" w:rsidR="00E23BC7" w:rsidRPr="009D6D76" w:rsidRDefault="00E23BC7" w:rsidP="000373ED">
                      <w:pPr>
                        <w:spacing w:line="180" w:lineRule="exact"/>
                        <w:rPr>
                          <w:rFonts w:ascii="標楷體" w:eastAsia="標楷體" w:hAnsi="標楷體"/>
                          <w:sz w:val="18"/>
                          <w:szCs w:val="18"/>
                        </w:rPr>
                      </w:pPr>
                      <w:r w:rsidRPr="009D6D76">
                        <w:rPr>
                          <w:rFonts w:ascii="標楷體" w:eastAsia="標楷體" w:hAnsi="標楷體" w:hint="eastAsia"/>
                          <w:sz w:val="18"/>
                          <w:szCs w:val="18"/>
                        </w:rPr>
                        <w:t>資料來源</w:t>
                      </w:r>
                      <w:r w:rsidRPr="009D6D76">
                        <w:rPr>
                          <w:rFonts w:ascii="標楷體" w:eastAsia="標楷體" w:hAnsi="標楷體"/>
                          <w:sz w:val="18"/>
                          <w:szCs w:val="18"/>
                        </w:rPr>
                        <w:t>：</w:t>
                      </w:r>
                      <w:r>
                        <w:rPr>
                          <w:rFonts w:ascii="標楷體" w:eastAsia="標楷體" w:hAnsi="標楷體" w:hint="eastAsia"/>
                          <w:sz w:val="18"/>
                          <w:szCs w:val="18"/>
                        </w:rPr>
                        <w:t>擷取</w:t>
                      </w:r>
                      <w:r>
                        <w:rPr>
                          <w:rFonts w:ascii="標楷體" w:eastAsia="標楷體" w:hAnsi="標楷體"/>
                          <w:sz w:val="18"/>
                          <w:szCs w:val="18"/>
                        </w:rPr>
                        <w:t>自</w:t>
                      </w:r>
                      <w:proofErr w:type="gramStart"/>
                      <w:r w:rsidRPr="009D6D76">
                        <w:rPr>
                          <w:rFonts w:ascii="標楷體" w:eastAsia="標楷體" w:hAnsi="標楷體" w:hint="eastAsia"/>
                          <w:sz w:val="18"/>
                          <w:szCs w:val="18"/>
                        </w:rPr>
                        <w:t>113</w:t>
                      </w:r>
                      <w:proofErr w:type="gramEnd"/>
                      <w:r w:rsidRPr="009D6D76">
                        <w:rPr>
                          <w:rFonts w:ascii="標楷體" w:eastAsia="標楷體" w:hAnsi="標楷體" w:hint="eastAsia"/>
                          <w:sz w:val="18"/>
                          <w:szCs w:val="18"/>
                        </w:rPr>
                        <w:t>年度新竹青年自造者聚落</w:t>
                      </w:r>
                      <w:r>
                        <w:rPr>
                          <w:rFonts w:ascii="標楷體" w:eastAsia="標楷體" w:hAnsi="標楷體" w:hint="eastAsia"/>
                          <w:sz w:val="18"/>
                          <w:szCs w:val="18"/>
                        </w:rPr>
                        <w:t>（</w:t>
                      </w:r>
                      <w:r w:rsidRPr="009D6D76">
                        <w:rPr>
                          <w:rFonts w:ascii="標楷體" w:eastAsia="標楷體" w:hAnsi="標楷體" w:hint="eastAsia"/>
                          <w:sz w:val="18"/>
                          <w:szCs w:val="18"/>
                        </w:rPr>
                        <w:t>Makerspace</w:t>
                      </w:r>
                      <w:r>
                        <w:rPr>
                          <w:rFonts w:ascii="標楷體" w:eastAsia="標楷體" w:hAnsi="標楷體" w:hint="eastAsia"/>
                          <w:sz w:val="18"/>
                          <w:szCs w:val="18"/>
                        </w:rPr>
                        <w:t>）</w:t>
                      </w:r>
                      <w:r w:rsidRPr="009D6D76">
                        <w:rPr>
                          <w:rFonts w:ascii="標楷體" w:eastAsia="標楷體" w:hAnsi="標楷體" w:hint="eastAsia"/>
                          <w:sz w:val="18"/>
                          <w:szCs w:val="18"/>
                        </w:rPr>
                        <w:t>培育計畫結案報告</w:t>
                      </w:r>
                      <w:r>
                        <w:rPr>
                          <w:rFonts w:ascii="標楷體" w:eastAsia="標楷體" w:hAnsi="標楷體" w:hint="eastAsia"/>
                          <w:sz w:val="18"/>
                          <w:szCs w:val="18"/>
                        </w:rPr>
                        <w:t>。</w:t>
                      </w:r>
                    </w:p>
                  </w:txbxContent>
                </v:textbox>
                <w10:wrap type="square" anchorx="margin"/>
              </v:shape>
            </w:pict>
          </mc:Fallback>
        </mc:AlternateContent>
      </w:r>
      <w:r w:rsidR="000373ED" w:rsidRPr="008D2A04">
        <w:rPr>
          <w:rFonts w:ascii="標楷體" w:eastAsia="標楷體" w:hAnsi="標楷體"/>
          <w:szCs w:val="24"/>
        </w:rPr>
        <w:t>度計畫經費較</w:t>
      </w:r>
      <w:proofErr w:type="gramStart"/>
      <w:r w:rsidR="003E3FB6">
        <w:rPr>
          <w:rFonts w:ascii="標楷體" w:eastAsia="標楷體" w:hAnsi="標楷體" w:hint="eastAsia"/>
          <w:szCs w:val="24"/>
        </w:rPr>
        <w:t>1</w:t>
      </w:r>
      <w:r w:rsidR="003E3FB6">
        <w:rPr>
          <w:rFonts w:ascii="標楷體" w:eastAsia="標楷體" w:hAnsi="標楷體"/>
          <w:szCs w:val="24"/>
        </w:rPr>
        <w:t>13</w:t>
      </w:r>
      <w:proofErr w:type="gramEnd"/>
      <w:r w:rsidR="000373ED" w:rsidRPr="008D2A04">
        <w:rPr>
          <w:rFonts w:ascii="標楷體" w:eastAsia="標楷體" w:hAnsi="標楷體"/>
          <w:szCs w:val="24"/>
        </w:rPr>
        <w:t>年度增加70萬</w:t>
      </w:r>
      <w:r w:rsidR="000373ED">
        <w:rPr>
          <w:rFonts w:ascii="標楷體" w:eastAsia="標楷體" w:hAnsi="標楷體" w:hint="eastAsia"/>
          <w:szCs w:val="24"/>
        </w:rPr>
        <w:t>餘</w:t>
      </w:r>
      <w:r w:rsidR="000373ED" w:rsidRPr="008D2A04">
        <w:rPr>
          <w:rFonts w:ascii="標楷體" w:eastAsia="標楷體" w:hAnsi="標楷體"/>
          <w:szCs w:val="24"/>
        </w:rPr>
        <w:t>元，課程參與人數</w:t>
      </w:r>
      <w:r w:rsidR="000373ED">
        <w:rPr>
          <w:rFonts w:ascii="標楷體" w:eastAsia="標楷體" w:hAnsi="標楷體" w:hint="eastAsia"/>
          <w:szCs w:val="24"/>
        </w:rPr>
        <w:t>之</w:t>
      </w:r>
      <w:r w:rsidR="000373ED" w:rsidRPr="008D2A04">
        <w:rPr>
          <w:rFonts w:ascii="標楷體" w:eastAsia="標楷體" w:hAnsi="標楷體"/>
          <w:szCs w:val="24"/>
        </w:rPr>
        <w:t>目標</w:t>
      </w:r>
      <w:r w:rsidR="000373ED">
        <w:rPr>
          <w:rFonts w:ascii="標楷體" w:eastAsia="標楷體" w:hAnsi="標楷體" w:hint="eastAsia"/>
          <w:szCs w:val="24"/>
        </w:rPr>
        <w:t>值卻</w:t>
      </w:r>
      <w:r w:rsidR="000373ED" w:rsidRPr="008D2A04">
        <w:rPr>
          <w:rFonts w:ascii="標楷體" w:eastAsia="標楷體" w:hAnsi="標楷體"/>
          <w:szCs w:val="24"/>
        </w:rPr>
        <w:t>未隨經費成長而調整</w:t>
      </w:r>
      <w:r w:rsidR="000373ED">
        <w:rPr>
          <w:rFonts w:ascii="標楷體" w:eastAsia="標楷體" w:hAnsi="標楷體" w:hint="eastAsia"/>
          <w:szCs w:val="24"/>
        </w:rPr>
        <w:t>；</w:t>
      </w:r>
      <w:r w:rsidR="000373ED" w:rsidRPr="008D2A04">
        <w:rPr>
          <w:rFonts w:ascii="標楷體" w:eastAsia="標楷體" w:hAnsi="標楷體"/>
          <w:szCs w:val="24"/>
        </w:rPr>
        <w:t>另</w:t>
      </w:r>
      <w:proofErr w:type="gramStart"/>
      <w:r w:rsidR="000373ED" w:rsidRPr="008D2A04">
        <w:rPr>
          <w:rFonts w:ascii="標楷體" w:eastAsia="標楷體" w:hAnsi="標楷體"/>
          <w:szCs w:val="24"/>
        </w:rPr>
        <w:t>112</w:t>
      </w:r>
      <w:proofErr w:type="gramEnd"/>
      <w:r w:rsidR="000373ED" w:rsidRPr="008D2A04">
        <w:rPr>
          <w:rFonts w:ascii="標楷體" w:eastAsia="標楷體" w:hAnsi="標楷體"/>
          <w:szCs w:val="24"/>
        </w:rPr>
        <w:t>年度以</w:t>
      </w:r>
      <w:r w:rsidR="000373ED">
        <w:rPr>
          <w:rFonts w:ascii="標楷體" w:eastAsia="標楷體" w:hAnsi="標楷體" w:hint="eastAsia"/>
          <w:szCs w:val="24"/>
        </w:rPr>
        <w:t>「2023</w:t>
      </w:r>
      <w:r w:rsidR="000373ED" w:rsidRPr="008D2A04">
        <w:rPr>
          <w:rFonts w:ascii="標楷體" w:eastAsia="標楷體" w:hAnsi="標楷體"/>
          <w:szCs w:val="24"/>
        </w:rPr>
        <w:t>新竹X梅</w:t>
      </w:r>
      <w:proofErr w:type="gramStart"/>
      <w:r w:rsidR="000373ED" w:rsidRPr="008D2A04">
        <w:rPr>
          <w:rFonts w:ascii="標楷體" w:eastAsia="標楷體" w:hAnsi="標楷體"/>
          <w:szCs w:val="24"/>
        </w:rPr>
        <w:t>竹黑客松</w:t>
      </w:r>
      <w:proofErr w:type="gramEnd"/>
      <w:r w:rsidR="000373ED">
        <w:rPr>
          <w:rFonts w:ascii="標楷體" w:eastAsia="標楷體" w:hAnsi="標楷體" w:hint="eastAsia"/>
          <w:szCs w:val="24"/>
        </w:rPr>
        <w:t>」</w:t>
      </w:r>
      <w:r w:rsidR="000373ED" w:rsidRPr="008D2A04">
        <w:rPr>
          <w:rFonts w:ascii="標楷體" w:eastAsia="標楷體" w:hAnsi="標楷體"/>
          <w:szCs w:val="24"/>
        </w:rPr>
        <w:t>為課程主軸，</w:t>
      </w:r>
      <w:r w:rsidR="000373ED">
        <w:rPr>
          <w:rFonts w:ascii="標楷體" w:eastAsia="標楷體" w:hAnsi="標楷體" w:hint="eastAsia"/>
          <w:szCs w:val="24"/>
        </w:rPr>
        <w:t>培育自造者</w:t>
      </w:r>
      <w:proofErr w:type="gramStart"/>
      <w:r w:rsidR="000373ED" w:rsidRPr="008D2A04">
        <w:rPr>
          <w:rFonts w:ascii="標楷體" w:eastAsia="標楷體" w:hAnsi="標楷體"/>
          <w:szCs w:val="24"/>
        </w:rPr>
        <w:t>卻</w:t>
      </w:r>
      <w:r w:rsidR="000373ED">
        <w:rPr>
          <w:rFonts w:ascii="標楷體" w:eastAsia="標楷體" w:hAnsi="標楷體" w:hint="eastAsia"/>
          <w:szCs w:val="24"/>
        </w:rPr>
        <w:t>未</w:t>
      </w:r>
      <w:r w:rsidR="000373ED" w:rsidRPr="008D2A04">
        <w:rPr>
          <w:rFonts w:ascii="標楷體" w:eastAsia="標楷體" w:hAnsi="標楷體"/>
          <w:szCs w:val="24"/>
        </w:rPr>
        <w:t>組隊</w:t>
      </w:r>
      <w:proofErr w:type="gramEnd"/>
      <w:r w:rsidR="000373ED" w:rsidRPr="008D2A04">
        <w:rPr>
          <w:rFonts w:ascii="標楷體" w:eastAsia="標楷體" w:hAnsi="標楷體"/>
          <w:szCs w:val="24"/>
        </w:rPr>
        <w:t>參</w:t>
      </w:r>
      <w:r w:rsidR="000373ED">
        <w:rPr>
          <w:rFonts w:ascii="標楷體" w:eastAsia="標楷體" w:hAnsi="標楷體" w:hint="eastAsia"/>
          <w:szCs w:val="24"/>
        </w:rPr>
        <w:t>加</w:t>
      </w:r>
      <w:r w:rsidR="000373ED" w:rsidRPr="008D2A04">
        <w:rPr>
          <w:rFonts w:ascii="標楷體" w:eastAsia="標楷體" w:hAnsi="標楷體"/>
          <w:szCs w:val="24"/>
        </w:rPr>
        <w:t>，</w:t>
      </w:r>
      <w:r w:rsidR="000373ED">
        <w:rPr>
          <w:rFonts w:ascii="標楷體" w:eastAsia="標楷體" w:hAnsi="標楷體" w:hint="eastAsia"/>
          <w:szCs w:val="24"/>
        </w:rPr>
        <w:t>顯未契合年度主軸，又</w:t>
      </w:r>
      <w:proofErr w:type="gramStart"/>
      <w:r w:rsidR="000373ED" w:rsidRPr="008D2A04">
        <w:rPr>
          <w:rFonts w:ascii="標楷體" w:eastAsia="標楷體" w:hAnsi="標楷體"/>
          <w:szCs w:val="24"/>
        </w:rPr>
        <w:t>113</w:t>
      </w:r>
      <w:proofErr w:type="gramEnd"/>
      <w:r w:rsidR="000373ED" w:rsidRPr="008D2A04">
        <w:rPr>
          <w:rFonts w:ascii="標楷體" w:eastAsia="標楷體" w:hAnsi="標楷體"/>
          <w:szCs w:val="24"/>
        </w:rPr>
        <w:t>年度參賽人數</w:t>
      </w:r>
      <w:r w:rsidR="000373ED">
        <w:rPr>
          <w:rFonts w:ascii="標楷體" w:eastAsia="標楷體" w:hAnsi="標楷體" w:hint="eastAsia"/>
          <w:szCs w:val="24"/>
        </w:rPr>
        <w:t>26人，</w:t>
      </w:r>
      <w:r w:rsidR="000373ED" w:rsidRPr="008D2A04">
        <w:rPr>
          <w:rFonts w:ascii="標楷體" w:eastAsia="標楷體" w:hAnsi="標楷體"/>
          <w:szCs w:val="24"/>
        </w:rPr>
        <w:t>僅占課程參與人數</w:t>
      </w:r>
      <w:r w:rsidR="000373ED">
        <w:rPr>
          <w:rFonts w:ascii="標楷體" w:eastAsia="標楷體" w:hAnsi="標楷體" w:hint="eastAsia"/>
          <w:szCs w:val="24"/>
        </w:rPr>
        <w:t>1</w:t>
      </w:r>
      <w:r w:rsidR="000373ED">
        <w:rPr>
          <w:rFonts w:ascii="標楷體" w:eastAsia="標楷體" w:hAnsi="標楷體"/>
          <w:szCs w:val="24"/>
        </w:rPr>
        <w:t>,</w:t>
      </w:r>
      <w:r w:rsidR="000373ED">
        <w:rPr>
          <w:rFonts w:ascii="標楷體" w:eastAsia="標楷體" w:hAnsi="標楷體" w:hint="eastAsia"/>
          <w:szCs w:val="24"/>
        </w:rPr>
        <w:t>165人之</w:t>
      </w:r>
      <w:r w:rsidR="000373ED" w:rsidRPr="008D2A04">
        <w:rPr>
          <w:rFonts w:ascii="標楷體" w:eastAsia="標楷體" w:hAnsi="標楷體"/>
          <w:szCs w:val="24"/>
        </w:rPr>
        <w:t>2.23％，尚</w:t>
      </w:r>
      <w:r w:rsidR="000373ED">
        <w:rPr>
          <w:rFonts w:ascii="標楷體" w:eastAsia="標楷體" w:hAnsi="標楷體" w:hint="eastAsia"/>
          <w:szCs w:val="24"/>
        </w:rPr>
        <w:t>有成長空間</w:t>
      </w:r>
      <w:r w:rsidR="000373ED" w:rsidRPr="008D2A04">
        <w:rPr>
          <w:rFonts w:ascii="標楷體" w:eastAsia="標楷體" w:hAnsi="標楷體"/>
          <w:szCs w:val="24"/>
        </w:rPr>
        <w:t>，允宜</w:t>
      </w:r>
      <w:r w:rsidR="000373ED">
        <w:rPr>
          <w:rFonts w:ascii="標楷體" w:eastAsia="標楷體" w:hAnsi="標楷體" w:hint="eastAsia"/>
          <w:szCs w:val="24"/>
        </w:rPr>
        <w:t>積極引導</w:t>
      </w:r>
      <w:r w:rsidR="000373ED" w:rsidRPr="008D2A04">
        <w:rPr>
          <w:rFonts w:ascii="標楷體" w:eastAsia="標楷體" w:hAnsi="標楷體"/>
          <w:szCs w:val="24"/>
        </w:rPr>
        <w:t>學員</w:t>
      </w:r>
      <w:proofErr w:type="gramStart"/>
      <w:r w:rsidR="000373ED" w:rsidRPr="008D2A04">
        <w:rPr>
          <w:rFonts w:ascii="標楷體" w:eastAsia="標楷體" w:hAnsi="標楷體"/>
          <w:szCs w:val="24"/>
        </w:rPr>
        <w:t>參與創客競賽</w:t>
      </w:r>
      <w:proofErr w:type="gramEnd"/>
      <w:r w:rsidR="000373ED">
        <w:rPr>
          <w:rFonts w:ascii="標楷體" w:eastAsia="標楷體" w:hAnsi="標楷體" w:hint="eastAsia"/>
          <w:szCs w:val="24"/>
        </w:rPr>
        <w:t>，</w:t>
      </w:r>
      <w:r w:rsidR="000373ED" w:rsidRPr="008D2A04">
        <w:rPr>
          <w:rFonts w:ascii="標楷體" w:eastAsia="標楷體" w:hAnsi="標楷體"/>
          <w:szCs w:val="24"/>
        </w:rPr>
        <w:t>並</w:t>
      </w:r>
      <w:proofErr w:type="gramStart"/>
      <w:r w:rsidR="000373ED" w:rsidRPr="008D2A04">
        <w:rPr>
          <w:rFonts w:ascii="標楷體" w:eastAsia="標楷體" w:hAnsi="標楷體"/>
          <w:szCs w:val="24"/>
        </w:rPr>
        <w:t>研訂適</w:t>
      </w:r>
      <w:proofErr w:type="gramEnd"/>
      <w:r w:rsidR="000373ED" w:rsidRPr="008D2A04">
        <w:rPr>
          <w:rFonts w:ascii="標楷體" w:eastAsia="標楷體" w:hAnsi="標楷體"/>
          <w:szCs w:val="24"/>
        </w:rPr>
        <w:t>切</w:t>
      </w:r>
      <w:r w:rsidR="005B2362">
        <w:rPr>
          <w:rFonts w:ascii="標楷體" w:eastAsia="標楷體" w:hAnsi="標楷體" w:hint="eastAsia"/>
          <w:spacing w:val="-2"/>
          <w:szCs w:val="24"/>
        </w:rPr>
        <w:t>關鍵績效指標</w:t>
      </w:r>
      <w:r w:rsidR="000373ED" w:rsidRPr="008D2A04">
        <w:rPr>
          <w:rFonts w:ascii="標楷體" w:eastAsia="標楷體" w:hAnsi="標楷體"/>
          <w:szCs w:val="24"/>
        </w:rPr>
        <w:t>，以提升計畫</w:t>
      </w:r>
      <w:r w:rsidR="000373ED">
        <w:rPr>
          <w:rFonts w:ascii="標楷體" w:eastAsia="標楷體" w:hAnsi="標楷體" w:hint="eastAsia"/>
          <w:szCs w:val="24"/>
        </w:rPr>
        <w:t>管考</w:t>
      </w:r>
      <w:r w:rsidR="000373ED" w:rsidRPr="008D2A04">
        <w:rPr>
          <w:rFonts w:ascii="標楷體" w:eastAsia="標楷體" w:hAnsi="標楷體"/>
          <w:szCs w:val="24"/>
        </w:rPr>
        <w:t>效益</w:t>
      </w:r>
      <w:r w:rsidR="000373ED">
        <w:rPr>
          <w:rFonts w:ascii="標楷體" w:eastAsia="標楷體" w:hAnsi="標楷體" w:hint="eastAsia"/>
          <w:szCs w:val="24"/>
        </w:rPr>
        <w:t>等情事，經函請</w:t>
      </w:r>
      <w:proofErr w:type="gramStart"/>
      <w:r w:rsidR="000373ED">
        <w:rPr>
          <w:rFonts w:ascii="標楷體" w:eastAsia="標楷體" w:hAnsi="標楷體" w:hint="eastAsia"/>
          <w:szCs w:val="24"/>
        </w:rPr>
        <w:t>研</w:t>
      </w:r>
      <w:proofErr w:type="gramEnd"/>
      <w:r w:rsidR="000373ED">
        <w:rPr>
          <w:rFonts w:ascii="標楷體" w:eastAsia="標楷體" w:hAnsi="標楷體" w:hint="eastAsia"/>
          <w:szCs w:val="24"/>
        </w:rPr>
        <w:t>謀改善</w:t>
      </w:r>
      <w:r w:rsidR="000373ED" w:rsidRPr="008D2A04">
        <w:rPr>
          <w:rFonts w:ascii="標楷體" w:eastAsia="標楷體" w:hAnsi="標楷體"/>
          <w:szCs w:val="24"/>
        </w:rPr>
        <w:t>。</w:t>
      </w:r>
      <w:r w:rsidR="000373ED">
        <w:rPr>
          <w:rFonts w:ascii="標楷體" w:eastAsia="標楷體" w:hAnsi="標楷體" w:hint="eastAsia"/>
          <w:szCs w:val="24"/>
        </w:rPr>
        <w:t>據復：1.對於</w:t>
      </w:r>
      <w:r w:rsidR="000373ED" w:rsidRPr="00C40CC7">
        <w:rPr>
          <w:rFonts w:ascii="標楷體" w:eastAsia="標楷體" w:hAnsi="標楷體" w:hint="eastAsia"/>
          <w:szCs w:val="24"/>
        </w:rPr>
        <w:t>青年孵化基地創業空間</w:t>
      </w:r>
      <w:r w:rsidR="000373ED">
        <w:rPr>
          <w:rFonts w:ascii="標楷體" w:eastAsia="標楷體" w:hAnsi="標楷體" w:hint="eastAsia"/>
          <w:szCs w:val="24"/>
        </w:rPr>
        <w:t>之規劃，將積極掌握防火或耐震安全設施等跨局處協調事項之執行進度，</w:t>
      </w:r>
      <w:proofErr w:type="gramStart"/>
      <w:r w:rsidR="000373ED">
        <w:rPr>
          <w:rFonts w:ascii="標楷體" w:eastAsia="標楷體" w:hAnsi="標楷體" w:hint="eastAsia"/>
          <w:szCs w:val="24"/>
        </w:rPr>
        <w:t>俾</w:t>
      </w:r>
      <w:proofErr w:type="gramEnd"/>
      <w:r w:rsidR="000373ED" w:rsidRPr="00C40CC7">
        <w:rPr>
          <w:rFonts w:ascii="標楷體" w:eastAsia="標楷體" w:hAnsi="標楷體" w:hint="eastAsia"/>
          <w:szCs w:val="24"/>
        </w:rPr>
        <w:t>為青年提供更多創業、創作、共享之空間與機會；</w:t>
      </w:r>
      <w:r w:rsidR="000373ED">
        <w:rPr>
          <w:rFonts w:ascii="標楷體" w:eastAsia="標楷體" w:hAnsi="標楷體" w:hint="eastAsia"/>
          <w:szCs w:val="24"/>
        </w:rPr>
        <w:t>另將</w:t>
      </w:r>
      <w:r w:rsidR="000373ED" w:rsidRPr="00C40CC7">
        <w:rPr>
          <w:rFonts w:ascii="標楷體" w:eastAsia="標楷體" w:hAnsi="標楷體" w:hint="eastAsia"/>
          <w:szCs w:val="24"/>
        </w:rPr>
        <w:t>落實</w:t>
      </w:r>
      <w:r w:rsidR="000373ED">
        <w:rPr>
          <w:rFonts w:ascii="標楷體" w:eastAsia="標楷體" w:hAnsi="標楷體" w:hint="eastAsia"/>
          <w:szCs w:val="24"/>
        </w:rPr>
        <w:t>跨局處間協調、溝通及</w:t>
      </w:r>
      <w:proofErr w:type="gramStart"/>
      <w:r w:rsidR="000373ED" w:rsidRPr="00C40CC7">
        <w:rPr>
          <w:rFonts w:ascii="標楷體" w:eastAsia="標楷體" w:hAnsi="標楷體" w:hint="eastAsia"/>
          <w:szCs w:val="24"/>
        </w:rPr>
        <w:t>研</w:t>
      </w:r>
      <w:proofErr w:type="gramEnd"/>
      <w:r w:rsidR="000373ED" w:rsidRPr="00C40CC7">
        <w:rPr>
          <w:rFonts w:ascii="標楷體" w:eastAsia="標楷體" w:hAnsi="標楷體" w:hint="eastAsia"/>
          <w:szCs w:val="24"/>
        </w:rPr>
        <w:t>商關鍵資訊與因應策略，</w:t>
      </w:r>
      <w:r w:rsidR="000373ED">
        <w:rPr>
          <w:rFonts w:ascii="標楷體" w:eastAsia="標楷體" w:hAnsi="標楷體" w:hint="eastAsia"/>
          <w:szCs w:val="24"/>
        </w:rPr>
        <w:t>並</w:t>
      </w:r>
      <w:r w:rsidR="000373ED" w:rsidRPr="00C40CC7">
        <w:rPr>
          <w:rFonts w:ascii="標楷體" w:eastAsia="標楷體" w:hAnsi="標楷體" w:hint="eastAsia"/>
          <w:szCs w:val="24"/>
        </w:rPr>
        <w:t>妥善配置經費，</w:t>
      </w:r>
      <w:r w:rsidR="000373ED">
        <w:rPr>
          <w:rFonts w:ascii="標楷體" w:eastAsia="標楷體" w:hAnsi="標楷體" w:hint="eastAsia"/>
          <w:szCs w:val="24"/>
        </w:rPr>
        <w:t>以</w:t>
      </w:r>
      <w:proofErr w:type="gramStart"/>
      <w:r w:rsidR="000373ED" w:rsidRPr="00C40CC7">
        <w:rPr>
          <w:rFonts w:ascii="標楷體" w:eastAsia="標楷體" w:hAnsi="標楷體" w:hint="eastAsia"/>
          <w:szCs w:val="24"/>
        </w:rPr>
        <w:t>擘劃產</w:t>
      </w:r>
      <w:proofErr w:type="gramEnd"/>
      <w:r w:rsidR="000373ED" w:rsidRPr="00C40CC7">
        <w:rPr>
          <w:rFonts w:ascii="標楷體" w:eastAsia="標楷體" w:hAnsi="標楷體" w:hint="eastAsia"/>
          <w:szCs w:val="24"/>
        </w:rPr>
        <w:t>官民興利方針</w:t>
      </w:r>
      <w:r w:rsidR="000373ED">
        <w:rPr>
          <w:rFonts w:ascii="標楷體" w:eastAsia="標楷體" w:hAnsi="標楷體" w:hint="eastAsia"/>
          <w:szCs w:val="24"/>
        </w:rPr>
        <w:t>；2.</w:t>
      </w:r>
      <w:r w:rsidR="000373ED" w:rsidRPr="00BB1DEB">
        <w:rPr>
          <w:rFonts w:ascii="標楷體" w:eastAsia="標楷體" w:hAnsi="標楷體" w:hint="eastAsia"/>
          <w:szCs w:val="24"/>
        </w:rPr>
        <w:t>已於市</w:t>
      </w:r>
      <w:proofErr w:type="gramStart"/>
      <w:r w:rsidR="000373ED" w:rsidRPr="00BB1DEB">
        <w:rPr>
          <w:rFonts w:ascii="標楷體" w:eastAsia="標楷體" w:hAnsi="標楷體" w:hint="eastAsia"/>
          <w:szCs w:val="24"/>
        </w:rPr>
        <w:t>務</w:t>
      </w:r>
      <w:proofErr w:type="gramEnd"/>
      <w:r w:rsidR="000373ED" w:rsidRPr="00BB1DEB">
        <w:rPr>
          <w:rFonts w:ascii="標楷體" w:eastAsia="標楷體" w:hAnsi="標楷體" w:hint="eastAsia"/>
          <w:szCs w:val="24"/>
        </w:rPr>
        <w:t>會議進行專案報告，並作成會議紀錄公告於市府網站，供市民閱覽；另</w:t>
      </w:r>
      <w:r w:rsidR="000373ED">
        <w:rPr>
          <w:rFonts w:ascii="標楷體" w:eastAsia="標楷體" w:hAnsi="標楷體" w:hint="eastAsia"/>
          <w:szCs w:val="24"/>
        </w:rPr>
        <w:t>透過</w:t>
      </w:r>
      <w:r w:rsidR="000373ED" w:rsidRPr="00BB1DEB">
        <w:rPr>
          <w:rFonts w:ascii="標楷體" w:eastAsia="標楷體" w:hAnsi="標楷體" w:hint="eastAsia"/>
          <w:szCs w:val="24"/>
        </w:rPr>
        <w:t>工作坊、</w:t>
      </w:r>
      <w:r w:rsidR="000373ED">
        <w:rPr>
          <w:rFonts w:ascii="標楷體" w:eastAsia="標楷體" w:hAnsi="標楷體" w:hint="eastAsia"/>
          <w:szCs w:val="24"/>
        </w:rPr>
        <w:t>青年志工隊、</w:t>
      </w:r>
      <w:proofErr w:type="gramStart"/>
      <w:r w:rsidR="000373ED">
        <w:rPr>
          <w:rFonts w:ascii="標楷體" w:eastAsia="標楷體" w:hAnsi="標楷體" w:hint="eastAsia"/>
          <w:szCs w:val="24"/>
        </w:rPr>
        <w:t>跨市縣</w:t>
      </w:r>
      <w:proofErr w:type="gramEnd"/>
      <w:r w:rsidR="000373ED" w:rsidRPr="00BB1DEB">
        <w:rPr>
          <w:rFonts w:ascii="標楷體" w:eastAsia="標楷體" w:hAnsi="標楷體" w:hint="eastAsia"/>
          <w:szCs w:val="24"/>
        </w:rPr>
        <w:t>交流活動等多元管道進行宣傳，</w:t>
      </w:r>
      <w:r w:rsidR="000373ED">
        <w:rPr>
          <w:rFonts w:ascii="標楷體" w:eastAsia="標楷體" w:hAnsi="標楷體" w:hint="eastAsia"/>
          <w:szCs w:val="24"/>
        </w:rPr>
        <w:t>並將成果影片、宣傳圖卡</w:t>
      </w:r>
      <w:r w:rsidR="000373ED" w:rsidRPr="00BB1DEB">
        <w:rPr>
          <w:rFonts w:ascii="標楷體" w:eastAsia="標楷體" w:hAnsi="標楷體" w:hint="eastAsia"/>
          <w:szCs w:val="24"/>
        </w:rPr>
        <w:t>上傳至市政府青年發展</w:t>
      </w:r>
      <w:proofErr w:type="gramStart"/>
      <w:r w:rsidR="000373ED" w:rsidRPr="00BB1DEB">
        <w:rPr>
          <w:rFonts w:ascii="標楷體" w:eastAsia="標楷體" w:hAnsi="標楷體" w:hint="eastAsia"/>
          <w:szCs w:val="24"/>
        </w:rPr>
        <w:t>讚</w:t>
      </w:r>
      <w:proofErr w:type="gramEnd"/>
      <w:r w:rsidR="000373ED" w:rsidRPr="00BB1DEB">
        <w:rPr>
          <w:rFonts w:ascii="標楷體" w:eastAsia="標楷體" w:hAnsi="標楷體" w:hint="eastAsia"/>
          <w:szCs w:val="24"/>
        </w:rPr>
        <w:t>FB、IG及YT頻道，</w:t>
      </w:r>
      <w:r w:rsidR="000373ED">
        <w:rPr>
          <w:rFonts w:ascii="標楷體" w:eastAsia="標楷體" w:hAnsi="標楷體" w:hint="eastAsia"/>
          <w:szCs w:val="24"/>
        </w:rPr>
        <w:t>及</w:t>
      </w:r>
      <w:r w:rsidR="000373ED" w:rsidRPr="00BB1DEB">
        <w:rPr>
          <w:rFonts w:ascii="標楷體" w:eastAsia="標楷體" w:hAnsi="標楷體" w:hint="eastAsia"/>
          <w:szCs w:val="24"/>
        </w:rPr>
        <w:t>分享給各青年LINE</w:t>
      </w:r>
      <w:r w:rsidR="000373ED">
        <w:rPr>
          <w:rFonts w:ascii="標楷體" w:eastAsia="標楷體" w:hAnsi="標楷體" w:hint="eastAsia"/>
          <w:szCs w:val="24"/>
        </w:rPr>
        <w:t>社群，以持續推廣出國交流成果分享</w:t>
      </w:r>
      <w:r w:rsidR="000373ED" w:rsidRPr="0019060A">
        <w:rPr>
          <w:rFonts w:ascii="標楷體" w:eastAsia="標楷體" w:hAnsi="標楷體"/>
          <w:szCs w:val="24"/>
        </w:rPr>
        <w:t>；</w:t>
      </w:r>
      <w:r w:rsidR="000373ED">
        <w:rPr>
          <w:rFonts w:ascii="標楷體" w:eastAsia="標楷體" w:hAnsi="標楷體" w:hint="eastAsia"/>
          <w:szCs w:val="24"/>
        </w:rPr>
        <w:t>3.</w:t>
      </w:r>
      <w:r w:rsidR="000373ED" w:rsidRPr="00BB1DEB">
        <w:rPr>
          <w:rFonts w:ascii="標楷體" w:eastAsia="標楷體" w:hAnsi="標楷體" w:hint="eastAsia"/>
          <w:szCs w:val="24"/>
        </w:rPr>
        <w:t>未來規劃課程時，將設計讓課程結合競賽，並統計參加自造者聚落課程學員同時</w:t>
      </w:r>
      <w:proofErr w:type="gramStart"/>
      <w:r w:rsidR="000373ED" w:rsidRPr="00BB1DEB">
        <w:rPr>
          <w:rFonts w:ascii="標楷體" w:eastAsia="標楷體" w:hAnsi="標楷體" w:hint="eastAsia"/>
          <w:szCs w:val="24"/>
        </w:rPr>
        <w:t>參加創客競賽</w:t>
      </w:r>
      <w:proofErr w:type="gramEnd"/>
      <w:r w:rsidR="000373ED" w:rsidRPr="00BB1DEB">
        <w:rPr>
          <w:rFonts w:ascii="標楷體" w:eastAsia="標楷體" w:hAnsi="標楷體" w:hint="eastAsia"/>
          <w:szCs w:val="24"/>
        </w:rPr>
        <w:t>比例，以瞭解計畫執行效益；</w:t>
      </w:r>
      <w:r w:rsidR="000373ED" w:rsidRPr="00643AD4">
        <w:rPr>
          <w:rFonts w:ascii="標楷體" w:eastAsia="標楷體" w:hAnsi="標楷體" w:hint="eastAsia"/>
          <w:spacing w:val="-2"/>
          <w:szCs w:val="24"/>
        </w:rPr>
        <w:t>另將參與課程比例納入競賽評分標準及透過誘因機制，提升學員投入競賽之意願，並</w:t>
      </w:r>
      <w:proofErr w:type="gramStart"/>
      <w:r w:rsidR="000373ED" w:rsidRPr="00643AD4">
        <w:rPr>
          <w:rFonts w:ascii="標楷體" w:eastAsia="標楷體" w:hAnsi="標楷體" w:hint="eastAsia"/>
          <w:spacing w:val="-2"/>
          <w:szCs w:val="24"/>
        </w:rPr>
        <w:t>研訂適</w:t>
      </w:r>
      <w:proofErr w:type="gramEnd"/>
      <w:r w:rsidR="000373ED" w:rsidRPr="00643AD4">
        <w:rPr>
          <w:rFonts w:ascii="標楷體" w:eastAsia="標楷體" w:hAnsi="標楷體" w:hint="eastAsia"/>
          <w:spacing w:val="-2"/>
          <w:szCs w:val="24"/>
        </w:rPr>
        <w:t>切計畫</w:t>
      </w:r>
      <w:r w:rsidR="003E3FB6">
        <w:rPr>
          <w:rFonts w:ascii="標楷體" w:eastAsia="標楷體" w:hAnsi="標楷體" w:hint="eastAsia"/>
          <w:spacing w:val="-2"/>
          <w:szCs w:val="24"/>
        </w:rPr>
        <w:t>關鍵績效指標</w:t>
      </w:r>
      <w:r w:rsidR="000373ED" w:rsidRPr="00643AD4">
        <w:rPr>
          <w:rFonts w:ascii="標楷體" w:eastAsia="標楷體" w:hAnsi="標楷體" w:hint="eastAsia"/>
          <w:spacing w:val="-2"/>
          <w:szCs w:val="24"/>
        </w:rPr>
        <w:t>，提升計畫管考效益，引領青年自造者為新竹帶來創新與進</w:t>
      </w:r>
      <w:r w:rsidR="000373ED" w:rsidRPr="00BB1DEB">
        <w:rPr>
          <w:rFonts w:ascii="標楷體" w:eastAsia="標楷體" w:hAnsi="標楷體" w:hint="eastAsia"/>
          <w:szCs w:val="24"/>
        </w:rPr>
        <w:t>步。</w:t>
      </w:r>
    </w:p>
    <w:p w14:paraId="385A77F6" w14:textId="77777777" w:rsidR="000373ED" w:rsidRDefault="000373ED" w:rsidP="00F53E2F">
      <w:pPr>
        <w:spacing w:beforeLines="10" w:before="36" w:afterLines="20" w:after="72" w:line="442"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（二</w:t>
      </w:r>
      <w:r w:rsidRPr="00EB4625">
        <w:rPr>
          <w:rFonts w:ascii="標楷體" w:eastAsia="標楷體" w:hAnsi="標楷體" w:hint="eastAsia"/>
          <w:b/>
          <w:sz w:val="28"/>
          <w:szCs w:val="28"/>
        </w:rPr>
        <w:t>）</w:t>
      </w:r>
      <w:r>
        <w:rPr>
          <w:rFonts w:ascii="標楷體" w:eastAsia="標楷體" w:hAnsi="標楷體" w:hint="eastAsia"/>
          <w:b/>
          <w:sz w:val="28"/>
          <w:szCs w:val="28"/>
        </w:rPr>
        <w:t>為擴大對青年之服務量能</w:t>
      </w:r>
      <w:r w:rsidRPr="005C3AA4">
        <w:rPr>
          <w:rFonts w:ascii="標楷體" w:eastAsia="標楷體" w:hAnsi="標楷體"/>
          <w:b/>
          <w:sz w:val="28"/>
          <w:szCs w:val="28"/>
        </w:rPr>
        <w:t>，</w:t>
      </w:r>
      <w:r>
        <w:rPr>
          <w:rFonts w:ascii="標楷體" w:eastAsia="標楷體" w:hAnsi="標楷體" w:hint="eastAsia"/>
          <w:b/>
          <w:sz w:val="28"/>
          <w:szCs w:val="28"/>
        </w:rPr>
        <w:t>成立青年發展中心</w:t>
      </w:r>
      <w:r w:rsidRPr="00FE106E">
        <w:rPr>
          <w:rFonts w:ascii="標楷體" w:eastAsia="標楷體" w:hAnsi="標楷體"/>
          <w:b/>
          <w:sz w:val="28"/>
          <w:szCs w:val="28"/>
        </w:rPr>
        <w:t>積極推動青年發展政策，</w:t>
      </w:r>
      <w:r>
        <w:rPr>
          <w:rFonts w:ascii="標楷體" w:eastAsia="標楷體" w:hAnsi="標楷體"/>
          <w:b/>
          <w:sz w:val="28"/>
          <w:szCs w:val="28"/>
        </w:rPr>
        <w:t>惟青年直播節目收</w:t>
      </w:r>
      <w:r>
        <w:rPr>
          <w:rFonts w:ascii="標楷體" w:eastAsia="標楷體" w:hAnsi="標楷體" w:hint="eastAsia"/>
          <w:b/>
          <w:sz w:val="28"/>
          <w:szCs w:val="28"/>
        </w:rPr>
        <w:t>看人數下滑</w:t>
      </w:r>
      <w:r w:rsidRPr="00FE106E">
        <w:rPr>
          <w:rFonts w:ascii="標楷體" w:eastAsia="標楷體" w:hAnsi="標楷體"/>
          <w:b/>
          <w:sz w:val="28"/>
          <w:szCs w:val="28"/>
        </w:rPr>
        <w:t>、青年事務委員會</w:t>
      </w:r>
      <w:r>
        <w:rPr>
          <w:rFonts w:ascii="標楷體" w:eastAsia="標楷體" w:hAnsi="標楷體" w:hint="eastAsia"/>
          <w:b/>
          <w:sz w:val="28"/>
          <w:szCs w:val="28"/>
        </w:rPr>
        <w:t>專區</w:t>
      </w:r>
      <w:r w:rsidRPr="00FE106E">
        <w:rPr>
          <w:rFonts w:ascii="標楷體" w:eastAsia="標楷體" w:hAnsi="標楷體"/>
          <w:b/>
          <w:sz w:val="28"/>
          <w:szCs w:val="28"/>
        </w:rPr>
        <w:t>資訊公開仍有不足，且青年委員參與培力活動情形未盡理想，允宜持續精進政策宣導、資訊揭露及活動規劃執行方式，以提升政策推動</w:t>
      </w:r>
      <w:r>
        <w:rPr>
          <w:rFonts w:ascii="標楷體" w:eastAsia="標楷體" w:hAnsi="標楷體" w:hint="eastAsia"/>
          <w:b/>
          <w:sz w:val="28"/>
          <w:szCs w:val="28"/>
        </w:rPr>
        <w:t>成</w:t>
      </w:r>
      <w:r w:rsidRPr="00FE106E">
        <w:rPr>
          <w:rFonts w:ascii="標楷體" w:eastAsia="標楷體" w:hAnsi="標楷體"/>
          <w:b/>
          <w:sz w:val="28"/>
          <w:szCs w:val="28"/>
        </w:rPr>
        <w:t>效</w:t>
      </w:r>
      <w:r w:rsidRPr="005C3AA4">
        <w:rPr>
          <w:rFonts w:ascii="標楷體" w:eastAsia="標楷體" w:hAnsi="標楷體"/>
          <w:b/>
          <w:sz w:val="28"/>
          <w:szCs w:val="28"/>
        </w:rPr>
        <w:t>。</w:t>
      </w:r>
    </w:p>
    <w:p w14:paraId="01B8EEC3" w14:textId="28F1D105" w:rsidR="00F53E2F" w:rsidRDefault="000373ED" w:rsidP="00B50557">
      <w:pPr>
        <w:spacing w:line="442" w:lineRule="exact"/>
        <w:ind w:firstLineChars="200" w:firstLine="480"/>
        <w:jc w:val="distribute"/>
        <w:rPr>
          <w:rFonts w:ascii="標楷體" w:eastAsia="標楷體" w:hAnsi="標楷體"/>
          <w:szCs w:val="24"/>
        </w:rPr>
      </w:pPr>
      <w:r w:rsidRPr="003C11F4">
        <w:rPr>
          <w:rFonts w:ascii="標楷體" w:eastAsia="標楷體" w:hAnsi="標楷體" w:hint="eastAsia"/>
          <w:szCs w:val="24"/>
        </w:rPr>
        <w:t>市政府推動組織再造，</w:t>
      </w:r>
      <w:r>
        <w:rPr>
          <w:rFonts w:ascii="標楷體" w:eastAsia="標楷體" w:hAnsi="標楷體" w:hint="eastAsia"/>
          <w:szCs w:val="24"/>
        </w:rPr>
        <w:t>為擴大對青年之服務量能，自113年9月1日起</w:t>
      </w:r>
      <w:r w:rsidRPr="003C11F4">
        <w:rPr>
          <w:rFonts w:ascii="標楷體" w:eastAsia="標楷體" w:hAnsi="標楷體" w:hint="eastAsia"/>
          <w:szCs w:val="24"/>
        </w:rPr>
        <w:t>將勞工處更名為勞工</w:t>
      </w:r>
      <w:r>
        <w:rPr>
          <w:rFonts w:ascii="標楷體" w:eastAsia="標楷體" w:hAnsi="標楷體" w:hint="eastAsia"/>
          <w:szCs w:val="24"/>
        </w:rPr>
        <w:t>及</w:t>
      </w:r>
      <w:r w:rsidRPr="003C11F4">
        <w:rPr>
          <w:rFonts w:ascii="標楷體" w:eastAsia="標楷體" w:hAnsi="標楷體" w:hint="eastAsia"/>
          <w:szCs w:val="24"/>
        </w:rPr>
        <w:t>青年處，並</w:t>
      </w:r>
      <w:r>
        <w:rPr>
          <w:rFonts w:ascii="標楷體" w:eastAsia="標楷體" w:hAnsi="標楷體" w:hint="eastAsia"/>
          <w:szCs w:val="24"/>
        </w:rPr>
        <w:t>於114年1月1日</w:t>
      </w:r>
      <w:r w:rsidRPr="003C11F4">
        <w:rPr>
          <w:rFonts w:ascii="標楷體" w:eastAsia="標楷體" w:hAnsi="標楷體" w:hint="eastAsia"/>
          <w:szCs w:val="24"/>
        </w:rPr>
        <w:t>成立</w:t>
      </w:r>
      <w:r>
        <w:rPr>
          <w:rFonts w:ascii="標楷體" w:eastAsia="標楷體" w:hAnsi="標楷體" w:hint="eastAsia"/>
          <w:szCs w:val="24"/>
        </w:rPr>
        <w:t>青年發展</w:t>
      </w:r>
      <w:r w:rsidRPr="003C11F4">
        <w:rPr>
          <w:rFonts w:ascii="標楷體" w:eastAsia="標楷體" w:hAnsi="標楷體" w:hint="eastAsia"/>
          <w:szCs w:val="24"/>
        </w:rPr>
        <w:t>中心，統籌規劃及推動青年發展政策，辦理各項青年培育及就業計畫，</w:t>
      </w:r>
      <w:r>
        <w:rPr>
          <w:rFonts w:ascii="標楷體" w:eastAsia="標楷體" w:hAnsi="標楷體" w:hint="eastAsia"/>
          <w:szCs w:val="24"/>
        </w:rPr>
        <w:t>及</w:t>
      </w:r>
      <w:r w:rsidRPr="003C11F4">
        <w:rPr>
          <w:rFonts w:ascii="標楷體" w:eastAsia="標楷體" w:hAnsi="標楷體" w:hint="eastAsia"/>
          <w:szCs w:val="24"/>
        </w:rPr>
        <w:t>設置新竹市青年事務委員會，提供青</w:t>
      </w:r>
      <w:r w:rsidRPr="00F76A6C">
        <w:rPr>
          <w:rFonts w:ascii="標楷體" w:eastAsia="標楷體" w:hAnsi="標楷體" w:hint="eastAsia"/>
          <w:szCs w:val="24"/>
        </w:rPr>
        <w:t>年建</w:t>
      </w:r>
      <w:r w:rsidR="00F76A6C" w:rsidRPr="003C11F4">
        <w:rPr>
          <w:rFonts w:ascii="標楷體" w:eastAsia="標楷體" w:hAnsi="標楷體" w:hint="eastAsia"/>
          <w:szCs w:val="24"/>
        </w:rPr>
        <w:t>言平台，以強化青年公共</w:t>
      </w:r>
    </w:p>
    <w:p w14:paraId="2EAC72E0" w14:textId="591F8B13" w:rsidR="000373ED" w:rsidRPr="00974AFD" w:rsidRDefault="000373ED" w:rsidP="00B50557">
      <w:pPr>
        <w:spacing w:line="526" w:lineRule="exact"/>
        <w:jc w:val="both"/>
        <w:rPr>
          <w:rFonts w:ascii="標楷體" w:eastAsia="標楷體" w:hAnsi="標楷體"/>
          <w:szCs w:val="24"/>
        </w:rPr>
      </w:pPr>
      <w:r w:rsidRPr="003C11F4">
        <w:rPr>
          <w:rFonts w:ascii="標楷體" w:eastAsia="標楷體" w:hAnsi="標楷體" w:hint="eastAsia"/>
          <w:szCs w:val="24"/>
        </w:rPr>
        <w:lastRenderedPageBreak/>
        <w:t>參與及溝通機制，培育在地青年人才。經查青年發展業務</w:t>
      </w:r>
      <w:r>
        <w:rPr>
          <w:rFonts w:ascii="標楷體" w:eastAsia="標楷體" w:hAnsi="標楷體" w:hint="eastAsia"/>
          <w:szCs w:val="24"/>
        </w:rPr>
        <w:t>執行</w:t>
      </w:r>
      <w:r w:rsidRPr="003C11F4">
        <w:rPr>
          <w:rFonts w:ascii="標楷體" w:eastAsia="標楷體" w:hAnsi="標楷體" w:hint="eastAsia"/>
          <w:szCs w:val="24"/>
        </w:rPr>
        <w:t>情形，核有</w:t>
      </w:r>
      <w:r>
        <w:rPr>
          <w:rFonts w:ascii="標楷體" w:eastAsia="標楷體" w:hAnsi="標楷體" w:hint="eastAsia"/>
          <w:szCs w:val="24"/>
        </w:rPr>
        <w:t>：1.</w:t>
      </w:r>
      <w:r w:rsidRPr="008E44AF">
        <w:rPr>
          <w:rFonts w:ascii="標楷體" w:eastAsia="標楷體" w:hAnsi="標楷體"/>
          <w:szCs w:val="24"/>
        </w:rPr>
        <w:t>為培育數位領域人才，</w:t>
      </w:r>
      <w:r w:rsidRPr="003C0C94">
        <w:rPr>
          <w:rFonts w:ascii="標楷體" w:eastAsia="標楷體" w:hAnsi="標楷體" w:hint="eastAsia"/>
          <w:szCs w:val="24"/>
        </w:rPr>
        <w:t>青年發展中心</w:t>
      </w:r>
      <w:r w:rsidRPr="008E44AF">
        <w:rPr>
          <w:rFonts w:ascii="標楷體" w:eastAsia="標楷體" w:hAnsi="標楷體"/>
          <w:szCs w:val="24"/>
        </w:rPr>
        <w:t>辦理</w:t>
      </w:r>
      <w:proofErr w:type="gramStart"/>
      <w:r>
        <w:rPr>
          <w:rFonts w:ascii="標楷體" w:eastAsia="標楷體" w:hAnsi="標楷體" w:hint="eastAsia"/>
          <w:szCs w:val="24"/>
        </w:rPr>
        <w:t>114</w:t>
      </w:r>
      <w:proofErr w:type="gramEnd"/>
      <w:r>
        <w:rPr>
          <w:rFonts w:ascii="標楷體" w:eastAsia="標楷體" w:hAnsi="標楷體" w:hint="eastAsia"/>
          <w:szCs w:val="24"/>
        </w:rPr>
        <w:t>年度</w:t>
      </w:r>
      <w:r w:rsidRPr="008E44AF">
        <w:rPr>
          <w:rFonts w:ascii="標楷體" w:eastAsia="標楷體" w:hAnsi="標楷體"/>
          <w:szCs w:val="24"/>
        </w:rPr>
        <w:t>青年創新直播Podcast節目計畫，</w:t>
      </w:r>
      <w:r w:rsidRPr="001119A0">
        <w:rPr>
          <w:rFonts w:ascii="標楷體" w:eastAsia="標楷體" w:hAnsi="標楷體" w:hint="eastAsia"/>
          <w:szCs w:val="24"/>
        </w:rPr>
        <w:t>以青年就業、創業、文化等多元議題為主軸，</w:t>
      </w:r>
      <w:r>
        <w:rPr>
          <w:rFonts w:ascii="標楷體" w:eastAsia="標楷體" w:hAnsi="標楷體" w:hint="eastAsia"/>
          <w:szCs w:val="24"/>
        </w:rPr>
        <w:t>推出青年直播節目「</w:t>
      </w:r>
      <w:r w:rsidRPr="008F159D">
        <w:rPr>
          <w:rFonts w:ascii="標楷體" w:eastAsia="標楷體" w:hAnsi="標楷體" w:hint="eastAsia"/>
          <w:szCs w:val="24"/>
        </w:rPr>
        <w:t>WOW大風吹</w:t>
      </w:r>
      <w:r>
        <w:rPr>
          <w:rFonts w:ascii="標楷體" w:eastAsia="標楷體" w:hAnsi="標楷體" w:hint="eastAsia"/>
          <w:szCs w:val="24"/>
        </w:rPr>
        <w:t>」（共計</w:t>
      </w:r>
      <w:r w:rsidRPr="001119A0">
        <w:rPr>
          <w:rFonts w:ascii="標楷體" w:eastAsia="標楷體" w:hAnsi="標楷體" w:hint="eastAsia"/>
          <w:szCs w:val="24"/>
        </w:rPr>
        <w:t>16集</w:t>
      </w:r>
      <w:r>
        <w:rPr>
          <w:rFonts w:ascii="標楷體" w:eastAsia="標楷體" w:hAnsi="標楷體" w:hint="eastAsia"/>
          <w:szCs w:val="24"/>
        </w:rPr>
        <w:t>）</w:t>
      </w:r>
      <w:r w:rsidRPr="001119A0">
        <w:rPr>
          <w:rFonts w:ascii="標楷體" w:eastAsia="標楷體" w:hAnsi="標楷體" w:hint="eastAsia"/>
          <w:szCs w:val="24"/>
        </w:rPr>
        <w:t>，於市政府青年發展</w:t>
      </w:r>
      <w:proofErr w:type="gramStart"/>
      <w:r w:rsidRPr="001119A0">
        <w:rPr>
          <w:rFonts w:ascii="標楷體" w:eastAsia="標楷體" w:hAnsi="標楷體" w:hint="eastAsia"/>
          <w:szCs w:val="24"/>
        </w:rPr>
        <w:t>讚</w:t>
      </w:r>
      <w:proofErr w:type="gramEnd"/>
      <w:r w:rsidRPr="001119A0">
        <w:rPr>
          <w:rFonts w:ascii="標楷體" w:eastAsia="標楷體" w:hAnsi="標楷體" w:hint="eastAsia"/>
          <w:szCs w:val="24"/>
        </w:rPr>
        <w:t>社群平台進行直播與更新，並開放</w:t>
      </w:r>
      <w:proofErr w:type="spellStart"/>
      <w:r w:rsidRPr="001119A0">
        <w:rPr>
          <w:rFonts w:ascii="標楷體" w:eastAsia="標楷體" w:hAnsi="標楷體"/>
          <w:szCs w:val="24"/>
        </w:rPr>
        <w:t>Youtube</w:t>
      </w:r>
      <w:proofErr w:type="spellEnd"/>
      <w:r w:rsidRPr="001119A0">
        <w:rPr>
          <w:rFonts w:ascii="標楷體" w:eastAsia="標楷體" w:hAnsi="標楷體" w:hint="eastAsia"/>
          <w:szCs w:val="24"/>
        </w:rPr>
        <w:t>、</w:t>
      </w:r>
      <w:r w:rsidRPr="001119A0">
        <w:rPr>
          <w:rFonts w:ascii="標楷體" w:eastAsia="標楷體" w:hAnsi="標楷體"/>
          <w:szCs w:val="24"/>
        </w:rPr>
        <w:t>Apple</w:t>
      </w:r>
      <w:r w:rsidRPr="002E2503">
        <w:rPr>
          <w:rFonts w:ascii="標楷體" w:eastAsia="標楷體" w:hAnsi="標楷體" w:hint="eastAsia"/>
          <w:szCs w:val="24"/>
        </w:rPr>
        <w:t>、Sound on</w:t>
      </w:r>
      <w:r>
        <w:rPr>
          <w:rFonts w:ascii="標楷體" w:eastAsia="標楷體" w:hAnsi="標楷體" w:hint="eastAsia"/>
          <w:szCs w:val="24"/>
        </w:rPr>
        <w:t>等</w:t>
      </w:r>
      <w:r w:rsidRPr="001119A0">
        <w:rPr>
          <w:rFonts w:ascii="標楷體" w:eastAsia="標楷體" w:hAnsi="標楷體" w:hint="eastAsia"/>
          <w:szCs w:val="24"/>
        </w:rPr>
        <w:t>各式Podcast平台收聽</w:t>
      </w:r>
      <w:r>
        <w:rPr>
          <w:rFonts w:ascii="標楷體" w:eastAsia="標楷體" w:hAnsi="標楷體" w:hint="eastAsia"/>
          <w:szCs w:val="24"/>
        </w:rPr>
        <w:t>，</w:t>
      </w:r>
      <w:r w:rsidRPr="008E44AF">
        <w:rPr>
          <w:rFonts w:ascii="標楷體" w:eastAsia="標楷體" w:hAnsi="標楷體"/>
          <w:szCs w:val="24"/>
        </w:rPr>
        <w:t>惟節目推出後，</w:t>
      </w:r>
      <w:proofErr w:type="spellStart"/>
      <w:r w:rsidRPr="008E44AF">
        <w:rPr>
          <w:rFonts w:ascii="標楷體" w:eastAsia="標楷體" w:hAnsi="標楷體"/>
          <w:szCs w:val="24"/>
        </w:rPr>
        <w:t>Youtube</w:t>
      </w:r>
      <w:proofErr w:type="spellEnd"/>
      <w:r w:rsidRPr="008E44AF">
        <w:rPr>
          <w:rFonts w:ascii="標楷體" w:eastAsia="標楷體" w:hAnsi="標楷體"/>
          <w:szCs w:val="24"/>
        </w:rPr>
        <w:t>影片觀看次數及直播</w:t>
      </w:r>
      <w:r>
        <w:rPr>
          <w:rFonts w:ascii="標楷體" w:eastAsia="標楷體" w:hAnsi="標楷體" w:hint="eastAsia"/>
          <w:szCs w:val="24"/>
        </w:rPr>
        <w:t>收看</w:t>
      </w:r>
      <w:proofErr w:type="gramStart"/>
      <w:r>
        <w:rPr>
          <w:rFonts w:ascii="標楷體" w:eastAsia="標楷體" w:hAnsi="標楷體"/>
          <w:szCs w:val="24"/>
        </w:rPr>
        <w:t>人數均呈</w:t>
      </w:r>
      <w:r w:rsidRPr="008E44AF">
        <w:rPr>
          <w:rFonts w:ascii="標楷體" w:eastAsia="標楷體" w:hAnsi="標楷體"/>
          <w:szCs w:val="24"/>
        </w:rPr>
        <w:t>下滑</w:t>
      </w:r>
      <w:proofErr w:type="gramEnd"/>
      <w:r w:rsidRPr="008E44AF">
        <w:rPr>
          <w:rFonts w:ascii="標楷體" w:eastAsia="標楷體" w:hAnsi="標楷體"/>
          <w:szCs w:val="24"/>
        </w:rPr>
        <w:t>趨勢，允宜</w:t>
      </w:r>
      <w:proofErr w:type="gramStart"/>
      <w:r w:rsidRPr="008E44AF">
        <w:rPr>
          <w:rFonts w:ascii="標楷體" w:eastAsia="標楷體" w:hAnsi="標楷體"/>
          <w:szCs w:val="24"/>
        </w:rPr>
        <w:t>研</w:t>
      </w:r>
      <w:proofErr w:type="gramEnd"/>
      <w:r w:rsidRPr="008E44AF">
        <w:rPr>
          <w:rFonts w:ascii="標楷體" w:eastAsia="標楷體" w:hAnsi="標楷體"/>
          <w:szCs w:val="24"/>
        </w:rPr>
        <w:t>謀多元宣傳</w:t>
      </w:r>
      <w:r>
        <w:rPr>
          <w:rFonts w:ascii="標楷體" w:eastAsia="標楷體" w:hAnsi="標楷體" w:hint="eastAsia"/>
          <w:szCs w:val="24"/>
        </w:rPr>
        <w:t>策略，強化節目行銷與</w:t>
      </w:r>
      <w:r w:rsidRPr="008E44AF">
        <w:rPr>
          <w:rFonts w:ascii="標楷體" w:eastAsia="標楷體" w:hAnsi="標楷體"/>
          <w:szCs w:val="24"/>
        </w:rPr>
        <w:t>社群互動</w:t>
      </w:r>
      <w:r w:rsidRPr="00631D90">
        <w:rPr>
          <w:rFonts w:ascii="標楷體" w:eastAsia="標楷體" w:hAnsi="標楷體"/>
          <w:szCs w:val="24"/>
        </w:rPr>
        <w:t>，</w:t>
      </w:r>
      <w:r w:rsidRPr="00631D90">
        <w:rPr>
          <w:rFonts w:ascii="標楷體" w:eastAsia="標楷體" w:hAnsi="標楷體" w:hint="eastAsia"/>
          <w:szCs w:val="24"/>
        </w:rPr>
        <w:t>以</w:t>
      </w:r>
      <w:r w:rsidRPr="00631D90">
        <w:rPr>
          <w:rFonts w:ascii="標楷體" w:eastAsia="標楷體" w:hAnsi="標楷體"/>
          <w:szCs w:val="24"/>
        </w:rPr>
        <w:t>擴大節目觸</w:t>
      </w:r>
      <w:r w:rsidRPr="00631D90">
        <w:rPr>
          <w:rFonts w:ascii="標楷體" w:eastAsia="標楷體" w:hAnsi="標楷體" w:hint="eastAsia"/>
          <w:szCs w:val="24"/>
        </w:rPr>
        <w:t>及率</w:t>
      </w:r>
      <w:r w:rsidRPr="00631D90">
        <w:rPr>
          <w:rFonts w:ascii="標楷體" w:eastAsia="標楷體" w:hAnsi="標楷體"/>
          <w:szCs w:val="24"/>
        </w:rPr>
        <w:t>，發揮青年公共</w:t>
      </w:r>
      <w:r w:rsidRPr="00631D90">
        <w:rPr>
          <w:rFonts w:ascii="標楷體" w:eastAsia="標楷體" w:hAnsi="標楷體" w:hint="eastAsia"/>
          <w:szCs w:val="24"/>
        </w:rPr>
        <w:t>發聲</w:t>
      </w:r>
      <w:r w:rsidRPr="00631D90">
        <w:rPr>
          <w:rFonts w:ascii="標楷體" w:eastAsia="標楷體" w:hAnsi="標楷體"/>
          <w:szCs w:val="24"/>
        </w:rPr>
        <w:t>平</w:t>
      </w:r>
      <w:r w:rsidRPr="00631D90">
        <w:rPr>
          <w:rFonts w:ascii="標楷體" w:eastAsia="標楷體" w:hAnsi="標楷體" w:hint="eastAsia"/>
          <w:szCs w:val="24"/>
        </w:rPr>
        <w:t>台</w:t>
      </w:r>
      <w:r w:rsidRPr="00631D90">
        <w:rPr>
          <w:rFonts w:ascii="標楷體" w:eastAsia="標楷體" w:hAnsi="標楷體"/>
          <w:szCs w:val="24"/>
        </w:rPr>
        <w:t>功能</w:t>
      </w:r>
      <w:r>
        <w:rPr>
          <w:rFonts w:ascii="標楷體" w:eastAsia="標楷體" w:hAnsi="標楷體" w:hint="eastAsia"/>
          <w:szCs w:val="24"/>
        </w:rPr>
        <w:t>；2.市政府</w:t>
      </w:r>
      <w:r w:rsidRPr="001119A0">
        <w:rPr>
          <w:rFonts w:ascii="標楷體" w:eastAsia="標楷體" w:hAnsi="標楷體"/>
          <w:szCs w:val="24"/>
        </w:rPr>
        <w:t>為落實青年發展政策綱領</w:t>
      </w:r>
      <w:r>
        <w:rPr>
          <w:rFonts w:ascii="標楷體" w:eastAsia="標楷體" w:hAnsi="標楷體" w:hint="eastAsia"/>
          <w:szCs w:val="24"/>
        </w:rPr>
        <w:t>推動策略</w:t>
      </w:r>
      <w:r w:rsidRPr="001119A0">
        <w:rPr>
          <w:rFonts w:ascii="標楷體" w:eastAsia="標楷體" w:hAnsi="標楷體"/>
          <w:szCs w:val="24"/>
        </w:rPr>
        <w:t>，設</w:t>
      </w:r>
      <w:r>
        <w:rPr>
          <w:rFonts w:ascii="標楷體" w:eastAsia="標楷體" w:hAnsi="標楷體" w:hint="eastAsia"/>
          <w:szCs w:val="24"/>
        </w:rPr>
        <w:t>立</w:t>
      </w:r>
      <w:r w:rsidRPr="001119A0">
        <w:rPr>
          <w:rFonts w:ascii="標楷體" w:eastAsia="標楷體" w:hAnsi="標楷體"/>
          <w:szCs w:val="24"/>
        </w:rPr>
        <w:t>青年事務委員會</w:t>
      </w:r>
      <w:r>
        <w:rPr>
          <w:rFonts w:ascii="標楷體" w:eastAsia="標楷體" w:hAnsi="標楷體" w:hint="eastAsia"/>
          <w:szCs w:val="24"/>
        </w:rPr>
        <w:t>，</w:t>
      </w:r>
      <w:r w:rsidRPr="001119A0">
        <w:rPr>
          <w:rFonts w:ascii="標楷體" w:eastAsia="標楷體" w:hAnsi="標楷體"/>
          <w:szCs w:val="24"/>
        </w:rPr>
        <w:t>透過工作小組運作</w:t>
      </w:r>
      <w:r>
        <w:rPr>
          <w:rFonts w:ascii="標楷體" w:eastAsia="標楷體" w:hAnsi="標楷體" w:hint="eastAsia"/>
          <w:szCs w:val="24"/>
        </w:rPr>
        <w:t>以</w:t>
      </w:r>
      <w:r w:rsidRPr="001119A0">
        <w:rPr>
          <w:rFonts w:ascii="標楷體" w:eastAsia="標楷體" w:hAnsi="標楷體"/>
          <w:szCs w:val="24"/>
        </w:rPr>
        <w:t>推動跨局處青年參與</w:t>
      </w:r>
      <w:r>
        <w:rPr>
          <w:rFonts w:ascii="標楷體" w:eastAsia="標楷體" w:hAnsi="標楷體" w:hint="eastAsia"/>
          <w:szCs w:val="24"/>
        </w:rPr>
        <w:t>機制</w:t>
      </w:r>
      <w:r w:rsidRPr="001119A0">
        <w:rPr>
          <w:rFonts w:ascii="標楷體" w:eastAsia="標楷體" w:hAnsi="標楷體"/>
          <w:szCs w:val="24"/>
        </w:rPr>
        <w:t>，</w:t>
      </w:r>
      <w:r>
        <w:rPr>
          <w:rFonts w:ascii="標楷體" w:eastAsia="標楷體" w:hAnsi="標楷體" w:hint="eastAsia"/>
          <w:szCs w:val="24"/>
        </w:rPr>
        <w:t>不定期</w:t>
      </w:r>
      <w:r w:rsidRPr="00B94BDD">
        <w:rPr>
          <w:rFonts w:ascii="標楷體" w:eastAsia="標楷體" w:hAnsi="標楷體" w:hint="eastAsia"/>
          <w:szCs w:val="24"/>
        </w:rPr>
        <w:t>召開工作小組會</w:t>
      </w:r>
      <w:r>
        <w:rPr>
          <w:rFonts w:ascii="標楷體" w:eastAsia="標楷體" w:hAnsi="標楷體" w:hint="eastAsia"/>
          <w:szCs w:val="24"/>
        </w:rPr>
        <w:t>議</w:t>
      </w:r>
      <w:r w:rsidRPr="00B94BDD">
        <w:rPr>
          <w:rFonts w:ascii="標楷體" w:eastAsia="標楷體" w:hAnsi="標楷體" w:hint="eastAsia"/>
          <w:szCs w:val="24"/>
        </w:rPr>
        <w:t>並提案</w:t>
      </w:r>
      <w:r>
        <w:rPr>
          <w:rFonts w:ascii="標楷體" w:eastAsia="標楷體" w:hAnsi="標楷體" w:hint="eastAsia"/>
          <w:szCs w:val="24"/>
        </w:rPr>
        <w:t>送</w:t>
      </w:r>
      <w:r w:rsidRPr="00B94BDD">
        <w:rPr>
          <w:rFonts w:ascii="標楷體" w:eastAsia="標楷體" w:hAnsi="標楷體" w:hint="eastAsia"/>
          <w:szCs w:val="24"/>
        </w:rPr>
        <w:t>委員會大會審議</w:t>
      </w:r>
      <w:r>
        <w:rPr>
          <w:rFonts w:ascii="標楷體" w:eastAsia="標楷體" w:hAnsi="標楷體" w:hint="eastAsia"/>
          <w:szCs w:val="24"/>
        </w:rPr>
        <w:t>，</w:t>
      </w:r>
      <w:r w:rsidRPr="001119A0">
        <w:rPr>
          <w:rFonts w:ascii="標楷體" w:eastAsia="標楷體" w:hAnsi="標楷體"/>
          <w:szCs w:val="24"/>
        </w:rPr>
        <w:t>另</w:t>
      </w:r>
      <w:r w:rsidRPr="00ED5720">
        <w:rPr>
          <w:rFonts w:ascii="標楷體" w:eastAsia="標楷體" w:hAnsi="標楷體" w:hint="eastAsia"/>
          <w:szCs w:val="24"/>
        </w:rPr>
        <w:t>青年發展中心</w:t>
      </w:r>
      <w:r>
        <w:rPr>
          <w:rFonts w:ascii="標楷體" w:eastAsia="標楷體" w:hAnsi="標楷體" w:hint="eastAsia"/>
          <w:szCs w:val="24"/>
        </w:rPr>
        <w:t>網站設有</w:t>
      </w:r>
      <w:r w:rsidRPr="001119A0">
        <w:rPr>
          <w:rFonts w:ascii="標楷體" w:eastAsia="標楷體" w:hAnsi="標楷體"/>
          <w:szCs w:val="24"/>
        </w:rPr>
        <w:t>「青年事務委員會」專區</w:t>
      </w:r>
      <w:r>
        <w:rPr>
          <w:rFonts w:ascii="標楷體" w:eastAsia="標楷體" w:hAnsi="標楷體" w:hint="eastAsia"/>
          <w:szCs w:val="24"/>
        </w:rPr>
        <w:t>，揭露</w:t>
      </w:r>
      <w:r w:rsidRPr="009A3B29">
        <w:rPr>
          <w:rFonts w:ascii="標楷體" w:eastAsia="標楷體" w:hAnsi="標楷體" w:hint="eastAsia"/>
          <w:szCs w:val="24"/>
        </w:rPr>
        <w:t>委員會簡介、委員</w:t>
      </w:r>
      <w:r>
        <w:rPr>
          <w:rFonts w:ascii="標楷體" w:eastAsia="標楷體" w:hAnsi="標楷體" w:hint="eastAsia"/>
          <w:szCs w:val="24"/>
        </w:rPr>
        <w:t>介紹</w:t>
      </w:r>
      <w:r w:rsidRPr="009A3B29">
        <w:rPr>
          <w:rFonts w:ascii="標楷體" w:eastAsia="標楷體" w:hAnsi="標楷體" w:hint="eastAsia"/>
          <w:szCs w:val="24"/>
        </w:rPr>
        <w:t>及提案內容</w:t>
      </w:r>
      <w:r>
        <w:rPr>
          <w:rFonts w:ascii="標楷體" w:eastAsia="標楷體" w:hAnsi="標楷體" w:hint="eastAsia"/>
          <w:szCs w:val="24"/>
        </w:rPr>
        <w:t>等資訊</w:t>
      </w:r>
      <w:r w:rsidRPr="009A3B29">
        <w:rPr>
          <w:rFonts w:ascii="標楷體" w:eastAsia="標楷體" w:hAnsi="標楷體" w:hint="eastAsia"/>
          <w:szCs w:val="24"/>
        </w:rPr>
        <w:t>，惟提案內容僅包含青年事務委員會大會提案及會議紀錄，未涵蓋工作小組會議之討論與提案情形，</w:t>
      </w:r>
      <w:r>
        <w:rPr>
          <w:rFonts w:ascii="標楷體" w:eastAsia="標楷體" w:hAnsi="標楷體" w:hint="eastAsia"/>
          <w:szCs w:val="24"/>
        </w:rPr>
        <w:t>相關重要會議紀錄資訊揭露</w:t>
      </w:r>
      <w:r w:rsidRPr="009A3B29">
        <w:rPr>
          <w:rFonts w:ascii="標楷體" w:eastAsia="標楷體" w:hAnsi="標楷體" w:hint="eastAsia"/>
          <w:szCs w:val="24"/>
        </w:rPr>
        <w:t>不足，允宜</w:t>
      </w:r>
      <w:proofErr w:type="gramStart"/>
      <w:r w:rsidRPr="009A3B29">
        <w:rPr>
          <w:rFonts w:ascii="標楷體" w:eastAsia="標楷體" w:hAnsi="標楷體" w:hint="eastAsia"/>
          <w:szCs w:val="24"/>
        </w:rPr>
        <w:t>研</w:t>
      </w:r>
      <w:proofErr w:type="gramEnd"/>
      <w:r w:rsidRPr="009A3B29">
        <w:rPr>
          <w:rFonts w:ascii="標楷體" w:eastAsia="標楷體" w:hAnsi="標楷體" w:hint="eastAsia"/>
          <w:szCs w:val="24"/>
        </w:rPr>
        <w:t>議擴大資訊公開範圍，</w:t>
      </w:r>
      <w:proofErr w:type="gramStart"/>
      <w:r w:rsidRPr="009A3B29">
        <w:rPr>
          <w:rFonts w:ascii="標楷體" w:eastAsia="標楷體" w:hAnsi="標楷體" w:hint="eastAsia"/>
          <w:szCs w:val="24"/>
        </w:rPr>
        <w:t>俾</w:t>
      </w:r>
      <w:proofErr w:type="gramEnd"/>
      <w:r w:rsidRPr="009A3B29">
        <w:rPr>
          <w:rFonts w:ascii="標楷體" w:eastAsia="標楷體" w:hAnsi="標楷體" w:hint="eastAsia"/>
          <w:szCs w:val="24"/>
        </w:rPr>
        <w:t>提升決策過程透明度</w:t>
      </w:r>
      <w:r w:rsidRPr="00482FE1">
        <w:rPr>
          <w:rFonts w:ascii="標楷體" w:eastAsia="標楷體" w:hAnsi="標楷體"/>
          <w:szCs w:val="24"/>
        </w:rPr>
        <w:t>；</w:t>
      </w:r>
      <w:r>
        <w:rPr>
          <w:rFonts w:ascii="標楷體" w:eastAsia="標楷體" w:hAnsi="標楷體" w:hint="eastAsia"/>
          <w:szCs w:val="24"/>
        </w:rPr>
        <w:t>3.市政府</w:t>
      </w:r>
      <w:r w:rsidRPr="00E352FA">
        <w:rPr>
          <w:rFonts w:ascii="標楷體" w:eastAsia="標楷體" w:hAnsi="標楷體"/>
          <w:szCs w:val="24"/>
        </w:rPr>
        <w:t>為培力青年參與公共事務及提升公民素養，</w:t>
      </w:r>
      <w:proofErr w:type="gramStart"/>
      <w:r>
        <w:rPr>
          <w:rFonts w:ascii="標楷體" w:eastAsia="標楷體" w:hAnsi="標楷體" w:hint="eastAsia"/>
          <w:szCs w:val="24"/>
        </w:rPr>
        <w:t>113</w:t>
      </w:r>
      <w:proofErr w:type="gramEnd"/>
      <w:r>
        <w:rPr>
          <w:rFonts w:ascii="標楷體" w:eastAsia="標楷體" w:hAnsi="標楷體" w:hint="eastAsia"/>
          <w:szCs w:val="24"/>
        </w:rPr>
        <w:t>年度</w:t>
      </w:r>
      <w:r w:rsidRPr="00E352FA">
        <w:rPr>
          <w:rFonts w:ascii="標楷體" w:eastAsia="標楷體" w:hAnsi="標楷體"/>
          <w:szCs w:val="24"/>
        </w:rPr>
        <w:t>辦理公共</w:t>
      </w:r>
      <w:proofErr w:type="gramStart"/>
      <w:r w:rsidRPr="00E352FA">
        <w:rPr>
          <w:rFonts w:ascii="標楷體" w:eastAsia="標楷體" w:hAnsi="標楷體"/>
          <w:szCs w:val="24"/>
        </w:rPr>
        <w:t>議題走讀</w:t>
      </w:r>
      <w:proofErr w:type="gramEnd"/>
      <w:r w:rsidRPr="00E352FA">
        <w:rPr>
          <w:rFonts w:ascii="標楷體" w:eastAsia="標楷體" w:hAnsi="標楷體"/>
          <w:szCs w:val="24"/>
        </w:rPr>
        <w:t>、市政參訪、公民培力工作坊、公共參與研習營及跨縣市交流等多元</w:t>
      </w:r>
      <w:r>
        <w:rPr>
          <w:rFonts w:ascii="標楷體" w:eastAsia="標楷體" w:hAnsi="標楷體" w:hint="eastAsia"/>
          <w:szCs w:val="24"/>
        </w:rPr>
        <w:t>培力</w:t>
      </w:r>
      <w:r w:rsidRPr="00E352FA">
        <w:rPr>
          <w:rFonts w:ascii="標楷體" w:eastAsia="標楷體" w:hAnsi="標楷體"/>
          <w:szCs w:val="24"/>
        </w:rPr>
        <w:t>活動</w:t>
      </w:r>
      <w:r>
        <w:rPr>
          <w:rFonts w:ascii="標楷體" w:eastAsia="標楷體" w:hAnsi="標楷體" w:hint="eastAsia"/>
          <w:szCs w:val="24"/>
        </w:rPr>
        <w:t>，</w:t>
      </w:r>
      <w:r w:rsidRPr="00E352FA">
        <w:rPr>
          <w:rFonts w:ascii="標楷體" w:eastAsia="標楷體" w:hAnsi="標楷體"/>
          <w:szCs w:val="24"/>
        </w:rPr>
        <w:t>惟青年</w:t>
      </w:r>
      <w:r>
        <w:rPr>
          <w:rFonts w:ascii="標楷體" w:eastAsia="標楷體" w:hAnsi="標楷體" w:hint="eastAsia"/>
          <w:szCs w:val="24"/>
        </w:rPr>
        <w:t>事務</w:t>
      </w:r>
      <w:r w:rsidRPr="00E352FA">
        <w:rPr>
          <w:rFonts w:ascii="標楷體" w:eastAsia="標楷體" w:hAnsi="標楷體"/>
          <w:szCs w:val="24"/>
        </w:rPr>
        <w:t>委員</w:t>
      </w:r>
      <w:r>
        <w:rPr>
          <w:rFonts w:ascii="標楷體" w:eastAsia="標楷體" w:hAnsi="標楷體" w:hint="eastAsia"/>
          <w:szCs w:val="24"/>
        </w:rPr>
        <w:t>會委員（下稱青年委員）</w:t>
      </w:r>
      <w:r w:rsidRPr="00E352FA">
        <w:rPr>
          <w:rFonts w:ascii="標楷體" w:eastAsia="標楷體" w:hAnsi="標楷體"/>
          <w:szCs w:val="24"/>
        </w:rPr>
        <w:t>參與</w:t>
      </w:r>
      <w:r>
        <w:rPr>
          <w:rFonts w:ascii="標楷體" w:eastAsia="標楷體" w:hAnsi="標楷體" w:hint="eastAsia"/>
          <w:szCs w:val="24"/>
        </w:rPr>
        <w:t>前開培力活動</w:t>
      </w:r>
      <w:r w:rsidRPr="00E352FA">
        <w:rPr>
          <w:rFonts w:ascii="標楷體" w:eastAsia="標楷體" w:hAnsi="標楷體"/>
          <w:szCs w:val="24"/>
        </w:rPr>
        <w:t>情形未盡理想，部分</w:t>
      </w:r>
      <w:r>
        <w:rPr>
          <w:rFonts w:ascii="標楷體" w:eastAsia="標楷體" w:hAnsi="標楷體" w:hint="eastAsia"/>
          <w:szCs w:val="24"/>
        </w:rPr>
        <w:t>青年</w:t>
      </w:r>
      <w:r w:rsidRPr="00E352FA">
        <w:rPr>
          <w:rFonts w:ascii="標楷體" w:eastAsia="標楷體" w:hAnsi="標楷體"/>
          <w:szCs w:val="24"/>
        </w:rPr>
        <w:t>委員</w:t>
      </w:r>
      <w:r>
        <w:rPr>
          <w:rFonts w:ascii="標楷體" w:eastAsia="標楷體" w:hAnsi="標楷體" w:hint="eastAsia"/>
          <w:szCs w:val="24"/>
        </w:rPr>
        <w:t>甚至</w:t>
      </w:r>
      <w:r w:rsidRPr="00E352FA">
        <w:rPr>
          <w:rFonts w:ascii="標楷體" w:eastAsia="標楷體" w:hAnsi="標楷體"/>
          <w:szCs w:val="24"/>
        </w:rPr>
        <w:t>未</w:t>
      </w:r>
      <w:r>
        <w:rPr>
          <w:rFonts w:ascii="標楷體" w:eastAsia="標楷體" w:hAnsi="標楷體" w:hint="eastAsia"/>
          <w:szCs w:val="24"/>
        </w:rPr>
        <w:t>曾</w:t>
      </w:r>
      <w:r w:rsidRPr="00E352FA">
        <w:rPr>
          <w:rFonts w:ascii="標楷體" w:eastAsia="標楷體" w:hAnsi="標楷體"/>
          <w:szCs w:val="24"/>
        </w:rPr>
        <w:t>參與培力活動</w:t>
      </w:r>
      <w:r>
        <w:rPr>
          <w:rFonts w:ascii="標楷體" w:eastAsia="標楷體" w:hAnsi="標楷體" w:hint="eastAsia"/>
          <w:szCs w:val="24"/>
        </w:rPr>
        <w:t>等</w:t>
      </w:r>
      <w:r>
        <w:rPr>
          <w:rFonts w:ascii="標楷體" w:eastAsia="標楷體" w:hAnsi="標楷體"/>
          <w:szCs w:val="24"/>
        </w:rPr>
        <w:t>，</w:t>
      </w:r>
      <w:proofErr w:type="gramStart"/>
      <w:r w:rsidRPr="00E352FA">
        <w:rPr>
          <w:rFonts w:ascii="標楷體" w:eastAsia="標楷體" w:hAnsi="標楷體"/>
          <w:szCs w:val="24"/>
        </w:rPr>
        <w:t>允宜精進</w:t>
      </w:r>
      <w:proofErr w:type="gramEnd"/>
      <w:r w:rsidRPr="00E352FA">
        <w:rPr>
          <w:rFonts w:ascii="標楷體" w:eastAsia="標楷體" w:hAnsi="標楷體"/>
          <w:szCs w:val="24"/>
        </w:rPr>
        <w:t>活動規劃</w:t>
      </w:r>
      <w:r>
        <w:rPr>
          <w:rFonts w:ascii="標楷體" w:eastAsia="標楷體" w:hAnsi="標楷體" w:hint="eastAsia"/>
          <w:szCs w:val="24"/>
        </w:rPr>
        <w:t>與執行方式</w:t>
      </w:r>
      <w:r w:rsidRPr="007E703D">
        <w:rPr>
          <w:rFonts w:ascii="標楷體" w:eastAsia="標楷體" w:hAnsi="標楷體" w:hint="eastAsia"/>
          <w:szCs w:val="24"/>
        </w:rPr>
        <w:t>，增進活動吸引力與互動性</w:t>
      </w:r>
      <w:r>
        <w:rPr>
          <w:rFonts w:ascii="標楷體" w:eastAsia="標楷體" w:hAnsi="標楷體" w:hint="eastAsia"/>
          <w:szCs w:val="24"/>
        </w:rPr>
        <w:t>，以提升青年委員參與各項培力活動之意願等情事，經函請</w:t>
      </w:r>
      <w:proofErr w:type="gramStart"/>
      <w:r>
        <w:rPr>
          <w:rFonts w:ascii="標楷體" w:eastAsia="標楷體" w:hAnsi="標楷體" w:hint="eastAsia"/>
          <w:szCs w:val="24"/>
        </w:rPr>
        <w:t>研</w:t>
      </w:r>
      <w:proofErr w:type="gramEnd"/>
      <w:r>
        <w:rPr>
          <w:rFonts w:ascii="標楷體" w:eastAsia="標楷體" w:hAnsi="標楷體" w:hint="eastAsia"/>
          <w:szCs w:val="24"/>
        </w:rPr>
        <w:t>謀改善</w:t>
      </w:r>
      <w:r w:rsidRPr="00E352FA">
        <w:rPr>
          <w:rFonts w:ascii="標楷體" w:eastAsia="標楷體" w:hAnsi="標楷體"/>
          <w:szCs w:val="24"/>
        </w:rPr>
        <w:t>。</w:t>
      </w:r>
      <w:r>
        <w:rPr>
          <w:rFonts w:ascii="標楷體" w:eastAsia="標楷體" w:hAnsi="標楷體" w:hint="eastAsia"/>
          <w:szCs w:val="24"/>
        </w:rPr>
        <w:t>據復：1.114</w:t>
      </w:r>
      <w:r w:rsidRPr="00254B76">
        <w:rPr>
          <w:rFonts w:ascii="標楷體" w:eastAsia="標楷體" w:hAnsi="標楷體" w:hint="eastAsia"/>
          <w:szCs w:val="24"/>
        </w:rPr>
        <w:t>年</w:t>
      </w:r>
      <w:r>
        <w:rPr>
          <w:rFonts w:ascii="標楷體" w:eastAsia="標楷體" w:hAnsi="標楷體" w:hint="eastAsia"/>
          <w:szCs w:val="24"/>
        </w:rPr>
        <w:t>度</w:t>
      </w:r>
      <w:r w:rsidRPr="00254B76">
        <w:rPr>
          <w:rFonts w:ascii="標楷體" w:eastAsia="標楷體" w:hAnsi="標楷體" w:hint="eastAsia"/>
          <w:szCs w:val="24"/>
        </w:rPr>
        <w:t>已</w:t>
      </w:r>
      <w:r>
        <w:rPr>
          <w:rFonts w:ascii="標楷體" w:eastAsia="標楷體" w:hAnsi="標楷體" w:hint="eastAsia"/>
          <w:szCs w:val="24"/>
        </w:rPr>
        <w:t>再</w:t>
      </w:r>
      <w:r w:rsidRPr="00254B76">
        <w:rPr>
          <w:rFonts w:ascii="標楷體" w:eastAsia="標楷體" w:hAnsi="標楷體" w:hint="eastAsia"/>
          <w:szCs w:val="24"/>
        </w:rPr>
        <w:t>新增5個平台供民眾使用收聽，未來將訂定頻道觀看人數之具體目標，並持續透過多元管道進行宣導，</w:t>
      </w:r>
      <w:proofErr w:type="gramStart"/>
      <w:r w:rsidRPr="00254B76">
        <w:rPr>
          <w:rFonts w:ascii="標楷體" w:eastAsia="標楷體" w:hAnsi="標楷體" w:hint="eastAsia"/>
          <w:szCs w:val="24"/>
        </w:rPr>
        <w:t>搭配短影音</w:t>
      </w:r>
      <w:proofErr w:type="gramEnd"/>
      <w:r w:rsidRPr="00254B76">
        <w:rPr>
          <w:rFonts w:ascii="標楷體" w:eastAsia="標楷體" w:hAnsi="標楷體" w:hint="eastAsia"/>
          <w:szCs w:val="24"/>
        </w:rPr>
        <w:t>精彩片段及社群互動，強化節目行銷，以提升節目宣傳效益，擴大節目觸及率及受眾參與度，</w:t>
      </w:r>
      <w:proofErr w:type="gramStart"/>
      <w:r w:rsidRPr="00254B76">
        <w:rPr>
          <w:rFonts w:ascii="標楷體" w:eastAsia="標楷體" w:hAnsi="標楷體" w:hint="eastAsia"/>
          <w:szCs w:val="24"/>
        </w:rPr>
        <w:t>俾</w:t>
      </w:r>
      <w:proofErr w:type="gramEnd"/>
      <w:r w:rsidRPr="00254B76">
        <w:rPr>
          <w:rFonts w:ascii="標楷體" w:eastAsia="標楷體" w:hAnsi="標楷體" w:hint="eastAsia"/>
          <w:szCs w:val="24"/>
        </w:rPr>
        <w:t>充分發揮青年公共發聲平台之功能</w:t>
      </w:r>
      <w:r w:rsidRPr="00482FE1">
        <w:rPr>
          <w:rFonts w:ascii="標楷體" w:eastAsia="標楷體" w:hAnsi="標楷體"/>
          <w:szCs w:val="24"/>
        </w:rPr>
        <w:t>；</w:t>
      </w:r>
      <w:r>
        <w:rPr>
          <w:rFonts w:ascii="標楷體" w:eastAsia="標楷體" w:hAnsi="標楷體" w:hint="eastAsia"/>
          <w:szCs w:val="24"/>
        </w:rPr>
        <w:t>2.</w:t>
      </w:r>
      <w:r w:rsidRPr="00254B76">
        <w:rPr>
          <w:rFonts w:ascii="標楷體" w:eastAsia="標楷體" w:hAnsi="標楷體" w:hint="eastAsia"/>
          <w:szCs w:val="24"/>
        </w:rPr>
        <w:t>已</w:t>
      </w:r>
      <w:r>
        <w:rPr>
          <w:rFonts w:ascii="標楷體" w:eastAsia="標楷體" w:hAnsi="標楷體" w:hint="eastAsia"/>
          <w:szCs w:val="24"/>
        </w:rPr>
        <w:t>就</w:t>
      </w:r>
      <w:r w:rsidRPr="00254B76">
        <w:rPr>
          <w:rFonts w:ascii="標楷體" w:eastAsia="標楷體" w:hAnsi="標楷體" w:hint="eastAsia"/>
          <w:szCs w:val="24"/>
        </w:rPr>
        <w:t>委員提案內容，</w:t>
      </w:r>
      <w:r>
        <w:rPr>
          <w:rFonts w:ascii="標楷體" w:eastAsia="標楷體" w:hAnsi="標楷體" w:hint="eastAsia"/>
          <w:szCs w:val="24"/>
        </w:rPr>
        <w:t>增列</w:t>
      </w:r>
      <w:r w:rsidRPr="00254B76">
        <w:rPr>
          <w:rFonts w:ascii="標楷體" w:eastAsia="標楷體" w:hAnsi="標楷體" w:hint="eastAsia"/>
          <w:szCs w:val="24"/>
        </w:rPr>
        <w:t>提案說明、具體建議、會議內容</w:t>
      </w:r>
      <w:proofErr w:type="gramStart"/>
      <w:r w:rsidRPr="00254B76">
        <w:rPr>
          <w:rFonts w:ascii="標楷體" w:eastAsia="標楷體" w:hAnsi="標楷體" w:hint="eastAsia"/>
          <w:szCs w:val="24"/>
        </w:rPr>
        <w:t>（</w:t>
      </w:r>
      <w:proofErr w:type="gramEnd"/>
      <w:r>
        <w:rPr>
          <w:rFonts w:ascii="標楷體" w:eastAsia="標楷體" w:hAnsi="標楷體" w:hint="eastAsia"/>
          <w:szCs w:val="24"/>
        </w:rPr>
        <w:t>包含：</w:t>
      </w:r>
      <w:r w:rsidRPr="00254B76">
        <w:rPr>
          <w:rFonts w:ascii="標楷體" w:eastAsia="標楷體" w:hAnsi="標楷體" w:hint="eastAsia"/>
          <w:szCs w:val="24"/>
        </w:rPr>
        <w:t>各工作小組及大會會議日期、局處回應、意見交流、決議及列管情形等</w:t>
      </w:r>
      <w:proofErr w:type="gramStart"/>
      <w:r w:rsidRPr="00254B76">
        <w:rPr>
          <w:rFonts w:ascii="標楷體" w:eastAsia="標楷體" w:hAnsi="標楷體" w:hint="eastAsia"/>
          <w:szCs w:val="24"/>
        </w:rPr>
        <w:t>）</w:t>
      </w:r>
      <w:proofErr w:type="gramEnd"/>
      <w:r w:rsidRPr="00254B76">
        <w:rPr>
          <w:rFonts w:ascii="標楷體" w:eastAsia="標楷體" w:hAnsi="標楷體" w:hint="eastAsia"/>
          <w:szCs w:val="24"/>
        </w:rPr>
        <w:t>，並</w:t>
      </w:r>
      <w:proofErr w:type="gramStart"/>
      <w:r w:rsidRPr="00254B76">
        <w:rPr>
          <w:rFonts w:ascii="標楷體" w:eastAsia="標楷體" w:hAnsi="標楷體" w:hint="eastAsia"/>
          <w:szCs w:val="24"/>
        </w:rPr>
        <w:t>研</w:t>
      </w:r>
      <w:proofErr w:type="gramEnd"/>
      <w:r w:rsidRPr="00254B76">
        <w:rPr>
          <w:rFonts w:ascii="標楷體" w:eastAsia="標楷體" w:hAnsi="標楷體" w:hint="eastAsia"/>
          <w:szCs w:val="24"/>
        </w:rPr>
        <w:t>議擴大資訊公開範圍，</w:t>
      </w:r>
      <w:proofErr w:type="gramStart"/>
      <w:r w:rsidRPr="00254B76">
        <w:rPr>
          <w:rFonts w:ascii="標楷體" w:eastAsia="標楷體" w:hAnsi="標楷體" w:hint="eastAsia"/>
          <w:szCs w:val="24"/>
        </w:rPr>
        <w:t>俾</w:t>
      </w:r>
      <w:proofErr w:type="gramEnd"/>
      <w:r w:rsidRPr="00254B76">
        <w:rPr>
          <w:rFonts w:ascii="標楷體" w:eastAsia="標楷體" w:hAnsi="標楷體" w:hint="eastAsia"/>
          <w:szCs w:val="24"/>
        </w:rPr>
        <w:t>提升決策過程透明度及增進青年參與實質效能</w:t>
      </w:r>
      <w:r w:rsidRPr="00482FE1">
        <w:rPr>
          <w:rFonts w:ascii="標楷體" w:eastAsia="標楷體" w:hAnsi="標楷體"/>
          <w:szCs w:val="24"/>
        </w:rPr>
        <w:t>；</w:t>
      </w:r>
      <w:r>
        <w:rPr>
          <w:rFonts w:ascii="標楷體" w:eastAsia="標楷體" w:hAnsi="標楷體" w:hint="eastAsia"/>
          <w:szCs w:val="24"/>
        </w:rPr>
        <w:t>3.</w:t>
      </w:r>
      <w:r w:rsidRPr="003F67BC">
        <w:rPr>
          <w:rFonts w:ascii="標楷體" w:eastAsia="標楷體" w:hAnsi="標楷體" w:hint="eastAsia"/>
          <w:szCs w:val="24"/>
        </w:rPr>
        <w:t>1</w:t>
      </w:r>
      <w:r w:rsidRPr="003F67BC">
        <w:rPr>
          <w:rFonts w:ascii="標楷體" w:eastAsia="標楷體" w:hAnsi="標楷體"/>
          <w:szCs w:val="24"/>
        </w:rPr>
        <w:t>14年</w:t>
      </w:r>
      <w:r w:rsidRPr="003F67BC">
        <w:rPr>
          <w:rFonts w:ascii="標楷體" w:eastAsia="標楷體" w:hAnsi="標楷體" w:hint="eastAsia"/>
          <w:szCs w:val="24"/>
        </w:rPr>
        <w:t>度</w:t>
      </w:r>
      <w:r w:rsidRPr="003F67BC">
        <w:rPr>
          <w:rFonts w:ascii="標楷體" w:eastAsia="標楷體" w:hAnsi="標楷體"/>
          <w:szCs w:val="24"/>
        </w:rPr>
        <w:t>辦理之</w:t>
      </w:r>
      <w:r>
        <w:rPr>
          <w:rFonts w:ascii="標楷體" w:eastAsia="標楷體" w:hAnsi="標楷體" w:hint="eastAsia"/>
          <w:szCs w:val="24"/>
        </w:rPr>
        <w:t>公共</w:t>
      </w:r>
      <w:proofErr w:type="gramStart"/>
      <w:r>
        <w:rPr>
          <w:rFonts w:ascii="標楷體" w:eastAsia="標楷體" w:hAnsi="標楷體" w:hint="eastAsia"/>
          <w:szCs w:val="24"/>
        </w:rPr>
        <w:t>議題走讀</w:t>
      </w:r>
      <w:proofErr w:type="gramEnd"/>
      <w:r>
        <w:rPr>
          <w:rFonts w:ascii="標楷體" w:eastAsia="標楷體" w:hAnsi="標楷體" w:hint="eastAsia"/>
          <w:szCs w:val="24"/>
        </w:rPr>
        <w:t>、公民培力</w:t>
      </w:r>
      <w:r w:rsidRPr="003F67BC">
        <w:rPr>
          <w:rFonts w:ascii="標楷體" w:eastAsia="標楷體" w:hAnsi="標楷體"/>
          <w:szCs w:val="24"/>
        </w:rPr>
        <w:t>工作坊、</w:t>
      </w:r>
      <w:r>
        <w:rPr>
          <w:rFonts w:ascii="標楷體" w:eastAsia="標楷體" w:hAnsi="標楷體" w:hint="eastAsia"/>
          <w:szCs w:val="24"/>
        </w:rPr>
        <w:t>跨</w:t>
      </w:r>
      <w:r w:rsidRPr="003F67BC">
        <w:rPr>
          <w:rFonts w:ascii="標楷體" w:eastAsia="標楷體" w:hAnsi="標楷體"/>
          <w:szCs w:val="24"/>
        </w:rPr>
        <w:t>縣市交流</w:t>
      </w:r>
      <w:r>
        <w:rPr>
          <w:rFonts w:ascii="標楷體" w:eastAsia="標楷體" w:hAnsi="標楷體" w:hint="eastAsia"/>
          <w:szCs w:val="24"/>
        </w:rPr>
        <w:t>等培力活動</w:t>
      </w:r>
      <w:r w:rsidRPr="003F67BC">
        <w:rPr>
          <w:rFonts w:ascii="標楷體" w:eastAsia="標楷體" w:hAnsi="標楷體"/>
          <w:szCs w:val="24"/>
        </w:rPr>
        <w:t>，青年委員</w:t>
      </w:r>
      <w:r w:rsidRPr="003F67BC">
        <w:rPr>
          <w:rFonts w:ascii="標楷體" w:eastAsia="標楷體" w:hAnsi="標楷體" w:hint="eastAsia"/>
          <w:szCs w:val="24"/>
        </w:rPr>
        <w:t>參與</w:t>
      </w:r>
      <w:r w:rsidRPr="003F67BC">
        <w:rPr>
          <w:rFonts w:ascii="標楷體" w:eastAsia="標楷體" w:hAnsi="標楷體"/>
          <w:szCs w:val="24"/>
        </w:rPr>
        <w:t>活動</w:t>
      </w:r>
      <w:r>
        <w:rPr>
          <w:rFonts w:ascii="標楷體" w:eastAsia="標楷體" w:hAnsi="標楷體" w:hint="eastAsia"/>
          <w:szCs w:val="24"/>
        </w:rPr>
        <w:t>之</w:t>
      </w:r>
      <w:r w:rsidRPr="003F67BC">
        <w:rPr>
          <w:rFonts w:ascii="標楷體" w:eastAsia="標楷體" w:hAnsi="標楷體" w:hint="eastAsia"/>
          <w:szCs w:val="24"/>
        </w:rPr>
        <w:t>出席率</w:t>
      </w:r>
      <w:r>
        <w:rPr>
          <w:rFonts w:ascii="標楷體" w:eastAsia="標楷體" w:hAnsi="標楷體" w:hint="eastAsia"/>
          <w:szCs w:val="24"/>
        </w:rPr>
        <w:t>已</w:t>
      </w:r>
      <w:r w:rsidRPr="003F67BC">
        <w:rPr>
          <w:rFonts w:ascii="標楷體" w:eastAsia="標楷體" w:hAnsi="標楷體" w:hint="eastAsia"/>
          <w:szCs w:val="24"/>
        </w:rPr>
        <w:t>較往年提升，未來將出席率納入公共參與及公民培力活動計畫之規劃依據，持續精進活動內容與執行方式，以增進青年委員參與各項培力活動之意願，強化其公民素養與對公共議題之敏感度</w:t>
      </w:r>
      <w:r>
        <w:rPr>
          <w:rFonts w:ascii="標楷體" w:eastAsia="標楷體" w:hAnsi="標楷體" w:hint="eastAsia"/>
          <w:szCs w:val="24"/>
        </w:rPr>
        <w:t>。</w:t>
      </w:r>
    </w:p>
    <w:p w14:paraId="28BFD285" w14:textId="77777777" w:rsidR="000373ED" w:rsidRPr="000E7E0C" w:rsidRDefault="000373ED" w:rsidP="00B50557">
      <w:pPr>
        <w:overflowPunct w:val="0"/>
        <w:adjustRightInd w:val="0"/>
        <w:snapToGrid w:val="0"/>
        <w:spacing w:beforeLines="50" w:before="180" w:line="526" w:lineRule="exact"/>
        <w:ind w:firstLineChars="101" w:firstLine="324"/>
        <w:jc w:val="both"/>
        <w:rPr>
          <w:rFonts w:ascii="標楷體" w:eastAsia="標楷體" w:hAnsi="標楷體"/>
          <w:b/>
          <w:sz w:val="32"/>
          <w:szCs w:val="32"/>
        </w:rPr>
      </w:pPr>
      <w:r>
        <w:rPr>
          <w:rFonts w:ascii="標楷體" w:eastAsia="標楷體" w:hAnsi="標楷體" w:hint="eastAsia"/>
          <w:b/>
          <w:sz w:val="32"/>
          <w:szCs w:val="32"/>
        </w:rPr>
        <w:t>四、</w:t>
      </w:r>
      <w:proofErr w:type="gramStart"/>
      <w:r w:rsidRPr="000E7E0C">
        <w:rPr>
          <w:rFonts w:ascii="標楷體" w:eastAsia="標楷體" w:hAnsi="標楷體" w:hint="eastAsia"/>
          <w:b/>
          <w:sz w:val="32"/>
          <w:szCs w:val="32"/>
        </w:rPr>
        <w:t>11</w:t>
      </w:r>
      <w:r>
        <w:rPr>
          <w:rFonts w:ascii="標楷體" w:eastAsia="標楷體" w:hAnsi="標楷體" w:hint="eastAsia"/>
          <w:b/>
          <w:sz w:val="32"/>
          <w:szCs w:val="32"/>
        </w:rPr>
        <w:t>3</w:t>
      </w:r>
      <w:proofErr w:type="gramEnd"/>
      <w:r w:rsidRPr="000E7E0C">
        <w:rPr>
          <w:rFonts w:ascii="標楷體" w:eastAsia="標楷體" w:hAnsi="標楷體" w:hint="eastAsia"/>
          <w:b/>
          <w:sz w:val="32"/>
          <w:szCs w:val="32"/>
        </w:rPr>
        <w:t>年度重要審核意見追蹤查核情形</w:t>
      </w:r>
    </w:p>
    <w:p w14:paraId="61FC0C4F" w14:textId="76E3280E" w:rsidR="000373ED" w:rsidRPr="000E7E0C" w:rsidRDefault="000373ED" w:rsidP="00B50557">
      <w:pPr>
        <w:overflowPunct w:val="0"/>
        <w:adjustRightInd w:val="0"/>
        <w:snapToGrid w:val="0"/>
        <w:spacing w:line="526" w:lineRule="exact"/>
        <w:ind w:firstLineChars="200" w:firstLine="480"/>
        <w:jc w:val="both"/>
        <w:rPr>
          <w:rFonts w:ascii="標楷體" w:eastAsia="標楷體" w:hAnsi="標楷體"/>
          <w:szCs w:val="24"/>
        </w:rPr>
      </w:pPr>
      <w:proofErr w:type="gramStart"/>
      <w:r w:rsidRPr="000E7E0C">
        <w:rPr>
          <w:rFonts w:ascii="標楷體" w:eastAsia="標楷體" w:hAnsi="標楷體" w:hint="eastAsia"/>
          <w:szCs w:val="24"/>
        </w:rPr>
        <w:t>本室於11</w:t>
      </w:r>
      <w:r>
        <w:rPr>
          <w:rFonts w:ascii="標楷體" w:eastAsia="標楷體" w:hAnsi="標楷體" w:hint="eastAsia"/>
          <w:szCs w:val="24"/>
        </w:rPr>
        <w:t>3</w:t>
      </w:r>
      <w:proofErr w:type="gramEnd"/>
      <w:r w:rsidRPr="000E7E0C">
        <w:rPr>
          <w:rFonts w:ascii="標楷體" w:eastAsia="標楷體" w:hAnsi="標楷體" w:hint="eastAsia"/>
          <w:szCs w:val="24"/>
        </w:rPr>
        <w:t>年度審核報告內列重要審核意見</w:t>
      </w:r>
      <w:r>
        <w:rPr>
          <w:rFonts w:ascii="標楷體" w:eastAsia="標楷體" w:hAnsi="標楷體" w:hint="eastAsia"/>
          <w:szCs w:val="24"/>
        </w:rPr>
        <w:t>2</w:t>
      </w:r>
      <w:r w:rsidRPr="000E7E0C">
        <w:rPr>
          <w:rFonts w:ascii="標楷體" w:eastAsia="標楷體" w:hAnsi="標楷體" w:hint="eastAsia"/>
          <w:szCs w:val="24"/>
        </w:rPr>
        <w:t>項，經</w:t>
      </w:r>
      <w:proofErr w:type="gramStart"/>
      <w:r w:rsidRPr="000E7E0C">
        <w:rPr>
          <w:rFonts w:ascii="標楷體" w:eastAsia="標楷體" w:hAnsi="標楷體" w:hint="eastAsia"/>
          <w:szCs w:val="24"/>
        </w:rPr>
        <w:t>賡</w:t>
      </w:r>
      <w:proofErr w:type="gramEnd"/>
      <w:r w:rsidRPr="000E7E0C">
        <w:rPr>
          <w:rFonts w:ascii="標楷體" w:eastAsia="標楷體" w:hAnsi="標楷體" w:hint="eastAsia"/>
          <w:szCs w:val="24"/>
        </w:rPr>
        <w:t>續追蹤查核實際辦理結果，</w:t>
      </w:r>
      <w:r>
        <w:rPr>
          <w:rFonts w:ascii="標楷體" w:eastAsia="標楷體" w:hAnsi="標楷體" w:hint="eastAsia"/>
          <w:szCs w:val="24"/>
        </w:rPr>
        <w:t>均已</w:t>
      </w:r>
      <w:proofErr w:type="gramStart"/>
      <w:r>
        <w:rPr>
          <w:rFonts w:ascii="標楷體" w:eastAsia="標楷體" w:hAnsi="標楷體" w:hint="eastAsia"/>
          <w:szCs w:val="24"/>
        </w:rPr>
        <w:t>研</w:t>
      </w:r>
      <w:proofErr w:type="gramEnd"/>
      <w:r>
        <w:rPr>
          <w:rFonts w:ascii="標楷體" w:eastAsia="標楷體" w:hAnsi="標楷體" w:hint="eastAsia"/>
          <w:szCs w:val="24"/>
        </w:rPr>
        <w:t>謀改善或</w:t>
      </w:r>
      <w:r w:rsidRPr="000E7E0C">
        <w:rPr>
          <w:rFonts w:ascii="標楷體" w:eastAsia="標楷體" w:hAnsi="標楷體" w:hint="eastAsia"/>
          <w:szCs w:val="24"/>
        </w:rPr>
        <w:t>依改善措施持續辦理</w:t>
      </w:r>
      <w:r w:rsidRPr="00CC5974">
        <w:rPr>
          <w:rFonts w:ascii="標楷體" w:eastAsia="標楷體" w:hAnsi="標楷體"/>
          <w:spacing w:val="-2"/>
          <w:szCs w:val="24"/>
        </w:rPr>
        <w:t>（</w:t>
      </w:r>
      <w:r w:rsidRPr="00CC5974">
        <w:rPr>
          <w:rFonts w:ascii="標楷體" w:eastAsia="標楷體" w:hAnsi="標楷體" w:hint="eastAsia"/>
          <w:spacing w:val="-2"/>
          <w:szCs w:val="24"/>
        </w:rPr>
        <w:t>表</w:t>
      </w:r>
      <w:r>
        <w:rPr>
          <w:rFonts w:ascii="標楷體" w:eastAsia="標楷體" w:hAnsi="標楷體" w:hint="eastAsia"/>
          <w:spacing w:val="-2"/>
          <w:szCs w:val="24"/>
        </w:rPr>
        <w:t>2</w:t>
      </w:r>
      <w:r w:rsidRPr="00CC5974">
        <w:rPr>
          <w:rFonts w:ascii="標楷體" w:eastAsia="標楷體" w:hAnsi="標楷體"/>
          <w:spacing w:val="-2"/>
          <w:szCs w:val="24"/>
        </w:rPr>
        <w:t>）</w:t>
      </w:r>
      <w:r w:rsidRPr="000E7E0C">
        <w:rPr>
          <w:rFonts w:ascii="標楷體" w:eastAsia="標楷體" w:hAnsi="標楷體" w:hint="eastAsia"/>
          <w:szCs w:val="24"/>
        </w:rPr>
        <w:t>。</w:t>
      </w:r>
    </w:p>
    <w:p w14:paraId="1D71244B" w14:textId="77777777" w:rsidR="000373ED" w:rsidRPr="00F11929" w:rsidRDefault="000373ED" w:rsidP="00C74BDE">
      <w:pPr>
        <w:overflowPunct w:val="0"/>
        <w:spacing w:beforeLines="30" w:before="108" w:afterLines="20" w:after="72" w:line="520" w:lineRule="exact"/>
        <w:ind w:left="1004" w:hanging="1004"/>
        <w:jc w:val="center"/>
        <w:rPr>
          <w:rFonts w:ascii="標楷體" w:eastAsia="標楷體" w:hAnsi="標楷體"/>
          <w:b/>
        </w:rPr>
      </w:pPr>
      <w:r w:rsidRPr="00F11929">
        <w:rPr>
          <w:rFonts w:ascii="標楷體" w:eastAsia="標楷體" w:hAnsi="標楷體" w:hint="eastAsia"/>
          <w:b/>
        </w:rPr>
        <w:lastRenderedPageBreak/>
        <w:t>表</w:t>
      </w:r>
      <w:r>
        <w:rPr>
          <w:rFonts w:ascii="標楷體" w:eastAsia="標楷體" w:hAnsi="標楷體" w:hint="eastAsia"/>
          <w:b/>
        </w:rPr>
        <w:t>2</w:t>
      </w:r>
      <w:r w:rsidRPr="00F11929">
        <w:rPr>
          <w:rFonts w:ascii="標楷體" w:eastAsia="標楷體" w:hAnsi="標楷體" w:hint="eastAsia"/>
          <w:b/>
        </w:rPr>
        <w:t xml:space="preserve">　</w:t>
      </w:r>
      <w:proofErr w:type="gramStart"/>
      <w:r w:rsidRPr="00F11929">
        <w:rPr>
          <w:rFonts w:ascii="標楷體" w:eastAsia="標楷體" w:hAnsi="標楷體" w:hint="eastAsia"/>
          <w:b/>
        </w:rPr>
        <w:t>11</w:t>
      </w:r>
      <w:r>
        <w:rPr>
          <w:rFonts w:ascii="標楷體" w:eastAsia="標楷體" w:hAnsi="標楷體" w:hint="eastAsia"/>
          <w:b/>
        </w:rPr>
        <w:t>3</w:t>
      </w:r>
      <w:proofErr w:type="gramEnd"/>
      <w:r w:rsidRPr="00F11929">
        <w:rPr>
          <w:rFonts w:ascii="標楷體" w:eastAsia="標楷體" w:hAnsi="標楷體" w:hint="eastAsia"/>
          <w:b/>
        </w:rPr>
        <w:t>年度審核報告所列</w:t>
      </w:r>
      <w:r>
        <w:rPr>
          <w:rFonts w:ascii="標楷體" w:eastAsia="標楷體" w:hAnsi="標楷體" w:hint="eastAsia"/>
          <w:b/>
        </w:rPr>
        <w:t>勞工處</w:t>
      </w:r>
      <w:r w:rsidRPr="0038492F">
        <w:rPr>
          <w:rFonts w:ascii="標楷體" w:eastAsia="標楷體" w:hAnsi="標楷體" w:hint="eastAsia"/>
          <w:b/>
        </w:rPr>
        <w:t>（</w:t>
      </w:r>
      <w:r>
        <w:rPr>
          <w:rFonts w:ascii="標楷體" w:eastAsia="標楷體" w:hAnsi="標楷體" w:hint="eastAsia"/>
          <w:b/>
        </w:rPr>
        <w:t>勞工及青年處</w:t>
      </w:r>
      <w:r w:rsidRPr="0038492F">
        <w:rPr>
          <w:rFonts w:ascii="標楷體" w:eastAsia="標楷體" w:hAnsi="標楷體" w:hint="eastAsia"/>
          <w:b/>
        </w:rPr>
        <w:t>）</w:t>
      </w:r>
      <w:r w:rsidRPr="00F11929">
        <w:rPr>
          <w:rFonts w:ascii="標楷體" w:eastAsia="標楷體" w:hAnsi="標楷體" w:hint="eastAsia"/>
          <w:b/>
        </w:rPr>
        <w:t>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0373ED" w:rsidRPr="00F11929" w14:paraId="1E6B9A93" w14:textId="77777777" w:rsidTr="002820BE">
        <w:trPr>
          <w:trHeight w:hRule="exact" w:val="454"/>
          <w:jc w:val="center"/>
        </w:trPr>
        <w:tc>
          <w:tcPr>
            <w:tcW w:w="3428" w:type="pct"/>
            <w:tcBorders>
              <w:bottom w:val="single" w:sz="4" w:space="0" w:color="auto"/>
            </w:tcBorders>
            <w:shd w:val="clear" w:color="auto" w:fill="D9D9D9" w:themeFill="background1" w:themeFillShade="D9"/>
            <w:vAlign w:val="center"/>
          </w:tcPr>
          <w:p w14:paraId="188A12D0" w14:textId="77777777" w:rsidR="000373ED" w:rsidRPr="00F11929" w:rsidRDefault="000373ED" w:rsidP="00437F0C">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14:paraId="04006692" w14:textId="77777777" w:rsidR="000373ED" w:rsidRPr="00F11929" w:rsidRDefault="000373ED" w:rsidP="00437F0C">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0373ED" w:rsidRPr="00F11929" w14:paraId="5AA6C21A" w14:textId="77777777" w:rsidTr="002820BE">
        <w:trPr>
          <w:trHeight w:hRule="exact" w:val="454"/>
          <w:jc w:val="center"/>
        </w:trPr>
        <w:tc>
          <w:tcPr>
            <w:tcW w:w="5000" w:type="pct"/>
            <w:gridSpan w:val="2"/>
            <w:vAlign w:val="center"/>
          </w:tcPr>
          <w:p w14:paraId="2115C156" w14:textId="77777777" w:rsidR="000373ED" w:rsidRPr="009D1459" w:rsidRDefault="000373ED" w:rsidP="00437F0C">
            <w:pPr>
              <w:overflowPunct w:val="0"/>
              <w:spacing w:line="300" w:lineRule="exact"/>
              <w:jc w:val="both"/>
              <w:rPr>
                <w:rFonts w:ascii="標楷體" w:eastAsia="標楷體" w:hAnsi="標楷體"/>
                <w:spacing w:val="-2"/>
                <w:sz w:val="20"/>
                <w:lang w:eastAsia="zh-HK"/>
              </w:rPr>
            </w:pPr>
            <w:r>
              <w:rPr>
                <w:rFonts w:ascii="標楷體" w:eastAsia="標楷體" w:hAnsi="標楷體" w:hint="eastAsia"/>
                <w:b/>
                <w:sz w:val="20"/>
              </w:rPr>
              <w:t>已</w:t>
            </w:r>
            <w:proofErr w:type="gramStart"/>
            <w:r>
              <w:rPr>
                <w:rFonts w:ascii="標楷體" w:eastAsia="標楷體" w:hAnsi="標楷體" w:hint="eastAsia"/>
                <w:b/>
                <w:sz w:val="20"/>
              </w:rPr>
              <w:t>研</w:t>
            </w:r>
            <w:proofErr w:type="gramEnd"/>
            <w:r>
              <w:rPr>
                <w:rFonts w:ascii="標楷體" w:eastAsia="標楷體" w:hAnsi="標楷體" w:hint="eastAsia"/>
                <w:b/>
                <w:sz w:val="20"/>
              </w:rPr>
              <w:t>謀改善或依改善措施持續辦理</w:t>
            </w:r>
          </w:p>
        </w:tc>
      </w:tr>
      <w:tr w:rsidR="000373ED" w:rsidRPr="00F11929" w14:paraId="11BAA521" w14:textId="77777777" w:rsidTr="00B50557">
        <w:trPr>
          <w:trHeight w:val="879"/>
          <w:jc w:val="center"/>
        </w:trPr>
        <w:tc>
          <w:tcPr>
            <w:tcW w:w="3428" w:type="pct"/>
            <w:vAlign w:val="center"/>
          </w:tcPr>
          <w:p w14:paraId="4A7152AF" w14:textId="71631443" w:rsidR="000373ED" w:rsidRPr="002820BE" w:rsidRDefault="000373ED" w:rsidP="00721E28">
            <w:pPr>
              <w:widowControl/>
              <w:overflowPunct w:val="0"/>
              <w:spacing w:line="280" w:lineRule="exact"/>
              <w:ind w:left="570" w:hangingChars="285" w:hanging="570"/>
              <w:jc w:val="both"/>
              <w:rPr>
                <w:rFonts w:ascii="標楷體" w:eastAsia="標楷體" w:hAnsi="標楷體"/>
                <w:sz w:val="20"/>
              </w:rPr>
            </w:pPr>
            <w:r w:rsidRPr="002820BE">
              <w:rPr>
                <w:rFonts w:ascii="標楷體" w:eastAsia="標楷體" w:hAnsi="標楷體" w:hint="eastAsia"/>
                <w:sz w:val="20"/>
              </w:rPr>
              <w:t>（一）為促進身心障礙者就業，設立新竹市身心障礙者就業基金，並制定收支保管及運用辦法，惟部分條文未合時宜，又辦理各項輔助業務，年度績效目標值訂定及執行未盡周延，另義務機關（構）進用業務及職業訓練課程</w:t>
            </w:r>
            <w:proofErr w:type="gramStart"/>
            <w:r w:rsidRPr="002820BE">
              <w:rPr>
                <w:rFonts w:ascii="標楷體" w:eastAsia="標楷體" w:hAnsi="標楷體" w:hint="eastAsia"/>
                <w:sz w:val="20"/>
              </w:rPr>
              <w:t>尚待精進</w:t>
            </w:r>
            <w:proofErr w:type="gramEnd"/>
            <w:r w:rsidRPr="002820BE">
              <w:rPr>
                <w:rFonts w:ascii="標楷體" w:eastAsia="標楷體" w:hAnsi="標楷體" w:hint="eastAsia"/>
                <w:sz w:val="20"/>
              </w:rPr>
              <w:t>，以提升身心障礙者就業能力與機會。</w:t>
            </w:r>
          </w:p>
        </w:tc>
        <w:tc>
          <w:tcPr>
            <w:tcW w:w="1572" w:type="pct"/>
            <w:vMerge w:val="restart"/>
            <w:tcBorders>
              <w:tl2br w:val="single" w:sz="4" w:space="0" w:color="auto"/>
            </w:tcBorders>
          </w:tcPr>
          <w:p w14:paraId="787DEB59" w14:textId="77777777" w:rsidR="000373ED" w:rsidRPr="00F11929" w:rsidRDefault="000373ED" w:rsidP="00437F0C">
            <w:pPr>
              <w:overflowPunct w:val="0"/>
              <w:spacing w:line="280" w:lineRule="exact"/>
              <w:jc w:val="both"/>
              <w:rPr>
                <w:rFonts w:ascii="標楷體" w:eastAsia="標楷體" w:hAnsi="標楷體"/>
                <w:spacing w:val="-2"/>
                <w:sz w:val="20"/>
                <w:lang w:eastAsia="zh-HK"/>
              </w:rPr>
            </w:pPr>
          </w:p>
        </w:tc>
      </w:tr>
      <w:tr w:rsidR="000373ED" w:rsidRPr="00F11929" w14:paraId="464832DF" w14:textId="77777777" w:rsidTr="00B50557">
        <w:trPr>
          <w:trHeight w:val="879"/>
          <w:jc w:val="center"/>
        </w:trPr>
        <w:tc>
          <w:tcPr>
            <w:tcW w:w="3428" w:type="pct"/>
            <w:vAlign w:val="center"/>
          </w:tcPr>
          <w:p w14:paraId="405D96C4" w14:textId="14139216" w:rsidR="000373ED" w:rsidRDefault="000373ED" w:rsidP="00114A7A">
            <w:pPr>
              <w:widowControl/>
              <w:overflowPunct w:val="0"/>
              <w:spacing w:line="280" w:lineRule="exact"/>
              <w:ind w:left="570" w:hangingChars="285" w:hanging="570"/>
              <w:jc w:val="both"/>
              <w:rPr>
                <w:rFonts w:ascii="標楷體" w:eastAsia="標楷體" w:hAnsi="標楷體"/>
                <w:sz w:val="20"/>
              </w:rPr>
            </w:pPr>
            <w:r w:rsidRPr="002820BE">
              <w:rPr>
                <w:rFonts w:ascii="標楷體" w:eastAsia="標楷體" w:hAnsi="標楷體" w:hint="eastAsia"/>
                <w:sz w:val="20"/>
              </w:rPr>
              <w:t>（二）為打造無障礙、友善之就業與生活環境，興建新竹市首座公立身心障礙者就業綜合大樓，並委外經營1樓空間，惟契約訂定未</w:t>
            </w:r>
            <w:proofErr w:type="gramStart"/>
            <w:r w:rsidRPr="002820BE">
              <w:rPr>
                <w:rFonts w:ascii="標楷體" w:eastAsia="標楷體" w:hAnsi="標楷體" w:hint="eastAsia"/>
                <w:sz w:val="20"/>
              </w:rPr>
              <w:t>臻</w:t>
            </w:r>
            <w:proofErr w:type="gramEnd"/>
            <w:r w:rsidRPr="002820BE">
              <w:rPr>
                <w:rFonts w:ascii="標楷體" w:eastAsia="標楷體" w:hAnsi="標楷體" w:hint="eastAsia"/>
                <w:sz w:val="20"/>
              </w:rPr>
              <w:t>周妥，減損權利金收入</w:t>
            </w:r>
            <w:r w:rsidR="00114A7A">
              <w:rPr>
                <w:rFonts w:ascii="標楷體" w:eastAsia="標楷體" w:hAnsi="標楷體" w:hint="eastAsia"/>
                <w:sz w:val="20"/>
              </w:rPr>
              <w:t>，又</w:t>
            </w:r>
            <w:r w:rsidRPr="002820BE">
              <w:rPr>
                <w:rFonts w:ascii="標楷體" w:eastAsia="標楷體" w:hAnsi="標楷體" w:hint="eastAsia"/>
                <w:sz w:val="20"/>
              </w:rPr>
              <w:t>未依規定將財產列帳，且部分財產閒置，亟待檢討改善。</w:t>
            </w:r>
          </w:p>
        </w:tc>
        <w:tc>
          <w:tcPr>
            <w:tcW w:w="1572" w:type="pct"/>
            <w:vMerge/>
            <w:tcBorders>
              <w:tl2br w:val="single" w:sz="4" w:space="0" w:color="auto"/>
            </w:tcBorders>
          </w:tcPr>
          <w:p w14:paraId="616DA462" w14:textId="77777777" w:rsidR="000373ED" w:rsidRPr="00F11929" w:rsidRDefault="000373ED" w:rsidP="00437F0C">
            <w:pPr>
              <w:overflowPunct w:val="0"/>
              <w:spacing w:line="280" w:lineRule="exact"/>
              <w:jc w:val="both"/>
              <w:rPr>
                <w:rFonts w:ascii="標楷體" w:eastAsia="標楷體" w:hAnsi="標楷體"/>
                <w:spacing w:val="-2"/>
                <w:sz w:val="20"/>
                <w:lang w:eastAsia="zh-HK"/>
              </w:rPr>
            </w:pPr>
          </w:p>
        </w:tc>
      </w:tr>
    </w:tbl>
    <w:p w14:paraId="5AD464BC" w14:textId="77777777" w:rsidR="00437F0C" w:rsidRPr="00437F0C" w:rsidRDefault="00437F0C" w:rsidP="00B50557">
      <w:pPr>
        <w:widowControl/>
        <w:overflowPunct w:val="0"/>
        <w:adjustRightInd w:val="0"/>
        <w:snapToGrid w:val="0"/>
        <w:spacing w:beforeLines="70" w:before="252" w:line="496" w:lineRule="exact"/>
        <w:rPr>
          <w:rFonts w:ascii="標楷體" w:eastAsia="標楷體" w:hAnsi="標楷體"/>
          <w:b/>
          <w:bCs/>
          <w:sz w:val="36"/>
          <w:szCs w:val="36"/>
        </w:rPr>
      </w:pPr>
      <w:r w:rsidRPr="00437F0C">
        <w:rPr>
          <w:rFonts w:ascii="標楷體" w:eastAsia="標楷體" w:hAnsi="標楷體" w:hint="eastAsia"/>
          <w:b/>
          <w:bCs/>
          <w:sz w:val="36"/>
          <w:szCs w:val="36"/>
        </w:rPr>
        <w:t>拾伍、都市發展處主管</w:t>
      </w:r>
    </w:p>
    <w:p w14:paraId="21296454" w14:textId="22569818" w:rsidR="00437F0C" w:rsidRPr="00047BDB" w:rsidRDefault="00437F0C" w:rsidP="00B50557">
      <w:pPr>
        <w:overflowPunct w:val="0"/>
        <w:spacing w:line="496" w:lineRule="exact"/>
        <w:ind w:firstLineChars="200" w:firstLine="476"/>
        <w:jc w:val="both"/>
        <w:rPr>
          <w:rFonts w:ascii="標楷體" w:eastAsia="標楷體" w:hAnsi="標楷體"/>
          <w:spacing w:val="-1"/>
          <w:szCs w:val="24"/>
        </w:rPr>
      </w:pPr>
      <w:r w:rsidRPr="00047BDB">
        <w:rPr>
          <w:rFonts w:ascii="標楷體" w:eastAsia="標楷體" w:hAnsi="標楷體" w:hint="eastAsia"/>
          <w:spacing w:val="-1"/>
          <w:szCs w:val="24"/>
        </w:rPr>
        <w:t>都市發展處主管包</w:t>
      </w:r>
      <w:r w:rsidRPr="00047BDB">
        <w:rPr>
          <w:rFonts w:ascii="標楷體" w:eastAsia="標楷體" w:hAnsi="標楷體"/>
          <w:spacing w:val="-1"/>
          <w:szCs w:val="24"/>
        </w:rPr>
        <w:t>括</w:t>
      </w:r>
      <w:r w:rsidRPr="00047BDB">
        <w:rPr>
          <w:rFonts w:ascii="標楷體" w:eastAsia="標楷體" w:hAnsi="標楷體" w:hint="eastAsia"/>
          <w:spacing w:val="-1"/>
          <w:szCs w:val="24"/>
        </w:rPr>
        <w:t>新</w:t>
      </w:r>
      <w:r w:rsidRPr="00047BDB">
        <w:rPr>
          <w:rFonts w:ascii="標楷體" w:eastAsia="標楷體" w:hAnsi="標楷體"/>
          <w:spacing w:val="-1"/>
          <w:szCs w:val="24"/>
        </w:rPr>
        <w:t>竹火車站後站土地開發作業基金、新竹市都市開發暨更新基金</w:t>
      </w:r>
      <w:r w:rsidRPr="00047BDB">
        <w:rPr>
          <w:rFonts w:ascii="標楷體" w:eastAsia="標楷體" w:hAnsi="標楷體" w:hint="eastAsia"/>
          <w:spacing w:val="-1"/>
          <w:szCs w:val="24"/>
        </w:rPr>
        <w:t>2個作業基金單位。茲將</w:t>
      </w:r>
      <w:proofErr w:type="gramStart"/>
      <w:r w:rsidRPr="00047BDB">
        <w:rPr>
          <w:rFonts w:ascii="標楷體" w:eastAsia="標楷體" w:hAnsi="標楷體" w:hint="eastAsia"/>
          <w:spacing w:val="-1"/>
          <w:szCs w:val="24"/>
        </w:rPr>
        <w:t>11</w:t>
      </w:r>
      <w:r>
        <w:rPr>
          <w:rFonts w:ascii="標楷體" w:eastAsia="標楷體" w:hAnsi="標楷體" w:hint="eastAsia"/>
          <w:spacing w:val="-1"/>
          <w:szCs w:val="24"/>
        </w:rPr>
        <w:t>4</w:t>
      </w:r>
      <w:proofErr w:type="gramEnd"/>
      <w:r w:rsidRPr="00047BDB">
        <w:rPr>
          <w:rFonts w:ascii="標楷體" w:eastAsia="標楷體" w:hAnsi="標楷體" w:hint="eastAsia"/>
          <w:spacing w:val="-1"/>
          <w:szCs w:val="24"/>
        </w:rPr>
        <w:t>年度決算審核結果說明如次（有關附屬單位決算基金單位之審核相關附表及差異原因說明</w:t>
      </w:r>
      <w:r w:rsidR="00114A7A">
        <w:rPr>
          <w:rFonts w:ascii="標楷體" w:eastAsia="標楷體" w:hAnsi="標楷體" w:hint="eastAsia"/>
          <w:spacing w:val="-1"/>
          <w:szCs w:val="24"/>
        </w:rPr>
        <w:t>等詳細內容</w:t>
      </w:r>
      <w:r w:rsidRPr="00047BDB">
        <w:rPr>
          <w:rFonts w:ascii="標楷體" w:eastAsia="標楷體" w:hAnsi="標楷體" w:hint="eastAsia"/>
          <w:spacing w:val="-1"/>
          <w:szCs w:val="24"/>
        </w:rPr>
        <w:t>，請至審計部全球資訊網/總決算審核報告/總決算審核報告查詢平台查閱）：</w:t>
      </w:r>
    </w:p>
    <w:p w14:paraId="4BFAB0CC" w14:textId="77777777" w:rsidR="00437F0C" w:rsidRPr="00080F1D" w:rsidRDefault="00437F0C" w:rsidP="00B50557">
      <w:pPr>
        <w:overflowPunct w:val="0"/>
        <w:adjustRightInd w:val="0"/>
        <w:spacing w:beforeLines="10" w:before="36" w:line="496" w:lineRule="exact"/>
        <w:ind w:firstLineChars="200" w:firstLine="561"/>
        <w:rPr>
          <w:rFonts w:ascii="標楷體" w:eastAsia="標楷體" w:hAnsi="標楷體"/>
          <w:b/>
          <w:sz w:val="28"/>
          <w:szCs w:val="28"/>
        </w:rPr>
      </w:pPr>
      <w:r w:rsidRPr="00080F1D">
        <w:rPr>
          <w:rFonts w:ascii="標楷體" w:eastAsia="標楷體" w:hAnsi="標楷體" w:hint="eastAsia"/>
          <w:b/>
          <w:sz w:val="28"/>
          <w:szCs w:val="28"/>
        </w:rPr>
        <w:t>（一）計畫實施之查核</w:t>
      </w:r>
    </w:p>
    <w:p w14:paraId="6B5D6A7B" w14:textId="77777777" w:rsidR="00437F0C" w:rsidRPr="007F0F8D" w:rsidRDefault="00437F0C" w:rsidP="00B50557">
      <w:pPr>
        <w:overflowPunct w:val="0"/>
        <w:spacing w:line="496" w:lineRule="exact"/>
        <w:ind w:firstLineChars="200" w:firstLine="480"/>
        <w:jc w:val="both"/>
        <w:rPr>
          <w:rFonts w:ascii="標楷體" w:eastAsia="標楷體" w:hAnsi="標楷體"/>
          <w:color w:val="000000" w:themeColor="text1"/>
          <w:szCs w:val="24"/>
        </w:rPr>
      </w:pPr>
      <w:r w:rsidRPr="007F0F8D">
        <w:rPr>
          <w:rFonts w:ascii="標楷體" w:eastAsia="標楷體" w:hAnsi="標楷體" w:hint="eastAsia"/>
          <w:color w:val="000000" w:themeColor="text1"/>
          <w:szCs w:val="24"/>
        </w:rPr>
        <w:t>營運計畫主要有</w:t>
      </w:r>
      <w:r>
        <w:rPr>
          <w:rFonts w:ascii="標楷體" w:eastAsia="標楷體" w:hAnsi="標楷體" w:hint="eastAsia"/>
          <w:color w:val="000000" w:themeColor="text1"/>
          <w:szCs w:val="24"/>
        </w:rPr>
        <w:t>其他</w:t>
      </w:r>
      <w:r w:rsidRPr="007F0F8D">
        <w:rPr>
          <w:rFonts w:ascii="標楷體" w:eastAsia="標楷體" w:hAnsi="標楷體" w:hint="eastAsia"/>
          <w:color w:val="000000" w:themeColor="text1"/>
          <w:szCs w:val="24"/>
        </w:rPr>
        <w:t>投</w:t>
      </w:r>
      <w:r w:rsidRPr="003E18A3">
        <w:rPr>
          <w:rFonts w:ascii="標楷體" w:eastAsia="標楷體" w:hAnsi="標楷體" w:hint="eastAsia"/>
          <w:szCs w:val="24"/>
        </w:rPr>
        <w:t>融資業務成本、</w:t>
      </w:r>
      <w:r w:rsidRPr="003E18A3">
        <w:rPr>
          <w:rFonts w:ascii="標楷體" w:eastAsia="標楷體" w:hAnsi="標楷體"/>
          <w:szCs w:val="24"/>
        </w:rPr>
        <w:t>業務費用、管理及總務</w:t>
      </w:r>
      <w:r w:rsidRPr="003E18A3">
        <w:rPr>
          <w:rFonts w:ascii="標楷體" w:eastAsia="標楷體" w:hAnsi="標楷體" w:hint="eastAsia"/>
          <w:szCs w:val="24"/>
        </w:rPr>
        <w:t>費</w:t>
      </w:r>
      <w:r w:rsidRPr="003E18A3">
        <w:rPr>
          <w:rFonts w:ascii="標楷體" w:eastAsia="標楷體" w:hAnsi="標楷體"/>
          <w:szCs w:val="24"/>
        </w:rPr>
        <w:t>用</w:t>
      </w:r>
      <w:r w:rsidRPr="003E18A3">
        <w:rPr>
          <w:rFonts w:ascii="標楷體" w:eastAsia="標楷體" w:hAnsi="標楷體" w:hint="eastAsia"/>
          <w:szCs w:val="24"/>
        </w:rPr>
        <w:t>等3項，實施結果，其他投融資業務成本</w:t>
      </w:r>
      <w:r>
        <w:rPr>
          <w:rFonts w:ascii="標楷體" w:eastAsia="標楷體" w:hAnsi="標楷體" w:hint="eastAsia"/>
          <w:szCs w:val="24"/>
        </w:rPr>
        <w:t>及</w:t>
      </w:r>
      <w:r w:rsidRPr="00BD0CF8">
        <w:rPr>
          <w:rFonts w:ascii="標楷體" w:eastAsia="標楷體" w:hAnsi="標楷體" w:hint="eastAsia"/>
          <w:szCs w:val="24"/>
        </w:rPr>
        <w:t>業務</w:t>
      </w:r>
      <w:r w:rsidRPr="003E18A3">
        <w:rPr>
          <w:rFonts w:ascii="標楷體" w:eastAsia="標楷體" w:hAnsi="標楷體" w:hint="eastAsia"/>
          <w:szCs w:val="24"/>
        </w:rPr>
        <w:t>費</w:t>
      </w:r>
      <w:r w:rsidRPr="003E18A3">
        <w:rPr>
          <w:rFonts w:ascii="標楷體" w:eastAsia="標楷體" w:hAnsi="標楷體"/>
          <w:szCs w:val="24"/>
        </w:rPr>
        <w:t>用</w:t>
      </w:r>
      <w:r w:rsidRPr="003E18A3">
        <w:rPr>
          <w:rFonts w:ascii="標楷體" w:eastAsia="標楷體" w:hAnsi="標楷體" w:hint="eastAsia"/>
          <w:szCs w:val="24"/>
        </w:rPr>
        <w:t>等</w:t>
      </w:r>
      <w:r w:rsidRPr="003E18A3">
        <w:rPr>
          <w:rFonts w:ascii="標楷體" w:eastAsia="標楷體" w:hAnsi="標楷體"/>
          <w:szCs w:val="24"/>
        </w:rPr>
        <w:t>2</w:t>
      </w:r>
      <w:r w:rsidRPr="003E18A3">
        <w:rPr>
          <w:rFonts w:ascii="標楷體" w:eastAsia="標楷體" w:hAnsi="標楷體" w:hint="eastAsia"/>
          <w:szCs w:val="24"/>
        </w:rPr>
        <w:t>項未達預計目標，主要係大新竹輕軌優</w:t>
      </w:r>
      <w:r>
        <w:rPr>
          <w:rFonts w:ascii="標楷體" w:eastAsia="標楷體" w:hAnsi="標楷體" w:hint="eastAsia"/>
          <w:szCs w:val="24"/>
        </w:rPr>
        <w:t>先</w:t>
      </w:r>
      <w:proofErr w:type="gramStart"/>
      <w:r>
        <w:rPr>
          <w:rFonts w:ascii="標楷體" w:eastAsia="標楷體" w:hAnsi="標楷體" w:hint="eastAsia"/>
          <w:szCs w:val="24"/>
        </w:rPr>
        <w:t>路網紅</w:t>
      </w:r>
      <w:proofErr w:type="gramEnd"/>
      <w:r>
        <w:rPr>
          <w:rFonts w:ascii="標楷體" w:eastAsia="標楷體" w:hAnsi="標楷體" w:hint="eastAsia"/>
          <w:szCs w:val="24"/>
        </w:rPr>
        <w:t>、藍線整合可行性研究案，因多次流標，執行進度未如預期</w:t>
      </w:r>
      <w:r w:rsidRPr="003E18A3">
        <w:rPr>
          <w:rFonts w:ascii="標楷體" w:eastAsia="標楷體" w:hAnsi="標楷體" w:hint="eastAsia"/>
          <w:szCs w:val="24"/>
        </w:rPr>
        <w:t>。</w:t>
      </w:r>
    </w:p>
    <w:p w14:paraId="79CAF1DB" w14:textId="77777777" w:rsidR="00437F0C" w:rsidRPr="00080F1D" w:rsidRDefault="00437F0C" w:rsidP="00B50557">
      <w:pPr>
        <w:overflowPunct w:val="0"/>
        <w:adjustRightInd w:val="0"/>
        <w:spacing w:beforeLines="11" w:before="39" w:line="496" w:lineRule="exact"/>
        <w:ind w:firstLineChars="200" w:firstLine="561"/>
        <w:rPr>
          <w:rFonts w:ascii="標楷體" w:eastAsia="標楷體" w:hAnsi="標楷體"/>
          <w:b/>
          <w:sz w:val="28"/>
          <w:szCs w:val="28"/>
        </w:rPr>
      </w:pPr>
      <w:r w:rsidRPr="00080F1D">
        <w:rPr>
          <w:rFonts w:ascii="標楷體" w:eastAsia="標楷體" w:hAnsi="標楷體" w:hint="eastAsia"/>
          <w:b/>
          <w:sz w:val="28"/>
          <w:szCs w:val="28"/>
        </w:rPr>
        <w:t>（二）餘</w:t>
      </w:r>
      <w:proofErr w:type="gramStart"/>
      <w:r w:rsidRPr="00080F1D">
        <w:rPr>
          <w:rFonts w:ascii="標楷體" w:eastAsia="標楷體" w:hAnsi="標楷體" w:hint="eastAsia"/>
          <w:b/>
          <w:sz w:val="28"/>
          <w:szCs w:val="28"/>
        </w:rPr>
        <w:t>絀</w:t>
      </w:r>
      <w:proofErr w:type="gramEnd"/>
      <w:r w:rsidRPr="00080F1D">
        <w:rPr>
          <w:rFonts w:ascii="標楷體" w:eastAsia="標楷體" w:hAnsi="標楷體" w:hint="eastAsia"/>
          <w:b/>
          <w:sz w:val="28"/>
          <w:szCs w:val="28"/>
        </w:rPr>
        <w:t>之審定</w:t>
      </w:r>
    </w:p>
    <w:p w14:paraId="79AD6474" w14:textId="3B91BBE1" w:rsidR="00437F0C" w:rsidRPr="00C64A25" w:rsidRDefault="00437F0C" w:rsidP="00B50557">
      <w:pPr>
        <w:overflowPunct w:val="0"/>
        <w:spacing w:line="496" w:lineRule="exact"/>
        <w:ind w:firstLineChars="200" w:firstLine="480"/>
        <w:jc w:val="both"/>
        <w:rPr>
          <w:rFonts w:ascii="標楷體" w:eastAsia="標楷體" w:hAnsi="標楷體"/>
          <w:color w:val="000000" w:themeColor="text1"/>
          <w:szCs w:val="24"/>
        </w:rPr>
      </w:pPr>
      <w:r w:rsidRPr="00BA4B98">
        <w:rPr>
          <w:rFonts w:ascii="標楷體" w:eastAsia="標楷體" w:hAnsi="標楷體" w:hint="eastAsia"/>
          <w:color w:val="000000" w:themeColor="text1"/>
          <w:szCs w:val="24"/>
        </w:rPr>
        <w:t>決算審核結果，</w:t>
      </w:r>
      <w:r w:rsidRPr="003E18A3">
        <w:rPr>
          <w:rFonts w:ascii="標楷體" w:eastAsia="標楷體" w:hAnsi="標楷體" w:hint="eastAsia"/>
          <w:color w:val="000000" w:themeColor="text1"/>
          <w:szCs w:val="24"/>
        </w:rPr>
        <w:t>審定賸餘</w:t>
      </w:r>
      <w:r>
        <w:rPr>
          <w:rFonts w:ascii="標楷體" w:eastAsia="標楷體" w:hAnsi="標楷體" w:hint="eastAsia"/>
          <w:color w:val="000000" w:themeColor="text1"/>
          <w:szCs w:val="24"/>
        </w:rPr>
        <w:t>8</w:t>
      </w:r>
      <w:r>
        <w:rPr>
          <w:rFonts w:ascii="標楷體" w:eastAsia="標楷體" w:hAnsi="標楷體"/>
          <w:color w:val="000000" w:themeColor="text1"/>
          <w:szCs w:val="24"/>
        </w:rPr>
        <w:t>,061</w:t>
      </w:r>
      <w:r>
        <w:rPr>
          <w:rFonts w:ascii="標楷體" w:eastAsia="標楷體" w:hAnsi="標楷體" w:hint="eastAsia"/>
          <w:color w:val="000000" w:themeColor="text1"/>
          <w:szCs w:val="24"/>
        </w:rPr>
        <w:t>萬餘元</w:t>
      </w:r>
      <w:r w:rsidRPr="00BA4B98">
        <w:rPr>
          <w:rFonts w:ascii="標楷體" w:eastAsia="標楷體" w:hAnsi="標楷體" w:hint="eastAsia"/>
          <w:color w:val="000000" w:themeColor="text1"/>
          <w:szCs w:val="24"/>
        </w:rPr>
        <w:t>，</w:t>
      </w:r>
      <w:r>
        <w:rPr>
          <w:rFonts w:ascii="標楷體" w:eastAsia="標楷體" w:hAnsi="標楷體" w:hint="eastAsia"/>
          <w:color w:val="000000" w:themeColor="text1"/>
          <w:szCs w:val="24"/>
        </w:rPr>
        <w:t>與</w:t>
      </w:r>
      <w:r w:rsidRPr="003E18A3">
        <w:rPr>
          <w:rFonts w:ascii="標楷體" w:eastAsia="標楷體" w:hAnsi="標楷體" w:hint="eastAsia"/>
          <w:color w:val="000000" w:themeColor="text1"/>
          <w:szCs w:val="24"/>
        </w:rPr>
        <w:t>預算</w:t>
      </w:r>
      <w:r>
        <w:rPr>
          <w:rFonts w:ascii="標楷體" w:eastAsia="標楷體" w:hAnsi="標楷體" w:hint="eastAsia"/>
          <w:color w:val="000000" w:themeColor="text1"/>
          <w:szCs w:val="24"/>
        </w:rPr>
        <w:t>短</w:t>
      </w:r>
      <w:proofErr w:type="gramStart"/>
      <w:r>
        <w:rPr>
          <w:rFonts w:ascii="標楷體" w:eastAsia="標楷體" w:hAnsi="標楷體" w:hint="eastAsia"/>
          <w:color w:val="000000" w:themeColor="text1"/>
          <w:szCs w:val="24"/>
        </w:rPr>
        <w:t>絀</w:t>
      </w:r>
      <w:proofErr w:type="gramEnd"/>
      <w:r w:rsidRPr="003E18A3">
        <w:rPr>
          <w:rFonts w:ascii="標楷體" w:eastAsia="標楷體" w:hAnsi="標楷體" w:hint="eastAsia"/>
          <w:color w:val="000000" w:themeColor="text1"/>
          <w:szCs w:val="24"/>
        </w:rPr>
        <w:t>1億1,</w:t>
      </w:r>
      <w:r>
        <w:rPr>
          <w:rFonts w:ascii="標楷體" w:eastAsia="標楷體" w:hAnsi="標楷體"/>
          <w:color w:val="000000" w:themeColor="text1"/>
          <w:szCs w:val="24"/>
        </w:rPr>
        <w:t>715</w:t>
      </w:r>
      <w:r w:rsidRPr="003E18A3">
        <w:rPr>
          <w:rFonts w:ascii="標楷體" w:eastAsia="標楷體" w:hAnsi="標楷體" w:hint="eastAsia"/>
          <w:color w:val="000000" w:themeColor="text1"/>
          <w:szCs w:val="24"/>
        </w:rPr>
        <w:t>萬餘元</w:t>
      </w:r>
      <w:r>
        <w:rPr>
          <w:rFonts w:ascii="標楷體" w:eastAsia="標楷體" w:hAnsi="標楷體" w:hint="eastAsia"/>
          <w:color w:val="000000" w:themeColor="text1"/>
          <w:szCs w:val="24"/>
        </w:rPr>
        <w:t>，相距1億9</w:t>
      </w:r>
      <w:r>
        <w:rPr>
          <w:rFonts w:ascii="標楷體" w:eastAsia="標楷體" w:hAnsi="標楷體"/>
          <w:color w:val="000000" w:themeColor="text1"/>
          <w:szCs w:val="24"/>
        </w:rPr>
        <w:t>,776</w:t>
      </w:r>
      <w:r>
        <w:rPr>
          <w:rFonts w:ascii="標楷體" w:eastAsia="標楷體" w:hAnsi="標楷體" w:hint="eastAsia"/>
          <w:color w:val="000000" w:themeColor="text1"/>
          <w:szCs w:val="24"/>
        </w:rPr>
        <w:t>萬餘元，</w:t>
      </w:r>
      <w:r w:rsidRPr="00BA4B98">
        <w:rPr>
          <w:rFonts w:ascii="標楷體" w:eastAsia="標楷體" w:hAnsi="標楷體" w:hint="eastAsia"/>
          <w:color w:val="000000" w:themeColor="text1"/>
          <w:szCs w:val="24"/>
        </w:rPr>
        <w:t>主要係新竹市都市開發暨更新基金之土地開發許可回饋代金較預期增加</w:t>
      </w:r>
      <w:r>
        <w:rPr>
          <w:rFonts w:ascii="標楷體" w:eastAsia="標楷體" w:hAnsi="標楷體" w:hint="eastAsia"/>
          <w:color w:val="000000" w:themeColor="text1"/>
          <w:szCs w:val="24"/>
        </w:rPr>
        <w:t>，業務</w:t>
      </w:r>
      <w:proofErr w:type="gramStart"/>
      <w:r>
        <w:rPr>
          <w:rFonts w:ascii="標楷體" w:eastAsia="標楷體" w:hAnsi="標楷體" w:hint="eastAsia"/>
          <w:color w:val="000000" w:themeColor="text1"/>
          <w:szCs w:val="24"/>
        </w:rPr>
        <w:t>收入隨增所</w:t>
      </w:r>
      <w:proofErr w:type="gramEnd"/>
      <w:r>
        <w:rPr>
          <w:rFonts w:ascii="標楷體" w:eastAsia="標楷體" w:hAnsi="標楷體" w:hint="eastAsia"/>
          <w:color w:val="000000" w:themeColor="text1"/>
          <w:szCs w:val="24"/>
        </w:rPr>
        <w:t>致</w:t>
      </w:r>
      <w:r w:rsidRPr="009A3056">
        <w:rPr>
          <w:rFonts w:ascii="標楷體" w:eastAsia="標楷體" w:hAnsi="標楷體" w:hint="eastAsia"/>
          <w:color w:val="000000" w:themeColor="text1"/>
          <w:szCs w:val="24"/>
        </w:rPr>
        <w:t>。</w:t>
      </w:r>
    </w:p>
    <w:p w14:paraId="0BF3A6C3" w14:textId="77777777" w:rsidR="00437F0C" w:rsidRPr="002462D0" w:rsidRDefault="00437F0C" w:rsidP="00DF7136">
      <w:pPr>
        <w:overflowPunct w:val="0"/>
        <w:adjustRightInd w:val="0"/>
        <w:spacing w:beforeLines="13" w:before="46" w:line="498" w:lineRule="exact"/>
        <w:ind w:firstLineChars="200" w:firstLine="561"/>
        <w:rPr>
          <w:rFonts w:ascii="標楷體" w:eastAsia="標楷體" w:hAnsi="標楷體"/>
          <w:b/>
          <w:sz w:val="28"/>
          <w:szCs w:val="28"/>
        </w:rPr>
      </w:pPr>
      <w:r w:rsidRPr="002462D0">
        <w:rPr>
          <w:rFonts w:ascii="標楷體" w:eastAsia="標楷體" w:hAnsi="標楷體" w:hint="eastAsia"/>
          <w:b/>
          <w:sz w:val="28"/>
          <w:szCs w:val="28"/>
        </w:rPr>
        <w:t>（三）重要</w:t>
      </w:r>
      <w:r w:rsidRPr="00105710">
        <w:rPr>
          <w:rFonts w:ascii="標楷體" w:eastAsia="標楷體" w:hAnsi="標楷體" w:hint="eastAsia"/>
          <w:b/>
          <w:sz w:val="28"/>
          <w:szCs w:val="28"/>
        </w:rPr>
        <w:t>審核</w:t>
      </w:r>
      <w:r w:rsidRPr="002462D0">
        <w:rPr>
          <w:rFonts w:ascii="標楷體" w:eastAsia="標楷體" w:hAnsi="標楷體" w:hint="eastAsia"/>
          <w:b/>
          <w:sz w:val="28"/>
          <w:szCs w:val="28"/>
        </w:rPr>
        <w:t>意見</w:t>
      </w:r>
    </w:p>
    <w:p w14:paraId="1D513A9E" w14:textId="77777777" w:rsidR="00437F0C" w:rsidRPr="003E18A3" w:rsidRDefault="00437F0C" w:rsidP="00DF7136">
      <w:pPr>
        <w:pStyle w:val="15"/>
        <w:spacing w:line="498" w:lineRule="exact"/>
        <w:ind w:firstLineChars="200" w:firstLine="561"/>
        <w:rPr>
          <w:highlight w:val="lightGray"/>
        </w:rPr>
      </w:pPr>
      <w:r w:rsidRPr="006C6BE8">
        <w:rPr>
          <w:rFonts w:hint="eastAsia"/>
        </w:rPr>
        <w:t>1.</w:t>
      </w:r>
      <w:r w:rsidRPr="003C2B9B">
        <w:rPr>
          <w:rFonts w:hint="eastAsia"/>
        </w:rPr>
        <w:t>為加速推動後站地區整體發展，設立基金專款專用於管理後站停車場，並與</w:t>
      </w:r>
      <w:proofErr w:type="gramStart"/>
      <w:r w:rsidRPr="003C2B9B">
        <w:rPr>
          <w:rFonts w:hint="eastAsia"/>
        </w:rPr>
        <w:t>臺</w:t>
      </w:r>
      <w:proofErr w:type="gramEnd"/>
      <w:r w:rsidRPr="003C2B9B">
        <w:rPr>
          <w:rFonts w:hint="eastAsia"/>
        </w:rPr>
        <w:t>鐵公司簽訂合作契約，共同辦理後站土地開發事宜，惟業務收入成長幅度有限，固定支出規模龐大，營運效能難以提升，且合約期滿後尚未收回歸墊款以償還長期債務，致生龐大利息費用，亟待</w:t>
      </w:r>
      <w:proofErr w:type="gramStart"/>
      <w:r w:rsidRPr="003C2B9B">
        <w:rPr>
          <w:rFonts w:hint="eastAsia"/>
        </w:rPr>
        <w:t>研</w:t>
      </w:r>
      <w:proofErr w:type="gramEnd"/>
      <w:r w:rsidRPr="003C2B9B">
        <w:rPr>
          <w:rFonts w:hint="eastAsia"/>
        </w:rPr>
        <w:t>謀改善，以達永續經營之目標</w:t>
      </w:r>
      <w:r>
        <w:rPr>
          <w:rFonts w:hint="eastAsia"/>
        </w:rPr>
        <w:t>。</w:t>
      </w:r>
    </w:p>
    <w:p w14:paraId="55E7149E" w14:textId="77777777" w:rsidR="00B50557" w:rsidRDefault="00437F0C" w:rsidP="00DF7136">
      <w:pPr>
        <w:overflowPunct w:val="0"/>
        <w:spacing w:line="498" w:lineRule="exact"/>
        <w:ind w:firstLineChars="200" w:firstLine="480"/>
        <w:jc w:val="distribute"/>
        <w:rPr>
          <w:rFonts w:ascii="標楷體" w:eastAsia="標楷體" w:hAnsi="標楷體"/>
          <w:szCs w:val="24"/>
        </w:rPr>
      </w:pPr>
      <w:r w:rsidRPr="003C2B9B">
        <w:rPr>
          <w:rFonts w:ascii="標楷體" w:eastAsia="標楷體" w:hAnsi="標楷體" w:hint="eastAsia"/>
          <w:szCs w:val="24"/>
        </w:rPr>
        <w:t>市政府為因應新竹火車站後站周邊停車需求，帶動後站地區整體發展，於92年與國營臺灣鐵路股份有限公司（下稱</w:t>
      </w:r>
      <w:proofErr w:type="gramStart"/>
      <w:r w:rsidRPr="003C2B9B">
        <w:rPr>
          <w:rFonts w:ascii="標楷體" w:eastAsia="標楷體" w:hAnsi="標楷體" w:hint="eastAsia"/>
          <w:szCs w:val="24"/>
        </w:rPr>
        <w:t>臺</w:t>
      </w:r>
      <w:proofErr w:type="gramEnd"/>
      <w:r w:rsidRPr="003C2B9B">
        <w:rPr>
          <w:rFonts w:ascii="標楷體" w:eastAsia="標楷體" w:hAnsi="標楷體" w:hint="eastAsia"/>
          <w:szCs w:val="24"/>
        </w:rPr>
        <w:t>鐵公司）共同合作推動「新竹火車站後站土地開發案」，並於92年7</w:t>
      </w:r>
    </w:p>
    <w:p w14:paraId="2331CB09" w14:textId="00FA49FB" w:rsidR="00437F0C" w:rsidRPr="00B55666" w:rsidRDefault="00B50557" w:rsidP="00B50557">
      <w:pPr>
        <w:overflowPunct w:val="0"/>
        <w:spacing w:line="495" w:lineRule="exact"/>
        <w:jc w:val="both"/>
        <w:rPr>
          <w:rFonts w:ascii="標楷體" w:eastAsia="標楷體" w:hAnsi="標楷體"/>
          <w:spacing w:val="2"/>
          <w:szCs w:val="24"/>
        </w:rPr>
      </w:pPr>
      <w:r w:rsidRPr="00B55666">
        <w:rPr>
          <w:b/>
          <w:noProof/>
          <w:spacing w:val="2"/>
          <w:szCs w:val="24"/>
        </w:rPr>
        <w:lastRenderedPageBreak/>
        <mc:AlternateContent>
          <mc:Choice Requires="wps">
            <w:drawing>
              <wp:anchor distT="0" distB="0" distL="114300" distR="114300" simplePos="0" relativeHeight="251813888" behindDoc="0" locked="0" layoutInCell="1" allowOverlap="1" wp14:anchorId="1872C77C" wp14:editId="4F9CD94C">
                <wp:simplePos x="0" y="0"/>
                <wp:positionH relativeFrom="column">
                  <wp:posOffset>3044190</wp:posOffset>
                </wp:positionH>
                <wp:positionV relativeFrom="paragraph">
                  <wp:posOffset>1379432</wp:posOffset>
                </wp:positionV>
                <wp:extent cx="3238500" cy="2995295"/>
                <wp:effectExtent l="0" t="0" r="0" b="0"/>
                <wp:wrapSquare wrapText="bothSides"/>
                <wp:docPr id="10848943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0" cy="2995295"/>
                        </a:xfrm>
                        <a:prstGeom prst="rect">
                          <a:avLst/>
                        </a:prstGeom>
                        <a:solidFill>
                          <a:srgbClr val="FFFFFF"/>
                        </a:solidFill>
                        <a:ln w="9525">
                          <a:noFill/>
                          <a:miter lim="800000"/>
                          <a:headEnd/>
                          <a:tailEnd/>
                        </a:ln>
                      </wps:spPr>
                      <wps:txbx>
                        <w:txbxContent>
                          <w:p w14:paraId="323C074D" w14:textId="77777777" w:rsidR="00E23BC7" w:rsidRDefault="00E23BC7" w:rsidP="0050436D">
                            <w:pPr>
                              <w:ind w:leftChars="20" w:left="48"/>
                              <w:jc w:val="center"/>
                              <w:rPr>
                                <w:noProof/>
                              </w:rPr>
                            </w:pPr>
                            <w:r>
                              <w:rPr>
                                <w:rFonts w:ascii="標楷體" w:eastAsia="標楷體" w:hAnsi="標楷體" w:hint="eastAsia"/>
                                <w:b/>
                                <w:spacing w:val="-6"/>
                              </w:rPr>
                              <w:t>圖</w:t>
                            </w:r>
                            <w:r>
                              <w:rPr>
                                <w:rFonts w:ascii="標楷體" w:eastAsia="標楷體" w:hAnsi="標楷體"/>
                                <w:b/>
                                <w:spacing w:val="-6"/>
                              </w:rPr>
                              <w:t xml:space="preserve">1　</w:t>
                            </w:r>
                            <w:r w:rsidRPr="008C6D80">
                              <w:rPr>
                                <w:rFonts w:ascii="標楷體" w:eastAsia="標楷體" w:hAnsi="標楷體" w:hint="eastAsia"/>
                                <w:b/>
                                <w:spacing w:val="-6"/>
                              </w:rPr>
                              <w:t>後站合作經營</w:t>
                            </w:r>
                            <w:r w:rsidRPr="008C6D80">
                              <w:rPr>
                                <w:rFonts w:ascii="標楷體" w:eastAsia="標楷體" w:hAnsi="標楷體"/>
                                <w:b/>
                                <w:spacing w:val="-6"/>
                              </w:rPr>
                              <w:t>案使用</w:t>
                            </w:r>
                            <w:r w:rsidRPr="008C6D80">
                              <w:rPr>
                                <w:rFonts w:ascii="標楷體" w:eastAsia="標楷體" w:hAnsi="標楷體" w:hint="eastAsia"/>
                                <w:b/>
                                <w:spacing w:val="-6"/>
                              </w:rPr>
                              <w:t>土地範圍（部分）</w:t>
                            </w:r>
                          </w:p>
                          <w:p w14:paraId="43F0ECF0" w14:textId="77777777" w:rsidR="00E23BC7" w:rsidRPr="00F87F60" w:rsidRDefault="00E23BC7" w:rsidP="0050436D">
                            <w:pPr>
                              <w:jc w:val="center"/>
                              <w:rPr>
                                <w:rFonts w:ascii="標楷體" w:eastAsia="標楷體" w:hAnsi="標楷體"/>
                                <w:noProof/>
                              </w:rPr>
                            </w:pPr>
                            <w:r>
                              <w:rPr>
                                <w:noProof/>
                              </w:rPr>
                              <w:drawing>
                                <wp:inline distT="0" distB="0" distL="0" distR="0" wp14:anchorId="35AB35C2" wp14:editId="79ACAC0C">
                                  <wp:extent cx="2825087" cy="2302721"/>
                                  <wp:effectExtent l="133350" t="76200" r="52070" b="135890"/>
                                  <wp:docPr id="1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rotWithShape="1">
                                          <a:blip r:embed="rId39"/>
                                          <a:srcRect l="25485" t="12837" r="28965" b="21158"/>
                                          <a:stretch/>
                                        </pic:blipFill>
                                        <pic:spPr>
                                          <a:xfrm>
                                            <a:off x="0" y="0"/>
                                            <a:ext cx="2847331" cy="232085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CBE9679" w14:textId="77777777" w:rsidR="00E23BC7" w:rsidRPr="00965300" w:rsidRDefault="00E23BC7" w:rsidP="00DF7136">
                            <w:pPr>
                              <w:spacing w:line="240" w:lineRule="exact"/>
                              <w:jc w:val="center"/>
                              <w:rPr>
                                <w:rFonts w:ascii="標楷體" w:eastAsia="標楷體" w:hAnsi="標楷體"/>
                                <w:sz w:val="18"/>
                              </w:rPr>
                            </w:pPr>
                            <w:r w:rsidRPr="009A43E6">
                              <w:rPr>
                                <w:rFonts w:ascii="標楷體" w:eastAsia="標楷體" w:hAnsi="標楷體" w:hint="eastAsia"/>
                                <w:sz w:val="18"/>
                              </w:rPr>
                              <w:t>資料來源：</w:t>
                            </w:r>
                            <w:r>
                              <w:rPr>
                                <w:rFonts w:ascii="標楷體" w:eastAsia="標楷體" w:hAnsi="標楷體" w:hint="eastAsia"/>
                                <w:sz w:val="18"/>
                              </w:rPr>
                              <w:t>擷取自內政部國土規劃地理</w:t>
                            </w:r>
                            <w:proofErr w:type="gramStart"/>
                            <w:r>
                              <w:rPr>
                                <w:rFonts w:ascii="標楷體" w:eastAsia="標楷體" w:hAnsi="標楷體"/>
                                <w:sz w:val="18"/>
                              </w:rPr>
                              <w:t>資訊圖台</w:t>
                            </w:r>
                            <w:r>
                              <w:rPr>
                                <w:rFonts w:ascii="標楷體" w:eastAsia="標楷體" w:hAnsi="標楷體" w:hint="eastAsia"/>
                                <w:sz w:val="18"/>
                              </w:rPr>
                              <w:t>網頁</w:t>
                            </w:r>
                            <w:proofErr w:type="gramEnd"/>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2C77C" id="_x0000_s1068" type="#_x0000_t202" style="position:absolute;left:0;text-align:left;margin-left:239.7pt;margin-top:108.6pt;width:255pt;height:235.8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" stroked="f">
                <v:textbox>
                  <w:txbxContent>
                    <w:p w14:paraId="323C074D" w14:textId="77777777" w:rsidR="00E23BC7" w:rsidRDefault="00E23BC7" w:rsidP="0050436D">
                      <w:pPr>
                        <w:ind w:leftChars="20" w:left="48"/>
                        <w:jc w:val="center"/>
                        <w:rPr>
                          <w:noProof/>
                        </w:rPr>
                      </w:pPr>
                      <w:r>
                        <w:rPr>
                          <w:rFonts w:ascii="標楷體" w:eastAsia="標楷體" w:hAnsi="標楷體" w:hint="eastAsia"/>
                          <w:b/>
                          <w:spacing w:val="-6"/>
                        </w:rPr>
                        <w:t>圖</w:t>
                      </w:r>
                      <w:r>
                        <w:rPr>
                          <w:rFonts w:ascii="標楷體" w:eastAsia="標楷體" w:hAnsi="標楷體"/>
                          <w:b/>
                          <w:spacing w:val="-6"/>
                        </w:rPr>
                        <w:t xml:space="preserve">1　</w:t>
                      </w:r>
                      <w:r w:rsidRPr="008C6D80">
                        <w:rPr>
                          <w:rFonts w:ascii="標楷體" w:eastAsia="標楷體" w:hAnsi="標楷體" w:hint="eastAsia"/>
                          <w:b/>
                          <w:spacing w:val="-6"/>
                        </w:rPr>
                        <w:t>後站合作經營</w:t>
                      </w:r>
                      <w:r w:rsidRPr="008C6D80">
                        <w:rPr>
                          <w:rFonts w:ascii="標楷體" w:eastAsia="標楷體" w:hAnsi="標楷體"/>
                          <w:b/>
                          <w:spacing w:val="-6"/>
                        </w:rPr>
                        <w:t>案使用</w:t>
                      </w:r>
                      <w:r w:rsidRPr="008C6D80">
                        <w:rPr>
                          <w:rFonts w:ascii="標楷體" w:eastAsia="標楷體" w:hAnsi="標楷體" w:hint="eastAsia"/>
                          <w:b/>
                          <w:spacing w:val="-6"/>
                        </w:rPr>
                        <w:t>土地範圍（部分）</w:t>
                      </w:r>
                    </w:p>
                    <w:p w14:paraId="43F0ECF0" w14:textId="77777777" w:rsidR="00E23BC7" w:rsidRPr="00F87F60" w:rsidRDefault="00E23BC7" w:rsidP="0050436D">
                      <w:pPr>
                        <w:jc w:val="center"/>
                        <w:rPr>
                          <w:rFonts w:ascii="標楷體" w:eastAsia="標楷體" w:hAnsi="標楷體"/>
                          <w:noProof/>
                        </w:rPr>
                      </w:pPr>
                      <w:r>
                        <w:rPr>
                          <w:noProof/>
                        </w:rPr>
                        <w:drawing>
                          <wp:inline distT="0" distB="0" distL="0" distR="0" wp14:anchorId="35AB35C2" wp14:editId="79ACAC0C">
                            <wp:extent cx="2825087" cy="2302721"/>
                            <wp:effectExtent l="133350" t="76200" r="52070" b="135890"/>
                            <wp:docPr id="1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pic:cNvPicPr>
                                      <a:picLocks noChangeAspect="1"/>
                                    </pic:cNvPicPr>
                                  </pic:nvPicPr>
                                  <pic:blipFill rotWithShape="1">
                                    <a:blip r:embed="rId39"/>
                                    <a:srcRect l="25485" t="12837" r="28965" b="21158"/>
                                    <a:stretch/>
                                  </pic:blipFill>
                                  <pic:spPr>
                                    <a:xfrm>
                                      <a:off x="0" y="0"/>
                                      <a:ext cx="2847331" cy="232085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CBE9679" w14:textId="77777777" w:rsidR="00E23BC7" w:rsidRPr="00965300" w:rsidRDefault="00E23BC7" w:rsidP="00DF7136">
                      <w:pPr>
                        <w:spacing w:line="240" w:lineRule="exact"/>
                        <w:jc w:val="center"/>
                        <w:rPr>
                          <w:rFonts w:ascii="標楷體" w:eastAsia="標楷體" w:hAnsi="標楷體"/>
                          <w:sz w:val="18"/>
                        </w:rPr>
                      </w:pPr>
                      <w:r w:rsidRPr="009A43E6">
                        <w:rPr>
                          <w:rFonts w:ascii="標楷體" w:eastAsia="標楷體" w:hAnsi="標楷體" w:hint="eastAsia"/>
                          <w:sz w:val="18"/>
                        </w:rPr>
                        <w:t>資料來源：</w:t>
                      </w:r>
                      <w:r>
                        <w:rPr>
                          <w:rFonts w:ascii="標楷體" w:eastAsia="標楷體" w:hAnsi="標楷體" w:hint="eastAsia"/>
                          <w:sz w:val="18"/>
                        </w:rPr>
                        <w:t>擷取自內政部國土規劃地理</w:t>
                      </w:r>
                      <w:proofErr w:type="gramStart"/>
                      <w:r>
                        <w:rPr>
                          <w:rFonts w:ascii="標楷體" w:eastAsia="標楷體" w:hAnsi="標楷體"/>
                          <w:sz w:val="18"/>
                        </w:rPr>
                        <w:t>資訊圖台</w:t>
                      </w:r>
                      <w:r>
                        <w:rPr>
                          <w:rFonts w:ascii="標楷體" w:eastAsia="標楷體" w:hAnsi="標楷體" w:hint="eastAsia"/>
                          <w:sz w:val="18"/>
                        </w:rPr>
                        <w:t>網頁</w:t>
                      </w:r>
                      <w:proofErr w:type="gramEnd"/>
                      <w:r>
                        <w:rPr>
                          <w:rFonts w:ascii="標楷體" w:eastAsia="標楷體" w:hAnsi="標楷體" w:hint="eastAsia"/>
                          <w:sz w:val="18"/>
                        </w:rPr>
                        <w:t>。</w:t>
                      </w:r>
                    </w:p>
                  </w:txbxContent>
                </v:textbox>
                <w10:wrap type="square"/>
              </v:shape>
            </w:pict>
          </mc:Fallback>
        </mc:AlternateContent>
      </w:r>
      <w:r w:rsidR="00437F0C" w:rsidRPr="003C2B9B">
        <w:rPr>
          <w:rFonts w:ascii="標楷體" w:eastAsia="標楷體" w:hAnsi="標楷體" w:hint="eastAsia"/>
          <w:szCs w:val="24"/>
        </w:rPr>
        <w:t>月1日設立新竹火車站後站土地開發作業基金（下稱後站土地開發基金），專款專用於管理及營</w:t>
      </w:r>
      <w:r w:rsidR="00437F0C" w:rsidRPr="00B55666">
        <w:rPr>
          <w:rFonts w:ascii="標楷體" w:eastAsia="標楷體" w:hAnsi="標楷體" w:hint="eastAsia"/>
          <w:spacing w:val="2"/>
          <w:szCs w:val="24"/>
        </w:rPr>
        <w:t>運後站停車場，同年7月間與</w:t>
      </w:r>
      <w:proofErr w:type="gramStart"/>
      <w:r w:rsidR="00437F0C" w:rsidRPr="00B55666">
        <w:rPr>
          <w:rFonts w:ascii="標楷體" w:eastAsia="標楷體" w:hAnsi="標楷體" w:hint="eastAsia"/>
          <w:spacing w:val="2"/>
          <w:szCs w:val="24"/>
        </w:rPr>
        <w:t>臺</w:t>
      </w:r>
      <w:proofErr w:type="gramEnd"/>
      <w:r w:rsidR="00437F0C" w:rsidRPr="00B55666">
        <w:rPr>
          <w:rFonts w:ascii="標楷體" w:eastAsia="標楷體" w:hAnsi="標楷體" w:hint="eastAsia"/>
          <w:spacing w:val="2"/>
          <w:szCs w:val="24"/>
        </w:rPr>
        <w:t>鐵公司簽訂「新竹火車站後站臺鐵宿舍區土地利用案」合作契約書（下稱合作契約書），由市政府依契約約定之土地範圍（面積42,765平方公尺）設置平面停車場（圖1）等。依合作契約書約定，雙方按實際出資比分配收入，合作期間為5年，歷經3次展延合作</w:t>
      </w:r>
      <w:proofErr w:type="gramStart"/>
      <w:r w:rsidR="00437F0C" w:rsidRPr="00B55666">
        <w:rPr>
          <w:rFonts w:ascii="標楷體" w:eastAsia="標楷體" w:hAnsi="標楷體" w:hint="eastAsia"/>
          <w:spacing w:val="2"/>
          <w:szCs w:val="24"/>
        </w:rPr>
        <w:t>期間，</w:t>
      </w:r>
      <w:proofErr w:type="gramEnd"/>
      <w:r w:rsidR="00437F0C" w:rsidRPr="00B55666">
        <w:rPr>
          <w:rFonts w:ascii="標楷體" w:eastAsia="標楷體" w:hAnsi="標楷體" w:hint="eastAsia"/>
          <w:spacing w:val="2"/>
          <w:szCs w:val="24"/>
        </w:rPr>
        <w:t>迄至112年7月因未達成續約協議，改以租賃方式向</w:t>
      </w:r>
      <w:proofErr w:type="gramStart"/>
      <w:r w:rsidR="00437F0C" w:rsidRPr="00B55666">
        <w:rPr>
          <w:rFonts w:ascii="標楷體" w:eastAsia="標楷體" w:hAnsi="標楷體" w:hint="eastAsia"/>
          <w:spacing w:val="2"/>
          <w:szCs w:val="24"/>
        </w:rPr>
        <w:t>臺</w:t>
      </w:r>
      <w:proofErr w:type="gramEnd"/>
      <w:r w:rsidR="00437F0C" w:rsidRPr="00B55666">
        <w:rPr>
          <w:rFonts w:ascii="標楷體" w:eastAsia="標楷體" w:hAnsi="標楷體" w:hint="eastAsia"/>
          <w:spacing w:val="2"/>
          <w:szCs w:val="24"/>
        </w:rPr>
        <w:t>鐵公司承租同地段土地（面積23,722平方公尺）。經查該府管理及營運後站土地開發基金情形，核有：（1）112年7月與</w:t>
      </w:r>
      <w:proofErr w:type="gramStart"/>
      <w:r w:rsidR="00437F0C" w:rsidRPr="00B55666">
        <w:rPr>
          <w:rFonts w:ascii="標楷體" w:eastAsia="標楷體" w:hAnsi="標楷體" w:hint="eastAsia"/>
          <w:spacing w:val="2"/>
          <w:szCs w:val="24"/>
        </w:rPr>
        <w:t>臺</w:t>
      </w:r>
      <w:proofErr w:type="gramEnd"/>
      <w:r w:rsidR="00437F0C" w:rsidRPr="00B55666">
        <w:rPr>
          <w:rFonts w:ascii="標楷體" w:eastAsia="標楷體" w:hAnsi="標楷體" w:hint="eastAsia"/>
          <w:spacing w:val="2"/>
          <w:szCs w:val="24"/>
        </w:rPr>
        <w:t>鐵公司重新簽訂土地租賃契約，每年須支付土地租金1,265萬餘元，致業務成本大幅增加，</w:t>
      </w:r>
      <w:proofErr w:type="gramStart"/>
      <w:r w:rsidR="00437F0C" w:rsidRPr="00B55666">
        <w:rPr>
          <w:rFonts w:ascii="標楷體" w:eastAsia="標楷體" w:hAnsi="標楷體" w:hint="eastAsia"/>
          <w:spacing w:val="2"/>
          <w:szCs w:val="24"/>
        </w:rPr>
        <w:t>113</w:t>
      </w:r>
      <w:proofErr w:type="gramEnd"/>
      <w:r w:rsidR="00437F0C" w:rsidRPr="00B55666">
        <w:rPr>
          <w:rFonts w:ascii="標楷體" w:eastAsia="標楷體" w:hAnsi="標楷體" w:hint="eastAsia"/>
          <w:spacing w:val="2"/>
          <w:szCs w:val="24"/>
        </w:rPr>
        <w:t>年度租金及利息支出2,751萬餘元，占該基金當年度總收入3,095萬餘元之88.89％，財務負擔明顯提高，惟後站停車場收費標準自93年度</w:t>
      </w:r>
      <w:proofErr w:type="gramStart"/>
      <w:r w:rsidR="00437F0C" w:rsidRPr="00B55666">
        <w:rPr>
          <w:rFonts w:ascii="標楷體" w:eastAsia="標楷體" w:hAnsi="標楷體" w:hint="eastAsia"/>
          <w:spacing w:val="2"/>
          <w:szCs w:val="24"/>
        </w:rPr>
        <w:t>起迄</w:t>
      </w:r>
      <w:proofErr w:type="gramEnd"/>
      <w:r w:rsidR="00437F0C" w:rsidRPr="00B55666">
        <w:rPr>
          <w:rFonts w:ascii="標楷體" w:eastAsia="標楷體" w:hAnsi="標楷體" w:hint="eastAsia"/>
          <w:spacing w:val="2"/>
          <w:szCs w:val="24"/>
        </w:rPr>
        <w:t xml:space="preserve">未調整，業務收入成長有限，按基金109至113年度總收入之期間年均成長率（Compound annual growth </w:t>
      </w:r>
      <w:proofErr w:type="spellStart"/>
      <w:r w:rsidR="00437F0C" w:rsidRPr="00B55666">
        <w:rPr>
          <w:rFonts w:ascii="標楷體" w:eastAsia="標楷體" w:hAnsi="標楷體" w:hint="eastAsia"/>
          <w:spacing w:val="2"/>
          <w:szCs w:val="24"/>
        </w:rPr>
        <w:t>rate,CAGR</w:t>
      </w:r>
      <w:proofErr w:type="spellEnd"/>
      <w:r w:rsidR="00437F0C" w:rsidRPr="00B55666">
        <w:rPr>
          <w:rFonts w:ascii="標楷體" w:eastAsia="標楷體" w:hAnsi="標楷體" w:hint="eastAsia"/>
          <w:spacing w:val="2"/>
          <w:szCs w:val="24"/>
        </w:rPr>
        <w:t>）10.64％，並以</w:t>
      </w:r>
      <w:proofErr w:type="gramStart"/>
      <w:r w:rsidR="00437F0C" w:rsidRPr="00B55666">
        <w:rPr>
          <w:rFonts w:ascii="標楷體" w:eastAsia="標楷體" w:hAnsi="標楷體" w:hint="eastAsia"/>
          <w:spacing w:val="2"/>
          <w:szCs w:val="24"/>
        </w:rPr>
        <w:t>113</w:t>
      </w:r>
      <w:proofErr w:type="gramEnd"/>
      <w:r w:rsidR="00437F0C" w:rsidRPr="00B55666">
        <w:rPr>
          <w:rFonts w:ascii="標楷體" w:eastAsia="標楷體" w:hAnsi="標楷體" w:hint="eastAsia"/>
          <w:spacing w:val="2"/>
          <w:szCs w:val="24"/>
        </w:rPr>
        <w:t>年度總收入為基準推算，在持續維持年均成長率10.64％情形下，尚須3年以上方能支應每年租金支出，又該基金經管之停車場多</w:t>
      </w:r>
      <w:proofErr w:type="gramStart"/>
      <w:r w:rsidR="00437F0C" w:rsidRPr="00B55666">
        <w:rPr>
          <w:rFonts w:ascii="標楷體" w:eastAsia="標楷體" w:hAnsi="標楷體" w:hint="eastAsia"/>
          <w:spacing w:val="2"/>
          <w:szCs w:val="24"/>
        </w:rPr>
        <w:t>採</w:t>
      </w:r>
      <w:proofErr w:type="gramEnd"/>
      <w:r w:rsidR="00437F0C" w:rsidRPr="00B55666">
        <w:rPr>
          <w:rFonts w:ascii="標楷體" w:eastAsia="標楷體" w:hAnsi="標楷體" w:hint="eastAsia"/>
          <w:spacing w:val="2"/>
          <w:szCs w:val="24"/>
        </w:rPr>
        <w:t>自營方式營運，需負擔設備租賃及維護等固定費用，於業務收入成長幅度有限及固定費用居高不下情形下，基金財務調度彈性受限，影響基金財務自主能力及營運效能，不利長期永續經營，</w:t>
      </w:r>
      <w:proofErr w:type="gramStart"/>
      <w:r w:rsidR="00437F0C" w:rsidRPr="00B55666">
        <w:rPr>
          <w:rFonts w:ascii="標楷體" w:eastAsia="標楷體" w:hAnsi="標楷體" w:hint="eastAsia"/>
          <w:spacing w:val="2"/>
          <w:szCs w:val="24"/>
        </w:rPr>
        <w:t>允宜審酌</w:t>
      </w:r>
      <w:proofErr w:type="gramEnd"/>
      <w:r w:rsidR="00437F0C" w:rsidRPr="00B55666">
        <w:rPr>
          <w:rFonts w:ascii="標楷體" w:eastAsia="標楷體" w:hAnsi="標楷體" w:hint="eastAsia"/>
          <w:spacing w:val="2"/>
          <w:szCs w:val="24"/>
        </w:rPr>
        <w:t>營運模式、收費機制及成本結構，以提升營運績效；（2）為加速辦理後站基地內舊有</w:t>
      </w:r>
      <w:proofErr w:type="gramStart"/>
      <w:r w:rsidR="00437F0C" w:rsidRPr="00B55666">
        <w:rPr>
          <w:rFonts w:ascii="標楷體" w:eastAsia="標楷體" w:hAnsi="標楷體" w:hint="eastAsia"/>
          <w:spacing w:val="2"/>
          <w:szCs w:val="24"/>
        </w:rPr>
        <w:t>眷</w:t>
      </w:r>
      <w:proofErr w:type="gramEnd"/>
      <w:r w:rsidR="00437F0C" w:rsidRPr="00B55666">
        <w:rPr>
          <w:rFonts w:ascii="標楷體" w:eastAsia="標楷體" w:hAnsi="標楷體" w:hint="eastAsia"/>
          <w:spacing w:val="2"/>
          <w:szCs w:val="24"/>
        </w:rPr>
        <w:t>舍之拆遷與整平作業，據92年7月簽訂之合作契約書約定，該府籌措2億4,630萬元之無息墊付款支應後站基地內合法</w:t>
      </w:r>
      <w:proofErr w:type="gramStart"/>
      <w:r w:rsidR="00437F0C" w:rsidRPr="00B55666">
        <w:rPr>
          <w:rFonts w:ascii="標楷體" w:eastAsia="標楷體" w:hAnsi="標楷體" w:hint="eastAsia"/>
          <w:spacing w:val="2"/>
          <w:szCs w:val="24"/>
        </w:rPr>
        <w:t>眷</w:t>
      </w:r>
      <w:proofErr w:type="gramEnd"/>
      <w:r w:rsidR="00437F0C" w:rsidRPr="00B55666">
        <w:rPr>
          <w:rFonts w:ascii="標楷體" w:eastAsia="標楷體" w:hAnsi="標楷體" w:hint="eastAsia"/>
          <w:spacing w:val="2"/>
          <w:szCs w:val="24"/>
        </w:rPr>
        <w:t>舍住戶之搬遷費，惟於合作契約期滿（112年7月15日）後，</w:t>
      </w:r>
      <w:proofErr w:type="gramStart"/>
      <w:r w:rsidR="00437F0C" w:rsidRPr="00B55666">
        <w:rPr>
          <w:rFonts w:ascii="標楷體" w:eastAsia="標楷體" w:hAnsi="標楷體" w:hint="eastAsia"/>
          <w:spacing w:val="2"/>
          <w:szCs w:val="24"/>
        </w:rPr>
        <w:t>臺</w:t>
      </w:r>
      <w:proofErr w:type="gramEnd"/>
      <w:r w:rsidR="00437F0C" w:rsidRPr="00B55666">
        <w:rPr>
          <w:rFonts w:ascii="標楷體" w:eastAsia="標楷體" w:hAnsi="標楷體" w:hint="eastAsia"/>
          <w:spacing w:val="2"/>
          <w:szCs w:val="24"/>
        </w:rPr>
        <w:t>鐵公司仍尚未返還墊付之</w:t>
      </w:r>
      <w:proofErr w:type="gramStart"/>
      <w:r w:rsidR="00437F0C" w:rsidRPr="00B55666">
        <w:rPr>
          <w:rFonts w:ascii="標楷體" w:eastAsia="標楷體" w:hAnsi="標楷體" w:hint="eastAsia"/>
          <w:spacing w:val="2"/>
          <w:szCs w:val="24"/>
        </w:rPr>
        <w:t>眷</w:t>
      </w:r>
      <w:proofErr w:type="gramEnd"/>
      <w:r w:rsidR="00437F0C" w:rsidRPr="00B55666">
        <w:rPr>
          <w:rFonts w:ascii="標楷體" w:eastAsia="標楷體" w:hAnsi="標楷體" w:hint="eastAsia"/>
          <w:spacing w:val="2"/>
          <w:szCs w:val="24"/>
        </w:rPr>
        <w:t>舍住戶搬遷費，致基金無法償還相關長期借款，每年需支付逾400萬元之利息費用，增加基金財務負擔，允宜積極依契約約定協商履約事宜等情事，經函請</w:t>
      </w:r>
      <w:proofErr w:type="gramStart"/>
      <w:r w:rsidR="00437F0C" w:rsidRPr="00B55666">
        <w:rPr>
          <w:rFonts w:ascii="標楷體" w:eastAsia="標楷體" w:hAnsi="標楷體" w:hint="eastAsia"/>
          <w:spacing w:val="2"/>
          <w:szCs w:val="24"/>
        </w:rPr>
        <w:t>研</w:t>
      </w:r>
      <w:proofErr w:type="gramEnd"/>
      <w:r w:rsidR="00437F0C" w:rsidRPr="00B55666">
        <w:rPr>
          <w:rFonts w:ascii="標楷體" w:eastAsia="標楷體" w:hAnsi="標楷體" w:hint="eastAsia"/>
          <w:spacing w:val="2"/>
          <w:szCs w:val="24"/>
        </w:rPr>
        <w:t>謀改善。據復：（1）因後站停車場112年至114年間整體停車率偏低，倘調漲停車費率，恐降低民眾停車意願，</w:t>
      </w:r>
      <w:proofErr w:type="gramStart"/>
      <w:r w:rsidR="00437F0C" w:rsidRPr="00B55666">
        <w:rPr>
          <w:rFonts w:ascii="標楷體" w:eastAsia="標楷體" w:hAnsi="標楷體" w:hint="eastAsia"/>
          <w:spacing w:val="2"/>
          <w:szCs w:val="24"/>
        </w:rPr>
        <w:t>爰</w:t>
      </w:r>
      <w:proofErr w:type="gramEnd"/>
      <w:r w:rsidR="00437F0C" w:rsidRPr="00B55666">
        <w:rPr>
          <w:rFonts w:ascii="標楷體" w:eastAsia="標楷體" w:hAnsi="標楷體" w:hint="eastAsia"/>
          <w:spacing w:val="2"/>
          <w:szCs w:val="24"/>
        </w:rPr>
        <w:t>目前暫無調整費率之規劃，另預計於115年8月底前完成南大路停車場汽、機車停車格位重新劃設，並將持續觀察停車場使用狀況，視實際需求滾動檢討空間優化及需求導向調整措施，以提升整體營運效能；（2）將配合「新竹市大車站前</w:t>
      </w:r>
      <w:proofErr w:type="gramStart"/>
      <w:r w:rsidR="00437F0C" w:rsidRPr="00B55666">
        <w:rPr>
          <w:rFonts w:ascii="標楷體" w:eastAsia="標楷體" w:hAnsi="標楷體" w:hint="eastAsia"/>
          <w:spacing w:val="2"/>
          <w:szCs w:val="24"/>
        </w:rPr>
        <w:t>瞻</w:t>
      </w:r>
      <w:proofErr w:type="gramEnd"/>
      <w:r w:rsidR="00437F0C" w:rsidRPr="00B55666">
        <w:rPr>
          <w:rFonts w:ascii="標楷體" w:eastAsia="標楷體" w:hAnsi="標楷體" w:hint="eastAsia"/>
          <w:spacing w:val="2"/>
          <w:szCs w:val="24"/>
        </w:rPr>
        <w:t>基礎建設開發利用計畫」</w:t>
      </w:r>
      <w:r w:rsidR="00437F0C" w:rsidRPr="00B55666">
        <w:rPr>
          <w:rFonts w:ascii="標楷體" w:eastAsia="標楷體" w:hAnsi="標楷體" w:hint="eastAsia"/>
          <w:spacing w:val="2"/>
          <w:szCs w:val="24"/>
        </w:rPr>
        <w:lastRenderedPageBreak/>
        <w:t>及「新竹後火車站都市更新案」檢討後站土地利用，並於</w:t>
      </w:r>
      <w:proofErr w:type="gramStart"/>
      <w:r w:rsidR="00437F0C" w:rsidRPr="00B55666">
        <w:rPr>
          <w:rFonts w:ascii="標楷體" w:eastAsia="標楷體" w:hAnsi="標楷體" w:hint="eastAsia"/>
          <w:spacing w:val="2"/>
          <w:szCs w:val="24"/>
        </w:rPr>
        <w:t>臺</w:t>
      </w:r>
      <w:proofErr w:type="gramEnd"/>
      <w:r w:rsidR="00437F0C" w:rsidRPr="00B55666">
        <w:rPr>
          <w:rFonts w:ascii="標楷體" w:eastAsia="標楷體" w:hAnsi="標楷體" w:hint="eastAsia"/>
          <w:spacing w:val="2"/>
          <w:szCs w:val="24"/>
        </w:rPr>
        <w:t>鐵公司配回之房地執照加</w:t>
      </w:r>
      <w:proofErr w:type="gramStart"/>
      <w:r w:rsidR="00437F0C" w:rsidRPr="00B55666">
        <w:rPr>
          <w:rFonts w:ascii="標楷體" w:eastAsia="標楷體" w:hAnsi="標楷體" w:hint="eastAsia"/>
          <w:spacing w:val="2"/>
          <w:szCs w:val="24"/>
        </w:rPr>
        <w:t>註</w:t>
      </w:r>
      <w:proofErr w:type="gramEnd"/>
      <w:r w:rsidR="00437F0C" w:rsidRPr="00B55666">
        <w:rPr>
          <w:rFonts w:ascii="標楷體" w:eastAsia="標楷體" w:hAnsi="標楷體" w:hint="eastAsia"/>
          <w:spacing w:val="2"/>
          <w:szCs w:val="24"/>
        </w:rPr>
        <w:t>返還歸墊款相關事項，以確保權益。</w:t>
      </w:r>
    </w:p>
    <w:p w14:paraId="4846E7FE" w14:textId="77777777" w:rsidR="00437F0C" w:rsidRDefault="00437F0C" w:rsidP="00B50557">
      <w:pPr>
        <w:pStyle w:val="15"/>
        <w:spacing w:line="514" w:lineRule="exact"/>
        <w:ind w:firstLineChars="200" w:firstLine="549"/>
        <w:rPr>
          <w:spacing w:val="-3"/>
        </w:rPr>
      </w:pPr>
      <w:r>
        <w:rPr>
          <w:rFonts w:hint="eastAsia"/>
          <w:spacing w:val="-3"/>
        </w:rPr>
        <w:t>2</w:t>
      </w:r>
      <w:r>
        <w:rPr>
          <w:spacing w:val="-3"/>
        </w:rPr>
        <w:t>.</w:t>
      </w:r>
      <w:r w:rsidRPr="006C6BE8">
        <w:rPr>
          <w:rFonts w:hint="eastAsia"/>
          <w:spacing w:val="-3"/>
        </w:rPr>
        <w:t>為因應後站夜市營業期間民眾停車需求，辦理契約變更縮減夜市營業面積，惟夜市實際營業範圍有超出契約規定區域情形，且營業範圍外之攤位標示未確實清除，又未落實辦理停車收費作業，亟待</w:t>
      </w:r>
      <w:proofErr w:type="gramStart"/>
      <w:r w:rsidRPr="006C6BE8">
        <w:rPr>
          <w:rFonts w:hint="eastAsia"/>
          <w:spacing w:val="-3"/>
        </w:rPr>
        <w:t>研</w:t>
      </w:r>
      <w:proofErr w:type="gramEnd"/>
      <w:r w:rsidRPr="006C6BE8">
        <w:rPr>
          <w:rFonts w:hint="eastAsia"/>
          <w:spacing w:val="-3"/>
        </w:rPr>
        <w:t>謀改善，以強化管理及督導考核機制。</w:t>
      </w:r>
    </w:p>
    <w:p w14:paraId="633EDF4D" w14:textId="6DD3A3FA" w:rsidR="00437F0C" w:rsidRPr="006C6BE8" w:rsidRDefault="002144D1" w:rsidP="00B50557">
      <w:pPr>
        <w:overflowPunct w:val="0"/>
        <w:spacing w:line="515" w:lineRule="exact"/>
        <w:ind w:firstLineChars="200" w:firstLine="480"/>
        <w:jc w:val="both"/>
        <w:rPr>
          <w:rFonts w:ascii="標楷體" w:eastAsia="標楷體" w:hAnsi="標楷體"/>
          <w:szCs w:val="24"/>
        </w:rPr>
      </w:pPr>
      <w:r w:rsidRPr="00915AAD">
        <w:rPr>
          <w:b/>
          <w:noProof/>
          <w:spacing w:val="2"/>
          <w:szCs w:val="24"/>
        </w:rPr>
        <mc:AlternateContent>
          <mc:Choice Requires="wps">
            <w:drawing>
              <wp:anchor distT="0" distB="0" distL="114300" distR="114300" simplePos="0" relativeHeight="251740160" behindDoc="0" locked="0" layoutInCell="1" allowOverlap="1" wp14:anchorId="405DC683" wp14:editId="6B46A960">
                <wp:simplePos x="0" y="0"/>
                <wp:positionH relativeFrom="column">
                  <wp:posOffset>3716020</wp:posOffset>
                </wp:positionH>
                <wp:positionV relativeFrom="paragraph">
                  <wp:posOffset>2736215</wp:posOffset>
                </wp:positionV>
                <wp:extent cx="2584450" cy="2124000"/>
                <wp:effectExtent l="0" t="0" r="6350" b="0"/>
                <wp:wrapSquare wrapText="bothSides"/>
                <wp:docPr id="10848943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4450" cy="2124000"/>
                        </a:xfrm>
                        <a:prstGeom prst="rect">
                          <a:avLst/>
                        </a:prstGeom>
                        <a:solidFill>
                          <a:srgbClr val="FFFFFF"/>
                        </a:solidFill>
                        <a:ln w="9525">
                          <a:noFill/>
                          <a:miter lim="800000"/>
                          <a:headEnd/>
                          <a:tailEnd/>
                        </a:ln>
                      </wps:spPr>
                      <wps:txbx>
                        <w:txbxContent>
                          <w:p w14:paraId="771188E6" w14:textId="77777777" w:rsidR="00E23BC7" w:rsidRDefault="00E23BC7" w:rsidP="00DF7136">
                            <w:pPr>
                              <w:jc w:val="center"/>
                              <w:rPr>
                                <w:rFonts w:ascii="標楷體" w:eastAsia="標楷體" w:hAnsi="標楷體"/>
                                <w:noProof/>
                                <w:sz w:val="18"/>
                                <w:szCs w:val="18"/>
                              </w:rPr>
                            </w:pPr>
                            <w:r>
                              <w:rPr>
                                <w:rFonts w:ascii="標楷體" w:eastAsia="標楷體" w:hAnsi="標楷體"/>
                                <w:noProof/>
                                <w:sz w:val="18"/>
                                <w:szCs w:val="18"/>
                              </w:rPr>
                              <w:drawing>
                                <wp:inline distT="0" distB="0" distL="0" distR="0" wp14:anchorId="0E4924E0" wp14:editId="536A8861">
                                  <wp:extent cx="2387150" cy="1571125"/>
                                  <wp:effectExtent l="0" t="0" r="0" b="0"/>
                                  <wp:docPr id="1084894372" name="圖片 108489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1.jpeg"/>
                                          <pic:cNvPicPr/>
                                        </pic:nvPicPr>
                                        <pic:blipFill rotWithShape="1">
                                          <a:blip r:embed="rId40">
                                            <a:extLst>
                                              <a:ext uri="{28A0092B-C50C-407E-A947-70E740481C1C}">
                                                <a14:useLocalDpi xmlns:a14="http://schemas.microsoft.com/office/drawing/2010/main" val="0"/>
                                              </a:ext>
                                            </a:extLst>
                                          </a:blip>
                                          <a:srcRect l="7133" t="1" r="11917" b="40746"/>
                                          <a:stretch/>
                                        </pic:blipFill>
                                        <pic:spPr bwMode="auto">
                                          <a:xfrm>
                                            <a:off x="0" y="0"/>
                                            <a:ext cx="2407354" cy="1584422"/>
                                          </a:xfrm>
                                          <a:prstGeom prst="roundRect">
                                            <a:avLst/>
                                          </a:prstGeom>
                                          <a:extLst>
                                            <a:ext uri="{53640926-AAD7-44D8-BBD7-CCE9431645EC}">
                                              <a14:shadowObscured xmlns:a14="http://schemas.microsoft.com/office/drawing/2010/main"/>
                                            </a:ext>
                                          </a:extLst>
                                        </pic:spPr>
                                      </pic:pic>
                                    </a:graphicData>
                                  </a:graphic>
                                </wp:inline>
                              </w:drawing>
                            </w:r>
                          </w:p>
                          <w:p w14:paraId="76BDE4C6" w14:textId="77777777" w:rsidR="00E23BC7" w:rsidRDefault="00E23BC7" w:rsidP="002144D1">
                            <w:pPr>
                              <w:spacing w:beforeLines="30" w:before="108"/>
                              <w:jc w:val="center"/>
                              <w:rPr>
                                <w:rFonts w:ascii="標楷體" w:eastAsia="標楷體" w:hAnsi="標楷體"/>
                                <w:b/>
                                <w:noProof/>
                                <w:szCs w:val="18"/>
                              </w:rPr>
                            </w:pPr>
                            <w:r>
                              <w:rPr>
                                <w:rFonts w:ascii="標楷體" w:eastAsia="標楷體" w:hAnsi="標楷體" w:hint="eastAsia"/>
                                <w:b/>
                                <w:noProof/>
                                <w:szCs w:val="18"/>
                              </w:rPr>
                              <w:t>攤販</w:t>
                            </w:r>
                            <w:r w:rsidRPr="002373CA">
                              <w:rPr>
                                <w:rFonts w:ascii="標楷體" w:eastAsia="標楷體" w:hAnsi="標楷體"/>
                                <w:b/>
                                <w:noProof/>
                                <w:szCs w:val="18"/>
                              </w:rPr>
                              <w:t>使用</w:t>
                            </w:r>
                            <w:r>
                              <w:rPr>
                                <w:rFonts w:ascii="標楷體" w:eastAsia="標楷體" w:hAnsi="標楷體" w:hint="eastAsia"/>
                                <w:b/>
                                <w:noProof/>
                                <w:szCs w:val="18"/>
                              </w:rPr>
                              <w:t>範圍超出契約</w:t>
                            </w:r>
                            <w:r>
                              <w:rPr>
                                <w:rFonts w:ascii="標楷體" w:eastAsia="標楷體" w:hAnsi="標楷體"/>
                                <w:b/>
                                <w:noProof/>
                                <w:szCs w:val="18"/>
                              </w:rPr>
                              <w:t>規定</w:t>
                            </w:r>
                          </w:p>
                          <w:p w14:paraId="6DFE7EA2" w14:textId="77777777" w:rsidR="00E23BC7" w:rsidRPr="00E363D9" w:rsidRDefault="00E23BC7" w:rsidP="00DF7136">
                            <w:pPr>
                              <w:spacing w:line="240" w:lineRule="exact"/>
                              <w:jc w:val="center"/>
                              <w:rPr>
                                <w:rFonts w:ascii="標楷體" w:eastAsia="標楷體" w:hAnsi="標楷體"/>
                                <w:noProof/>
                              </w:rPr>
                            </w:pPr>
                            <w:r>
                              <w:rPr>
                                <w:rFonts w:ascii="標楷體" w:eastAsia="標楷體" w:hAnsi="標楷體" w:hint="eastAsia"/>
                                <w:noProof/>
                                <w:sz w:val="18"/>
                                <w:szCs w:val="18"/>
                              </w:rPr>
                              <w:t>（圖片來源</w:t>
                            </w:r>
                            <w:r w:rsidRPr="00BA6DAC">
                              <w:rPr>
                                <w:rFonts w:ascii="標楷體" w:eastAsia="標楷體" w:hAnsi="標楷體" w:hint="eastAsia"/>
                                <w:noProof/>
                                <w:sz w:val="18"/>
                                <w:szCs w:val="18"/>
                              </w:rPr>
                              <w:t>：</w:t>
                            </w:r>
                            <w:r>
                              <w:rPr>
                                <w:rFonts w:ascii="標楷體" w:eastAsia="標楷體" w:hAnsi="標楷體" w:hint="eastAsia"/>
                                <w:noProof/>
                                <w:sz w:val="18"/>
                                <w:szCs w:val="18"/>
                              </w:rPr>
                              <w:t>本室於</w:t>
                            </w:r>
                            <w:r>
                              <w:rPr>
                                <w:rFonts w:ascii="標楷體" w:eastAsia="標楷體" w:hAnsi="標楷體"/>
                                <w:noProof/>
                                <w:sz w:val="18"/>
                                <w:szCs w:val="18"/>
                              </w:rPr>
                              <w:t>114年10月拍攝</w:t>
                            </w:r>
                            <w:r>
                              <w:rPr>
                                <w:rFonts w:ascii="標楷體" w:eastAsia="標楷體" w:hAnsi="標楷體" w:hint="eastAsia"/>
                                <w:noProof/>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5DC683" id="_x0000_s1069" type="#_x0000_t202" style="position:absolute;left:0;text-align:left;margin-left:292.6pt;margin-top:215.45pt;width:203.5pt;height:167.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" stroked="f">
                <v:textbox inset="0,0,0,0">
                  <w:txbxContent>
                    <w:p w14:paraId="771188E6" w14:textId="77777777" w:rsidR="00E23BC7" w:rsidRDefault="00E23BC7" w:rsidP="00DF7136">
                      <w:pPr>
                        <w:jc w:val="center"/>
                        <w:rPr>
                          <w:rFonts w:ascii="標楷體" w:eastAsia="標楷體" w:hAnsi="標楷體"/>
                          <w:noProof/>
                          <w:sz w:val="18"/>
                          <w:szCs w:val="18"/>
                        </w:rPr>
                      </w:pPr>
                      <w:r>
                        <w:rPr>
                          <w:rFonts w:ascii="標楷體" w:eastAsia="標楷體" w:hAnsi="標楷體"/>
                          <w:noProof/>
                          <w:sz w:val="18"/>
                          <w:szCs w:val="18"/>
                        </w:rPr>
                        <w:drawing>
                          <wp:inline distT="0" distB="0" distL="0" distR="0" wp14:anchorId="0E4924E0" wp14:editId="536A8861">
                            <wp:extent cx="2387150" cy="1571125"/>
                            <wp:effectExtent l="0" t="0" r="0" b="0"/>
                            <wp:docPr id="1084894372" name="圖片 108489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1.jpeg"/>
                                    <pic:cNvPicPr/>
                                  </pic:nvPicPr>
                                  <pic:blipFill rotWithShape="1">
                                    <a:blip r:embed="rId40">
                                      <a:extLst>
                                        <a:ext uri="{28A0092B-C50C-407E-A947-70E740481C1C}">
                                          <a14:useLocalDpi xmlns:a14="http://schemas.microsoft.com/office/drawing/2010/main" val="0"/>
                                        </a:ext>
                                      </a:extLst>
                                    </a:blip>
                                    <a:srcRect l="7133" t="1" r="11917" b="40746"/>
                                    <a:stretch/>
                                  </pic:blipFill>
                                  <pic:spPr bwMode="auto">
                                    <a:xfrm>
                                      <a:off x="0" y="0"/>
                                      <a:ext cx="2407354" cy="1584422"/>
                                    </a:xfrm>
                                    <a:prstGeom prst="roundRect">
                                      <a:avLst/>
                                    </a:prstGeom>
                                    <a:extLst>
                                      <a:ext uri="{53640926-AAD7-44D8-BBD7-CCE9431645EC}">
                                        <a14:shadowObscured xmlns:a14="http://schemas.microsoft.com/office/drawing/2010/main"/>
                                      </a:ext>
                                    </a:extLst>
                                  </pic:spPr>
                                </pic:pic>
                              </a:graphicData>
                            </a:graphic>
                          </wp:inline>
                        </w:drawing>
                      </w:r>
                    </w:p>
                    <w:p w14:paraId="76BDE4C6" w14:textId="77777777" w:rsidR="00E23BC7" w:rsidRDefault="00E23BC7" w:rsidP="002144D1">
                      <w:pPr>
                        <w:spacing w:beforeLines="30" w:before="108"/>
                        <w:jc w:val="center"/>
                        <w:rPr>
                          <w:rFonts w:ascii="標楷體" w:eastAsia="標楷體" w:hAnsi="標楷體"/>
                          <w:b/>
                          <w:noProof/>
                          <w:szCs w:val="18"/>
                        </w:rPr>
                      </w:pPr>
                      <w:r>
                        <w:rPr>
                          <w:rFonts w:ascii="標楷體" w:eastAsia="標楷體" w:hAnsi="標楷體" w:hint="eastAsia"/>
                          <w:b/>
                          <w:noProof/>
                          <w:szCs w:val="18"/>
                        </w:rPr>
                        <w:t>攤販</w:t>
                      </w:r>
                      <w:r w:rsidRPr="002373CA">
                        <w:rPr>
                          <w:rFonts w:ascii="標楷體" w:eastAsia="標楷體" w:hAnsi="標楷體"/>
                          <w:b/>
                          <w:noProof/>
                          <w:szCs w:val="18"/>
                        </w:rPr>
                        <w:t>使用</w:t>
                      </w:r>
                      <w:r>
                        <w:rPr>
                          <w:rFonts w:ascii="標楷體" w:eastAsia="標楷體" w:hAnsi="標楷體" w:hint="eastAsia"/>
                          <w:b/>
                          <w:noProof/>
                          <w:szCs w:val="18"/>
                        </w:rPr>
                        <w:t>範圍超出契約</w:t>
                      </w:r>
                      <w:r>
                        <w:rPr>
                          <w:rFonts w:ascii="標楷體" w:eastAsia="標楷體" w:hAnsi="標楷體"/>
                          <w:b/>
                          <w:noProof/>
                          <w:szCs w:val="18"/>
                        </w:rPr>
                        <w:t>規定</w:t>
                      </w:r>
                    </w:p>
                    <w:p w14:paraId="6DFE7EA2" w14:textId="77777777" w:rsidR="00E23BC7" w:rsidRPr="00E363D9" w:rsidRDefault="00E23BC7" w:rsidP="00DF7136">
                      <w:pPr>
                        <w:spacing w:line="240" w:lineRule="exact"/>
                        <w:jc w:val="center"/>
                        <w:rPr>
                          <w:rFonts w:ascii="標楷體" w:eastAsia="標楷體" w:hAnsi="標楷體"/>
                          <w:noProof/>
                        </w:rPr>
                      </w:pPr>
                      <w:r>
                        <w:rPr>
                          <w:rFonts w:ascii="標楷體" w:eastAsia="標楷體" w:hAnsi="標楷體" w:hint="eastAsia"/>
                          <w:noProof/>
                          <w:sz w:val="18"/>
                          <w:szCs w:val="18"/>
                        </w:rPr>
                        <w:t>（圖片來源</w:t>
                      </w:r>
                      <w:r w:rsidRPr="00BA6DAC">
                        <w:rPr>
                          <w:rFonts w:ascii="標楷體" w:eastAsia="標楷體" w:hAnsi="標楷體" w:hint="eastAsia"/>
                          <w:noProof/>
                          <w:sz w:val="18"/>
                          <w:szCs w:val="18"/>
                        </w:rPr>
                        <w:t>：</w:t>
                      </w:r>
                      <w:r>
                        <w:rPr>
                          <w:rFonts w:ascii="標楷體" w:eastAsia="標楷體" w:hAnsi="標楷體" w:hint="eastAsia"/>
                          <w:noProof/>
                          <w:sz w:val="18"/>
                          <w:szCs w:val="18"/>
                        </w:rPr>
                        <w:t>本室於</w:t>
                      </w:r>
                      <w:r>
                        <w:rPr>
                          <w:rFonts w:ascii="標楷體" w:eastAsia="標楷體" w:hAnsi="標楷體"/>
                          <w:noProof/>
                          <w:sz w:val="18"/>
                          <w:szCs w:val="18"/>
                        </w:rPr>
                        <w:t>114年10月拍攝</w:t>
                      </w:r>
                      <w:r>
                        <w:rPr>
                          <w:rFonts w:ascii="標楷體" w:eastAsia="標楷體" w:hAnsi="標楷體" w:hint="eastAsia"/>
                          <w:noProof/>
                          <w:sz w:val="18"/>
                          <w:szCs w:val="18"/>
                        </w:rPr>
                        <w:t>）</w:t>
                      </w:r>
                    </w:p>
                  </w:txbxContent>
                </v:textbox>
                <w10:wrap type="square"/>
              </v:shape>
            </w:pict>
          </mc:Fallback>
        </mc:AlternateContent>
      </w:r>
      <w:r w:rsidR="00B50557" w:rsidRPr="00915AAD">
        <w:rPr>
          <w:b/>
          <w:noProof/>
          <w:spacing w:val="2"/>
          <w:szCs w:val="24"/>
        </w:rPr>
        <mc:AlternateContent>
          <mc:Choice Requires="wps">
            <w:drawing>
              <wp:anchor distT="0" distB="0" distL="114300" distR="114300" simplePos="0" relativeHeight="251815936" behindDoc="0" locked="0" layoutInCell="1" allowOverlap="1" wp14:anchorId="0530359E" wp14:editId="0576FBDB">
                <wp:simplePos x="0" y="0"/>
                <wp:positionH relativeFrom="margin">
                  <wp:posOffset>2143125</wp:posOffset>
                </wp:positionH>
                <wp:positionV relativeFrom="paragraph">
                  <wp:posOffset>5084022</wp:posOffset>
                </wp:positionV>
                <wp:extent cx="4173855" cy="2141220"/>
                <wp:effectExtent l="0" t="0" r="0" b="0"/>
                <wp:wrapSquare wrapText="bothSides"/>
                <wp:docPr id="10848943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3855" cy="2141220"/>
                        </a:xfrm>
                        <a:prstGeom prst="rect">
                          <a:avLst/>
                        </a:prstGeom>
                        <a:noFill/>
                        <a:ln w="9525">
                          <a:noFill/>
                          <a:miter lim="800000"/>
                          <a:headEnd/>
                          <a:tailEnd/>
                        </a:ln>
                      </wps:spPr>
                      <wps:txbx>
                        <w:txbxContent>
                          <w:p w14:paraId="27709098" w14:textId="77777777" w:rsidR="00E23BC7" w:rsidRPr="00873CDD" w:rsidRDefault="00E23BC7" w:rsidP="00DF7136">
                            <w:pPr>
                              <w:spacing w:line="240" w:lineRule="exact"/>
                              <w:jc w:val="center"/>
                              <w:rPr>
                                <w:rFonts w:ascii="標楷體" w:eastAsia="標楷體" w:hAnsi="標楷體"/>
                                <w:b/>
                              </w:rPr>
                            </w:pPr>
                            <w:r w:rsidRPr="00873CDD">
                              <w:rPr>
                                <w:rFonts w:ascii="標楷體" w:eastAsia="標楷體" w:hAnsi="標楷體" w:hint="eastAsia"/>
                                <w:b/>
                              </w:rPr>
                              <w:t>表</w:t>
                            </w:r>
                            <w:r w:rsidRPr="00873CDD">
                              <w:rPr>
                                <w:rFonts w:ascii="標楷體" w:eastAsia="標楷體" w:hAnsi="標楷體"/>
                                <w:b/>
                              </w:rPr>
                              <w:t>1</w:t>
                            </w:r>
                            <w:r w:rsidRPr="00873CDD">
                              <w:rPr>
                                <w:rFonts w:ascii="標楷體" w:eastAsia="標楷體" w:hAnsi="標楷體" w:hint="eastAsia"/>
                                <w:b/>
                              </w:rPr>
                              <w:t xml:space="preserve">　夜市營業期間停車場人工</w:t>
                            </w:r>
                            <w:r w:rsidRPr="00873CDD">
                              <w:rPr>
                                <w:rFonts w:ascii="標楷體" w:eastAsia="標楷體" w:hAnsi="標楷體"/>
                                <w:b/>
                              </w:rPr>
                              <w:t>收費</w:t>
                            </w:r>
                            <w:r>
                              <w:rPr>
                                <w:rFonts w:ascii="標楷體" w:eastAsia="標楷體" w:hAnsi="標楷體" w:hint="eastAsia"/>
                                <w:b/>
                              </w:rPr>
                              <w:t>作業</w:t>
                            </w:r>
                            <w:r>
                              <w:rPr>
                                <w:rFonts w:ascii="標楷體" w:eastAsia="標楷體" w:hAnsi="標楷體"/>
                                <w:b/>
                              </w:rPr>
                              <w:t>辦理</w:t>
                            </w:r>
                            <w:r w:rsidRPr="00873CDD">
                              <w:rPr>
                                <w:rFonts w:ascii="標楷體" w:eastAsia="標楷體" w:hAnsi="標楷體"/>
                                <w:b/>
                              </w:rPr>
                              <w:t>情形</w:t>
                            </w:r>
                          </w:p>
                          <w:p w14:paraId="2467EE4A" w14:textId="77777777" w:rsidR="00E23BC7" w:rsidRPr="004D60D9" w:rsidRDefault="00E23BC7" w:rsidP="00B55666">
                            <w:pPr>
                              <w:spacing w:beforeLines="50" w:before="180" w:line="240" w:lineRule="exact"/>
                              <w:ind w:rightChars="-22" w:right="-53"/>
                              <w:jc w:val="right"/>
                              <w:rPr>
                                <w:rFonts w:ascii="新細明體" w:hAnsi="新細明體" w:cs="新細明體"/>
                                <w:sz w:val="20"/>
                              </w:rPr>
                            </w:pPr>
                            <w:r w:rsidRPr="004D60D9">
                              <w:rPr>
                                <w:rFonts w:ascii="標楷體" w:eastAsia="標楷體" w:hAnsi="標楷體" w:hint="eastAsia"/>
                                <w:sz w:val="20"/>
                              </w:rPr>
                              <w:t>單位：小時</w:t>
                            </w:r>
                          </w:p>
                          <w:tbl>
                            <w:tblPr>
                              <w:tblW w:w="6355" w:type="dxa"/>
                              <w:tblLayout w:type="fixed"/>
                              <w:tblCellMar>
                                <w:left w:w="28" w:type="dxa"/>
                                <w:right w:w="28" w:type="dxa"/>
                              </w:tblCellMar>
                              <w:tblLook w:val="04A0" w:firstRow="1" w:lastRow="0" w:firstColumn="1" w:lastColumn="0" w:noHBand="0" w:noVBand="1"/>
                            </w:tblPr>
                            <w:tblGrid>
                              <w:gridCol w:w="1059"/>
                              <w:gridCol w:w="1059"/>
                              <w:gridCol w:w="1059"/>
                              <w:gridCol w:w="1059"/>
                              <w:gridCol w:w="1059"/>
                              <w:gridCol w:w="1060"/>
                            </w:tblGrid>
                            <w:tr w:rsidR="00E23BC7" w:rsidRPr="00125706" w14:paraId="29DE1164" w14:textId="77777777" w:rsidTr="00B55666">
                              <w:trPr>
                                <w:trHeight w:val="438"/>
                              </w:trPr>
                              <w:tc>
                                <w:tcPr>
                                  <w:tcW w:w="3177" w:type="dxa"/>
                                  <w:gridSpan w:val="3"/>
                                  <w:tcBorders>
                                    <w:top w:val="single" w:sz="4" w:space="0" w:color="auto"/>
                                    <w:left w:val="single" w:sz="4" w:space="0" w:color="auto"/>
                                    <w:bottom w:val="single" w:sz="4" w:space="0" w:color="auto"/>
                                    <w:right w:val="double" w:sz="4" w:space="0" w:color="auto"/>
                                  </w:tcBorders>
                                  <w:shd w:val="clear" w:color="auto" w:fill="D9D9D9" w:themeFill="background1" w:themeFillShade="D9"/>
                                  <w:noWrap/>
                                  <w:vAlign w:val="center"/>
                                </w:tcPr>
                                <w:p w14:paraId="422D42E8"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汽車</w:t>
                                  </w:r>
                                </w:p>
                              </w:tc>
                              <w:tc>
                                <w:tcPr>
                                  <w:tcW w:w="3178" w:type="dxa"/>
                                  <w:gridSpan w:val="3"/>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tcPr>
                                <w:p w14:paraId="5D6C96B2"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機車</w:t>
                                  </w:r>
                                </w:p>
                              </w:tc>
                            </w:tr>
                            <w:tr w:rsidR="00E23BC7" w:rsidRPr="00125706" w14:paraId="5BC9E195" w14:textId="77777777" w:rsidTr="00B55666">
                              <w:trPr>
                                <w:trHeight w:val="438"/>
                              </w:trPr>
                              <w:tc>
                                <w:tcPr>
                                  <w:tcW w:w="10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74E044A"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月份</w:t>
                                  </w:r>
                                </w:p>
                              </w:tc>
                              <w:tc>
                                <w:tcPr>
                                  <w:tcW w:w="105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707785B" w14:textId="77777777" w:rsidR="00E23BC7"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每月平均</w:t>
                                  </w:r>
                                </w:p>
                                <w:p w14:paraId="14A0FD00"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工作時數</w:t>
                                  </w:r>
                                </w:p>
                              </w:tc>
                              <w:tc>
                                <w:tcPr>
                                  <w:tcW w:w="1059" w:type="dxa"/>
                                  <w:tcBorders>
                                    <w:top w:val="single" w:sz="4" w:space="0" w:color="auto"/>
                                    <w:left w:val="nil"/>
                                    <w:bottom w:val="single" w:sz="4" w:space="0" w:color="auto"/>
                                    <w:right w:val="double" w:sz="4" w:space="0" w:color="auto"/>
                                  </w:tcBorders>
                                  <w:shd w:val="clear" w:color="auto" w:fill="D9D9D9" w:themeFill="background1" w:themeFillShade="D9"/>
                                  <w:noWrap/>
                                  <w:vAlign w:val="center"/>
                                </w:tcPr>
                                <w:p w14:paraId="7F16967A"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開單時數</w:t>
                                  </w:r>
                                </w:p>
                              </w:tc>
                              <w:tc>
                                <w:tcPr>
                                  <w:tcW w:w="1059" w:type="dxa"/>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tcPr>
                                <w:p w14:paraId="2097D057"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月份</w:t>
                                  </w:r>
                                </w:p>
                              </w:tc>
                              <w:tc>
                                <w:tcPr>
                                  <w:tcW w:w="105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B20638E" w14:textId="77777777" w:rsidR="00E23BC7"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每月平均</w:t>
                                  </w:r>
                                </w:p>
                                <w:p w14:paraId="24984981"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工作時數</w:t>
                                  </w:r>
                                </w:p>
                              </w:tc>
                              <w:tc>
                                <w:tcPr>
                                  <w:tcW w:w="106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148AAB7"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開單時數</w:t>
                                  </w:r>
                                </w:p>
                              </w:tc>
                            </w:tr>
                            <w:tr w:rsidR="00E23BC7" w:rsidRPr="00125706" w14:paraId="3A2AC4F1" w14:textId="77777777" w:rsidTr="00B55666">
                              <w:trPr>
                                <w:trHeight w:val="438"/>
                              </w:trPr>
                              <w:tc>
                                <w:tcPr>
                                  <w:tcW w:w="1059" w:type="dxa"/>
                                  <w:tcBorders>
                                    <w:top w:val="nil"/>
                                    <w:left w:val="single" w:sz="4" w:space="0" w:color="auto"/>
                                    <w:bottom w:val="single" w:sz="4" w:space="0" w:color="auto"/>
                                    <w:right w:val="single" w:sz="4" w:space="0" w:color="auto"/>
                                  </w:tcBorders>
                                  <w:noWrap/>
                                  <w:vAlign w:val="center"/>
                                  <w:hideMark/>
                                </w:tcPr>
                                <w:p w14:paraId="6ADFE652"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2至6月</w:t>
                                  </w:r>
                                </w:p>
                              </w:tc>
                              <w:tc>
                                <w:tcPr>
                                  <w:tcW w:w="1059" w:type="dxa"/>
                                  <w:tcBorders>
                                    <w:top w:val="nil"/>
                                    <w:left w:val="nil"/>
                                    <w:bottom w:val="single" w:sz="4" w:space="0" w:color="auto"/>
                                    <w:right w:val="single" w:sz="4" w:space="0" w:color="auto"/>
                                  </w:tcBorders>
                                  <w:noWrap/>
                                  <w:vAlign w:val="center"/>
                                  <w:hideMark/>
                                </w:tcPr>
                                <w:p w14:paraId="2A93D140"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103.6</w:t>
                                  </w:r>
                                </w:p>
                              </w:tc>
                              <w:tc>
                                <w:tcPr>
                                  <w:tcW w:w="1059" w:type="dxa"/>
                                  <w:tcBorders>
                                    <w:top w:val="nil"/>
                                    <w:left w:val="nil"/>
                                    <w:bottom w:val="single" w:sz="4" w:space="0" w:color="auto"/>
                                    <w:right w:val="double" w:sz="4" w:space="0" w:color="auto"/>
                                  </w:tcBorders>
                                  <w:noWrap/>
                                  <w:vAlign w:val="center"/>
                                  <w:hideMark/>
                                </w:tcPr>
                                <w:p w14:paraId="03CF48AA"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863-2,221</w:t>
                                  </w:r>
                                </w:p>
                              </w:tc>
                              <w:tc>
                                <w:tcPr>
                                  <w:tcW w:w="1059" w:type="dxa"/>
                                  <w:tcBorders>
                                    <w:top w:val="nil"/>
                                    <w:left w:val="double" w:sz="4" w:space="0" w:color="auto"/>
                                    <w:bottom w:val="single" w:sz="4" w:space="0" w:color="auto"/>
                                    <w:right w:val="single" w:sz="4" w:space="0" w:color="auto"/>
                                  </w:tcBorders>
                                  <w:noWrap/>
                                  <w:vAlign w:val="center"/>
                                  <w:hideMark/>
                                </w:tcPr>
                                <w:p w14:paraId="42234F04"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2至6月</w:t>
                                  </w:r>
                                </w:p>
                              </w:tc>
                              <w:tc>
                                <w:tcPr>
                                  <w:tcW w:w="1059" w:type="dxa"/>
                                  <w:tcBorders>
                                    <w:top w:val="nil"/>
                                    <w:left w:val="nil"/>
                                    <w:bottom w:val="single" w:sz="4" w:space="0" w:color="auto"/>
                                    <w:right w:val="single" w:sz="4" w:space="0" w:color="auto"/>
                                  </w:tcBorders>
                                  <w:noWrap/>
                                  <w:vAlign w:val="center"/>
                                  <w:hideMark/>
                                </w:tcPr>
                                <w:p w14:paraId="5F9B1B33"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98</w:t>
                                  </w:r>
                                </w:p>
                              </w:tc>
                              <w:tc>
                                <w:tcPr>
                                  <w:tcW w:w="1060" w:type="dxa"/>
                                  <w:tcBorders>
                                    <w:top w:val="nil"/>
                                    <w:left w:val="nil"/>
                                    <w:bottom w:val="single" w:sz="4" w:space="0" w:color="auto"/>
                                    <w:right w:val="single" w:sz="4" w:space="0" w:color="auto"/>
                                  </w:tcBorders>
                                  <w:noWrap/>
                                  <w:vAlign w:val="center"/>
                                  <w:hideMark/>
                                </w:tcPr>
                                <w:p w14:paraId="5C6F700F"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349-852</w:t>
                                  </w:r>
                                </w:p>
                              </w:tc>
                            </w:tr>
                            <w:tr w:rsidR="00E23BC7" w:rsidRPr="00125706" w14:paraId="510358EF" w14:textId="77777777" w:rsidTr="00FA6161">
                              <w:trPr>
                                <w:trHeight w:val="438"/>
                              </w:trPr>
                              <w:tc>
                                <w:tcPr>
                                  <w:tcW w:w="1059" w:type="dxa"/>
                                  <w:tcBorders>
                                    <w:top w:val="nil"/>
                                    <w:left w:val="single" w:sz="4" w:space="0" w:color="auto"/>
                                    <w:bottom w:val="single" w:sz="4" w:space="0" w:color="auto"/>
                                    <w:right w:val="single" w:sz="4" w:space="0" w:color="auto"/>
                                  </w:tcBorders>
                                  <w:noWrap/>
                                  <w:vAlign w:val="center"/>
                                  <w:hideMark/>
                                </w:tcPr>
                                <w:p w14:paraId="15D2350F"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7月</w:t>
                                  </w:r>
                                </w:p>
                              </w:tc>
                              <w:tc>
                                <w:tcPr>
                                  <w:tcW w:w="1059" w:type="dxa"/>
                                  <w:tcBorders>
                                    <w:top w:val="nil"/>
                                    <w:left w:val="nil"/>
                                    <w:bottom w:val="single" w:sz="4" w:space="0" w:color="auto"/>
                                    <w:right w:val="single" w:sz="4" w:space="0" w:color="auto"/>
                                  </w:tcBorders>
                                  <w:noWrap/>
                                  <w:vAlign w:val="center"/>
                                  <w:hideMark/>
                                </w:tcPr>
                                <w:p w14:paraId="3C4A3C51" w14:textId="3E6F0840"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nil"/>
                                    <w:bottom w:val="single" w:sz="4" w:space="0" w:color="auto"/>
                                    <w:right w:val="double" w:sz="4" w:space="0" w:color="auto"/>
                                  </w:tcBorders>
                                  <w:noWrap/>
                                  <w:vAlign w:val="center"/>
                                  <w:hideMark/>
                                </w:tcPr>
                                <w:p w14:paraId="06F8CE4A" w14:textId="23F175EB"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double" w:sz="4" w:space="0" w:color="auto"/>
                                    <w:bottom w:val="single" w:sz="4" w:space="0" w:color="auto"/>
                                    <w:right w:val="single" w:sz="4" w:space="0" w:color="auto"/>
                                  </w:tcBorders>
                                  <w:noWrap/>
                                  <w:vAlign w:val="center"/>
                                  <w:hideMark/>
                                </w:tcPr>
                                <w:p w14:paraId="120E9EB7"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7月</w:t>
                                  </w:r>
                                </w:p>
                              </w:tc>
                              <w:tc>
                                <w:tcPr>
                                  <w:tcW w:w="1059" w:type="dxa"/>
                                  <w:tcBorders>
                                    <w:top w:val="nil"/>
                                    <w:left w:val="nil"/>
                                    <w:bottom w:val="single" w:sz="4" w:space="0" w:color="auto"/>
                                    <w:right w:val="single" w:sz="4" w:space="0" w:color="auto"/>
                                  </w:tcBorders>
                                  <w:noWrap/>
                                  <w:vAlign w:val="center"/>
                                  <w:hideMark/>
                                </w:tcPr>
                                <w:p w14:paraId="55EB7DF0" w14:textId="6526000B"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c>
                                <w:tcPr>
                                  <w:tcW w:w="1060" w:type="dxa"/>
                                  <w:tcBorders>
                                    <w:top w:val="nil"/>
                                    <w:left w:val="nil"/>
                                    <w:bottom w:val="single" w:sz="4" w:space="0" w:color="auto"/>
                                    <w:right w:val="single" w:sz="4" w:space="0" w:color="auto"/>
                                  </w:tcBorders>
                                  <w:noWrap/>
                                  <w:vAlign w:val="center"/>
                                  <w:hideMark/>
                                </w:tcPr>
                                <w:p w14:paraId="464B4783" w14:textId="2CD11E19"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r>
                            <w:tr w:rsidR="00E23BC7" w:rsidRPr="00125706" w14:paraId="465D0EB7" w14:textId="77777777" w:rsidTr="00FA6161">
                              <w:trPr>
                                <w:trHeight w:val="438"/>
                              </w:trPr>
                              <w:tc>
                                <w:tcPr>
                                  <w:tcW w:w="1059" w:type="dxa"/>
                                  <w:tcBorders>
                                    <w:top w:val="nil"/>
                                    <w:left w:val="single" w:sz="4" w:space="0" w:color="auto"/>
                                    <w:bottom w:val="single" w:sz="4" w:space="0" w:color="auto"/>
                                    <w:right w:val="single" w:sz="4" w:space="0" w:color="auto"/>
                                  </w:tcBorders>
                                  <w:noWrap/>
                                  <w:vAlign w:val="center"/>
                                  <w:hideMark/>
                                </w:tcPr>
                                <w:p w14:paraId="0877BBB1"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8月</w:t>
                                  </w:r>
                                </w:p>
                              </w:tc>
                              <w:tc>
                                <w:tcPr>
                                  <w:tcW w:w="1059" w:type="dxa"/>
                                  <w:tcBorders>
                                    <w:top w:val="nil"/>
                                    <w:left w:val="nil"/>
                                    <w:bottom w:val="single" w:sz="4" w:space="0" w:color="auto"/>
                                    <w:right w:val="single" w:sz="4" w:space="0" w:color="auto"/>
                                  </w:tcBorders>
                                  <w:noWrap/>
                                  <w:vAlign w:val="center"/>
                                  <w:hideMark/>
                                </w:tcPr>
                                <w:p w14:paraId="74683A3B" w14:textId="3D5795ED"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nil"/>
                                    <w:bottom w:val="single" w:sz="4" w:space="0" w:color="auto"/>
                                    <w:right w:val="double" w:sz="4" w:space="0" w:color="auto"/>
                                  </w:tcBorders>
                                  <w:noWrap/>
                                  <w:vAlign w:val="center"/>
                                  <w:hideMark/>
                                </w:tcPr>
                                <w:p w14:paraId="5D8EEDD5" w14:textId="61BF990D"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double" w:sz="4" w:space="0" w:color="auto"/>
                                    <w:bottom w:val="single" w:sz="4" w:space="0" w:color="auto"/>
                                    <w:right w:val="single" w:sz="4" w:space="0" w:color="auto"/>
                                  </w:tcBorders>
                                  <w:noWrap/>
                                  <w:vAlign w:val="center"/>
                                  <w:hideMark/>
                                </w:tcPr>
                                <w:p w14:paraId="4F46DCB8"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8月</w:t>
                                  </w:r>
                                </w:p>
                              </w:tc>
                              <w:tc>
                                <w:tcPr>
                                  <w:tcW w:w="1059" w:type="dxa"/>
                                  <w:tcBorders>
                                    <w:top w:val="nil"/>
                                    <w:left w:val="nil"/>
                                    <w:bottom w:val="single" w:sz="4" w:space="0" w:color="auto"/>
                                    <w:right w:val="single" w:sz="4" w:space="0" w:color="auto"/>
                                  </w:tcBorders>
                                  <w:noWrap/>
                                  <w:vAlign w:val="center"/>
                                  <w:hideMark/>
                                </w:tcPr>
                                <w:p w14:paraId="6C8E5E9A" w14:textId="0F51E438"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c>
                                <w:tcPr>
                                  <w:tcW w:w="1060" w:type="dxa"/>
                                  <w:tcBorders>
                                    <w:top w:val="nil"/>
                                    <w:left w:val="nil"/>
                                    <w:bottom w:val="single" w:sz="4" w:space="0" w:color="auto"/>
                                    <w:right w:val="single" w:sz="4" w:space="0" w:color="auto"/>
                                  </w:tcBorders>
                                  <w:noWrap/>
                                  <w:vAlign w:val="center"/>
                                  <w:hideMark/>
                                </w:tcPr>
                                <w:p w14:paraId="2CD01908" w14:textId="5BEA37BC"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r>
                          </w:tbl>
                          <w:p w14:paraId="7B0A4EE7" w14:textId="77777777" w:rsidR="00E23BC7" w:rsidRDefault="00E23BC7" w:rsidP="00DF7136">
                            <w:r w:rsidRPr="00C830B4">
                              <w:rPr>
                                <w:rFonts w:ascii="標楷體" w:eastAsia="標楷體" w:hAnsi="標楷體" w:hint="eastAsia"/>
                                <w:sz w:val="18"/>
                              </w:rPr>
                              <w:t>資料</w:t>
                            </w:r>
                            <w:r w:rsidRPr="00C830B4">
                              <w:rPr>
                                <w:rFonts w:ascii="標楷體" w:eastAsia="標楷體" w:hAnsi="標楷體"/>
                                <w:sz w:val="18"/>
                              </w:rPr>
                              <w:t>來源</w:t>
                            </w:r>
                            <w:r>
                              <w:rPr>
                                <w:rFonts w:ascii="Yu Gothic" w:eastAsia="Yu Gothic" w:hAnsi="Yu Gothic" w:hint="eastAsia"/>
                                <w:sz w:val="18"/>
                              </w:rPr>
                              <w:t>：</w:t>
                            </w:r>
                            <w:r>
                              <w:rPr>
                                <w:rFonts w:ascii="標楷體" w:eastAsia="標楷體" w:hAnsi="標楷體"/>
                                <w:sz w:val="18"/>
                                <w:szCs w:val="18"/>
                              </w:rPr>
                              <w:t>整理自</w:t>
                            </w:r>
                            <w:r>
                              <w:rPr>
                                <w:rFonts w:ascii="標楷體" w:eastAsia="標楷體" w:hAnsi="標楷體" w:hint="eastAsia"/>
                                <w:sz w:val="18"/>
                                <w:szCs w:val="18"/>
                              </w:rPr>
                              <w:t>新竹</w:t>
                            </w:r>
                            <w:r>
                              <w:rPr>
                                <w:rFonts w:ascii="標楷體" w:eastAsia="標楷體" w:hAnsi="標楷體"/>
                                <w:sz w:val="18"/>
                                <w:szCs w:val="18"/>
                              </w:rPr>
                              <w:t>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30359E" id="_x0000_s1070" type="#_x0000_t202" style="position:absolute;left:0;text-align:left;margin-left:168.75pt;margin-top:400.3pt;width:328.65pt;height:168.6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" filled="f" stroked="f">
                <v:textbox>
                  <w:txbxContent>
                    <w:p w14:paraId="27709098" w14:textId="77777777" w:rsidR="00E23BC7" w:rsidRPr="00873CDD" w:rsidRDefault="00E23BC7" w:rsidP="00DF7136">
                      <w:pPr>
                        <w:spacing w:line="240" w:lineRule="exact"/>
                        <w:jc w:val="center"/>
                        <w:rPr>
                          <w:rFonts w:ascii="標楷體" w:eastAsia="標楷體" w:hAnsi="標楷體"/>
                          <w:b/>
                        </w:rPr>
                      </w:pPr>
                      <w:r w:rsidRPr="00873CDD">
                        <w:rPr>
                          <w:rFonts w:ascii="標楷體" w:eastAsia="標楷體" w:hAnsi="標楷體" w:hint="eastAsia"/>
                          <w:b/>
                        </w:rPr>
                        <w:t>表</w:t>
                      </w:r>
                      <w:r w:rsidRPr="00873CDD">
                        <w:rPr>
                          <w:rFonts w:ascii="標楷體" w:eastAsia="標楷體" w:hAnsi="標楷體"/>
                          <w:b/>
                        </w:rPr>
                        <w:t>1</w:t>
                      </w:r>
                      <w:r w:rsidRPr="00873CDD">
                        <w:rPr>
                          <w:rFonts w:ascii="標楷體" w:eastAsia="標楷體" w:hAnsi="標楷體" w:hint="eastAsia"/>
                          <w:b/>
                        </w:rPr>
                        <w:t xml:space="preserve">　夜市營業期間停車場人工</w:t>
                      </w:r>
                      <w:r w:rsidRPr="00873CDD">
                        <w:rPr>
                          <w:rFonts w:ascii="標楷體" w:eastAsia="標楷體" w:hAnsi="標楷體"/>
                          <w:b/>
                        </w:rPr>
                        <w:t>收費</w:t>
                      </w:r>
                      <w:r>
                        <w:rPr>
                          <w:rFonts w:ascii="標楷體" w:eastAsia="標楷體" w:hAnsi="標楷體" w:hint="eastAsia"/>
                          <w:b/>
                        </w:rPr>
                        <w:t>作業</w:t>
                      </w:r>
                      <w:r>
                        <w:rPr>
                          <w:rFonts w:ascii="標楷體" w:eastAsia="標楷體" w:hAnsi="標楷體"/>
                          <w:b/>
                        </w:rPr>
                        <w:t>辦理</w:t>
                      </w:r>
                      <w:r w:rsidRPr="00873CDD">
                        <w:rPr>
                          <w:rFonts w:ascii="標楷體" w:eastAsia="標楷體" w:hAnsi="標楷體"/>
                          <w:b/>
                        </w:rPr>
                        <w:t>情形</w:t>
                      </w:r>
                    </w:p>
                    <w:p w14:paraId="2467EE4A" w14:textId="77777777" w:rsidR="00E23BC7" w:rsidRPr="004D60D9" w:rsidRDefault="00E23BC7" w:rsidP="00B55666">
                      <w:pPr>
                        <w:spacing w:beforeLines="50" w:before="180" w:line="240" w:lineRule="exact"/>
                        <w:ind w:rightChars="-22" w:right="-53"/>
                        <w:jc w:val="right"/>
                        <w:rPr>
                          <w:rFonts w:ascii="新細明體" w:hAnsi="新細明體" w:cs="新細明體"/>
                          <w:sz w:val="20"/>
                        </w:rPr>
                      </w:pPr>
                      <w:r w:rsidRPr="004D60D9">
                        <w:rPr>
                          <w:rFonts w:ascii="標楷體" w:eastAsia="標楷體" w:hAnsi="標楷體" w:hint="eastAsia"/>
                          <w:sz w:val="20"/>
                        </w:rPr>
                        <w:t>單位：小時</w:t>
                      </w:r>
                    </w:p>
                    <w:tbl>
                      <w:tblPr>
                        <w:tblW w:w="6355" w:type="dxa"/>
                        <w:tblLayout w:type="fixed"/>
                        <w:tblCellMar>
                          <w:left w:w="28" w:type="dxa"/>
                          <w:right w:w="28" w:type="dxa"/>
                        </w:tblCellMar>
                        <w:tblLook w:val="04A0" w:firstRow="1" w:lastRow="0" w:firstColumn="1" w:lastColumn="0" w:noHBand="0" w:noVBand="1"/>
                      </w:tblPr>
                      <w:tblGrid>
                        <w:gridCol w:w="1059"/>
                        <w:gridCol w:w="1059"/>
                        <w:gridCol w:w="1059"/>
                        <w:gridCol w:w="1059"/>
                        <w:gridCol w:w="1059"/>
                        <w:gridCol w:w="1060"/>
                      </w:tblGrid>
                      <w:tr w:rsidR="00E23BC7" w:rsidRPr="00125706" w14:paraId="29DE1164" w14:textId="77777777" w:rsidTr="00B55666">
                        <w:trPr>
                          <w:trHeight w:val="438"/>
                        </w:trPr>
                        <w:tc>
                          <w:tcPr>
                            <w:tcW w:w="3177" w:type="dxa"/>
                            <w:gridSpan w:val="3"/>
                            <w:tcBorders>
                              <w:top w:val="single" w:sz="4" w:space="0" w:color="auto"/>
                              <w:left w:val="single" w:sz="4" w:space="0" w:color="auto"/>
                              <w:bottom w:val="single" w:sz="4" w:space="0" w:color="auto"/>
                              <w:right w:val="double" w:sz="4" w:space="0" w:color="auto"/>
                            </w:tcBorders>
                            <w:shd w:val="clear" w:color="auto" w:fill="D9D9D9" w:themeFill="background1" w:themeFillShade="D9"/>
                            <w:noWrap/>
                            <w:vAlign w:val="center"/>
                          </w:tcPr>
                          <w:p w14:paraId="422D42E8"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汽車</w:t>
                            </w:r>
                          </w:p>
                        </w:tc>
                        <w:tc>
                          <w:tcPr>
                            <w:tcW w:w="3178" w:type="dxa"/>
                            <w:gridSpan w:val="3"/>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tcPr>
                          <w:p w14:paraId="5D6C96B2"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機車</w:t>
                            </w:r>
                          </w:p>
                        </w:tc>
                      </w:tr>
                      <w:tr w:rsidR="00E23BC7" w:rsidRPr="00125706" w14:paraId="5BC9E195" w14:textId="77777777" w:rsidTr="00B55666">
                        <w:trPr>
                          <w:trHeight w:val="438"/>
                        </w:trPr>
                        <w:tc>
                          <w:tcPr>
                            <w:tcW w:w="10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74E044A"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月份</w:t>
                            </w:r>
                          </w:p>
                        </w:tc>
                        <w:tc>
                          <w:tcPr>
                            <w:tcW w:w="105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707785B" w14:textId="77777777" w:rsidR="00E23BC7"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每月平均</w:t>
                            </w:r>
                          </w:p>
                          <w:p w14:paraId="14A0FD00"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工作時數</w:t>
                            </w:r>
                          </w:p>
                        </w:tc>
                        <w:tc>
                          <w:tcPr>
                            <w:tcW w:w="1059" w:type="dxa"/>
                            <w:tcBorders>
                              <w:top w:val="single" w:sz="4" w:space="0" w:color="auto"/>
                              <w:left w:val="nil"/>
                              <w:bottom w:val="single" w:sz="4" w:space="0" w:color="auto"/>
                              <w:right w:val="double" w:sz="4" w:space="0" w:color="auto"/>
                            </w:tcBorders>
                            <w:shd w:val="clear" w:color="auto" w:fill="D9D9D9" w:themeFill="background1" w:themeFillShade="D9"/>
                            <w:noWrap/>
                            <w:vAlign w:val="center"/>
                          </w:tcPr>
                          <w:p w14:paraId="7F16967A"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開單時數</w:t>
                            </w:r>
                          </w:p>
                        </w:tc>
                        <w:tc>
                          <w:tcPr>
                            <w:tcW w:w="1059" w:type="dxa"/>
                            <w:tcBorders>
                              <w:top w:val="single" w:sz="4" w:space="0" w:color="auto"/>
                              <w:left w:val="double" w:sz="4" w:space="0" w:color="auto"/>
                              <w:bottom w:val="single" w:sz="4" w:space="0" w:color="auto"/>
                              <w:right w:val="single" w:sz="4" w:space="0" w:color="auto"/>
                            </w:tcBorders>
                            <w:shd w:val="clear" w:color="auto" w:fill="D9D9D9" w:themeFill="background1" w:themeFillShade="D9"/>
                            <w:noWrap/>
                            <w:vAlign w:val="center"/>
                          </w:tcPr>
                          <w:p w14:paraId="2097D057"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月份</w:t>
                            </w:r>
                          </w:p>
                        </w:tc>
                        <w:tc>
                          <w:tcPr>
                            <w:tcW w:w="1059"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B20638E" w14:textId="77777777" w:rsidR="00E23BC7" w:rsidRDefault="00E23BC7" w:rsidP="00DF7136">
                            <w:pPr>
                              <w:widowControl/>
                              <w:spacing w:line="20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每月平均</w:t>
                            </w:r>
                          </w:p>
                          <w:p w14:paraId="24984981"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工作時數</w:t>
                            </w:r>
                          </w:p>
                        </w:tc>
                        <w:tc>
                          <w:tcPr>
                            <w:tcW w:w="106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148AAB7" w14:textId="77777777" w:rsidR="00E23BC7" w:rsidRPr="00125706" w:rsidRDefault="00E23BC7" w:rsidP="00DF7136">
                            <w:pPr>
                              <w:widowControl/>
                              <w:spacing w:line="200" w:lineRule="exact"/>
                              <w:jc w:val="center"/>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開單時數</w:t>
                            </w:r>
                          </w:p>
                        </w:tc>
                      </w:tr>
                      <w:tr w:rsidR="00E23BC7" w:rsidRPr="00125706" w14:paraId="3A2AC4F1" w14:textId="77777777" w:rsidTr="00B55666">
                        <w:trPr>
                          <w:trHeight w:val="438"/>
                        </w:trPr>
                        <w:tc>
                          <w:tcPr>
                            <w:tcW w:w="1059" w:type="dxa"/>
                            <w:tcBorders>
                              <w:top w:val="nil"/>
                              <w:left w:val="single" w:sz="4" w:space="0" w:color="auto"/>
                              <w:bottom w:val="single" w:sz="4" w:space="0" w:color="auto"/>
                              <w:right w:val="single" w:sz="4" w:space="0" w:color="auto"/>
                            </w:tcBorders>
                            <w:noWrap/>
                            <w:vAlign w:val="center"/>
                            <w:hideMark/>
                          </w:tcPr>
                          <w:p w14:paraId="6ADFE652"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2至6月</w:t>
                            </w:r>
                          </w:p>
                        </w:tc>
                        <w:tc>
                          <w:tcPr>
                            <w:tcW w:w="1059" w:type="dxa"/>
                            <w:tcBorders>
                              <w:top w:val="nil"/>
                              <w:left w:val="nil"/>
                              <w:bottom w:val="single" w:sz="4" w:space="0" w:color="auto"/>
                              <w:right w:val="single" w:sz="4" w:space="0" w:color="auto"/>
                            </w:tcBorders>
                            <w:noWrap/>
                            <w:vAlign w:val="center"/>
                            <w:hideMark/>
                          </w:tcPr>
                          <w:p w14:paraId="2A93D140"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103.6</w:t>
                            </w:r>
                          </w:p>
                        </w:tc>
                        <w:tc>
                          <w:tcPr>
                            <w:tcW w:w="1059" w:type="dxa"/>
                            <w:tcBorders>
                              <w:top w:val="nil"/>
                              <w:left w:val="nil"/>
                              <w:bottom w:val="single" w:sz="4" w:space="0" w:color="auto"/>
                              <w:right w:val="double" w:sz="4" w:space="0" w:color="auto"/>
                            </w:tcBorders>
                            <w:noWrap/>
                            <w:vAlign w:val="center"/>
                            <w:hideMark/>
                          </w:tcPr>
                          <w:p w14:paraId="03CF48AA"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863-2,221</w:t>
                            </w:r>
                          </w:p>
                        </w:tc>
                        <w:tc>
                          <w:tcPr>
                            <w:tcW w:w="1059" w:type="dxa"/>
                            <w:tcBorders>
                              <w:top w:val="nil"/>
                              <w:left w:val="double" w:sz="4" w:space="0" w:color="auto"/>
                              <w:bottom w:val="single" w:sz="4" w:space="0" w:color="auto"/>
                              <w:right w:val="single" w:sz="4" w:space="0" w:color="auto"/>
                            </w:tcBorders>
                            <w:noWrap/>
                            <w:vAlign w:val="center"/>
                            <w:hideMark/>
                          </w:tcPr>
                          <w:p w14:paraId="42234F04"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2至6月</w:t>
                            </w:r>
                          </w:p>
                        </w:tc>
                        <w:tc>
                          <w:tcPr>
                            <w:tcW w:w="1059" w:type="dxa"/>
                            <w:tcBorders>
                              <w:top w:val="nil"/>
                              <w:left w:val="nil"/>
                              <w:bottom w:val="single" w:sz="4" w:space="0" w:color="auto"/>
                              <w:right w:val="single" w:sz="4" w:space="0" w:color="auto"/>
                            </w:tcBorders>
                            <w:noWrap/>
                            <w:vAlign w:val="center"/>
                            <w:hideMark/>
                          </w:tcPr>
                          <w:p w14:paraId="5F9B1B33"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98</w:t>
                            </w:r>
                          </w:p>
                        </w:tc>
                        <w:tc>
                          <w:tcPr>
                            <w:tcW w:w="1060" w:type="dxa"/>
                            <w:tcBorders>
                              <w:top w:val="nil"/>
                              <w:left w:val="nil"/>
                              <w:bottom w:val="single" w:sz="4" w:space="0" w:color="auto"/>
                              <w:right w:val="single" w:sz="4" w:space="0" w:color="auto"/>
                            </w:tcBorders>
                            <w:noWrap/>
                            <w:vAlign w:val="center"/>
                            <w:hideMark/>
                          </w:tcPr>
                          <w:p w14:paraId="5C6F700F" w14:textId="77777777" w:rsidR="00E23BC7" w:rsidRPr="00125706" w:rsidRDefault="00E23BC7" w:rsidP="007D1530">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349-852</w:t>
                            </w:r>
                          </w:p>
                        </w:tc>
                      </w:tr>
                      <w:tr w:rsidR="00E23BC7" w:rsidRPr="00125706" w14:paraId="510358EF" w14:textId="77777777" w:rsidTr="00FA6161">
                        <w:trPr>
                          <w:trHeight w:val="438"/>
                        </w:trPr>
                        <w:tc>
                          <w:tcPr>
                            <w:tcW w:w="1059" w:type="dxa"/>
                            <w:tcBorders>
                              <w:top w:val="nil"/>
                              <w:left w:val="single" w:sz="4" w:space="0" w:color="auto"/>
                              <w:bottom w:val="single" w:sz="4" w:space="0" w:color="auto"/>
                              <w:right w:val="single" w:sz="4" w:space="0" w:color="auto"/>
                            </w:tcBorders>
                            <w:noWrap/>
                            <w:vAlign w:val="center"/>
                            <w:hideMark/>
                          </w:tcPr>
                          <w:p w14:paraId="15D2350F"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7月</w:t>
                            </w:r>
                          </w:p>
                        </w:tc>
                        <w:tc>
                          <w:tcPr>
                            <w:tcW w:w="1059" w:type="dxa"/>
                            <w:tcBorders>
                              <w:top w:val="nil"/>
                              <w:left w:val="nil"/>
                              <w:bottom w:val="single" w:sz="4" w:space="0" w:color="auto"/>
                              <w:right w:val="single" w:sz="4" w:space="0" w:color="auto"/>
                            </w:tcBorders>
                            <w:noWrap/>
                            <w:vAlign w:val="center"/>
                            <w:hideMark/>
                          </w:tcPr>
                          <w:p w14:paraId="3C4A3C51" w14:textId="3E6F0840"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nil"/>
                              <w:bottom w:val="single" w:sz="4" w:space="0" w:color="auto"/>
                              <w:right w:val="double" w:sz="4" w:space="0" w:color="auto"/>
                            </w:tcBorders>
                            <w:noWrap/>
                            <w:vAlign w:val="center"/>
                            <w:hideMark/>
                          </w:tcPr>
                          <w:p w14:paraId="06F8CE4A" w14:textId="23F175EB"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double" w:sz="4" w:space="0" w:color="auto"/>
                              <w:bottom w:val="single" w:sz="4" w:space="0" w:color="auto"/>
                              <w:right w:val="single" w:sz="4" w:space="0" w:color="auto"/>
                            </w:tcBorders>
                            <w:noWrap/>
                            <w:vAlign w:val="center"/>
                            <w:hideMark/>
                          </w:tcPr>
                          <w:p w14:paraId="120E9EB7"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7月</w:t>
                            </w:r>
                          </w:p>
                        </w:tc>
                        <w:tc>
                          <w:tcPr>
                            <w:tcW w:w="1059" w:type="dxa"/>
                            <w:tcBorders>
                              <w:top w:val="nil"/>
                              <w:left w:val="nil"/>
                              <w:bottom w:val="single" w:sz="4" w:space="0" w:color="auto"/>
                              <w:right w:val="single" w:sz="4" w:space="0" w:color="auto"/>
                            </w:tcBorders>
                            <w:noWrap/>
                            <w:vAlign w:val="center"/>
                            <w:hideMark/>
                          </w:tcPr>
                          <w:p w14:paraId="55EB7DF0" w14:textId="6526000B"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c>
                          <w:tcPr>
                            <w:tcW w:w="1060" w:type="dxa"/>
                            <w:tcBorders>
                              <w:top w:val="nil"/>
                              <w:left w:val="nil"/>
                              <w:bottom w:val="single" w:sz="4" w:space="0" w:color="auto"/>
                              <w:right w:val="single" w:sz="4" w:space="0" w:color="auto"/>
                            </w:tcBorders>
                            <w:noWrap/>
                            <w:vAlign w:val="center"/>
                            <w:hideMark/>
                          </w:tcPr>
                          <w:p w14:paraId="464B4783" w14:textId="2CD11E19"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r>
                      <w:tr w:rsidR="00E23BC7" w:rsidRPr="00125706" w14:paraId="465D0EB7" w14:textId="77777777" w:rsidTr="00FA6161">
                        <w:trPr>
                          <w:trHeight w:val="438"/>
                        </w:trPr>
                        <w:tc>
                          <w:tcPr>
                            <w:tcW w:w="1059" w:type="dxa"/>
                            <w:tcBorders>
                              <w:top w:val="nil"/>
                              <w:left w:val="single" w:sz="4" w:space="0" w:color="auto"/>
                              <w:bottom w:val="single" w:sz="4" w:space="0" w:color="auto"/>
                              <w:right w:val="single" w:sz="4" w:space="0" w:color="auto"/>
                            </w:tcBorders>
                            <w:noWrap/>
                            <w:vAlign w:val="center"/>
                            <w:hideMark/>
                          </w:tcPr>
                          <w:p w14:paraId="0877BBB1"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8月</w:t>
                            </w:r>
                          </w:p>
                        </w:tc>
                        <w:tc>
                          <w:tcPr>
                            <w:tcW w:w="1059" w:type="dxa"/>
                            <w:tcBorders>
                              <w:top w:val="nil"/>
                              <w:left w:val="nil"/>
                              <w:bottom w:val="single" w:sz="4" w:space="0" w:color="auto"/>
                              <w:right w:val="single" w:sz="4" w:space="0" w:color="auto"/>
                            </w:tcBorders>
                            <w:noWrap/>
                            <w:vAlign w:val="center"/>
                            <w:hideMark/>
                          </w:tcPr>
                          <w:p w14:paraId="74683A3B" w14:textId="3D5795ED"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nil"/>
                              <w:bottom w:val="single" w:sz="4" w:space="0" w:color="auto"/>
                              <w:right w:val="double" w:sz="4" w:space="0" w:color="auto"/>
                            </w:tcBorders>
                            <w:noWrap/>
                            <w:vAlign w:val="center"/>
                            <w:hideMark/>
                          </w:tcPr>
                          <w:p w14:paraId="5D8EEDD5" w14:textId="61BF990D"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27039D">
                              <w:rPr>
                                <w:rFonts w:ascii="標楷體" w:eastAsia="標楷體" w:hAnsi="標楷體" w:hint="eastAsia"/>
                                <w:sz w:val="20"/>
                              </w:rPr>
                              <w:t>－</w:t>
                            </w:r>
                          </w:p>
                        </w:tc>
                        <w:tc>
                          <w:tcPr>
                            <w:tcW w:w="1059" w:type="dxa"/>
                            <w:tcBorders>
                              <w:top w:val="nil"/>
                              <w:left w:val="double" w:sz="4" w:space="0" w:color="auto"/>
                              <w:bottom w:val="single" w:sz="4" w:space="0" w:color="auto"/>
                              <w:right w:val="single" w:sz="4" w:space="0" w:color="auto"/>
                            </w:tcBorders>
                            <w:noWrap/>
                            <w:vAlign w:val="center"/>
                            <w:hideMark/>
                          </w:tcPr>
                          <w:p w14:paraId="4F46DCB8" w14:textId="77777777"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125706">
                              <w:rPr>
                                <w:rFonts w:ascii="標楷體" w:eastAsia="標楷體" w:hAnsi="標楷體" w:cs="新細明體" w:hint="eastAsia"/>
                                <w:color w:val="000000"/>
                                <w:kern w:val="0"/>
                                <w:sz w:val="20"/>
                                <w:szCs w:val="24"/>
                              </w:rPr>
                              <w:t>8月</w:t>
                            </w:r>
                          </w:p>
                        </w:tc>
                        <w:tc>
                          <w:tcPr>
                            <w:tcW w:w="1059" w:type="dxa"/>
                            <w:tcBorders>
                              <w:top w:val="nil"/>
                              <w:left w:val="nil"/>
                              <w:bottom w:val="single" w:sz="4" w:space="0" w:color="auto"/>
                              <w:right w:val="single" w:sz="4" w:space="0" w:color="auto"/>
                            </w:tcBorders>
                            <w:noWrap/>
                            <w:vAlign w:val="center"/>
                            <w:hideMark/>
                          </w:tcPr>
                          <w:p w14:paraId="6C8E5E9A" w14:textId="0F51E438"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c>
                          <w:tcPr>
                            <w:tcW w:w="1060" w:type="dxa"/>
                            <w:tcBorders>
                              <w:top w:val="nil"/>
                              <w:left w:val="nil"/>
                              <w:bottom w:val="single" w:sz="4" w:space="0" w:color="auto"/>
                              <w:right w:val="single" w:sz="4" w:space="0" w:color="auto"/>
                            </w:tcBorders>
                            <w:noWrap/>
                            <w:vAlign w:val="center"/>
                            <w:hideMark/>
                          </w:tcPr>
                          <w:p w14:paraId="2CD01908" w14:textId="5BEA37BC" w:rsidR="00E23BC7" w:rsidRPr="00125706" w:rsidRDefault="00E23BC7" w:rsidP="00FA6161">
                            <w:pPr>
                              <w:widowControl/>
                              <w:spacing w:line="240" w:lineRule="exact"/>
                              <w:jc w:val="right"/>
                              <w:rPr>
                                <w:rFonts w:ascii="標楷體" w:eastAsia="標楷體" w:hAnsi="標楷體" w:cs="新細明體"/>
                                <w:color w:val="000000"/>
                                <w:kern w:val="0"/>
                                <w:sz w:val="20"/>
                                <w:szCs w:val="24"/>
                              </w:rPr>
                            </w:pPr>
                            <w:r w:rsidRPr="00C333DC">
                              <w:rPr>
                                <w:rFonts w:ascii="標楷體" w:eastAsia="標楷體" w:hAnsi="標楷體" w:hint="eastAsia"/>
                                <w:sz w:val="20"/>
                              </w:rPr>
                              <w:t>－</w:t>
                            </w:r>
                          </w:p>
                        </w:tc>
                      </w:tr>
                    </w:tbl>
                    <w:p w14:paraId="7B0A4EE7" w14:textId="77777777" w:rsidR="00E23BC7" w:rsidRDefault="00E23BC7" w:rsidP="00DF7136">
                      <w:r w:rsidRPr="00C830B4">
                        <w:rPr>
                          <w:rFonts w:ascii="標楷體" w:eastAsia="標楷體" w:hAnsi="標楷體" w:hint="eastAsia"/>
                          <w:sz w:val="18"/>
                        </w:rPr>
                        <w:t>資料</w:t>
                      </w:r>
                      <w:r w:rsidRPr="00C830B4">
                        <w:rPr>
                          <w:rFonts w:ascii="標楷體" w:eastAsia="標楷體" w:hAnsi="標楷體"/>
                          <w:sz w:val="18"/>
                        </w:rPr>
                        <w:t>來源</w:t>
                      </w:r>
                      <w:r>
                        <w:rPr>
                          <w:rFonts w:ascii="Yu Gothic" w:eastAsia="Yu Gothic" w:hAnsi="Yu Gothic" w:hint="eastAsia"/>
                          <w:sz w:val="18"/>
                        </w:rPr>
                        <w:t>：</w:t>
                      </w:r>
                      <w:r>
                        <w:rPr>
                          <w:rFonts w:ascii="標楷體" w:eastAsia="標楷體" w:hAnsi="標楷體"/>
                          <w:sz w:val="18"/>
                          <w:szCs w:val="18"/>
                        </w:rPr>
                        <w:t>整理自</w:t>
                      </w:r>
                      <w:r>
                        <w:rPr>
                          <w:rFonts w:ascii="標楷體" w:eastAsia="標楷體" w:hAnsi="標楷體" w:hint="eastAsia"/>
                          <w:sz w:val="18"/>
                          <w:szCs w:val="18"/>
                        </w:rPr>
                        <w:t>新竹</w:t>
                      </w:r>
                      <w:r>
                        <w:rPr>
                          <w:rFonts w:ascii="標楷體" w:eastAsia="標楷體" w:hAnsi="標楷體"/>
                          <w:sz w:val="18"/>
                          <w:szCs w:val="18"/>
                        </w:rPr>
                        <w:t>市政府提供資料。</w:t>
                      </w:r>
                    </w:p>
                  </w:txbxContent>
                </v:textbox>
                <w10:wrap type="square" anchorx="margin"/>
              </v:shape>
            </w:pict>
          </mc:Fallback>
        </mc:AlternateContent>
      </w:r>
      <w:r w:rsidR="001055E8" w:rsidRPr="006C6BE8">
        <w:rPr>
          <w:rFonts w:ascii="標楷體" w:eastAsia="標楷體" w:hAnsi="標楷體" w:hint="eastAsia"/>
          <w:szCs w:val="24"/>
        </w:rPr>
        <w:t>市政府</w:t>
      </w:r>
      <w:r w:rsidR="00437F0C" w:rsidRPr="006C6BE8">
        <w:rPr>
          <w:rFonts w:ascii="標楷體" w:eastAsia="標楷體" w:hAnsi="標楷體" w:hint="eastAsia"/>
          <w:szCs w:val="24"/>
        </w:rPr>
        <w:t>為帶動後站周邊之經濟發展，於112年12月15日簽訂新竹市後火車站台鐵宿舍周邊土地臨時攤販集中場委託經營案委託經營契約</w:t>
      </w:r>
      <w:r w:rsidR="00437F0C">
        <w:rPr>
          <w:rFonts w:ascii="標楷體" w:eastAsia="標楷體" w:hAnsi="標楷體" w:hint="eastAsia"/>
          <w:szCs w:val="24"/>
        </w:rPr>
        <w:t>（</w:t>
      </w:r>
      <w:r w:rsidR="00437F0C" w:rsidRPr="006C6BE8">
        <w:rPr>
          <w:rFonts w:ascii="標楷體" w:eastAsia="標楷體" w:hAnsi="標楷體" w:hint="eastAsia"/>
          <w:szCs w:val="24"/>
        </w:rPr>
        <w:t>下稱後站夜市經營契約，契約期間2年</w:t>
      </w:r>
      <w:r w:rsidR="00437F0C">
        <w:rPr>
          <w:rFonts w:ascii="標楷體" w:eastAsia="標楷體" w:hAnsi="標楷體" w:hint="eastAsia"/>
          <w:szCs w:val="24"/>
        </w:rPr>
        <w:t>）</w:t>
      </w:r>
      <w:r w:rsidR="00437F0C" w:rsidRPr="006C6BE8">
        <w:rPr>
          <w:rFonts w:ascii="標楷體" w:eastAsia="標楷體" w:hAnsi="標楷體" w:hint="eastAsia"/>
          <w:szCs w:val="24"/>
        </w:rPr>
        <w:t>，以後站停車場面積8,697平方公尺作為夜市營業場所，收取之權利金</w:t>
      </w:r>
      <w:r w:rsidR="00437F0C">
        <w:rPr>
          <w:rFonts w:ascii="標楷體" w:eastAsia="標楷體" w:hAnsi="標楷體" w:hint="eastAsia"/>
          <w:szCs w:val="24"/>
        </w:rPr>
        <w:t>（</w:t>
      </w:r>
      <w:r w:rsidR="00437F0C" w:rsidRPr="006C6BE8">
        <w:rPr>
          <w:rFonts w:ascii="標楷體" w:eastAsia="標楷體" w:hAnsi="標楷體" w:hint="eastAsia"/>
          <w:szCs w:val="24"/>
        </w:rPr>
        <w:t>含土地租金</w:t>
      </w:r>
      <w:r w:rsidR="00437F0C">
        <w:rPr>
          <w:rFonts w:ascii="標楷體" w:eastAsia="標楷體" w:hAnsi="標楷體" w:hint="eastAsia"/>
          <w:szCs w:val="24"/>
        </w:rPr>
        <w:t>）</w:t>
      </w:r>
      <w:r w:rsidR="00437F0C" w:rsidRPr="006C6BE8">
        <w:rPr>
          <w:rFonts w:ascii="標楷體" w:eastAsia="標楷體" w:hAnsi="標楷體" w:hint="eastAsia"/>
          <w:szCs w:val="24"/>
        </w:rPr>
        <w:t>1,246萬餘元，作為新竹火車站後站土地開發作業基金之業務收入，又該府為因應周邊民眾停車需求，於114年1月24日辦理契約變更，縮減夜市營業面積至3,795平方公尺，並將釋出之空間回歸停車場使用，於夜市營業</w:t>
      </w:r>
      <w:proofErr w:type="gramStart"/>
      <w:r w:rsidR="00437F0C" w:rsidRPr="006C6BE8">
        <w:rPr>
          <w:rFonts w:ascii="標楷體" w:eastAsia="標楷體" w:hAnsi="標楷體" w:hint="eastAsia"/>
          <w:szCs w:val="24"/>
        </w:rPr>
        <w:t>期間（</w:t>
      </w:r>
      <w:proofErr w:type="gramEnd"/>
      <w:r w:rsidR="00437F0C" w:rsidRPr="006C6BE8">
        <w:rPr>
          <w:rFonts w:ascii="標楷體" w:eastAsia="標楷體" w:hAnsi="標楷體" w:hint="eastAsia"/>
          <w:szCs w:val="24"/>
        </w:rPr>
        <w:t>每週二、四早上11點至晚上11點）以人工開單方式收費。經查新竹火車站後站夜市委託經營管理情形，核有：（1）</w:t>
      </w:r>
      <w:r w:rsidR="009009A5">
        <w:rPr>
          <w:rFonts w:ascii="標楷體" w:eastAsia="標楷體" w:hAnsi="標楷體" w:hint="eastAsia"/>
          <w:szCs w:val="24"/>
        </w:rPr>
        <w:t>該</w:t>
      </w:r>
      <w:r w:rsidR="00437F0C" w:rsidRPr="006C6BE8">
        <w:rPr>
          <w:rFonts w:ascii="標楷體" w:eastAsia="標楷體" w:hAnsi="標楷體" w:hint="eastAsia"/>
          <w:szCs w:val="24"/>
        </w:rPr>
        <w:t>府於辦理後站夜市經營契約變更前，為明確契約變更後之營業範圍，先於114年1月15日完成夜市營業區域與停車場使用界線之確認，並於後站夜市調整營業區域確認會</w:t>
      </w:r>
      <w:proofErr w:type="gramStart"/>
      <w:r w:rsidR="00437F0C" w:rsidRPr="006C6BE8">
        <w:rPr>
          <w:rFonts w:ascii="標楷體" w:eastAsia="標楷體" w:hAnsi="標楷體" w:hint="eastAsia"/>
          <w:szCs w:val="24"/>
        </w:rPr>
        <w:t>勘</w:t>
      </w:r>
      <w:proofErr w:type="gramEnd"/>
      <w:r w:rsidR="00437F0C" w:rsidRPr="006C6BE8">
        <w:rPr>
          <w:rFonts w:ascii="標楷體" w:eastAsia="標楷體" w:hAnsi="標楷體" w:hint="eastAsia"/>
          <w:szCs w:val="24"/>
        </w:rPr>
        <w:t>紀錄載明</w:t>
      </w:r>
      <w:proofErr w:type="gramStart"/>
      <w:r w:rsidR="00437F0C" w:rsidRPr="006C6BE8">
        <w:rPr>
          <w:rFonts w:ascii="標楷體" w:eastAsia="標楷體" w:hAnsi="標楷體" w:hint="eastAsia"/>
          <w:szCs w:val="24"/>
        </w:rPr>
        <w:t>廠商應塗銷</w:t>
      </w:r>
      <w:proofErr w:type="gramEnd"/>
      <w:r w:rsidR="00437F0C" w:rsidRPr="006C6BE8">
        <w:rPr>
          <w:rFonts w:ascii="標楷體" w:eastAsia="標楷體" w:hAnsi="標楷體" w:hint="eastAsia"/>
          <w:szCs w:val="24"/>
        </w:rPr>
        <w:t>營業範圍以外攤位之標示，惟夜市實際營業範圍有超出契約規定區域情形，且營業範圍外之攤位標示未確實清除，亟待強化督導考核及履約管理機制；（2）後站夜市經營契約變更後釋出之空間計增加汽、機車停車格280個，114年2至6月份，每月汽、機車開單收費平均工作時數分別為103.6小時及98小時，汽、機車開單收費時數，則分別介於863至2,221小時及349至852小時，惟114年7月及8月</w:t>
      </w:r>
      <w:proofErr w:type="gramStart"/>
      <w:r w:rsidR="00437F0C" w:rsidRPr="006C6BE8">
        <w:rPr>
          <w:rFonts w:ascii="標楷體" w:eastAsia="標楷體" w:hAnsi="標楷體" w:hint="eastAsia"/>
          <w:szCs w:val="24"/>
        </w:rPr>
        <w:t>均無汽、</w:t>
      </w:r>
      <w:proofErr w:type="gramEnd"/>
      <w:r w:rsidR="00437F0C" w:rsidRPr="006C6BE8">
        <w:rPr>
          <w:rFonts w:ascii="標楷體" w:eastAsia="標楷體" w:hAnsi="標楷體" w:hint="eastAsia"/>
          <w:szCs w:val="24"/>
        </w:rPr>
        <w:t>機車開單收費工作時數，未對使用車輛開立繳費單並收取停車費用（表1），亟待落實停車收費管理機制等情事，經函請</w:t>
      </w:r>
      <w:proofErr w:type="gramStart"/>
      <w:r w:rsidR="00437F0C" w:rsidRPr="006C6BE8">
        <w:rPr>
          <w:rFonts w:ascii="標楷體" w:eastAsia="標楷體" w:hAnsi="標楷體" w:hint="eastAsia"/>
          <w:szCs w:val="24"/>
        </w:rPr>
        <w:lastRenderedPageBreak/>
        <w:t>研</w:t>
      </w:r>
      <w:proofErr w:type="gramEnd"/>
      <w:r w:rsidR="00437F0C" w:rsidRPr="006C6BE8">
        <w:rPr>
          <w:rFonts w:ascii="標楷體" w:eastAsia="標楷體" w:hAnsi="標楷體" w:hint="eastAsia"/>
          <w:szCs w:val="24"/>
        </w:rPr>
        <w:t>謀改善。據復：（1）將確實查核廠商使用面積，如有超出營業範圍，將依契約規定計算超出面積使用費及扣罰保證金，並將不定期辦理現場稽查，以確保營業情形符合契約規定；（2）經促請委外廠商落實開單作業後，廠商已依契約規定辦理收費。</w:t>
      </w:r>
    </w:p>
    <w:p w14:paraId="7E09799D" w14:textId="77777777" w:rsidR="00437F0C" w:rsidRPr="0002250B" w:rsidRDefault="00437F0C" w:rsidP="002144D1">
      <w:pPr>
        <w:pStyle w:val="15"/>
        <w:spacing w:line="513" w:lineRule="exact"/>
        <w:ind w:firstLineChars="200" w:firstLine="549"/>
        <w:rPr>
          <w:spacing w:val="-3"/>
        </w:rPr>
      </w:pPr>
      <w:r>
        <w:rPr>
          <w:spacing w:val="-3"/>
        </w:rPr>
        <w:t>3</w:t>
      </w:r>
      <w:r w:rsidRPr="006C6BE8">
        <w:rPr>
          <w:rFonts w:hint="eastAsia"/>
          <w:spacing w:val="-3"/>
        </w:rPr>
        <w:t>.</w:t>
      </w:r>
      <w:r w:rsidRPr="00832D88">
        <w:rPr>
          <w:rFonts w:hint="eastAsia"/>
          <w:spacing w:val="-3"/>
        </w:rPr>
        <w:t>為提供民眾優質停車環境，辦理後火車站公有停車場環境清潔維護工作及鋪面改善工程採購案，惟履約管理及驗收作業未</w:t>
      </w:r>
      <w:proofErr w:type="gramStart"/>
      <w:r w:rsidRPr="00832D88">
        <w:rPr>
          <w:rFonts w:hint="eastAsia"/>
          <w:spacing w:val="-3"/>
        </w:rPr>
        <w:t>臻</w:t>
      </w:r>
      <w:proofErr w:type="gramEnd"/>
      <w:r w:rsidRPr="00832D88">
        <w:rPr>
          <w:rFonts w:hint="eastAsia"/>
          <w:spacing w:val="-3"/>
        </w:rPr>
        <w:t>周延，且改善工程未如期推動，亟待</w:t>
      </w:r>
      <w:proofErr w:type="gramStart"/>
      <w:r w:rsidRPr="00832D88">
        <w:rPr>
          <w:rFonts w:hint="eastAsia"/>
          <w:spacing w:val="-3"/>
        </w:rPr>
        <w:t>研</w:t>
      </w:r>
      <w:proofErr w:type="gramEnd"/>
      <w:r w:rsidRPr="00832D88">
        <w:rPr>
          <w:rFonts w:hint="eastAsia"/>
          <w:spacing w:val="-3"/>
        </w:rPr>
        <w:t>謀改進，以維護公共停車安全。</w:t>
      </w:r>
    </w:p>
    <w:p w14:paraId="4C8B8AC6" w14:textId="7B9F2BE3" w:rsidR="00437F0C" w:rsidRDefault="00437F0C" w:rsidP="002144D1">
      <w:pPr>
        <w:overflowPunct w:val="0"/>
        <w:spacing w:line="513" w:lineRule="exact"/>
        <w:ind w:firstLineChars="200" w:firstLine="480"/>
        <w:jc w:val="both"/>
        <w:rPr>
          <w:rFonts w:ascii="標楷體" w:eastAsia="標楷體" w:hAnsi="標楷體"/>
          <w:szCs w:val="24"/>
        </w:rPr>
      </w:pPr>
      <w:r w:rsidRPr="00832D88">
        <w:rPr>
          <w:rFonts w:ascii="標楷體" w:eastAsia="標楷體" w:hAnsi="標楷體" w:hint="eastAsia"/>
          <w:szCs w:val="24"/>
        </w:rPr>
        <w:t>市政府為維護後火車站公有停車場環境清潔及停車服務品質，</w:t>
      </w:r>
      <w:proofErr w:type="gramStart"/>
      <w:r w:rsidRPr="00832D88">
        <w:rPr>
          <w:rFonts w:ascii="標楷體" w:eastAsia="標楷體" w:hAnsi="標楷體" w:hint="eastAsia"/>
          <w:szCs w:val="24"/>
        </w:rPr>
        <w:t>113</w:t>
      </w:r>
      <w:proofErr w:type="gramEnd"/>
      <w:r w:rsidRPr="00832D88">
        <w:rPr>
          <w:rFonts w:ascii="標楷體" w:eastAsia="標楷體" w:hAnsi="標楷體" w:hint="eastAsia"/>
          <w:szCs w:val="24"/>
        </w:rPr>
        <w:t>年度</w:t>
      </w:r>
      <w:r w:rsidR="003D7108">
        <w:rPr>
          <w:rFonts w:ascii="標楷體" w:eastAsia="標楷體" w:hAnsi="標楷體" w:hint="eastAsia"/>
          <w:szCs w:val="24"/>
        </w:rPr>
        <w:t>於</w:t>
      </w:r>
      <w:r w:rsidRPr="00832D88">
        <w:rPr>
          <w:rFonts w:ascii="標楷體" w:eastAsia="標楷體" w:hAnsi="標楷體" w:hint="eastAsia"/>
          <w:szCs w:val="24"/>
        </w:rPr>
        <w:t>新竹火車站後站土地開發作業基金編列預算400萬元，辦理新竹市公有停車場環境清潔維護工作（後火車站C區）採購案，履約期限自113年3月15日至12月31日止，</w:t>
      </w:r>
      <w:proofErr w:type="gramStart"/>
      <w:r w:rsidRPr="00832D88">
        <w:rPr>
          <w:rFonts w:ascii="標楷體" w:eastAsia="標楷體" w:hAnsi="標楷體" w:hint="eastAsia"/>
          <w:szCs w:val="24"/>
        </w:rPr>
        <w:t>嗣</w:t>
      </w:r>
      <w:proofErr w:type="gramEnd"/>
      <w:r w:rsidRPr="00832D88">
        <w:rPr>
          <w:rFonts w:ascii="標楷體" w:eastAsia="標楷體" w:hAnsi="標楷體" w:hint="eastAsia"/>
          <w:szCs w:val="24"/>
        </w:rPr>
        <w:t>於</w:t>
      </w:r>
      <w:r w:rsidR="003D7108">
        <w:rPr>
          <w:rFonts w:ascii="標楷體" w:eastAsia="標楷體" w:hAnsi="標楷體" w:hint="eastAsia"/>
          <w:szCs w:val="24"/>
        </w:rPr>
        <w:t>113</w:t>
      </w:r>
      <w:r w:rsidRPr="00832D88">
        <w:rPr>
          <w:rFonts w:ascii="標楷體" w:eastAsia="標楷體" w:hAnsi="標楷體" w:hint="eastAsia"/>
          <w:szCs w:val="24"/>
        </w:rPr>
        <w:t>年12月25日簽訂後續擴充契約，履約期限延長至114年12月31日，另該基金113及</w:t>
      </w:r>
      <w:proofErr w:type="gramStart"/>
      <w:r w:rsidRPr="00832D88">
        <w:rPr>
          <w:rFonts w:ascii="標楷體" w:eastAsia="標楷體" w:hAnsi="標楷體" w:hint="eastAsia"/>
          <w:szCs w:val="24"/>
        </w:rPr>
        <w:t>114</w:t>
      </w:r>
      <w:proofErr w:type="gramEnd"/>
      <w:r w:rsidRPr="00832D88">
        <w:rPr>
          <w:rFonts w:ascii="標楷體" w:eastAsia="標楷體" w:hAnsi="標楷體" w:hint="eastAsia"/>
          <w:szCs w:val="24"/>
        </w:rPr>
        <w:t>年度合計編列預算800萬元辦理</w:t>
      </w:r>
      <w:r w:rsidR="003D7108">
        <w:rPr>
          <w:rFonts w:ascii="標楷體" w:eastAsia="標楷體" w:hAnsi="標楷體" w:hint="eastAsia"/>
          <w:szCs w:val="24"/>
        </w:rPr>
        <w:t>後站</w:t>
      </w:r>
      <w:r w:rsidRPr="00832D88">
        <w:rPr>
          <w:rFonts w:ascii="標楷體" w:eastAsia="標楷體" w:hAnsi="標楷體" w:hint="eastAsia"/>
          <w:szCs w:val="24"/>
        </w:rPr>
        <w:t>停車場</w:t>
      </w:r>
      <w:r w:rsidR="003D7108">
        <w:rPr>
          <w:rFonts w:ascii="標楷體" w:eastAsia="標楷體" w:hAnsi="標楷體" w:hint="eastAsia"/>
          <w:szCs w:val="24"/>
        </w:rPr>
        <w:t>鋪面</w:t>
      </w:r>
      <w:r w:rsidRPr="00832D88">
        <w:rPr>
          <w:rFonts w:ascii="標楷體" w:eastAsia="標楷體" w:hAnsi="標楷體" w:hint="eastAsia"/>
          <w:szCs w:val="24"/>
        </w:rPr>
        <w:t>改善工程，以提供民眾安全及優質之停車環境。經查各該採購案件辦理情形，核有：</w:t>
      </w:r>
      <w:r w:rsidRPr="00727C5C">
        <w:rPr>
          <w:rFonts w:ascii="標楷體" w:eastAsia="標楷體" w:hAnsi="標楷體" w:hint="eastAsia"/>
          <w:szCs w:val="24"/>
        </w:rPr>
        <w:t>（1）</w:t>
      </w:r>
      <w:r w:rsidRPr="00832D88">
        <w:rPr>
          <w:rFonts w:ascii="標楷體" w:eastAsia="標楷體" w:hAnsi="標楷體" w:hint="eastAsia"/>
          <w:szCs w:val="24"/>
        </w:rPr>
        <w:t>廠商未於</w:t>
      </w:r>
      <w:proofErr w:type="gramStart"/>
      <w:r w:rsidRPr="00832D88">
        <w:rPr>
          <w:rFonts w:ascii="標楷體" w:eastAsia="標楷體" w:hAnsi="標楷體" w:hint="eastAsia"/>
          <w:szCs w:val="24"/>
        </w:rPr>
        <w:t>113</w:t>
      </w:r>
      <w:proofErr w:type="gramEnd"/>
      <w:r w:rsidRPr="00832D88">
        <w:rPr>
          <w:rFonts w:ascii="標楷體" w:eastAsia="標楷體" w:hAnsi="標楷體" w:hint="eastAsia"/>
          <w:szCs w:val="24"/>
        </w:rPr>
        <w:t>年度新竹市公有停車場環境清維護工作契約（下稱清潔維護契約）約定期限內提出雇主意外責任險及營</w:t>
      </w:r>
      <w:proofErr w:type="gramStart"/>
      <w:r w:rsidRPr="00832D88">
        <w:rPr>
          <w:rFonts w:ascii="標楷體" w:eastAsia="標楷體" w:hAnsi="標楷體" w:hint="eastAsia"/>
          <w:szCs w:val="24"/>
        </w:rPr>
        <w:t>繕</w:t>
      </w:r>
      <w:proofErr w:type="gramEnd"/>
      <w:r w:rsidRPr="00832D88">
        <w:rPr>
          <w:rFonts w:ascii="標楷體" w:eastAsia="標楷體" w:hAnsi="標楷體" w:hint="eastAsia"/>
          <w:szCs w:val="24"/>
        </w:rPr>
        <w:t>承包人意外責任險之投保證明，該府未即時督促辦理，復於113年12月辦理契約後續擴充時，亦未要求廠商就後續履約期間辦理投保，迄至114年5月7日辦理驗收時，始發現廠商仍未辦理投保，雖已予以減價及違約金處置，然履約期間意外風險保障不足，影響相關作業人員權益；</w:t>
      </w:r>
      <w:r w:rsidRPr="00727C5C">
        <w:rPr>
          <w:rFonts w:ascii="標楷體" w:eastAsia="標楷體" w:hAnsi="標楷體" w:hint="eastAsia"/>
          <w:szCs w:val="24"/>
        </w:rPr>
        <w:t>（</w:t>
      </w:r>
      <w:r>
        <w:rPr>
          <w:rFonts w:ascii="標楷體" w:eastAsia="標楷體" w:hAnsi="標楷體"/>
          <w:szCs w:val="24"/>
        </w:rPr>
        <w:t>2</w:t>
      </w:r>
      <w:r w:rsidRPr="00727C5C">
        <w:rPr>
          <w:rFonts w:ascii="標楷體" w:eastAsia="標楷體" w:hAnsi="標楷體" w:hint="eastAsia"/>
          <w:szCs w:val="24"/>
        </w:rPr>
        <w:t>）</w:t>
      </w:r>
      <w:r w:rsidRPr="00832D88">
        <w:rPr>
          <w:rFonts w:ascii="標楷體" w:eastAsia="標楷體" w:hAnsi="標楷體" w:hint="eastAsia"/>
          <w:szCs w:val="24"/>
        </w:rPr>
        <w:t>廠商提送之工作計畫書未依清潔維護契約規定納列清潔人員名冊、身分證明、機具設備、安全衛生工作守則及緊急應變組織等內容，惟</w:t>
      </w:r>
      <w:proofErr w:type="gramStart"/>
      <w:r w:rsidRPr="00832D88">
        <w:rPr>
          <w:rFonts w:ascii="標楷體" w:eastAsia="標楷體" w:hAnsi="標楷體" w:hint="eastAsia"/>
          <w:szCs w:val="24"/>
        </w:rPr>
        <w:t>截至本室查核</w:t>
      </w:r>
      <w:proofErr w:type="gramEnd"/>
      <w:r w:rsidRPr="00832D88">
        <w:rPr>
          <w:rFonts w:ascii="標楷體" w:eastAsia="標楷體" w:hAnsi="標楷體" w:hint="eastAsia"/>
          <w:szCs w:val="24"/>
        </w:rPr>
        <w:t>日止（114年10月9日）仍未見該府相關審查及核定資料，且未督促廠商改善重提，審查作業未盡</w:t>
      </w:r>
      <w:proofErr w:type="gramStart"/>
      <w:r w:rsidRPr="00832D88">
        <w:rPr>
          <w:rFonts w:ascii="標楷體" w:eastAsia="標楷體" w:hAnsi="標楷體" w:hint="eastAsia"/>
          <w:szCs w:val="24"/>
        </w:rPr>
        <w:t>覈</w:t>
      </w:r>
      <w:proofErr w:type="gramEnd"/>
      <w:r w:rsidRPr="00832D88">
        <w:rPr>
          <w:rFonts w:ascii="標楷體" w:eastAsia="標楷體" w:hAnsi="標楷體" w:hint="eastAsia"/>
          <w:szCs w:val="24"/>
        </w:rPr>
        <w:t>實。另督導人員辦理清潔工作督導時，僅於督導表簽名，未依規定記錄督導時間，核與契約規定未符；</w:t>
      </w:r>
      <w:r w:rsidRPr="00727C5C">
        <w:rPr>
          <w:rFonts w:ascii="標楷體" w:eastAsia="標楷體" w:hAnsi="標楷體" w:hint="eastAsia"/>
          <w:szCs w:val="24"/>
        </w:rPr>
        <w:t>（</w:t>
      </w:r>
      <w:r>
        <w:rPr>
          <w:rFonts w:ascii="標楷體" w:eastAsia="標楷體" w:hAnsi="標楷體"/>
          <w:szCs w:val="24"/>
        </w:rPr>
        <w:t>3</w:t>
      </w:r>
      <w:r w:rsidRPr="00727C5C">
        <w:rPr>
          <w:rFonts w:ascii="標楷體" w:eastAsia="標楷體" w:hAnsi="標楷體" w:hint="eastAsia"/>
          <w:szCs w:val="24"/>
        </w:rPr>
        <w:t>）</w:t>
      </w:r>
      <w:r w:rsidRPr="00832D88">
        <w:rPr>
          <w:rFonts w:ascii="標楷體" w:eastAsia="標楷體" w:hAnsi="標楷體" w:hint="eastAsia"/>
          <w:szCs w:val="24"/>
        </w:rPr>
        <w:t>廠商於113年7月及10月申請驗收並提送清潔維護工作履約成果資料，惟該府延宕6至9個月後，始於114年5月7日進行書面驗收，驗收過程</w:t>
      </w:r>
      <w:proofErr w:type="gramStart"/>
      <w:r w:rsidRPr="00832D88">
        <w:rPr>
          <w:rFonts w:ascii="標楷體" w:eastAsia="標楷體" w:hAnsi="標楷體" w:hint="eastAsia"/>
          <w:szCs w:val="24"/>
        </w:rPr>
        <w:t>列載多項</w:t>
      </w:r>
      <w:proofErr w:type="gramEnd"/>
      <w:r w:rsidRPr="00832D88">
        <w:rPr>
          <w:rFonts w:ascii="標楷體" w:eastAsia="標楷體" w:hAnsi="標楷體" w:hint="eastAsia"/>
          <w:szCs w:val="24"/>
        </w:rPr>
        <w:t>缺失，惟</w:t>
      </w:r>
      <w:proofErr w:type="gramStart"/>
      <w:r w:rsidRPr="00832D88">
        <w:rPr>
          <w:rFonts w:ascii="標楷體" w:eastAsia="標楷體" w:hAnsi="標楷體" w:hint="eastAsia"/>
          <w:szCs w:val="24"/>
        </w:rPr>
        <w:t>截至本室查核</w:t>
      </w:r>
      <w:proofErr w:type="gramEnd"/>
      <w:r w:rsidRPr="00832D88">
        <w:rPr>
          <w:rFonts w:ascii="標楷體" w:eastAsia="標楷體" w:hAnsi="標楷體" w:hint="eastAsia"/>
          <w:szCs w:val="24"/>
        </w:rPr>
        <w:t>日止（114年10月9日）該府未就履約成果是否符合契約規定作成驗收決定，亦未有缺失項目為具體處置或限期改善之紀錄，致廠商申請驗收後逾1年仍未完成驗收程序；</w:t>
      </w:r>
      <w:r w:rsidRPr="00727C5C">
        <w:rPr>
          <w:rFonts w:ascii="標楷體" w:eastAsia="標楷體" w:hAnsi="標楷體" w:hint="eastAsia"/>
          <w:szCs w:val="24"/>
        </w:rPr>
        <w:t>（</w:t>
      </w:r>
      <w:r>
        <w:rPr>
          <w:rFonts w:ascii="標楷體" w:eastAsia="標楷體" w:hAnsi="標楷體"/>
          <w:szCs w:val="24"/>
        </w:rPr>
        <w:t>4</w:t>
      </w:r>
      <w:r w:rsidRPr="00727C5C">
        <w:rPr>
          <w:rFonts w:ascii="標楷體" w:eastAsia="標楷體" w:hAnsi="標楷體" w:hint="eastAsia"/>
          <w:szCs w:val="24"/>
        </w:rPr>
        <w:t>）</w:t>
      </w:r>
      <w:r w:rsidRPr="00832D88">
        <w:rPr>
          <w:rFonts w:ascii="標楷體" w:eastAsia="標楷體" w:hAnsi="標楷體" w:hint="eastAsia"/>
          <w:szCs w:val="24"/>
        </w:rPr>
        <w:t>該府於112年12月15日簽訂「新竹市後火車站台鐵宿舍周邊土地臨時攤販集中場」委託經營契約（期間112年12月15日至114年12月14</w:t>
      </w:r>
      <w:r w:rsidRPr="00A46AA9">
        <w:rPr>
          <w:rFonts w:ascii="標楷體" w:eastAsia="標楷體" w:hAnsi="標楷體" w:hint="eastAsia"/>
          <w:szCs w:val="24"/>
        </w:rPr>
        <w:t>日止），</w:t>
      </w:r>
      <w:r w:rsidRPr="00A46AA9">
        <w:rPr>
          <w:rFonts w:ascii="標楷體" w:eastAsia="標楷體" w:hAnsi="標楷體" w:hint="eastAsia"/>
          <w:spacing w:val="2"/>
          <w:szCs w:val="24"/>
        </w:rPr>
        <w:t>並於</w:t>
      </w:r>
      <w:proofErr w:type="gramStart"/>
      <w:r w:rsidRPr="00A46AA9">
        <w:rPr>
          <w:rFonts w:ascii="標楷體" w:eastAsia="標楷體" w:hAnsi="標楷體" w:hint="eastAsia"/>
          <w:spacing w:val="2"/>
          <w:szCs w:val="24"/>
        </w:rPr>
        <w:t>113</w:t>
      </w:r>
      <w:proofErr w:type="gramEnd"/>
      <w:r w:rsidRPr="00A46AA9">
        <w:rPr>
          <w:rFonts w:ascii="標楷體" w:eastAsia="標楷體" w:hAnsi="標楷體" w:hint="eastAsia"/>
          <w:spacing w:val="2"/>
          <w:szCs w:val="24"/>
        </w:rPr>
        <w:t>年度編列預算600萬元，辦理後站停車場因</w:t>
      </w:r>
      <w:proofErr w:type="gramStart"/>
      <w:r w:rsidRPr="00A46AA9">
        <w:rPr>
          <w:rFonts w:ascii="標楷體" w:eastAsia="標楷體" w:hAnsi="標楷體" w:hint="eastAsia"/>
          <w:spacing w:val="2"/>
          <w:szCs w:val="24"/>
        </w:rPr>
        <w:t>樹根竄生致</w:t>
      </w:r>
      <w:proofErr w:type="gramEnd"/>
      <w:r w:rsidRPr="00A46AA9">
        <w:rPr>
          <w:rFonts w:ascii="標楷體" w:eastAsia="標楷體" w:hAnsi="標楷體" w:hint="eastAsia"/>
          <w:spacing w:val="2"/>
          <w:szCs w:val="24"/>
        </w:rPr>
        <w:t>鋪面隆起及損壞修繕工程，惟工程經該府以配合後站夜市營運及停車需求為由，延後辦理，又該府於</w:t>
      </w:r>
      <w:proofErr w:type="gramStart"/>
      <w:r w:rsidRPr="00A46AA9">
        <w:rPr>
          <w:rFonts w:ascii="標楷體" w:eastAsia="標楷體" w:hAnsi="標楷體" w:hint="eastAsia"/>
          <w:spacing w:val="2"/>
          <w:szCs w:val="24"/>
        </w:rPr>
        <w:t>114</w:t>
      </w:r>
      <w:proofErr w:type="gramEnd"/>
      <w:r w:rsidRPr="00A46AA9">
        <w:rPr>
          <w:rFonts w:ascii="標楷體" w:eastAsia="標楷體" w:hAnsi="標楷體" w:hint="eastAsia"/>
          <w:spacing w:val="2"/>
          <w:szCs w:val="24"/>
        </w:rPr>
        <w:t>年度再編列預算200萬元，規劃鋪面改善相關工程，</w:t>
      </w:r>
      <w:proofErr w:type="gramStart"/>
      <w:r w:rsidRPr="00A46AA9">
        <w:rPr>
          <w:rFonts w:ascii="標楷體" w:eastAsia="標楷體" w:hAnsi="標楷體" w:hint="eastAsia"/>
          <w:spacing w:val="2"/>
          <w:szCs w:val="24"/>
        </w:rPr>
        <w:t>惟前開</w:t>
      </w:r>
      <w:proofErr w:type="gramEnd"/>
      <w:r w:rsidRPr="00A46AA9">
        <w:rPr>
          <w:rFonts w:ascii="標楷體" w:eastAsia="標楷體" w:hAnsi="標楷體" w:hint="eastAsia"/>
          <w:spacing w:val="2"/>
          <w:szCs w:val="24"/>
        </w:rPr>
        <w:t>改善工程均</w:t>
      </w:r>
      <w:r w:rsidR="003D7108">
        <w:rPr>
          <w:rFonts w:ascii="標楷體" w:eastAsia="標楷體" w:hAnsi="標楷體" w:hint="eastAsia"/>
          <w:noProof/>
          <w:szCs w:val="24"/>
        </w:rPr>
        <w:lastRenderedPageBreak/>
        <mc:AlternateContent>
          <mc:Choice Requires="wps">
            <w:drawing>
              <wp:anchor distT="0" distB="0" distL="114300" distR="114300" simplePos="0" relativeHeight="251739136" behindDoc="1" locked="0" layoutInCell="1" allowOverlap="1" wp14:anchorId="777C4F0A" wp14:editId="5E924781">
                <wp:simplePos x="0" y="0"/>
                <wp:positionH relativeFrom="margin">
                  <wp:posOffset>2216150</wp:posOffset>
                </wp:positionH>
                <wp:positionV relativeFrom="paragraph">
                  <wp:posOffset>131657</wp:posOffset>
                </wp:positionV>
                <wp:extent cx="4171950" cy="3708000"/>
                <wp:effectExtent l="0" t="0" r="19050" b="26035"/>
                <wp:wrapSquare wrapText="bothSides"/>
                <wp:docPr id="1084894399" name="文字方塊 1084894399"/>
                <wp:cNvGraphicFramePr/>
                <a:graphic xmlns:a="http://schemas.openxmlformats.org/drawingml/2006/main">
                  <a:graphicData uri="http://schemas.microsoft.com/office/word/2010/wordprocessingShape">
                    <wps:wsp>
                      <wps:cNvSpPr txBox="1"/>
                      <wps:spPr>
                        <a:xfrm>
                          <a:off x="0" y="0"/>
                          <a:ext cx="4171950" cy="3708000"/>
                        </a:xfrm>
                        <a:prstGeom prst="rect">
                          <a:avLst/>
                        </a:prstGeom>
                        <a:noFill/>
                        <a:ln w="6350">
                          <a:solidFill>
                            <a:schemeClr val="bg1"/>
                          </a:solidFill>
                        </a:ln>
                      </wps:spPr>
                      <wps:txbx>
                        <w:txbxContent>
                          <w:p w14:paraId="3D20DBB4" w14:textId="77777777" w:rsidR="00E23BC7" w:rsidRDefault="00E23BC7" w:rsidP="00437F0C">
                            <w:pPr>
                              <w:snapToGrid w:val="0"/>
                              <w:jc w:val="center"/>
                            </w:pPr>
                            <w:r>
                              <w:rPr>
                                <w:noProof/>
                              </w:rPr>
                              <w:drawing>
                                <wp:inline distT="0" distB="0" distL="0" distR="0" wp14:anchorId="2306E6DF" wp14:editId="05F12ECD">
                                  <wp:extent cx="1921504" cy="1440000"/>
                                  <wp:effectExtent l="0" t="0" r="3175" b="8255"/>
                                  <wp:docPr id="237" name="圖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402.jpeg"/>
                                          <pic:cNvPicPr/>
                                        </pic:nvPicPr>
                                        <pic:blipFill>
                                          <a:blip r:embed="rId41">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r>
                              <w:rPr>
                                <w:rFonts w:hint="eastAsia"/>
                              </w:rPr>
                              <w:t xml:space="preserve"> </w:t>
                            </w:r>
                            <w:r>
                              <w:rPr>
                                <w:noProof/>
                              </w:rPr>
                              <w:drawing>
                                <wp:inline distT="0" distB="0" distL="0" distR="0" wp14:anchorId="084D4967" wp14:editId="1D4C6146">
                                  <wp:extent cx="1921504" cy="1440000"/>
                                  <wp:effectExtent l="0" t="0" r="3175" b="8255"/>
                                  <wp:docPr id="238" name="圖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391.jpeg"/>
                                          <pic:cNvPicPr/>
                                        </pic:nvPicPr>
                                        <pic:blipFill>
                                          <a:blip r:embed="rId42">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p>
                          <w:p w14:paraId="309951F9" w14:textId="77777777" w:rsidR="00E23BC7" w:rsidRDefault="00E23BC7" w:rsidP="00B55666">
                            <w:pPr>
                              <w:snapToGrid w:val="0"/>
                              <w:spacing w:line="200" w:lineRule="exact"/>
                              <w:jc w:val="center"/>
                            </w:pPr>
                          </w:p>
                          <w:p w14:paraId="04EA7F2C" w14:textId="77777777" w:rsidR="00E23BC7" w:rsidRDefault="00E23BC7" w:rsidP="00437F0C">
                            <w:pPr>
                              <w:jc w:val="center"/>
                            </w:pPr>
                            <w:r>
                              <w:rPr>
                                <w:noProof/>
                              </w:rPr>
                              <w:drawing>
                                <wp:inline distT="0" distB="0" distL="0" distR="0" wp14:anchorId="2A2103B9" wp14:editId="1AFB5B28">
                                  <wp:extent cx="1921504" cy="1440000"/>
                                  <wp:effectExtent l="0" t="0" r="3175" b="8255"/>
                                  <wp:docPr id="239" name="圖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393.jpeg"/>
                                          <pic:cNvPicPr/>
                                        </pic:nvPicPr>
                                        <pic:blipFill>
                                          <a:blip r:embed="rId43">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r>
                              <w:rPr>
                                <w:noProof/>
                              </w:rPr>
                              <w:t xml:space="preserve"> </w:t>
                            </w:r>
                            <w:r>
                              <w:rPr>
                                <w:noProof/>
                              </w:rPr>
                              <w:drawing>
                                <wp:inline distT="0" distB="0" distL="0" distR="0" wp14:anchorId="29D278CF" wp14:editId="1448F67B">
                                  <wp:extent cx="1921504" cy="1440000"/>
                                  <wp:effectExtent l="0" t="0" r="3175" b="8255"/>
                                  <wp:docPr id="240" name="圖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395.jpeg"/>
                                          <pic:cNvPicPr/>
                                        </pic:nvPicPr>
                                        <pic:blipFill>
                                          <a:blip r:embed="rId44">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p>
                          <w:p w14:paraId="331D79ED" w14:textId="77777777" w:rsidR="00E23BC7" w:rsidRDefault="00E23BC7" w:rsidP="007D1530">
                            <w:pPr>
                              <w:spacing w:beforeLines="30" w:before="108"/>
                              <w:jc w:val="center"/>
                              <w:rPr>
                                <w:rFonts w:ascii="標楷體" w:eastAsia="標楷體" w:hAnsi="標楷體"/>
                                <w:sz w:val="18"/>
                                <w:szCs w:val="18"/>
                              </w:rPr>
                            </w:pPr>
                            <w:r w:rsidRPr="00735D21">
                              <w:rPr>
                                <w:rFonts w:ascii="標楷體" w:eastAsia="標楷體" w:hAnsi="標楷體" w:hint="eastAsia"/>
                                <w:b/>
                                <w:szCs w:val="20"/>
                              </w:rPr>
                              <w:t>後火車站公有停車場鋪面破損情形</w:t>
                            </w:r>
                          </w:p>
                          <w:p w14:paraId="0CDB42C1" w14:textId="77777777" w:rsidR="00E23BC7" w:rsidRDefault="00E23BC7" w:rsidP="00A46AA9">
                            <w:pPr>
                              <w:spacing w:line="20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Pr>
                                <w:rFonts w:ascii="微軟正黑體" w:eastAsia="微軟正黑體" w:hAnsi="微軟正黑體" w:hint="eastAsia"/>
                                <w:sz w:val="18"/>
                                <w:szCs w:val="18"/>
                              </w:rPr>
                              <w:t>：</w:t>
                            </w:r>
                            <w:proofErr w:type="gramStart"/>
                            <w:r>
                              <w:rPr>
                                <w:rFonts w:ascii="標楷體" w:eastAsia="標楷體" w:hAnsi="標楷體" w:hint="eastAsia"/>
                                <w:sz w:val="18"/>
                                <w:szCs w:val="18"/>
                              </w:rPr>
                              <w:t>本</w:t>
                            </w:r>
                            <w:r>
                              <w:rPr>
                                <w:rFonts w:ascii="標楷體" w:eastAsia="標楷體" w:hAnsi="標楷體"/>
                                <w:sz w:val="18"/>
                                <w:szCs w:val="18"/>
                              </w:rPr>
                              <w:t>室</w:t>
                            </w:r>
                            <w:r>
                              <w:rPr>
                                <w:rFonts w:ascii="標楷體" w:eastAsia="標楷體" w:hAnsi="標楷體" w:hint="eastAsia"/>
                                <w:sz w:val="18"/>
                                <w:szCs w:val="18"/>
                              </w:rPr>
                              <w:t>於</w:t>
                            </w:r>
                            <w:proofErr w:type="gramEnd"/>
                            <w:r w:rsidRPr="001227B0">
                              <w:rPr>
                                <w:rFonts w:ascii="標楷體" w:eastAsia="標楷體" w:hAnsi="標楷體"/>
                                <w:sz w:val="18"/>
                                <w:szCs w:val="18"/>
                              </w:rPr>
                              <w:t>114年</w:t>
                            </w:r>
                            <w:r w:rsidRPr="001227B0">
                              <w:rPr>
                                <w:rFonts w:ascii="標楷體" w:eastAsia="標楷體" w:hAnsi="標楷體" w:hint="eastAsia"/>
                                <w:sz w:val="18"/>
                                <w:szCs w:val="18"/>
                              </w:rPr>
                              <w:t>10</w:t>
                            </w:r>
                            <w:r w:rsidRPr="001227B0">
                              <w:rPr>
                                <w:rFonts w:ascii="標楷體" w:eastAsia="標楷體" w:hAnsi="標楷體"/>
                                <w:sz w:val="18"/>
                                <w:szCs w:val="18"/>
                              </w:rPr>
                              <w:t>月拍攝</w:t>
                            </w:r>
                            <w:proofErr w:type="gramStart"/>
                            <w:r>
                              <w:rPr>
                                <w:rFonts w:ascii="標楷體" w:eastAsia="標楷體" w:hAnsi="標楷體" w:hint="eastAsia"/>
                                <w:sz w:val="18"/>
                                <w:szCs w:val="18"/>
                              </w:rPr>
                              <w:t>）</w:t>
                            </w:r>
                            <w:proofErr w:type="gramEnd"/>
                          </w:p>
                        </w:txbxContent>
                      </wps:txbx>
                      <wps:bodyPr rot="0" spcFirstLastPara="0" vertOverflow="overflow" horzOverflow="overflow" vert="horz" wrap="square" lIns="72000" tIns="36000" rIns="72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C4F0A" id="文字方塊 1084894399" o:spid="_x0000_s1071" type="#_x0000_t202" style="position:absolute;left:0;text-align:left;margin-left:174.5pt;margin-top:10.35pt;width:328.5pt;height:291.95pt;z-index:-25157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" filled="f" strokecolor="white [3212]" strokeweight=".5pt">
                <v:textbox inset="2mm,1mm,2mm,0">
                  <w:txbxContent>
                    <w:p w14:paraId="3D20DBB4" w14:textId="77777777" w:rsidR="00E23BC7" w:rsidRDefault="00E23BC7" w:rsidP="00437F0C">
                      <w:pPr>
                        <w:snapToGrid w:val="0"/>
                        <w:jc w:val="center"/>
                      </w:pPr>
                      <w:r>
                        <w:rPr>
                          <w:noProof/>
                        </w:rPr>
                        <w:drawing>
                          <wp:inline distT="0" distB="0" distL="0" distR="0" wp14:anchorId="2306E6DF" wp14:editId="05F12ECD">
                            <wp:extent cx="1921504" cy="1440000"/>
                            <wp:effectExtent l="0" t="0" r="3175" b="8255"/>
                            <wp:docPr id="237" name="圖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402.jpeg"/>
                                    <pic:cNvPicPr/>
                                  </pic:nvPicPr>
                                  <pic:blipFill>
                                    <a:blip r:embed="rId41">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r>
                        <w:rPr>
                          <w:rFonts w:hint="eastAsia"/>
                        </w:rPr>
                        <w:t xml:space="preserve"> </w:t>
                      </w:r>
                      <w:r>
                        <w:rPr>
                          <w:noProof/>
                        </w:rPr>
                        <w:drawing>
                          <wp:inline distT="0" distB="0" distL="0" distR="0" wp14:anchorId="084D4967" wp14:editId="1D4C6146">
                            <wp:extent cx="1921504" cy="1440000"/>
                            <wp:effectExtent l="0" t="0" r="3175" b="8255"/>
                            <wp:docPr id="238" name="圖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391.jpeg"/>
                                    <pic:cNvPicPr/>
                                  </pic:nvPicPr>
                                  <pic:blipFill>
                                    <a:blip r:embed="rId42">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p>
                    <w:p w14:paraId="309951F9" w14:textId="77777777" w:rsidR="00E23BC7" w:rsidRDefault="00E23BC7" w:rsidP="00B55666">
                      <w:pPr>
                        <w:snapToGrid w:val="0"/>
                        <w:spacing w:line="200" w:lineRule="exact"/>
                        <w:jc w:val="center"/>
                      </w:pPr>
                    </w:p>
                    <w:p w14:paraId="04EA7F2C" w14:textId="77777777" w:rsidR="00E23BC7" w:rsidRDefault="00E23BC7" w:rsidP="00437F0C">
                      <w:pPr>
                        <w:jc w:val="center"/>
                      </w:pPr>
                      <w:r>
                        <w:rPr>
                          <w:noProof/>
                        </w:rPr>
                        <w:drawing>
                          <wp:inline distT="0" distB="0" distL="0" distR="0" wp14:anchorId="2A2103B9" wp14:editId="1AFB5B28">
                            <wp:extent cx="1921504" cy="1440000"/>
                            <wp:effectExtent l="0" t="0" r="3175" b="8255"/>
                            <wp:docPr id="239" name="圖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393.jpeg"/>
                                    <pic:cNvPicPr/>
                                  </pic:nvPicPr>
                                  <pic:blipFill>
                                    <a:blip r:embed="rId43">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r>
                        <w:rPr>
                          <w:noProof/>
                        </w:rPr>
                        <w:t xml:space="preserve"> </w:t>
                      </w:r>
                      <w:r>
                        <w:rPr>
                          <w:noProof/>
                        </w:rPr>
                        <w:drawing>
                          <wp:inline distT="0" distB="0" distL="0" distR="0" wp14:anchorId="29D278CF" wp14:editId="1448F67B">
                            <wp:extent cx="1921504" cy="1440000"/>
                            <wp:effectExtent l="0" t="0" r="3175" b="8255"/>
                            <wp:docPr id="240" name="圖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395.jpeg"/>
                                    <pic:cNvPicPr/>
                                  </pic:nvPicPr>
                                  <pic:blipFill>
                                    <a:blip r:embed="rId44">
                                      <a:extLst>
                                        <a:ext uri="{28A0092B-C50C-407E-A947-70E740481C1C}">
                                          <a14:useLocalDpi xmlns:a14="http://schemas.microsoft.com/office/drawing/2010/main" val="0"/>
                                        </a:ext>
                                      </a:extLst>
                                    </a:blip>
                                    <a:stretch>
                                      <a:fillRect/>
                                    </a:stretch>
                                  </pic:blipFill>
                                  <pic:spPr>
                                    <a:xfrm>
                                      <a:off x="0" y="0"/>
                                      <a:ext cx="1921504" cy="1440000"/>
                                    </a:xfrm>
                                    <a:prstGeom prst="roundRect">
                                      <a:avLst/>
                                    </a:prstGeom>
                                  </pic:spPr>
                                </pic:pic>
                              </a:graphicData>
                            </a:graphic>
                          </wp:inline>
                        </w:drawing>
                      </w:r>
                    </w:p>
                    <w:p w14:paraId="331D79ED" w14:textId="77777777" w:rsidR="00E23BC7" w:rsidRDefault="00E23BC7" w:rsidP="007D1530">
                      <w:pPr>
                        <w:spacing w:beforeLines="30" w:before="108"/>
                        <w:jc w:val="center"/>
                        <w:rPr>
                          <w:rFonts w:ascii="標楷體" w:eastAsia="標楷體" w:hAnsi="標楷體"/>
                          <w:sz w:val="18"/>
                          <w:szCs w:val="18"/>
                        </w:rPr>
                      </w:pPr>
                      <w:r w:rsidRPr="00735D21">
                        <w:rPr>
                          <w:rFonts w:ascii="標楷體" w:eastAsia="標楷體" w:hAnsi="標楷體" w:hint="eastAsia"/>
                          <w:b/>
                          <w:szCs w:val="20"/>
                        </w:rPr>
                        <w:t>後火車站公有停車場鋪面破損情形</w:t>
                      </w:r>
                    </w:p>
                    <w:p w14:paraId="0CDB42C1" w14:textId="77777777" w:rsidR="00E23BC7" w:rsidRDefault="00E23BC7" w:rsidP="00A46AA9">
                      <w:pPr>
                        <w:spacing w:line="200" w:lineRule="exact"/>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Pr>
                          <w:rFonts w:ascii="標楷體" w:eastAsia="標楷體" w:hAnsi="標楷體"/>
                          <w:sz w:val="18"/>
                          <w:szCs w:val="18"/>
                        </w:rPr>
                        <w:t>片</w:t>
                      </w:r>
                      <w:r>
                        <w:rPr>
                          <w:rFonts w:ascii="標楷體" w:eastAsia="標楷體" w:hAnsi="標楷體" w:hint="eastAsia"/>
                          <w:sz w:val="18"/>
                          <w:szCs w:val="18"/>
                        </w:rPr>
                        <w:t>來源</w:t>
                      </w:r>
                      <w:r>
                        <w:rPr>
                          <w:rFonts w:ascii="微軟正黑體" w:eastAsia="微軟正黑體" w:hAnsi="微軟正黑體" w:hint="eastAsia"/>
                          <w:sz w:val="18"/>
                          <w:szCs w:val="18"/>
                        </w:rPr>
                        <w:t>：</w:t>
                      </w:r>
                      <w:proofErr w:type="gramStart"/>
                      <w:r>
                        <w:rPr>
                          <w:rFonts w:ascii="標楷體" w:eastAsia="標楷體" w:hAnsi="標楷體" w:hint="eastAsia"/>
                          <w:sz w:val="18"/>
                          <w:szCs w:val="18"/>
                        </w:rPr>
                        <w:t>本</w:t>
                      </w:r>
                      <w:r>
                        <w:rPr>
                          <w:rFonts w:ascii="標楷體" w:eastAsia="標楷體" w:hAnsi="標楷體"/>
                          <w:sz w:val="18"/>
                          <w:szCs w:val="18"/>
                        </w:rPr>
                        <w:t>室</w:t>
                      </w:r>
                      <w:r>
                        <w:rPr>
                          <w:rFonts w:ascii="標楷體" w:eastAsia="標楷體" w:hAnsi="標楷體" w:hint="eastAsia"/>
                          <w:sz w:val="18"/>
                          <w:szCs w:val="18"/>
                        </w:rPr>
                        <w:t>於</w:t>
                      </w:r>
                      <w:proofErr w:type="gramEnd"/>
                      <w:r w:rsidRPr="001227B0">
                        <w:rPr>
                          <w:rFonts w:ascii="標楷體" w:eastAsia="標楷體" w:hAnsi="標楷體"/>
                          <w:sz w:val="18"/>
                          <w:szCs w:val="18"/>
                        </w:rPr>
                        <w:t>114年</w:t>
                      </w:r>
                      <w:r w:rsidRPr="001227B0">
                        <w:rPr>
                          <w:rFonts w:ascii="標楷體" w:eastAsia="標楷體" w:hAnsi="標楷體" w:hint="eastAsia"/>
                          <w:sz w:val="18"/>
                          <w:szCs w:val="18"/>
                        </w:rPr>
                        <w:t>10</w:t>
                      </w:r>
                      <w:r w:rsidRPr="001227B0">
                        <w:rPr>
                          <w:rFonts w:ascii="標楷體" w:eastAsia="標楷體" w:hAnsi="標楷體"/>
                          <w:sz w:val="18"/>
                          <w:szCs w:val="18"/>
                        </w:rPr>
                        <w:t>月拍攝</w:t>
                      </w:r>
                      <w:proofErr w:type="gramStart"/>
                      <w:r>
                        <w:rPr>
                          <w:rFonts w:ascii="標楷體" w:eastAsia="標楷體" w:hAnsi="標楷體" w:hint="eastAsia"/>
                          <w:sz w:val="18"/>
                          <w:szCs w:val="18"/>
                        </w:rPr>
                        <w:t>）</w:t>
                      </w:r>
                      <w:proofErr w:type="gramEnd"/>
                    </w:p>
                  </w:txbxContent>
                </v:textbox>
                <w10:wrap type="square" anchorx="margin"/>
              </v:shape>
            </w:pict>
          </mc:Fallback>
        </mc:AlternateContent>
      </w:r>
      <w:r w:rsidRPr="00A46AA9">
        <w:rPr>
          <w:rFonts w:ascii="標楷體" w:eastAsia="標楷體" w:hAnsi="標楷體" w:hint="eastAsia"/>
          <w:spacing w:val="2"/>
          <w:szCs w:val="24"/>
        </w:rPr>
        <w:t>未如期推動。</w:t>
      </w:r>
      <w:proofErr w:type="gramStart"/>
      <w:r w:rsidRPr="00A46AA9">
        <w:rPr>
          <w:rFonts w:ascii="標楷體" w:eastAsia="標楷體" w:hAnsi="標楷體" w:hint="eastAsia"/>
          <w:spacing w:val="2"/>
          <w:szCs w:val="24"/>
        </w:rPr>
        <w:t>嗣</w:t>
      </w:r>
      <w:proofErr w:type="gramEnd"/>
      <w:r w:rsidRPr="00A46AA9">
        <w:rPr>
          <w:rFonts w:ascii="標楷體" w:eastAsia="標楷體" w:hAnsi="標楷體" w:hint="eastAsia"/>
          <w:spacing w:val="2"/>
          <w:szCs w:val="24"/>
        </w:rPr>
        <w:t>於114年5月發生樹木倒塌壓毀機車事故，雖已移除倒塌樹木，</w:t>
      </w:r>
      <w:proofErr w:type="gramStart"/>
      <w:r w:rsidRPr="00A46AA9">
        <w:rPr>
          <w:rFonts w:ascii="標楷體" w:eastAsia="標楷體" w:hAnsi="標楷體" w:hint="eastAsia"/>
          <w:spacing w:val="2"/>
          <w:szCs w:val="24"/>
        </w:rPr>
        <w:t>經本室於</w:t>
      </w:r>
      <w:proofErr w:type="gramEnd"/>
      <w:r w:rsidRPr="00A46AA9">
        <w:rPr>
          <w:rFonts w:ascii="標楷體" w:eastAsia="標楷體" w:hAnsi="標楷體" w:hint="eastAsia"/>
          <w:spacing w:val="2"/>
          <w:szCs w:val="24"/>
        </w:rPr>
        <w:t>114年10月1日現</w:t>
      </w:r>
      <w:proofErr w:type="gramStart"/>
      <w:r w:rsidRPr="00A46AA9">
        <w:rPr>
          <w:rFonts w:ascii="標楷體" w:eastAsia="標楷體" w:hAnsi="標楷體" w:hint="eastAsia"/>
          <w:spacing w:val="2"/>
          <w:szCs w:val="24"/>
        </w:rPr>
        <w:t>勘</w:t>
      </w:r>
      <w:proofErr w:type="gramEnd"/>
      <w:r w:rsidRPr="00A46AA9">
        <w:rPr>
          <w:rFonts w:ascii="標楷體" w:eastAsia="標楷體" w:hAnsi="標楷體" w:hint="eastAsia"/>
          <w:spacing w:val="2"/>
          <w:szCs w:val="24"/>
        </w:rPr>
        <w:t>結果，停車場鋪面仍有多處破損未改善，亟待儘速辦理停車場鋪面相關改善工程，並強化樹木安全評估等情事，經函請</w:t>
      </w:r>
      <w:proofErr w:type="gramStart"/>
      <w:r w:rsidRPr="00A46AA9">
        <w:rPr>
          <w:rFonts w:ascii="標楷體" w:eastAsia="標楷體" w:hAnsi="標楷體" w:hint="eastAsia"/>
          <w:spacing w:val="2"/>
          <w:szCs w:val="24"/>
        </w:rPr>
        <w:t>研</w:t>
      </w:r>
      <w:proofErr w:type="gramEnd"/>
      <w:r w:rsidRPr="00A46AA9">
        <w:rPr>
          <w:rFonts w:ascii="標楷體" w:eastAsia="標楷體" w:hAnsi="標楷體" w:hint="eastAsia"/>
          <w:spacing w:val="2"/>
          <w:szCs w:val="24"/>
        </w:rPr>
        <w:t>謀改善。據復：（1）爾後將強化履約管理及查核作業，並落實保險文件審查，確保履約品質；（</w:t>
      </w:r>
      <w:r w:rsidRPr="00A46AA9">
        <w:rPr>
          <w:rFonts w:ascii="標楷體" w:eastAsia="標楷體" w:hAnsi="標楷體"/>
          <w:spacing w:val="2"/>
          <w:szCs w:val="24"/>
        </w:rPr>
        <w:t>2</w:t>
      </w:r>
      <w:r w:rsidRPr="00A46AA9">
        <w:rPr>
          <w:rFonts w:ascii="標楷體" w:eastAsia="標楷體" w:hAnsi="標楷體" w:hint="eastAsia"/>
          <w:spacing w:val="2"/>
          <w:szCs w:val="24"/>
        </w:rPr>
        <w:t>）已督促廠商重新提送工作計畫書，後續將於契約</w:t>
      </w:r>
      <w:proofErr w:type="gramStart"/>
      <w:r w:rsidRPr="00A46AA9">
        <w:rPr>
          <w:rFonts w:ascii="標楷體" w:eastAsia="標楷體" w:hAnsi="標楷體" w:hint="eastAsia"/>
          <w:spacing w:val="2"/>
          <w:szCs w:val="24"/>
        </w:rPr>
        <w:t>研</w:t>
      </w:r>
      <w:proofErr w:type="gramEnd"/>
      <w:r w:rsidRPr="00A46AA9">
        <w:rPr>
          <w:rFonts w:ascii="標楷體" w:eastAsia="標楷體" w:hAnsi="標楷體" w:hint="eastAsia"/>
          <w:spacing w:val="2"/>
          <w:szCs w:val="24"/>
        </w:rPr>
        <w:t>訂相關罰則，並請督導人員確實記錄清潔工作之查驗時間；（</w:t>
      </w:r>
      <w:r w:rsidRPr="00A46AA9">
        <w:rPr>
          <w:rFonts w:ascii="標楷體" w:eastAsia="標楷體" w:hAnsi="標楷體"/>
          <w:spacing w:val="2"/>
          <w:szCs w:val="24"/>
        </w:rPr>
        <w:t>3</w:t>
      </w:r>
      <w:r w:rsidRPr="00A46AA9">
        <w:rPr>
          <w:rFonts w:ascii="標楷體" w:eastAsia="標楷體" w:hAnsi="標楷體" w:hint="eastAsia"/>
          <w:spacing w:val="2"/>
          <w:szCs w:val="24"/>
        </w:rPr>
        <w:t>）已督促廠商限期補正驗收資料，並納入管考追蹤，後續將強化列管及人員業務交接作業；（</w:t>
      </w:r>
      <w:r w:rsidRPr="00A46AA9">
        <w:rPr>
          <w:rFonts w:ascii="標楷體" w:eastAsia="標楷體" w:hAnsi="標楷體"/>
          <w:spacing w:val="2"/>
          <w:szCs w:val="24"/>
        </w:rPr>
        <w:t>4</w:t>
      </w:r>
      <w:r w:rsidRPr="00A46AA9">
        <w:rPr>
          <w:rFonts w:ascii="標楷體" w:eastAsia="標楷體" w:hAnsi="標楷體" w:hint="eastAsia"/>
          <w:spacing w:val="2"/>
          <w:szCs w:val="24"/>
        </w:rPr>
        <w:t>）已於114年10月28日完成停車場改善工程採購</w:t>
      </w:r>
      <w:r w:rsidR="00794F93">
        <w:rPr>
          <w:rFonts w:ascii="標楷體" w:eastAsia="標楷體" w:hAnsi="標楷體" w:hint="eastAsia"/>
          <w:spacing w:val="2"/>
          <w:szCs w:val="24"/>
        </w:rPr>
        <w:t>招標作業</w:t>
      </w:r>
      <w:r w:rsidRPr="00A46AA9">
        <w:rPr>
          <w:rFonts w:ascii="標楷體" w:eastAsia="標楷體" w:hAnsi="標楷體" w:hint="eastAsia"/>
          <w:spacing w:val="2"/>
          <w:szCs w:val="24"/>
        </w:rPr>
        <w:t>，同年11月24日開工，將積極趕辦後續工程，並委託專業廠商進行樹木健康評估與</w:t>
      </w:r>
      <w:proofErr w:type="gramStart"/>
      <w:r w:rsidRPr="00A46AA9">
        <w:rPr>
          <w:rFonts w:ascii="標楷體" w:eastAsia="標楷體" w:hAnsi="標楷體" w:hint="eastAsia"/>
          <w:spacing w:val="2"/>
          <w:szCs w:val="24"/>
        </w:rPr>
        <w:t>採樣送試</w:t>
      </w:r>
      <w:proofErr w:type="gramEnd"/>
      <w:r w:rsidRPr="00A46AA9">
        <w:rPr>
          <w:rFonts w:ascii="標楷體" w:eastAsia="標楷體" w:hAnsi="標楷體" w:hint="eastAsia"/>
          <w:spacing w:val="2"/>
          <w:szCs w:val="24"/>
        </w:rPr>
        <w:t>，以維護民眾停車安全。</w:t>
      </w:r>
    </w:p>
    <w:p w14:paraId="2057A8D2" w14:textId="50178F7E" w:rsidR="00437F0C" w:rsidRPr="00AD11CA" w:rsidRDefault="00437F0C" w:rsidP="00B55666">
      <w:pPr>
        <w:overflowPunct w:val="0"/>
        <w:adjustRightInd w:val="0"/>
        <w:spacing w:beforeLines="30" w:before="108" w:line="518"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（四）</w:t>
      </w:r>
      <w:proofErr w:type="gramStart"/>
      <w:r>
        <w:rPr>
          <w:rFonts w:ascii="標楷體" w:eastAsia="標楷體" w:hAnsi="標楷體" w:hint="eastAsia"/>
          <w:b/>
          <w:sz w:val="28"/>
          <w:szCs w:val="28"/>
        </w:rPr>
        <w:t>113</w:t>
      </w:r>
      <w:proofErr w:type="gramEnd"/>
      <w:r w:rsidRPr="00AD11CA">
        <w:rPr>
          <w:rFonts w:ascii="標楷體" w:eastAsia="標楷體" w:hAnsi="標楷體" w:hint="eastAsia"/>
          <w:b/>
          <w:sz w:val="28"/>
          <w:szCs w:val="28"/>
        </w:rPr>
        <w:t>年度重要審核意見追蹤查核情形</w:t>
      </w:r>
    </w:p>
    <w:p w14:paraId="5DF4406D" w14:textId="36CDFDF4" w:rsidR="00437F0C" w:rsidRPr="00D7505B" w:rsidRDefault="00437F0C" w:rsidP="00B55666">
      <w:pPr>
        <w:overflowPunct w:val="0"/>
        <w:adjustRightInd w:val="0"/>
        <w:snapToGrid w:val="0"/>
        <w:spacing w:line="518" w:lineRule="exact"/>
        <w:ind w:firstLineChars="200" w:firstLine="480"/>
        <w:jc w:val="both"/>
        <w:rPr>
          <w:rFonts w:ascii="標楷體" w:eastAsia="標楷體" w:hAnsi="標楷體"/>
          <w:color w:val="000000" w:themeColor="text1"/>
          <w:szCs w:val="24"/>
        </w:rPr>
      </w:pPr>
      <w:proofErr w:type="gramStart"/>
      <w:r w:rsidRPr="00193451">
        <w:rPr>
          <w:rFonts w:ascii="標楷體" w:eastAsia="標楷體" w:hAnsi="標楷體" w:hint="eastAsia"/>
          <w:color w:val="000000" w:themeColor="text1"/>
          <w:szCs w:val="24"/>
        </w:rPr>
        <w:t>本室於</w:t>
      </w:r>
      <w:r>
        <w:rPr>
          <w:rFonts w:ascii="標楷體" w:eastAsia="標楷體" w:hAnsi="標楷體" w:hint="eastAsia"/>
          <w:color w:val="000000" w:themeColor="text1"/>
          <w:szCs w:val="24"/>
        </w:rPr>
        <w:t>11</w:t>
      </w:r>
      <w:r>
        <w:rPr>
          <w:rFonts w:ascii="標楷體" w:eastAsia="標楷體" w:hAnsi="標楷體"/>
          <w:color w:val="000000" w:themeColor="text1"/>
          <w:szCs w:val="24"/>
        </w:rPr>
        <w:t>3</w:t>
      </w:r>
      <w:proofErr w:type="gramEnd"/>
      <w:r w:rsidRPr="00193451">
        <w:rPr>
          <w:rFonts w:ascii="標楷體" w:eastAsia="標楷體" w:hAnsi="標楷體" w:hint="eastAsia"/>
          <w:color w:val="000000" w:themeColor="text1"/>
          <w:szCs w:val="24"/>
        </w:rPr>
        <w:t>年度審核報告內列重要審核意見</w:t>
      </w:r>
      <w:r w:rsidRPr="00193451">
        <w:rPr>
          <w:rFonts w:ascii="標楷體" w:eastAsia="標楷體" w:hAnsi="標楷體"/>
          <w:color w:val="000000" w:themeColor="text1"/>
          <w:szCs w:val="24"/>
        </w:rPr>
        <w:t>2</w:t>
      </w:r>
      <w:r w:rsidRPr="00193451">
        <w:rPr>
          <w:rFonts w:ascii="標楷體" w:eastAsia="標楷體" w:hAnsi="標楷體" w:hint="eastAsia"/>
          <w:color w:val="000000" w:themeColor="text1"/>
          <w:szCs w:val="24"/>
        </w:rPr>
        <w:t>項，經</w:t>
      </w:r>
      <w:proofErr w:type="gramStart"/>
      <w:r w:rsidRPr="00193451">
        <w:rPr>
          <w:rFonts w:ascii="標楷體" w:eastAsia="標楷體" w:hAnsi="標楷體" w:hint="eastAsia"/>
          <w:color w:val="000000" w:themeColor="text1"/>
          <w:szCs w:val="24"/>
        </w:rPr>
        <w:t>賡</w:t>
      </w:r>
      <w:proofErr w:type="gramEnd"/>
      <w:r w:rsidRPr="00193451">
        <w:rPr>
          <w:rFonts w:ascii="標楷體" w:eastAsia="標楷體" w:hAnsi="標楷體" w:hint="eastAsia"/>
          <w:color w:val="000000" w:themeColor="text1"/>
          <w:szCs w:val="24"/>
        </w:rPr>
        <w:t>續追蹤查核實際辦理結果，均已</w:t>
      </w:r>
      <w:proofErr w:type="gramStart"/>
      <w:r w:rsidRPr="00193451">
        <w:rPr>
          <w:rFonts w:ascii="標楷體" w:eastAsia="標楷體" w:hAnsi="標楷體" w:hint="eastAsia"/>
          <w:color w:val="000000" w:themeColor="text1"/>
          <w:szCs w:val="24"/>
        </w:rPr>
        <w:t>研</w:t>
      </w:r>
      <w:proofErr w:type="gramEnd"/>
      <w:r w:rsidRPr="00193451">
        <w:rPr>
          <w:rFonts w:ascii="標楷體" w:eastAsia="標楷體" w:hAnsi="標楷體" w:hint="eastAsia"/>
          <w:color w:val="000000" w:themeColor="text1"/>
          <w:szCs w:val="24"/>
        </w:rPr>
        <w:t>謀改善或依改善措施持續辦理（表</w:t>
      </w:r>
      <w:r>
        <w:rPr>
          <w:rFonts w:ascii="標楷體" w:eastAsia="標楷體" w:hAnsi="標楷體"/>
          <w:color w:val="000000" w:themeColor="text1"/>
          <w:szCs w:val="24"/>
        </w:rPr>
        <w:t>2</w:t>
      </w:r>
      <w:r w:rsidRPr="00193451">
        <w:rPr>
          <w:rFonts w:ascii="標楷體" w:eastAsia="標楷體" w:hAnsi="標楷體" w:hint="eastAsia"/>
          <w:color w:val="000000" w:themeColor="text1"/>
          <w:szCs w:val="24"/>
        </w:rPr>
        <w:t>）。</w:t>
      </w:r>
    </w:p>
    <w:p w14:paraId="7E588204" w14:textId="77777777" w:rsidR="00437F0C" w:rsidRPr="00D7505B" w:rsidRDefault="00437F0C" w:rsidP="007D1530">
      <w:pPr>
        <w:overflowPunct w:val="0"/>
        <w:adjustRightInd w:val="0"/>
        <w:snapToGrid w:val="0"/>
        <w:spacing w:beforeLines="20" w:before="72" w:afterLines="20" w:after="72" w:line="490" w:lineRule="exact"/>
        <w:jc w:val="center"/>
        <w:rPr>
          <w:rFonts w:ascii="標楷體" w:eastAsia="標楷體" w:hAnsi="標楷體"/>
          <w:b/>
        </w:rPr>
      </w:pPr>
      <w:r w:rsidRPr="00D7505B">
        <w:rPr>
          <w:rFonts w:ascii="標楷體" w:eastAsia="標楷體" w:hAnsi="標楷體" w:hint="eastAsia"/>
          <w:b/>
          <w:color w:val="000000" w:themeColor="text1"/>
        </w:rPr>
        <w:t>表</w:t>
      </w:r>
      <w:r>
        <w:rPr>
          <w:rFonts w:ascii="標楷體" w:eastAsia="標楷體" w:hAnsi="標楷體"/>
          <w:b/>
          <w:color w:val="000000" w:themeColor="text1"/>
        </w:rPr>
        <w:t>2</w:t>
      </w:r>
      <w:r w:rsidRPr="00D7505B">
        <w:rPr>
          <w:rFonts w:ascii="標楷體" w:eastAsia="標楷體" w:hAnsi="標楷體" w:hint="eastAsia"/>
          <w:b/>
          <w:color w:val="000000" w:themeColor="text1"/>
        </w:rPr>
        <w:t xml:space="preserve">　</w:t>
      </w:r>
      <w:proofErr w:type="gramStart"/>
      <w:r w:rsidRPr="00D7505B">
        <w:rPr>
          <w:rFonts w:ascii="標楷體" w:eastAsia="標楷體" w:hAnsi="標楷體" w:hint="eastAsia"/>
          <w:b/>
          <w:color w:val="000000" w:themeColor="text1"/>
        </w:rPr>
        <w:t>11</w:t>
      </w:r>
      <w:r>
        <w:rPr>
          <w:rFonts w:ascii="標楷體" w:eastAsia="標楷體" w:hAnsi="標楷體"/>
          <w:b/>
          <w:color w:val="000000" w:themeColor="text1"/>
        </w:rPr>
        <w:t>3</w:t>
      </w:r>
      <w:proofErr w:type="gramEnd"/>
      <w:r w:rsidRPr="00D7505B">
        <w:rPr>
          <w:rFonts w:ascii="標楷體" w:eastAsia="標楷體" w:hAnsi="標楷體" w:hint="eastAsia"/>
          <w:b/>
          <w:color w:val="000000" w:themeColor="text1"/>
        </w:rPr>
        <w:t>年度審核報告所列</w:t>
      </w:r>
      <w:r w:rsidRPr="00D7505B">
        <w:rPr>
          <w:rFonts w:ascii="標楷體" w:eastAsia="標楷體" w:hAnsi="標楷體" w:hint="eastAsia"/>
          <w:b/>
          <w:color w:val="000000" w:themeColor="text1"/>
          <w:lang w:eastAsia="zh-HK"/>
        </w:rPr>
        <w:t>都市發展</w:t>
      </w:r>
      <w:r w:rsidRPr="00D7505B">
        <w:rPr>
          <w:rFonts w:ascii="標楷體" w:eastAsia="標楷體" w:hAnsi="標楷體" w:hint="eastAsia"/>
          <w:b/>
          <w:color w:val="000000" w:themeColor="text1"/>
        </w:rPr>
        <w:t>處主管重要審核意見覆核辦理情形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0"/>
        <w:gridCol w:w="3122"/>
      </w:tblGrid>
      <w:tr w:rsidR="00437F0C" w:rsidRPr="001959F9" w14:paraId="303A5AD1" w14:textId="77777777" w:rsidTr="0080704E">
        <w:trPr>
          <w:trHeight w:hRule="exact" w:val="397"/>
          <w:tblHeader/>
          <w:jc w:val="center"/>
        </w:trPr>
        <w:tc>
          <w:tcPr>
            <w:tcW w:w="3425" w:type="pct"/>
            <w:tcBorders>
              <w:bottom w:val="single" w:sz="4" w:space="0" w:color="auto"/>
            </w:tcBorders>
            <w:shd w:val="clear" w:color="auto" w:fill="D9D9D9" w:themeFill="background1" w:themeFillShade="D9"/>
            <w:vAlign w:val="center"/>
          </w:tcPr>
          <w:p w14:paraId="2480CD4A" w14:textId="77777777" w:rsidR="00437F0C" w:rsidRPr="001959F9" w:rsidRDefault="00437F0C" w:rsidP="00437F0C">
            <w:pPr>
              <w:overflowPunct w:val="0"/>
              <w:spacing w:line="300" w:lineRule="exact"/>
              <w:ind w:leftChars="200" w:left="480" w:rightChars="200" w:right="480"/>
              <w:jc w:val="distribute"/>
              <w:rPr>
                <w:rFonts w:ascii="標楷體" w:eastAsia="標楷體" w:hAnsi="標楷體"/>
                <w:sz w:val="20"/>
              </w:rPr>
            </w:pPr>
            <w:r w:rsidRPr="001959F9">
              <w:rPr>
                <w:rFonts w:ascii="標楷體" w:eastAsia="標楷體" w:hAnsi="標楷體"/>
                <w:sz w:val="20"/>
              </w:rPr>
              <w:t>重要審核意見標題</w:t>
            </w:r>
          </w:p>
        </w:tc>
        <w:tc>
          <w:tcPr>
            <w:tcW w:w="1575" w:type="pct"/>
            <w:tcBorders>
              <w:bottom w:val="single" w:sz="4" w:space="0" w:color="auto"/>
            </w:tcBorders>
            <w:shd w:val="clear" w:color="auto" w:fill="D9D9D9" w:themeFill="background1" w:themeFillShade="D9"/>
            <w:vAlign w:val="center"/>
          </w:tcPr>
          <w:p w14:paraId="7C5050D8" w14:textId="77777777" w:rsidR="00437F0C" w:rsidRPr="001959F9" w:rsidRDefault="00437F0C" w:rsidP="00437F0C">
            <w:pPr>
              <w:overflowPunct w:val="0"/>
              <w:spacing w:line="300" w:lineRule="exact"/>
              <w:ind w:leftChars="200" w:left="480" w:rightChars="200" w:right="480"/>
              <w:jc w:val="distribute"/>
              <w:rPr>
                <w:rFonts w:ascii="標楷體" w:eastAsia="標楷體" w:hAnsi="標楷體"/>
                <w:sz w:val="20"/>
              </w:rPr>
            </w:pPr>
            <w:r w:rsidRPr="001959F9">
              <w:rPr>
                <w:rFonts w:ascii="標楷體" w:eastAsia="標楷體" w:hAnsi="標楷體"/>
                <w:sz w:val="20"/>
              </w:rPr>
              <w:t>說明</w:t>
            </w:r>
          </w:p>
        </w:tc>
      </w:tr>
      <w:tr w:rsidR="00437F0C" w:rsidRPr="00AD11CA" w14:paraId="1EE090A3" w14:textId="77777777" w:rsidTr="0080704E">
        <w:trPr>
          <w:trHeight w:hRule="exact" w:val="397"/>
          <w:jc w:val="center"/>
        </w:trPr>
        <w:tc>
          <w:tcPr>
            <w:tcW w:w="5000" w:type="pct"/>
            <w:gridSpan w:val="2"/>
            <w:tcBorders>
              <w:tl2br w:val="nil"/>
            </w:tcBorders>
            <w:vAlign w:val="center"/>
          </w:tcPr>
          <w:p w14:paraId="49BAD094" w14:textId="77777777" w:rsidR="00437F0C" w:rsidRPr="00AD11CA" w:rsidRDefault="00437F0C" w:rsidP="00437F0C">
            <w:pPr>
              <w:widowControl/>
              <w:overflowPunct w:val="0"/>
              <w:ind w:left="200" w:hangingChars="100" w:hanging="200"/>
              <w:jc w:val="both"/>
              <w:rPr>
                <w:rFonts w:ascii="標楷體" w:eastAsia="標楷體" w:hAnsi="標楷體"/>
                <w:sz w:val="20"/>
              </w:rPr>
            </w:pPr>
            <w:r w:rsidRPr="003953E9">
              <w:rPr>
                <w:rFonts w:ascii="標楷體" w:eastAsia="標楷體" w:hAnsi="標楷體" w:hint="eastAsia"/>
                <w:b/>
                <w:sz w:val="20"/>
              </w:rPr>
              <w:t>已</w:t>
            </w:r>
            <w:proofErr w:type="gramStart"/>
            <w:r w:rsidRPr="003953E9">
              <w:rPr>
                <w:rFonts w:ascii="標楷體" w:eastAsia="標楷體" w:hAnsi="標楷體" w:hint="eastAsia"/>
                <w:b/>
                <w:sz w:val="20"/>
              </w:rPr>
              <w:t>研</w:t>
            </w:r>
            <w:proofErr w:type="gramEnd"/>
            <w:r w:rsidRPr="003953E9">
              <w:rPr>
                <w:rFonts w:ascii="標楷體" w:eastAsia="標楷體" w:hAnsi="標楷體" w:hint="eastAsia"/>
                <w:b/>
                <w:sz w:val="20"/>
              </w:rPr>
              <w:t>謀改善或</w:t>
            </w:r>
            <w:r w:rsidRPr="00AD11CA">
              <w:rPr>
                <w:rFonts w:ascii="標楷體" w:eastAsia="標楷體" w:hAnsi="標楷體" w:hint="eastAsia"/>
                <w:b/>
                <w:sz w:val="20"/>
              </w:rPr>
              <w:t>依改善措施持續辦理</w:t>
            </w:r>
          </w:p>
        </w:tc>
      </w:tr>
      <w:tr w:rsidR="00437F0C" w:rsidRPr="00B924D5" w14:paraId="6D0926C5" w14:textId="77777777" w:rsidTr="0080704E">
        <w:trPr>
          <w:trHeight w:val="1134"/>
          <w:jc w:val="center"/>
        </w:trPr>
        <w:tc>
          <w:tcPr>
            <w:tcW w:w="3425" w:type="pct"/>
            <w:vAlign w:val="center"/>
          </w:tcPr>
          <w:p w14:paraId="28199302" w14:textId="4F682BA4" w:rsidR="00437F0C" w:rsidRPr="00B924D5" w:rsidRDefault="00437F0C" w:rsidP="0050436D">
            <w:pPr>
              <w:widowControl/>
              <w:overflowPunct w:val="0"/>
              <w:spacing w:line="320" w:lineRule="exact"/>
              <w:ind w:left="200" w:hangingChars="100" w:hanging="200"/>
              <w:jc w:val="both"/>
              <w:rPr>
                <w:rFonts w:ascii="標楷體" w:eastAsia="標楷體" w:hAnsi="標楷體"/>
                <w:sz w:val="20"/>
              </w:rPr>
            </w:pPr>
            <w:r>
              <w:rPr>
                <w:rFonts w:ascii="標楷體" w:eastAsia="標楷體" w:hAnsi="標楷體"/>
                <w:sz w:val="20"/>
              </w:rPr>
              <w:t>1</w:t>
            </w:r>
            <w:r w:rsidRPr="00080F1D">
              <w:rPr>
                <w:rFonts w:ascii="標楷體" w:eastAsia="標楷體" w:hAnsi="標楷體" w:hint="eastAsia"/>
                <w:sz w:val="20"/>
              </w:rPr>
              <w:t>.</w:t>
            </w:r>
            <w:r w:rsidRPr="00562C1B">
              <w:rPr>
                <w:rFonts w:ascii="標楷體" w:eastAsia="標楷體" w:hAnsi="標楷體" w:hint="eastAsia"/>
                <w:sz w:val="20"/>
              </w:rPr>
              <w:t>持續推動變更主要計畫及擬定細部計畫，惟公辦都市更新事業計畫審議效率尚待提升，部分案件施工</w:t>
            </w:r>
            <w:proofErr w:type="gramStart"/>
            <w:r w:rsidRPr="00562C1B">
              <w:rPr>
                <w:rFonts w:ascii="標楷體" w:eastAsia="標楷體" w:hAnsi="標楷體" w:hint="eastAsia"/>
                <w:sz w:val="20"/>
              </w:rPr>
              <w:t>期程偏</w:t>
            </w:r>
            <w:r w:rsidR="00435AC1">
              <w:rPr>
                <w:rFonts w:ascii="標楷體" w:eastAsia="標楷體" w:hAnsi="標楷體" w:hint="eastAsia"/>
                <w:sz w:val="20"/>
              </w:rPr>
              <w:t>長</w:t>
            </w:r>
            <w:proofErr w:type="gramEnd"/>
            <w:r w:rsidRPr="00562C1B">
              <w:rPr>
                <w:rFonts w:ascii="標楷體" w:eastAsia="標楷體" w:hAnsi="標楷體" w:hint="eastAsia"/>
                <w:sz w:val="20"/>
              </w:rPr>
              <w:t>，教育訓練及宣導作業未符合多元都市更新知識推廣目標等情，有待</w:t>
            </w:r>
            <w:proofErr w:type="gramStart"/>
            <w:r w:rsidRPr="00562C1B">
              <w:rPr>
                <w:rFonts w:ascii="標楷體" w:eastAsia="標楷體" w:hAnsi="標楷體" w:hint="eastAsia"/>
                <w:sz w:val="20"/>
              </w:rPr>
              <w:t>研議妥處</w:t>
            </w:r>
            <w:proofErr w:type="gramEnd"/>
            <w:r w:rsidRPr="00562C1B">
              <w:rPr>
                <w:rFonts w:ascii="標楷體" w:eastAsia="標楷體" w:hAnsi="標楷體" w:hint="eastAsia"/>
                <w:sz w:val="20"/>
              </w:rPr>
              <w:t>，以</w:t>
            </w:r>
            <w:proofErr w:type="gramStart"/>
            <w:r w:rsidRPr="00562C1B">
              <w:rPr>
                <w:rFonts w:ascii="標楷體" w:eastAsia="標楷體" w:hAnsi="標楷體" w:hint="eastAsia"/>
                <w:sz w:val="20"/>
              </w:rPr>
              <w:t>逐步拼集大</w:t>
            </w:r>
            <w:proofErr w:type="gramEnd"/>
            <w:r w:rsidRPr="00562C1B">
              <w:rPr>
                <w:rFonts w:ascii="標楷體" w:eastAsia="標楷體" w:hAnsi="標楷體" w:hint="eastAsia"/>
                <w:sz w:val="20"/>
              </w:rPr>
              <w:t>新竹核心生活圈更新輪廓，打造</w:t>
            </w:r>
            <w:proofErr w:type="gramStart"/>
            <w:r w:rsidRPr="00562C1B">
              <w:rPr>
                <w:rFonts w:ascii="標楷體" w:eastAsia="標楷體" w:hAnsi="標楷體" w:hint="eastAsia"/>
                <w:sz w:val="20"/>
              </w:rPr>
              <w:t>宜居永續</w:t>
            </w:r>
            <w:proofErr w:type="gramEnd"/>
            <w:r w:rsidRPr="00562C1B">
              <w:rPr>
                <w:rFonts w:ascii="標楷體" w:eastAsia="標楷體" w:hAnsi="標楷體" w:hint="eastAsia"/>
                <w:sz w:val="20"/>
              </w:rPr>
              <w:t>城市。</w:t>
            </w:r>
          </w:p>
        </w:tc>
        <w:tc>
          <w:tcPr>
            <w:tcW w:w="1575" w:type="pct"/>
            <w:vMerge w:val="restart"/>
            <w:tcBorders>
              <w:tl2br w:val="single" w:sz="4" w:space="0" w:color="auto"/>
            </w:tcBorders>
          </w:tcPr>
          <w:p w14:paraId="78298CBD" w14:textId="77777777" w:rsidR="00437F0C" w:rsidRPr="00073C85" w:rsidRDefault="00437F0C" w:rsidP="00437F0C">
            <w:pPr>
              <w:overflowPunct w:val="0"/>
              <w:spacing w:line="260" w:lineRule="exact"/>
              <w:ind w:leftChars="10" w:left="24"/>
              <w:jc w:val="both"/>
              <w:rPr>
                <w:rFonts w:ascii="標楷體" w:eastAsia="標楷體" w:hAnsi="標楷體"/>
                <w:sz w:val="20"/>
              </w:rPr>
            </w:pPr>
          </w:p>
        </w:tc>
      </w:tr>
      <w:tr w:rsidR="00437F0C" w:rsidRPr="00B924D5" w14:paraId="2A3641C8" w14:textId="77777777" w:rsidTr="0080704E">
        <w:trPr>
          <w:trHeight w:val="1134"/>
          <w:jc w:val="center"/>
        </w:trPr>
        <w:tc>
          <w:tcPr>
            <w:tcW w:w="3425" w:type="pct"/>
            <w:vAlign w:val="center"/>
          </w:tcPr>
          <w:p w14:paraId="13213401" w14:textId="00B9D869" w:rsidR="00437F0C" w:rsidRPr="001959F9" w:rsidRDefault="00437F0C" w:rsidP="00435AC1">
            <w:pPr>
              <w:widowControl/>
              <w:overflowPunct w:val="0"/>
              <w:spacing w:line="320" w:lineRule="exact"/>
              <w:ind w:left="200" w:hangingChars="100" w:hanging="200"/>
              <w:jc w:val="both"/>
              <w:rPr>
                <w:rFonts w:ascii="標楷體" w:eastAsia="標楷體" w:hAnsi="標楷體"/>
                <w:sz w:val="20"/>
              </w:rPr>
            </w:pPr>
            <w:r>
              <w:rPr>
                <w:rFonts w:ascii="標楷體" w:eastAsia="標楷體" w:hAnsi="標楷體"/>
                <w:sz w:val="20"/>
              </w:rPr>
              <w:t>2</w:t>
            </w:r>
            <w:r w:rsidRPr="00080F1D">
              <w:rPr>
                <w:rFonts w:ascii="標楷體" w:eastAsia="標楷體" w:hAnsi="標楷體" w:hint="eastAsia"/>
                <w:sz w:val="20"/>
              </w:rPr>
              <w:t>.</w:t>
            </w:r>
            <w:r w:rsidRPr="00562C1B">
              <w:rPr>
                <w:rFonts w:ascii="標楷體" w:eastAsia="標楷體" w:hAnsi="標楷體" w:hint="eastAsia"/>
                <w:sz w:val="20"/>
              </w:rPr>
              <w:t>推動跨區容積移轉，以促進區域平衡發展及公共設施用地取得，惟未</w:t>
            </w:r>
            <w:proofErr w:type="gramStart"/>
            <w:r w:rsidRPr="00562C1B">
              <w:rPr>
                <w:rFonts w:ascii="標楷體" w:eastAsia="標楷體" w:hAnsi="標楷體" w:hint="eastAsia"/>
                <w:sz w:val="20"/>
              </w:rPr>
              <w:t>繕</w:t>
            </w:r>
            <w:proofErr w:type="gramEnd"/>
            <w:r w:rsidRPr="00562C1B">
              <w:rPr>
                <w:rFonts w:ascii="標楷體" w:eastAsia="標楷體" w:hAnsi="標楷體" w:hint="eastAsia"/>
                <w:sz w:val="20"/>
              </w:rPr>
              <w:t>造送出基地圖冊，又容積移轉折</w:t>
            </w:r>
            <w:proofErr w:type="gramStart"/>
            <w:r w:rsidRPr="00562C1B">
              <w:rPr>
                <w:rFonts w:ascii="標楷體" w:eastAsia="標楷體" w:hAnsi="標楷體" w:hint="eastAsia"/>
                <w:sz w:val="20"/>
              </w:rPr>
              <w:t>繳</w:t>
            </w:r>
            <w:proofErr w:type="gramEnd"/>
            <w:r w:rsidRPr="00562C1B">
              <w:rPr>
                <w:rFonts w:ascii="標楷體" w:eastAsia="標楷體" w:hAnsi="標楷體" w:hint="eastAsia"/>
                <w:sz w:val="20"/>
              </w:rPr>
              <w:t>代金制度施行逾8年，尚未有申請案件，尚待</w:t>
            </w:r>
            <w:proofErr w:type="gramStart"/>
            <w:r w:rsidRPr="00562C1B">
              <w:rPr>
                <w:rFonts w:ascii="標楷體" w:eastAsia="標楷體" w:hAnsi="標楷體" w:hint="eastAsia"/>
                <w:sz w:val="20"/>
              </w:rPr>
              <w:t>研</w:t>
            </w:r>
            <w:proofErr w:type="gramEnd"/>
            <w:r w:rsidRPr="00562C1B">
              <w:rPr>
                <w:rFonts w:ascii="標楷體" w:eastAsia="標楷體" w:hAnsi="標楷體" w:hint="eastAsia"/>
                <w:sz w:val="20"/>
              </w:rPr>
              <w:t>議收取最低比率代金之可行性與公平性，以配合都市計畫發展需要</w:t>
            </w:r>
            <w:r w:rsidR="00435AC1">
              <w:rPr>
                <w:rFonts w:ascii="標楷體" w:eastAsia="標楷體" w:hAnsi="標楷體" w:hint="eastAsia"/>
                <w:sz w:val="20"/>
              </w:rPr>
              <w:t>，</w:t>
            </w:r>
            <w:r w:rsidRPr="00562C1B">
              <w:rPr>
                <w:rFonts w:ascii="標楷體" w:eastAsia="標楷體" w:hAnsi="標楷體" w:hint="eastAsia"/>
                <w:sz w:val="20"/>
              </w:rPr>
              <w:t>合理分配政府資源。</w:t>
            </w:r>
          </w:p>
        </w:tc>
        <w:tc>
          <w:tcPr>
            <w:tcW w:w="1575" w:type="pct"/>
            <w:vMerge/>
            <w:tcBorders>
              <w:tl2br w:val="single" w:sz="4" w:space="0" w:color="auto"/>
            </w:tcBorders>
          </w:tcPr>
          <w:p w14:paraId="7BD4B525" w14:textId="77777777" w:rsidR="00437F0C" w:rsidRPr="00073C85" w:rsidRDefault="00437F0C" w:rsidP="00437F0C">
            <w:pPr>
              <w:overflowPunct w:val="0"/>
              <w:spacing w:line="260" w:lineRule="exact"/>
              <w:ind w:leftChars="10" w:left="24"/>
              <w:jc w:val="both"/>
              <w:rPr>
                <w:rFonts w:ascii="標楷體" w:eastAsia="標楷體" w:hAnsi="標楷體"/>
                <w:sz w:val="20"/>
              </w:rPr>
            </w:pPr>
          </w:p>
        </w:tc>
      </w:tr>
    </w:tbl>
    <w:p w14:paraId="7E865A83" w14:textId="77777777" w:rsidR="00206320" w:rsidRPr="00F246D4" w:rsidRDefault="00206320" w:rsidP="002144D1">
      <w:pPr>
        <w:widowControl/>
        <w:adjustRightInd w:val="0"/>
        <w:snapToGrid w:val="0"/>
        <w:spacing w:line="513" w:lineRule="exact"/>
        <w:rPr>
          <w:rFonts w:ascii="Times New Roman" w:eastAsia="標楷體" w:hAnsi="標楷體"/>
          <w:b/>
          <w:bCs/>
          <w:sz w:val="36"/>
          <w:szCs w:val="36"/>
        </w:rPr>
      </w:pPr>
      <w:r w:rsidRPr="004B6D93">
        <w:rPr>
          <w:rFonts w:ascii="Times New Roman" w:eastAsia="標楷體" w:hAnsi="標楷體" w:hint="eastAsia"/>
          <w:b/>
          <w:bCs/>
          <w:sz w:val="36"/>
          <w:szCs w:val="36"/>
        </w:rPr>
        <w:lastRenderedPageBreak/>
        <w:t>拾</w:t>
      </w:r>
      <w:r w:rsidRPr="00750028">
        <w:rPr>
          <w:rFonts w:ascii="Times New Roman" w:eastAsia="標楷體" w:hAnsi="標楷體" w:hint="eastAsia"/>
          <w:b/>
          <w:bCs/>
          <w:sz w:val="36"/>
          <w:szCs w:val="36"/>
        </w:rPr>
        <w:t>陸</w:t>
      </w:r>
      <w:r w:rsidRPr="004B6D93">
        <w:rPr>
          <w:rFonts w:ascii="Times New Roman" w:eastAsia="標楷體" w:hAnsi="標楷體" w:hint="eastAsia"/>
          <w:b/>
          <w:bCs/>
          <w:sz w:val="36"/>
          <w:szCs w:val="36"/>
        </w:rPr>
        <w:t>、交通處主管</w:t>
      </w:r>
    </w:p>
    <w:p w14:paraId="034B5106" w14:textId="06AD66B4" w:rsidR="00206320" w:rsidRPr="00F246D4" w:rsidRDefault="00206320" w:rsidP="002144D1">
      <w:pPr>
        <w:pStyle w:val="120"/>
        <w:overflowPunct w:val="0"/>
        <w:spacing w:line="513" w:lineRule="exact"/>
      </w:pPr>
      <w:r w:rsidRPr="00F246D4">
        <w:rPr>
          <w:rFonts w:hint="eastAsia"/>
        </w:rPr>
        <w:t>交通處主管僅新竹市公共停車場作業基金1個作業基金單位，茲將</w:t>
      </w:r>
      <w:proofErr w:type="gramStart"/>
      <w:r w:rsidRPr="00F246D4">
        <w:rPr>
          <w:rFonts w:hint="eastAsia"/>
        </w:rPr>
        <w:t>11</w:t>
      </w:r>
      <w:r>
        <w:t>4</w:t>
      </w:r>
      <w:proofErr w:type="gramEnd"/>
      <w:r w:rsidRPr="00F246D4">
        <w:rPr>
          <w:rFonts w:hint="eastAsia"/>
        </w:rPr>
        <w:t>年度決算審核結果說明如次</w:t>
      </w:r>
      <w:proofErr w:type="gramStart"/>
      <w:r w:rsidRPr="00F246D4">
        <w:rPr>
          <w:rFonts w:hint="eastAsia"/>
        </w:rPr>
        <w:t>（</w:t>
      </w:r>
      <w:proofErr w:type="gramEnd"/>
      <w:r w:rsidRPr="00F246D4">
        <w:rPr>
          <w:rFonts w:hint="eastAsia"/>
        </w:rPr>
        <w:t>有關附屬單位決算基金單位之審核相關附表及差異原因說明</w:t>
      </w:r>
      <w:r w:rsidR="00435AC1">
        <w:rPr>
          <w:rFonts w:hint="eastAsia"/>
        </w:rPr>
        <w:t>等詳細內容</w:t>
      </w:r>
      <w:r w:rsidRPr="00F246D4">
        <w:rPr>
          <w:rFonts w:hint="eastAsia"/>
        </w:rPr>
        <w:t>，請至審計部全球資訊網</w:t>
      </w:r>
      <w:r w:rsidRPr="00F246D4">
        <w:t>/</w:t>
      </w:r>
      <w:r w:rsidRPr="00F246D4">
        <w:rPr>
          <w:rFonts w:hint="eastAsia"/>
        </w:rPr>
        <w:t>總決算審核報告</w:t>
      </w:r>
      <w:r w:rsidRPr="00F246D4">
        <w:t>/</w:t>
      </w:r>
      <w:r w:rsidRPr="00F246D4">
        <w:rPr>
          <w:rFonts w:hint="eastAsia"/>
        </w:rPr>
        <w:t>總決算審核報告查詢平台查閱；重大公共建設計畫執行情形之查核，請</w:t>
      </w:r>
      <w:proofErr w:type="gramStart"/>
      <w:r w:rsidRPr="00F246D4">
        <w:rPr>
          <w:rFonts w:hint="eastAsia"/>
        </w:rPr>
        <w:t>參閱戊</w:t>
      </w:r>
      <w:proofErr w:type="gramEnd"/>
      <w:r w:rsidRPr="00F246D4">
        <w:rPr>
          <w:rFonts w:hint="eastAsia"/>
        </w:rPr>
        <w:t>、肆、重大公共建設計畫及採購執行情形之查核</w:t>
      </w:r>
      <w:proofErr w:type="gramStart"/>
      <w:r w:rsidRPr="00F246D4">
        <w:rPr>
          <w:rFonts w:hint="eastAsia"/>
        </w:rPr>
        <w:t>）</w:t>
      </w:r>
      <w:proofErr w:type="gramEnd"/>
      <w:r w:rsidRPr="00F246D4">
        <w:rPr>
          <w:rFonts w:hint="eastAsia"/>
        </w:rPr>
        <w:t>：</w:t>
      </w:r>
    </w:p>
    <w:p w14:paraId="7B700959" w14:textId="77777777" w:rsidR="00206320" w:rsidRPr="00F246D4" w:rsidRDefault="00206320" w:rsidP="002144D1">
      <w:pPr>
        <w:pStyle w:val="ab"/>
        <w:spacing w:line="513" w:lineRule="exact"/>
      </w:pPr>
      <w:r w:rsidRPr="00F246D4">
        <w:rPr>
          <w:rFonts w:hint="eastAsia"/>
        </w:rPr>
        <w:t>（一）計畫實施之查核</w:t>
      </w:r>
    </w:p>
    <w:p w14:paraId="1423A80D" w14:textId="77777777" w:rsidR="00206320" w:rsidRPr="00F246D4" w:rsidRDefault="00206320" w:rsidP="002144D1">
      <w:pPr>
        <w:pStyle w:val="120"/>
        <w:overflowPunct w:val="0"/>
        <w:spacing w:line="513" w:lineRule="exact"/>
      </w:pPr>
      <w:r w:rsidRPr="00F246D4">
        <w:rPr>
          <w:rFonts w:hint="eastAsia"/>
        </w:rPr>
        <w:t>營運計畫主要有業務費用、管理及總務費用、停</w:t>
      </w:r>
      <w:r w:rsidRPr="00F246D4">
        <w:t>車場興建</w:t>
      </w:r>
      <w:r w:rsidRPr="00F246D4">
        <w:rPr>
          <w:rFonts w:hint="eastAsia"/>
        </w:rPr>
        <w:t>計畫</w:t>
      </w:r>
      <w:r w:rsidRPr="00F246D4">
        <w:t>、</w:t>
      </w:r>
      <w:r w:rsidRPr="00F246D4">
        <w:rPr>
          <w:rFonts w:hint="eastAsia"/>
        </w:rPr>
        <w:t>一般建築及設備計畫等4項，實施結果，</w:t>
      </w:r>
      <w:proofErr w:type="gramStart"/>
      <w:r>
        <w:rPr>
          <w:rFonts w:hint="eastAsia"/>
        </w:rPr>
        <w:t>均</w:t>
      </w:r>
      <w:r w:rsidRPr="00F246D4">
        <w:rPr>
          <w:rFonts w:hint="eastAsia"/>
        </w:rPr>
        <w:t>未達</w:t>
      </w:r>
      <w:proofErr w:type="gramEnd"/>
      <w:r w:rsidRPr="00F246D4">
        <w:rPr>
          <w:rFonts w:hint="eastAsia"/>
        </w:rPr>
        <w:t>預計目標，主要係</w:t>
      </w:r>
      <w:r>
        <w:rPr>
          <w:rFonts w:hint="eastAsia"/>
        </w:rPr>
        <w:t>佣金、匯費、經理費及手續費等依實際需要</w:t>
      </w:r>
      <w:r w:rsidRPr="00AA2DF3">
        <w:rPr>
          <w:rFonts w:hint="eastAsia"/>
        </w:rPr>
        <w:t>支</w:t>
      </w:r>
      <w:r>
        <w:rPr>
          <w:rFonts w:hint="eastAsia"/>
        </w:rPr>
        <w:t>用，及</w:t>
      </w:r>
      <w:r w:rsidRPr="00B50B41">
        <w:rPr>
          <w:rFonts w:hint="eastAsia"/>
        </w:rPr>
        <w:t>新竹市棒球場改建增設地下停車場工程，未及於</w:t>
      </w:r>
      <w:proofErr w:type="gramStart"/>
      <w:r w:rsidRPr="00B50B41">
        <w:rPr>
          <w:rFonts w:hint="eastAsia"/>
        </w:rPr>
        <w:t>114</w:t>
      </w:r>
      <w:proofErr w:type="gramEnd"/>
      <w:r w:rsidRPr="00B50B41">
        <w:rPr>
          <w:rFonts w:hint="eastAsia"/>
        </w:rPr>
        <w:t>年度驗收付款所致</w:t>
      </w:r>
      <w:r>
        <w:rPr>
          <w:rFonts w:hint="eastAsia"/>
        </w:rPr>
        <w:t>。</w:t>
      </w:r>
    </w:p>
    <w:p w14:paraId="36F2C9EC" w14:textId="77777777" w:rsidR="00206320" w:rsidRPr="00F246D4" w:rsidRDefault="00206320" w:rsidP="002144D1">
      <w:pPr>
        <w:pStyle w:val="ab"/>
        <w:spacing w:line="513" w:lineRule="exact"/>
      </w:pPr>
      <w:r w:rsidRPr="00F246D4">
        <w:rPr>
          <w:rFonts w:hint="eastAsia"/>
        </w:rPr>
        <w:t>（二）餘</w:t>
      </w:r>
      <w:proofErr w:type="gramStart"/>
      <w:r w:rsidRPr="00F246D4">
        <w:rPr>
          <w:rFonts w:hint="eastAsia"/>
        </w:rPr>
        <w:t>絀</w:t>
      </w:r>
      <w:proofErr w:type="gramEnd"/>
      <w:r w:rsidRPr="00F246D4">
        <w:rPr>
          <w:rFonts w:hint="eastAsia"/>
        </w:rPr>
        <w:t>之審定</w:t>
      </w:r>
    </w:p>
    <w:p w14:paraId="1B393C5A" w14:textId="42679099" w:rsidR="00206320" w:rsidRPr="0080219F" w:rsidRDefault="00206320" w:rsidP="002144D1">
      <w:pPr>
        <w:pStyle w:val="120"/>
        <w:overflowPunct w:val="0"/>
        <w:spacing w:line="513" w:lineRule="exact"/>
        <w:ind w:firstLine="484"/>
        <w:rPr>
          <w:spacing w:val="1"/>
        </w:rPr>
      </w:pPr>
      <w:r w:rsidRPr="0080219F">
        <w:rPr>
          <w:rFonts w:hint="eastAsia"/>
          <w:spacing w:val="1"/>
        </w:rPr>
        <w:t>決算審核結果，審定賸餘1億1</w:t>
      </w:r>
      <w:r w:rsidRPr="0080219F">
        <w:rPr>
          <w:spacing w:val="1"/>
        </w:rPr>
        <w:t>26</w:t>
      </w:r>
      <w:r w:rsidRPr="0080219F">
        <w:rPr>
          <w:rFonts w:hint="eastAsia"/>
          <w:spacing w:val="1"/>
        </w:rPr>
        <w:t>萬餘元，較預算</w:t>
      </w:r>
      <w:r w:rsidRPr="0080219F">
        <w:rPr>
          <w:rFonts w:hint="eastAsia"/>
          <w:spacing w:val="1"/>
          <w:lang w:eastAsia="zh-HK"/>
        </w:rPr>
        <w:t>賸餘</w:t>
      </w:r>
      <w:r w:rsidRPr="0080219F">
        <w:rPr>
          <w:rFonts w:hint="eastAsia"/>
          <w:spacing w:val="1"/>
        </w:rPr>
        <w:t>6</w:t>
      </w:r>
      <w:r w:rsidRPr="0080219F">
        <w:rPr>
          <w:spacing w:val="1"/>
        </w:rPr>
        <w:t>,885</w:t>
      </w:r>
      <w:r w:rsidRPr="0080219F">
        <w:rPr>
          <w:rFonts w:hint="eastAsia"/>
          <w:spacing w:val="1"/>
          <w:lang w:eastAsia="zh-HK"/>
        </w:rPr>
        <w:t>萬餘元</w:t>
      </w:r>
      <w:r w:rsidRPr="0080219F">
        <w:rPr>
          <w:rFonts w:hint="eastAsia"/>
          <w:spacing w:val="1"/>
        </w:rPr>
        <w:t>，增加3</w:t>
      </w:r>
      <w:r w:rsidRPr="0080219F">
        <w:rPr>
          <w:spacing w:val="1"/>
        </w:rPr>
        <w:t>,240</w:t>
      </w:r>
      <w:r w:rsidRPr="0080219F">
        <w:rPr>
          <w:rFonts w:hint="eastAsia"/>
          <w:spacing w:val="1"/>
        </w:rPr>
        <w:t>萬餘元，約4</w:t>
      </w:r>
      <w:r w:rsidRPr="0080219F">
        <w:rPr>
          <w:spacing w:val="1"/>
        </w:rPr>
        <w:t>7.07</w:t>
      </w:r>
      <w:r w:rsidRPr="0080219F">
        <w:rPr>
          <w:rFonts w:hint="eastAsia"/>
          <w:spacing w:val="1"/>
        </w:rPr>
        <w:t>％，主要係佣金、匯費、經理費及手續費等依實際需要支用，及折舊費用較預計減少所致。</w:t>
      </w:r>
    </w:p>
    <w:p w14:paraId="7DCD0575" w14:textId="77777777" w:rsidR="00206320" w:rsidRPr="00F246D4" w:rsidRDefault="00206320" w:rsidP="002144D1">
      <w:pPr>
        <w:overflowPunct w:val="0"/>
        <w:adjustRightInd w:val="0"/>
        <w:spacing w:line="513" w:lineRule="exact"/>
        <w:ind w:firstLineChars="200" w:firstLine="561"/>
        <w:rPr>
          <w:rFonts w:ascii="標楷體" w:eastAsia="標楷體" w:hAnsi="標楷體"/>
          <w:b/>
          <w:sz w:val="28"/>
          <w:szCs w:val="28"/>
        </w:rPr>
      </w:pPr>
      <w:r w:rsidRPr="00F246D4">
        <w:rPr>
          <w:rFonts w:ascii="標楷體" w:eastAsia="標楷體" w:hAnsi="標楷體" w:hint="eastAsia"/>
          <w:b/>
          <w:sz w:val="28"/>
          <w:szCs w:val="28"/>
        </w:rPr>
        <w:t>（三）重要審核意見</w:t>
      </w:r>
    </w:p>
    <w:p w14:paraId="3D57659F" w14:textId="77777777" w:rsidR="00206320" w:rsidRPr="00F246D4" w:rsidRDefault="00206320" w:rsidP="002144D1">
      <w:pPr>
        <w:pStyle w:val="afff3"/>
        <w:spacing w:line="513" w:lineRule="exact"/>
      </w:pPr>
      <w:r>
        <w:t>1</w:t>
      </w:r>
      <w:r w:rsidRPr="00F246D4">
        <w:rPr>
          <w:rFonts w:hint="eastAsia"/>
        </w:rPr>
        <w:t>.</w:t>
      </w:r>
      <w:r w:rsidRPr="00575F50">
        <w:rPr>
          <w:rFonts w:hint="eastAsia"/>
        </w:rPr>
        <w:t>為建構安全友善之通行環境，推動智慧交通及優化人行環境措施，惟智慧家長接送區之推動、行人友善區之設置及人行環境之改善作業仍待持續精進，以提升通學安全及人行空間品質。</w:t>
      </w:r>
    </w:p>
    <w:p w14:paraId="5CE25203" w14:textId="1D93D0E0" w:rsidR="00206320" w:rsidRPr="00064C1A" w:rsidRDefault="00206320" w:rsidP="002144D1">
      <w:pPr>
        <w:pStyle w:val="ab"/>
        <w:spacing w:line="513" w:lineRule="exact"/>
        <w:ind w:firstLine="488"/>
        <w:jc w:val="both"/>
        <w:rPr>
          <w:rStyle w:val="ac"/>
          <w:b/>
          <w:spacing w:val="2"/>
          <w:sz w:val="24"/>
          <w:szCs w:val="24"/>
        </w:rPr>
      </w:pPr>
      <w:r w:rsidRPr="00064C1A">
        <w:rPr>
          <w:rFonts w:hint="eastAsia"/>
          <w:b w:val="0"/>
          <w:spacing w:val="2"/>
          <w:sz w:val="24"/>
          <w:szCs w:val="24"/>
        </w:rPr>
        <w:t>市政府為落實「交通暢行」、「智慧治理」之市政願景，持續推動智慧交通建設，於112年7月間建置智慧</w:t>
      </w:r>
      <w:proofErr w:type="gramStart"/>
      <w:r w:rsidRPr="00064C1A">
        <w:rPr>
          <w:rFonts w:hint="eastAsia"/>
          <w:b w:val="0"/>
          <w:spacing w:val="2"/>
          <w:sz w:val="24"/>
          <w:szCs w:val="24"/>
        </w:rPr>
        <w:t>停車柱</w:t>
      </w:r>
      <w:proofErr w:type="gramEnd"/>
      <w:r w:rsidRPr="00064C1A">
        <w:rPr>
          <w:rFonts w:hint="eastAsia"/>
          <w:b w:val="0"/>
          <w:spacing w:val="2"/>
          <w:sz w:val="24"/>
          <w:szCs w:val="24"/>
        </w:rPr>
        <w:t>，試辦智慧停車收費結合科技執法，以解決</w:t>
      </w:r>
      <w:proofErr w:type="gramStart"/>
      <w:r w:rsidRPr="00064C1A">
        <w:rPr>
          <w:rFonts w:hint="eastAsia"/>
          <w:b w:val="0"/>
          <w:spacing w:val="2"/>
          <w:sz w:val="24"/>
          <w:szCs w:val="24"/>
        </w:rPr>
        <w:t>違停占用</w:t>
      </w:r>
      <w:proofErr w:type="gramEnd"/>
      <w:r w:rsidRPr="00064C1A">
        <w:rPr>
          <w:rFonts w:hint="eastAsia"/>
          <w:b w:val="0"/>
          <w:spacing w:val="2"/>
          <w:sz w:val="24"/>
          <w:szCs w:val="24"/>
        </w:rPr>
        <w:t>及人力不足等問題，並自113年3月起擴大智慧</w:t>
      </w:r>
      <w:proofErr w:type="gramStart"/>
      <w:r w:rsidRPr="00064C1A">
        <w:rPr>
          <w:rFonts w:hint="eastAsia"/>
          <w:b w:val="0"/>
          <w:spacing w:val="2"/>
          <w:sz w:val="24"/>
          <w:szCs w:val="24"/>
        </w:rPr>
        <w:t>停車柱</w:t>
      </w:r>
      <w:proofErr w:type="gramEnd"/>
      <w:r w:rsidRPr="00064C1A">
        <w:rPr>
          <w:rFonts w:hint="eastAsia"/>
          <w:b w:val="0"/>
          <w:spacing w:val="2"/>
          <w:sz w:val="24"/>
          <w:szCs w:val="24"/>
        </w:rPr>
        <w:t>應用範圍，推動智慧家長接送區，啟用學校周邊智慧</w:t>
      </w:r>
      <w:proofErr w:type="gramStart"/>
      <w:r w:rsidRPr="00064C1A">
        <w:rPr>
          <w:rFonts w:hint="eastAsia"/>
          <w:b w:val="0"/>
          <w:spacing w:val="2"/>
          <w:sz w:val="24"/>
          <w:szCs w:val="24"/>
        </w:rPr>
        <w:t>停車柱</w:t>
      </w:r>
      <w:proofErr w:type="gramEnd"/>
      <w:r w:rsidRPr="00064C1A">
        <w:rPr>
          <w:rFonts w:hint="eastAsia"/>
          <w:b w:val="0"/>
          <w:spacing w:val="2"/>
          <w:sz w:val="24"/>
          <w:szCs w:val="24"/>
        </w:rPr>
        <w:t>之影像辨識及計時功能，並結合科技執法，於上、放學時段自動拍照取締長時間占用車輛，以維護學童上下學安全及紓解停車需求；另為構建以人為本</w:t>
      </w:r>
      <w:proofErr w:type="gramStart"/>
      <w:r w:rsidRPr="00064C1A">
        <w:rPr>
          <w:rFonts w:hint="eastAsia"/>
          <w:b w:val="0"/>
          <w:spacing w:val="2"/>
          <w:sz w:val="24"/>
          <w:szCs w:val="24"/>
        </w:rPr>
        <w:t>之</w:t>
      </w:r>
      <w:proofErr w:type="gramEnd"/>
      <w:r w:rsidRPr="00064C1A">
        <w:rPr>
          <w:rFonts w:hint="eastAsia"/>
          <w:b w:val="0"/>
          <w:spacing w:val="2"/>
          <w:sz w:val="24"/>
          <w:szCs w:val="24"/>
        </w:rPr>
        <w:t>道路環境，於</w:t>
      </w:r>
      <w:proofErr w:type="gramStart"/>
      <w:r w:rsidRPr="00064C1A">
        <w:rPr>
          <w:rFonts w:hint="eastAsia"/>
          <w:b w:val="0"/>
          <w:spacing w:val="2"/>
          <w:sz w:val="24"/>
          <w:szCs w:val="24"/>
        </w:rPr>
        <w:t>114</w:t>
      </w:r>
      <w:proofErr w:type="gramEnd"/>
      <w:r w:rsidRPr="00064C1A">
        <w:rPr>
          <w:rFonts w:hint="eastAsia"/>
          <w:b w:val="0"/>
          <w:spacing w:val="2"/>
          <w:sz w:val="24"/>
          <w:szCs w:val="24"/>
        </w:rPr>
        <w:t>年度辦理新竹市</w:t>
      </w:r>
      <w:proofErr w:type="gramStart"/>
      <w:r w:rsidRPr="00064C1A">
        <w:rPr>
          <w:rFonts w:hint="eastAsia"/>
          <w:b w:val="0"/>
          <w:spacing w:val="2"/>
          <w:sz w:val="24"/>
          <w:szCs w:val="24"/>
        </w:rPr>
        <w:t>永續人行</w:t>
      </w:r>
      <w:proofErr w:type="gramEnd"/>
      <w:r w:rsidRPr="00064C1A">
        <w:rPr>
          <w:rFonts w:hint="eastAsia"/>
          <w:b w:val="0"/>
          <w:spacing w:val="2"/>
          <w:sz w:val="24"/>
          <w:szCs w:val="24"/>
        </w:rPr>
        <w:t>環境與道路安全推動藍圖計畫案（下稱藍圖計畫），積極推動校園與市區人行環境盤點與改善，以逐步達成「每年減少5％行人事故死傷人數」及「提升人行空間品質」等具體目標。經查其執行情形，核有：（1）截至115年2月底止，已建置啟用之智慧</w:t>
      </w:r>
      <w:proofErr w:type="gramStart"/>
      <w:r w:rsidRPr="00064C1A">
        <w:rPr>
          <w:rFonts w:hint="eastAsia"/>
          <w:b w:val="0"/>
          <w:spacing w:val="2"/>
          <w:sz w:val="24"/>
          <w:szCs w:val="24"/>
        </w:rPr>
        <w:t>停車柱計</w:t>
      </w:r>
      <w:proofErr w:type="gramEnd"/>
      <w:r w:rsidRPr="00064C1A">
        <w:rPr>
          <w:rFonts w:hint="eastAsia"/>
          <w:b w:val="0"/>
          <w:spacing w:val="2"/>
          <w:sz w:val="24"/>
          <w:szCs w:val="24"/>
        </w:rPr>
        <w:t>2,383席，</w:t>
      </w:r>
      <w:proofErr w:type="gramStart"/>
      <w:r w:rsidRPr="00064C1A">
        <w:rPr>
          <w:rFonts w:hint="eastAsia"/>
          <w:b w:val="0"/>
          <w:spacing w:val="2"/>
          <w:sz w:val="24"/>
          <w:szCs w:val="24"/>
        </w:rPr>
        <w:t>惟轄內</w:t>
      </w:r>
      <w:proofErr w:type="gramEnd"/>
      <w:r w:rsidRPr="00064C1A">
        <w:rPr>
          <w:rFonts w:hint="eastAsia"/>
          <w:b w:val="0"/>
          <w:spacing w:val="2"/>
          <w:sz w:val="24"/>
          <w:szCs w:val="24"/>
        </w:rPr>
        <w:t>65所學校（國小、國中及高中）周邊150公尺通學範圍（下稱通學範圍）內，設有智慧</w:t>
      </w:r>
      <w:proofErr w:type="gramStart"/>
      <w:r w:rsidRPr="00064C1A">
        <w:rPr>
          <w:rFonts w:hint="eastAsia"/>
          <w:b w:val="0"/>
          <w:spacing w:val="2"/>
          <w:sz w:val="24"/>
          <w:szCs w:val="24"/>
        </w:rPr>
        <w:t>停車柱車格者</w:t>
      </w:r>
      <w:proofErr w:type="gramEnd"/>
      <w:r w:rsidRPr="00064C1A">
        <w:rPr>
          <w:rFonts w:hint="eastAsia"/>
          <w:b w:val="0"/>
          <w:spacing w:val="2"/>
          <w:sz w:val="24"/>
          <w:szCs w:val="24"/>
        </w:rPr>
        <w:t>計22校（33.85％），其中配合推動智慧家長接送區者僅10校（15.38％），其</w:t>
      </w:r>
      <w:r w:rsidRPr="00064C1A">
        <w:rPr>
          <w:rFonts w:hint="eastAsia"/>
          <w:b w:val="0"/>
          <w:spacing w:val="2"/>
          <w:sz w:val="24"/>
          <w:szCs w:val="24"/>
        </w:rPr>
        <w:lastRenderedPageBreak/>
        <w:t>餘12校中計有7校（圖1）之通學範圍係屬平日早晨旅次人口逾2,000人之人口熱點，顯示已設有智慧</w:t>
      </w:r>
      <w:proofErr w:type="gramStart"/>
      <w:r w:rsidRPr="00064C1A">
        <w:rPr>
          <w:rFonts w:hint="eastAsia"/>
          <w:b w:val="0"/>
          <w:spacing w:val="2"/>
          <w:sz w:val="24"/>
          <w:szCs w:val="24"/>
        </w:rPr>
        <w:t>停車柱</w:t>
      </w:r>
      <w:proofErr w:type="gramEnd"/>
      <w:r w:rsidRPr="00064C1A">
        <w:rPr>
          <w:rFonts w:hint="eastAsia"/>
          <w:b w:val="0"/>
          <w:spacing w:val="2"/>
          <w:sz w:val="24"/>
          <w:szCs w:val="24"/>
        </w:rPr>
        <w:t>而未配合推動智慧家長接送區之學校，多位於晨間人流密集、家長接送臨停需求較高之通學範圍，允</w:t>
      </w:r>
      <w:proofErr w:type="gramStart"/>
      <w:r w:rsidRPr="00064C1A">
        <w:rPr>
          <w:rFonts w:hint="eastAsia"/>
          <w:b w:val="0"/>
          <w:spacing w:val="2"/>
          <w:sz w:val="24"/>
          <w:szCs w:val="24"/>
        </w:rPr>
        <w:t>宜依通</w:t>
      </w:r>
      <w:proofErr w:type="gramEnd"/>
      <w:r w:rsidRPr="00064C1A">
        <w:rPr>
          <w:rFonts w:hint="eastAsia"/>
          <w:b w:val="0"/>
          <w:spacing w:val="2"/>
          <w:sz w:val="24"/>
          <w:szCs w:val="24"/>
        </w:rPr>
        <w:t>學環境及接送需求，推動智慧家長接送區之設置，以提升既有</w:t>
      </w:r>
      <w:r w:rsidR="006A6A2E" w:rsidRPr="00064C1A">
        <w:rPr>
          <w:noProof/>
          <w:snapToGrid w:val="0"/>
          <w:spacing w:val="2"/>
          <w:sz w:val="24"/>
          <w:szCs w:val="24"/>
        </w:rPr>
        <mc:AlternateContent>
          <mc:Choice Requires="wps">
            <w:drawing>
              <wp:anchor distT="45720" distB="45720" distL="114300" distR="114300" simplePos="0" relativeHeight="251822080" behindDoc="0" locked="0" layoutInCell="1" allowOverlap="1" wp14:anchorId="26DCEC17" wp14:editId="101E381D">
                <wp:simplePos x="0" y="0"/>
                <wp:positionH relativeFrom="margin">
                  <wp:posOffset>1543050</wp:posOffset>
                </wp:positionH>
                <wp:positionV relativeFrom="paragraph">
                  <wp:posOffset>1133263</wp:posOffset>
                </wp:positionV>
                <wp:extent cx="4813300" cy="4031615"/>
                <wp:effectExtent l="0" t="0" r="0" b="0"/>
                <wp:wrapSquare wrapText="bothSides"/>
                <wp:docPr id="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0" cy="4031615"/>
                        </a:xfrm>
                        <a:prstGeom prst="rect">
                          <a:avLst/>
                        </a:prstGeom>
                        <a:noFill/>
                        <a:ln w="9525">
                          <a:noFill/>
                          <a:miter lim="800000"/>
                          <a:headEnd/>
                          <a:tailEnd/>
                        </a:ln>
                      </wps:spPr>
                      <wps:txbx>
                        <w:txbxContent>
                          <w:p w14:paraId="0CD65773" w14:textId="77777777" w:rsidR="00E23BC7" w:rsidRPr="005721A2" w:rsidRDefault="00E23BC7" w:rsidP="00204B08">
                            <w:pPr>
                              <w:spacing w:afterLines="30" w:after="108" w:line="240" w:lineRule="exact"/>
                              <w:jc w:val="center"/>
                              <w:rPr>
                                <w:rFonts w:ascii="標楷體" w:eastAsia="標楷體" w:hAnsi="標楷體"/>
                                <w:b/>
                              </w:rPr>
                            </w:pPr>
                            <w:r w:rsidRPr="005721A2">
                              <w:rPr>
                                <w:rFonts w:ascii="標楷體" w:eastAsia="標楷體" w:hAnsi="標楷體" w:hint="eastAsia"/>
                                <w:b/>
                              </w:rPr>
                              <w:t>圖1　新竹</w:t>
                            </w:r>
                            <w:r w:rsidRPr="005721A2">
                              <w:rPr>
                                <w:rFonts w:ascii="標楷體" w:eastAsia="標楷體" w:hAnsi="標楷體"/>
                                <w:b/>
                              </w:rPr>
                              <w:t>市</w:t>
                            </w:r>
                            <w:r w:rsidRPr="005721A2">
                              <w:rPr>
                                <w:rFonts w:ascii="標楷體" w:eastAsia="標楷體" w:hAnsi="標楷體" w:hint="eastAsia"/>
                                <w:b/>
                              </w:rPr>
                              <w:t>校園周</w:t>
                            </w:r>
                            <w:r w:rsidRPr="005721A2">
                              <w:rPr>
                                <w:rFonts w:ascii="標楷體" w:eastAsia="標楷體" w:hAnsi="標楷體"/>
                                <w:b/>
                              </w:rPr>
                              <w:t>邊</w:t>
                            </w:r>
                            <w:r w:rsidRPr="005721A2">
                              <w:rPr>
                                <w:rFonts w:ascii="標楷體" w:eastAsia="標楷體" w:hAnsi="標楷體" w:hint="eastAsia"/>
                                <w:b/>
                              </w:rPr>
                              <w:t>智慧</w:t>
                            </w:r>
                            <w:proofErr w:type="gramStart"/>
                            <w:r w:rsidRPr="005721A2">
                              <w:rPr>
                                <w:rFonts w:ascii="標楷體" w:eastAsia="標楷體" w:hAnsi="標楷體" w:hint="eastAsia"/>
                                <w:b/>
                              </w:rPr>
                              <w:t>停車柱</w:t>
                            </w:r>
                            <w:proofErr w:type="gramEnd"/>
                            <w:r w:rsidRPr="005721A2">
                              <w:rPr>
                                <w:rFonts w:ascii="標楷體" w:eastAsia="標楷體" w:hAnsi="標楷體"/>
                                <w:b/>
                              </w:rPr>
                              <w:t>科技執法涵蓋情形</w:t>
                            </w:r>
                            <w:r w:rsidRPr="005721A2">
                              <w:rPr>
                                <w:rFonts w:ascii="標楷體" w:eastAsia="標楷體" w:hAnsi="標楷體" w:hint="eastAsia"/>
                                <w:b/>
                              </w:rPr>
                              <w:t>（部分）</w:t>
                            </w:r>
                          </w:p>
                          <w:p w14:paraId="15E57F64" w14:textId="77777777" w:rsidR="00E23BC7" w:rsidRDefault="00E23BC7" w:rsidP="0050436D">
                            <w:pPr>
                              <w:rPr>
                                <w:rFonts w:ascii="標楷體" w:eastAsia="標楷體" w:hAnsi="標楷體"/>
                                <w:noProof/>
                              </w:rPr>
                            </w:pPr>
                            <w:r>
                              <w:rPr>
                                <w:rFonts w:ascii="標楷體" w:eastAsia="標楷體" w:hAnsi="標楷體"/>
                                <w:noProof/>
                              </w:rPr>
                              <w:drawing>
                                <wp:inline distT="0" distB="0" distL="0" distR="0" wp14:anchorId="39054978" wp14:editId="1AE05856">
                                  <wp:extent cx="4617629" cy="3265714"/>
                                  <wp:effectExtent l="0" t="0" r="0" b="0"/>
                                  <wp:docPr id="263774470" name="圖片 26377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通學區科技執法.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622186" cy="3268937"/>
                                          </a:xfrm>
                                          <a:prstGeom prst="rect">
                                            <a:avLst/>
                                          </a:prstGeom>
                                        </pic:spPr>
                                      </pic:pic>
                                    </a:graphicData>
                                  </a:graphic>
                                </wp:inline>
                              </w:drawing>
                            </w:r>
                          </w:p>
                          <w:p w14:paraId="2054E40A" w14:textId="77777777" w:rsidR="00E23BC7" w:rsidRDefault="00E23BC7" w:rsidP="0050436D">
                            <w:pPr>
                              <w:spacing w:line="200" w:lineRule="exact"/>
                              <w:rPr>
                                <w:rFonts w:ascii="標楷體" w:eastAsia="標楷體" w:hAnsi="標楷體"/>
                                <w:sz w:val="18"/>
                              </w:rPr>
                            </w:pPr>
                            <w:proofErr w:type="gramStart"/>
                            <w:r w:rsidRPr="009F2128">
                              <w:rPr>
                                <w:rFonts w:ascii="標楷體" w:eastAsia="標楷體" w:hAnsi="標楷體" w:hint="eastAsia"/>
                                <w:sz w:val="18"/>
                              </w:rPr>
                              <w:t>註</w:t>
                            </w:r>
                            <w:proofErr w:type="gramEnd"/>
                            <w:r w:rsidRPr="009F2128">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.係以各學校坐落座標</w:t>
                            </w:r>
                            <w:r>
                              <w:rPr>
                                <w:rFonts w:ascii="標楷體" w:eastAsia="標楷體" w:hAnsi="標楷體" w:hint="eastAsia"/>
                                <w:sz w:val="18"/>
                              </w:rPr>
                              <w:t>點為中心，</w:t>
                            </w:r>
                            <w:r>
                              <w:rPr>
                                <w:rFonts w:ascii="標楷體" w:eastAsia="標楷體" w:hAnsi="標楷體"/>
                                <w:sz w:val="18"/>
                              </w:rPr>
                              <w:t>劃設</w:t>
                            </w:r>
                            <w:r>
                              <w:rPr>
                                <w:rFonts w:ascii="標楷體" w:eastAsia="標楷體" w:hAnsi="標楷體" w:hint="eastAsia"/>
                                <w:sz w:val="18"/>
                              </w:rPr>
                              <w:t>半徑1</w:t>
                            </w:r>
                            <w:r>
                              <w:rPr>
                                <w:rFonts w:ascii="標楷體" w:eastAsia="標楷體" w:hAnsi="標楷體"/>
                                <w:sz w:val="18"/>
                              </w:rPr>
                              <w:t>50公尺</w:t>
                            </w:r>
                            <w:proofErr w:type="gramStart"/>
                            <w:r>
                              <w:rPr>
                                <w:rFonts w:ascii="標楷體" w:eastAsia="標楷體" w:hAnsi="標楷體" w:hint="eastAsia"/>
                                <w:sz w:val="18"/>
                              </w:rPr>
                              <w:t>之環域作為</w:t>
                            </w:r>
                            <w:proofErr w:type="gramEnd"/>
                            <w:r>
                              <w:rPr>
                                <w:rFonts w:ascii="標楷體" w:eastAsia="標楷體" w:hAnsi="標楷體"/>
                                <w:sz w:val="18"/>
                              </w:rPr>
                              <w:t>通學範圍。</w:t>
                            </w:r>
                          </w:p>
                          <w:p w14:paraId="73BD1CC3" w14:textId="77777777" w:rsidR="00E23BC7" w:rsidRPr="00BA7E71" w:rsidRDefault="00E23BC7" w:rsidP="0050436D">
                            <w:pPr>
                              <w:spacing w:line="200" w:lineRule="exact"/>
                              <w:ind w:leftChars="150" w:left="360"/>
                              <w:rPr>
                                <w:rFonts w:ascii="標楷體" w:eastAsia="標楷體" w:hAnsi="標楷體"/>
                                <w:sz w:val="18"/>
                              </w:rPr>
                            </w:pPr>
                            <w:r>
                              <w:rPr>
                                <w:rFonts w:ascii="標楷體" w:eastAsia="標楷體" w:hAnsi="標楷體"/>
                                <w:sz w:val="18"/>
                              </w:rPr>
                              <w:t>2.</w:t>
                            </w:r>
                            <w:r>
                              <w:rPr>
                                <w:rFonts w:ascii="標楷體" w:eastAsia="標楷體" w:hAnsi="標楷體" w:hint="eastAsia"/>
                                <w:sz w:val="18"/>
                              </w:rPr>
                              <w:t>資料</w:t>
                            </w:r>
                            <w:r>
                              <w:rPr>
                                <w:rFonts w:ascii="標楷體" w:eastAsia="標楷體" w:hAnsi="標楷體"/>
                                <w:sz w:val="18"/>
                              </w:rPr>
                              <w:t>來源</w:t>
                            </w:r>
                            <w:r>
                              <w:rPr>
                                <w:rFonts w:ascii="標楷體" w:eastAsia="標楷體" w:hAnsi="標楷體" w:hint="eastAsia"/>
                                <w:sz w:val="18"/>
                              </w:rPr>
                              <w:t>：整理自新竹市政府提供、新竹</w:t>
                            </w:r>
                            <w:r>
                              <w:rPr>
                                <w:rFonts w:ascii="標楷體" w:eastAsia="標楷體" w:hAnsi="標楷體"/>
                                <w:sz w:val="18"/>
                              </w:rPr>
                              <w:t>市教育網、</w:t>
                            </w:r>
                            <w:r>
                              <w:rPr>
                                <w:rFonts w:ascii="標楷體" w:eastAsia="標楷體" w:hAnsi="標楷體" w:hint="eastAsia"/>
                                <w:sz w:val="18"/>
                              </w:rPr>
                              <w:t>電信</w:t>
                            </w:r>
                            <w:proofErr w:type="gramStart"/>
                            <w:r>
                              <w:rPr>
                                <w:rFonts w:ascii="標楷體" w:eastAsia="標楷體" w:hAnsi="標楷體" w:hint="eastAsia"/>
                                <w:sz w:val="18"/>
                              </w:rPr>
                              <w:t>信</w:t>
                            </w:r>
                            <w:proofErr w:type="gramEnd"/>
                            <w:r>
                              <w:rPr>
                                <w:rFonts w:ascii="標楷體" w:eastAsia="標楷體" w:hAnsi="標楷體" w:hint="eastAsia"/>
                                <w:sz w:val="18"/>
                              </w:rPr>
                              <w:t>令最小</w:t>
                            </w:r>
                            <w:r>
                              <w:rPr>
                                <w:rFonts w:ascii="標楷體" w:eastAsia="標楷體" w:hAnsi="標楷體"/>
                                <w:sz w:val="18"/>
                              </w:rPr>
                              <w:t>人口統計</w:t>
                            </w:r>
                            <w:r>
                              <w:rPr>
                                <w:rFonts w:ascii="標楷體" w:eastAsia="標楷體" w:hAnsi="標楷體" w:hint="eastAsia"/>
                                <w:sz w:val="18"/>
                              </w:rPr>
                              <w:t>區資料。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DCEC17" id="_x0000_s1072" type="#_x0000_t202" style="position:absolute;left:0;text-align:left;margin-left:121.5pt;margin-top:89.25pt;width:379pt;height:317.45pt;z-index:251822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" filled="f" stroked="f">
                <v:textbox>
                  <w:txbxContent>
                    <w:p w14:paraId="0CD65773" w14:textId="77777777" w:rsidR="00E23BC7" w:rsidRPr="005721A2" w:rsidRDefault="00E23BC7" w:rsidP="00204B08">
                      <w:pPr>
                        <w:spacing w:afterLines="30" w:after="108" w:line="240" w:lineRule="exact"/>
                        <w:jc w:val="center"/>
                        <w:rPr>
                          <w:rFonts w:ascii="標楷體" w:eastAsia="標楷體" w:hAnsi="標楷體"/>
                          <w:b/>
                        </w:rPr>
                      </w:pPr>
                      <w:r w:rsidRPr="005721A2">
                        <w:rPr>
                          <w:rFonts w:ascii="標楷體" w:eastAsia="標楷體" w:hAnsi="標楷體" w:hint="eastAsia"/>
                          <w:b/>
                        </w:rPr>
                        <w:t>圖1　新竹</w:t>
                      </w:r>
                      <w:r w:rsidRPr="005721A2">
                        <w:rPr>
                          <w:rFonts w:ascii="標楷體" w:eastAsia="標楷體" w:hAnsi="標楷體"/>
                          <w:b/>
                        </w:rPr>
                        <w:t>市</w:t>
                      </w:r>
                      <w:r w:rsidRPr="005721A2">
                        <w:rPr>
                          <w:rFonts w:ascii="標楷體" w:eastAsia="標楷體" w:hAnsi="標楷體" w:hint="eastAsia"/>
                          <w:b/>
                        </w:rPr>
                        <w:t>校園周</w:t>
                      </w:r>
                      <w:r w:rsidRPr="005721A2">
                        <w:rPr>
                          <w:rFonts w:ascii="標楷體" w:eastAsia="標楷體" w:hAnsi="標楷體"/>
                          <w:b/>
                        </w:rPr>
                        <w:t>邊</w:t>
                      </w:r>
                      <w:r w:rsidRPr="005721A2">
                        <w:rPr>
                          <w:rFonts w:ascii="標楷體" w:eastAsia="標楷體" w:hAnsi="標楷體" w:hint="eastAsia"/>
                          <w:b/>
                        </w:rPr>
                        <w:t>智慧</w:t>
                      </w:r>
                      <w:proofErr w:type="gramStart"/>
                      <w:r w:rsidRPr="005721A2">
                        <w:rPr>
                          <w:rFonts w:ascii="標楷體" w:eastAsia="標楷體" w:hAnsi="標楷體" w:hint="eastAsia"/>
                          <w:b/>
                        </w:rPr>
                        <w:t>停車柱</w:t>
                      </w:r>
                      <w:proofErr w:type="gramEnd"/>
                      <w:r w:rsidRPr="005721A2">
                        <w:rPr>
                          <w:rFonts w:ascii="標楷體" w:eastAsia="標楷體" w:hAnsi="標楷體"/>
                          <w:b/>
                        </w:rPr>
                        <w:t>科技執法涵蓋情形</w:t>
                      </w:r>
                      <w:r w:rsidRPr="005721A2">
                        <w:rPr>
                          <w:rFonts w:ascii="標楷體" w:eastAsia="標楷體" w:hAnsi="標楷體" w:hint="eastAsia"/>
                          <w:b/>
                        </w:rPr>
                        <w:t>（部分）</w:t>
                      </w:r>
                    </w:p>
                    <w:p w14:paraId="15E57F64" w14:textId="77777777" w:rsidR="00E23BC7" w:rsidRDefault="00E23BC7" w:rsidP="0050436D">
                      <w:pPr>
                        <w:rPr>
                          <w:rFonts w:ascii="標楷體" w:eastAsia="標楷體" w:hAnsi="標楷體"/>
                          <w:noProof/>
                        </w:rPr>
                      </w:pPr>
                      <w:r>
                        <w:rPr>
                          <w:rFonts w:ascii="標楷體" w:eastAsia="標楷體" w:hAnsi="標楷體"/>
                          <w:noProof/>
                        </w:rPr>
                        <w:drawing>
                          <wp:inline distT="0" distB="0" distL="0" distR="0" wp14:anchorId="39054978" wp14:editId="1AE05856">
                            <wp:extent cx="4617629" cy="3265714"/>
                            <wp:effectExtent l="0" t="0" r="0" b="0"/>
                            <wp:docPr id="263774470" name="圖片 26377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通學區科技執法.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622186" cy="3268937"/>
                                    </a:xfrm>
                                    <a:prstGeom prst="rect">
                                      <a:avLst/>
                                    </a:prstGeom>
                                  </pic:spPr>
                                </pic:pic>
                              </a:graphicData>
                            </a:graphic>
                          </wp:inline>
                        </w:drawing>
                      </w:r>
                    </w:p>
                    <w:p w14:paraId="2054E40A" w14:textId="77777777" w:rsidR="00E23BC7" w:rsidRDefault="00E23BC7" w:rsidP="0050436D">
                      <w:pPr>
                        <w:spacing w:line="200" w:lineRule="exact"/>
                        <w:rPr>
                          <w:rFonts w:ascii="標楷體" w:eastAsia="標楷體" w:hAnsi="標楷體"/>
                          <w:sz w:val="18"/>
                        </w:rPr>
                      </w:pPr>
                      <w:proofErr w:type="gramStart"/>
                      <w:r w:rsidRPr="009F2128">
                        <w:rPr>
                          <w:rFonts w:ascii="標楷體" w:eastAsia="標楷體" w:hAnsi="標楷體" w:hint="eastAsia"/>
                          <w:sz w:val="18"/>
                        </w:rPr>
                        <w:t>註</w:t>
                      </w:r>
                      <w:proofErr w:type="gramEnd"/>
                      <w:r w:rsidRPr="009F2128">
                        <w:rPr>
                          <w:rFonts w:ascii="標楷體" w:eastAsia="標楷體" w:hAnsi="標楷體"/>
                          <w:sz w:val="18"/>
                        </w:rPr>
                        <w:t>：</w:t>
                      </w:r>
                      <w:r>
                        <w:rPr>
                          <w:rFonts w:ascii="標楷體" w:eastAsia="標楷體" w:hAnsi="標楷體" w:hint="eastAsia"/>
                          <w:sz w:val="18"/>
                        </w:rPr>
                        <w:t>1</w:t>
                      </w:r>
                      <w:r>
                        <w:rPr>
                          <w:rFonts w:ascii="標楷體" w:eastAsia="標楷體" w:hAnsi="標楷體"/>
                          <w:sz w:val="18"/>
                        </w:rPr>
                        <w:t>.係以各學校坐落座標</w:t>
                      </w:r>
                      <w:r>
                        <w:rPr>
                          <w:rFonts w:ascii="標楷體" w:eastAsia="標楷體" w:hAnsi="標楷體" w:hint="eastAsia"/>
                          <w:sz w:val="18"/>
                        </w:rPr>
                        <w:t>點為中心，</w:t>
                      </w:r>
                      <w:r>
                        <w:rPr>
                          <w:rFonts w:ascii="標楷體" w:eastAsia="標楷體" w:hAnsi="標楷體"/>
                          <w:sz w:val="18"/>
                        </w:rPr>
                        <w:t>劃設</w:t>
                      </w:r>
                      <w:r>
                        <w:rPr>
                          <w:rFonts w:ascii="標楷體" w:eastAsia="標楷體" w:hAnsi="標楷體" w:hint="eastAsia"/>
                          <w:sz w:val="18"/>
                        </w:rPr>
                        <w:t>半徑1</w:t>
                      </w:r>
                      <w:r>
                        <w:rPr>
                          <w:rFonts w:ascii="標楷體" w:eastAsia="標楷體" w:hAnsi="標楷體"/>
                          <w:sz w:val="18"/>
                        </w:rPr>
                        <w:t>50公尺</w:t>
                      </w:r>
                      <w:proofErr w:type="gramStart"/>
                      <w:r>
                        <w:rPr>
                          <w:rFonts w:ascii="標楷體" w:eastAsia="標楷體" w:hAnsi="標楷體" w:hint="eastAsia"/>
                          <w:sz w:val="18"/>
                        </w:rPr>
                        <w:t>之環域作為</w:t>
                      </w:r>
                      <w:proofErr w:type="gramEnd"/>
                      <w:r>
                        <w:rPr>
                          <w:rFonts w:ascii="標楷體" w:eastAsia="標楷體" w:hAnsi="標楷體"/>
                          <w:sz w:val="18"/>
                        </w:rPr>
                        <w:t>通學範圍。</w:t>
                      </w:r>
                    </w:p>
                    <w:p w14:paraId="73BD1CC3" w14:textId="77777777" w:rsidR="00E23BC7" w:rsidRPr="00BA7E71" w:rsidRDefault="00E23BC7" w:rsidP="0050436D">
                      <w:pPr>
                        <w:spacing w:line="200" w:lineRule="exact"/>
                        <w:ind w:leftChars="150" w:left="360"/>
                        <w:rPr>
                          <w:rFonts w:ascii="標楷體" w:eastAsia="標楷體" w:hAnsi="標楷體"/>
                          <w:sz w:val="18"/>
                        </w:rPr>
                      </w:pPr>
                      <w:r>
                        <w:rPr>
                          <w:rFonts w:ascii="標楷體" w:eastAsia="標楷體" w:hAnsi="標楷體"/>
                          <w:sz w:val="18"/>
                        </w:rPr>
                        <w:t>2.</w:t>
                      </w:r>
                      <w:r>
                        <w:rPr>
                          <w:rFonts w:ascii="標楷體" w:eastAsia="標楷體" w:hAnsi="標楷體" w:hint="eastAsia"/>
                          <w:sz w:val="18"/>
                        </w:rPr>
                        <w:t>資料</w:t>
                      </w:r>
                      <w:r>
                        <w:rPr>
                          <w:rFonts w:ascii="標楷體" w:eastAsia="標楷體" w:hAnsi="標楷體"/>
                          <w:sz w:val="18"/>
                        </w:rPr>
                        <w:t>來源</w:t>
                      </w:r>
                      <w:r>
                        <w:rPr>
                          <w:rFonts w:ascii="標楷體" w:eastAsia="標楷體" w:hAnsi="標楷體" w:hint="eastAsia"/>
                          <w:sz w:val="18"/>
                        </w:rPr>
                        <w:t>：整理自新竹市政府提供、新竹</w:t>
                      </w:r>
                      <w:r>
                        <w:rPr>
                          <w:rFonts w:ascii="標楷體" w:eastAsia="標楷體" w:hAnsi="標楷體"/>
                          <w:sz w:val="18"/>
                        </w:rPr>
                        <w:t>市教育網、</w:t>
                      </w:r>
                      <w:r>
                        <w:rPr>
                          <w:rFonts w:ascii="標楷體" w:eastAsia="標楷體" w:hAnsi="標楷體" w:hint="eastAsia"/>
                          <w:sz w:val="18"/>
                        </w:rPr>
                        <w:t>電信</w:t>
                      </w:r>
                      <w:proofErr w:type="gramStart"/>
                      <w:r>
                        <w:rPr>
                          <w:rFonts w:ascii="標楷體" w:eastAsia="標楷體" w:hAnsi="標楷體" w:hint="eastAsia"/>
                          <w:sz w:val="18"/>
                        </w:rPr>
                        <w:t>信</w:t>
                      </w:r>
                      <w:proofErr w:type="gramEnd"/>
                      <w:r>
                        <w:rPr>
                          <w:rFonts w:ascii="標楷體" w:eastAsia="標楷體" w:hAnsi="標楷體" w:hint="eastAsia"/>
                          <w:sz w:val="18"/>
                        </w:rPr>
                        <w:t>令最小</w:t>
                      </w:r>
                      <w:r>
                        <w:rPr>
                          <w:rFonts w:ascii="標楷體" w:eastAsia="標楷體" w:hAnsi="標楷體"/>
                          <w:sz w:val="18"/>
                        </w:rPr>
                        <w:t>人口統計</w:t>
                      </w:r>
                      <w:r>
                        <w:rPr>
                          <w:rFonts w:ascii="標楷體" w:eastAsia="標楷體" w:hAnsi="標楷體" w:hint="eastAsia"/>
                          <w:sz w:val="18"/>
                        </w:rPr>
                        <w:t>區資料。</w:t>
                      </w:r>
                    </w:p>
                  </w:txbxContent>
                </v:textbox>
                <w10:wrap type="square" anchorx="margin"/>
              </v:shape>
            </w:pict>
          </mc:Fallback>
        </mc:AlternateContent>
      </w:r>
      <w:r w:rsidRPr="00064C1A">
        <w:rPr>
          <w:rFonts w:hint="eastAsia"/>
          <w:b w:val="0"/>
          <w:spacing w:val="2"/>
          <w:sz w:val="24"/>
          <w:szCs w:val="24"/>
        </w:rPr>
        <w:t>智慧</w:t>
      </w:r>
      <w:proofErr w:type="gramStart"/>
      <w:r w:rsidRPr="00064C1A">
        <w:rPr>
          <w:rFonts w:hint="eastAsia"/>
          <w:b w:val="0"/>
          <w:spacing w:val="2"/>
          <w:sz w:val="24"/>
          <w:szCs w:val="24"/>
        </w:rPr>
        <w:t>停車柱</w:t>
      </w:r>
      <w:proofErr w:type="gramEnd"/>
      <w:r w:rsidRPr="00064C1A">
        <w:rPr>
          <w:rFonts w:hint="eastAsia"/>
          <w:b w:val="0"/>
          <w:spacing w:val="2"/>
          <w:sz w:val="24"/>
          <w:szCs w:val="24"/>
        </w:rPr>
        <w:t>設施運用效益，並維護學校周邊通學安全；（2）該府為建構友善通學環境，於校園周邊設置限制行車速度之交通寧靜區與通學區標誌，並透過實體或</w:t>
      </w:r>
      <w:proofErr w:type="gramStart"/>
      <w:r w:rsidRPr="00064C1A">
        <w:rPr>
          <w:rFonts w:hint="eastAsia"/>
          <w:b w:val="0"/>
          <w:spacing w:val="2"/>
          <w:sz w:val="24"/>
          <w:szCs w:val="24"/>
        </w:rPr>
        <w:t>標線降速</w:t>
      </w:r>
      <w:proofErr w:type="gramEnd"/>
      <w:r w:rsidRPr="00064C1A">
        <w:rPr>
          <w:rFonts w:hint="eastAsia"/>
          <w:b w:val="0"/>
          <w:spacing w:val="2"/>
          <w:sz w:val="24"/>
          <w:szCs w:val="24"/>
        </w:rPr>
        <w:t>設施，引導駕駛人降低車速，截至114年底止，轄內學校（國小、國中、高中及大學）周邊設有交通寧靜區或通學區標誌者已達</w:t>
      </w:r>
      <w:proofErr w:type="gramStart"/>
      <w:r w:rsidRPr="00064C1A">
        <w:rPr>
          <w:rFonts w:hint="eastAsia"/>
          <w:b w:val="0"/>
          <w:spacing w:val="2"/>
          <w:sz w:val="24"/>
          <w:szCs w:val="24"/>
        </w:rPr>
        <w:t>8成</w:t>
      </w:r>
      <w:proofErr w:type="gramEnd"/>
      <w:r w:rsidRPr="00064C1A">
        <w:rPr>
          <w:rFonts w:hint="eastAsia"/>
          <w:b w:val="0"/>
          <w:spacing w:val="2"/>
          <w:sz w:val="24"/>
          <w:szCs w:val="24"/>
        </w:rPr>
        <w:t>，惟</w:t>
      </w:r>
      <w:proofErr w:type="gramStart"/>
      <w:r w:rsidRPr="00064C1A">
        <w:rPr>
          <w:rFonts w:hint="eastAsia"/>
          <w:b w:val="0"/>
          <w:spacing w:val="2"/>
          <w:sz w:val="24"/>
          <w:szCs w:val="24"/>
        </w:rPr>
        <w:t>截至本室查核</w:t>
      </w:r>
      <w:proofErr w:type="gramEnd"/>
      <w:r w:rsidRPr="00064C1A">
        <w:rPr>
          <w:rFonts w:hint="eastAsia"/>
          <w:b w:val="0"/>
          <w:spacing w:val="2"/>
          <w:sz w:val="24"/>
          <w:szCs w:val="24"/>
        </w:rPr>
        <w:t>日（115年2月6日）止，尚未依行人交通安全設施條例第7條規定，針對校園周邊劃設行人友善區，允宜儘速辦理，以營造安全友善之通學環境；（3）該府以轄內15條重要</w:t>
      </w:r>
      <w:proofErr w:type="gramStart"/>
      <w:r w:rsidRPr="00064C1A">
        <w:rPr>
          <w:rFonts w:hint="eastAsia"/>
          <w:b w:val="0"/>
          <w:spacing w:val="2"/>
          <w:sz w:val="24"/>
          <w:szCs w:val="24"/>
        </w:rPr>
        <w:t>路廊為核心</w:t>
      </w:r>
      <w:proofErr w:type="gramEnd"/>
      <w:r w:rsidRPr="00064C1A">
        <w:rPr>
          <w:rFonts w:hint="eastAsia"/>
          <w:b w:val="0"/>
          <w:spacing w:val="2"/>
          <w:sz w:val="24"/>
          <w:szCs w:val="24"/>
        </w:rPr>
        <w:t>，盤點人行環境，並編列預算1億2,450萬元，優化新竹市公道五路三段等6處人行空間，惟經運用政府資料開放平</w:t>
      </w:r>
      <w:proofErr w:type="gramStart"/>
      <w:r w:rsidRPr="00064C1A">
        <w:rPr>
          <w:rFonts w:hint="eastAsia"/>
          <w:b w:val="0"/>
          <w:spacing w:val="2"/>
          <w:sz w:val="24"/>
          <w:szCs w:val="24"/>
        </w:rPr>
        <w:t>臺</w:t>
      </w:r>
      <w:proofErr w:type="gramEnd"/>
      <w:r w:rsidRPr="00064C1A">
        <w:rPr>
          <w:rFonts w:hint="eastAsia"/>
          <w:b w:val="0"/>
          <w:spacing w:val="2"/>
          <w:sz w:val="24"/>
          <w:szCs w:val="24"/>
        </w:rPr>
        <w:t>公告之新竹市人行道清查資料分析結果，轄內人行道</w:t>
      </w:r>
      <w:proofErr w:type="gramStart"/>
      <w:r w:rsidRPr="00064C1A">
        <w:rPr>
          <w:rFonts w:hint="eastAsia"/>
          <w:b w:val="0"/>
          <w:spacing w:val="2"/>
          <w:sz w:val="24"/>
          <w:szCs w:val="24"/>
        </w:rPr>
        <w:t>淨寬未達</w:t>
      </w:r>
      <w:proofErr w:type="gramEnd"/>
      <w:r w:rsidRPr="00064C1A">
        <w:rPr>
          <w:rFonts w:hint="eastAsia"/>
          <w:b w:val="0"/>
          <w:spacing w:val="2"/>
          <w:sz w:val="24"/>
          <w:szCs w:val="24"/>
        </w:rPr>
        <w:t>市區道路及附屬工程設計標準所定人行道最低淨寬（</w:t>
      </w:r>
      <w:r w:rsidR="00AA462F">
        <w:rPr>
          <w:b w:val="0"/>
          <w:spacing w:val="2"/>
          <w:sz w:val="24"/>
          <w:szCs w:val="24"/>
        </w:rPr>
        <w:t>0.9</w:t>
      </w:r>
      <w:r w:rsidRPr="00064C1A">
        <w:rPr>
          <w:rFonts w:hint="eastAsia"/>
          <w:b w:val="0"/>
          <w:spacing w:val="2"/>
          <w:sz w:val="24"/>
          <w:szCs w:val="24"/>
        </w:rPr>
        <w:t>公尺）路段計167條，另篩選人行道設有停車格之路段計49處，其中未達規定之人行道淨寬標準（1.5公尺）計13處，允宜持續盤點</w:t>
      </w:r>
      <w:proofErr w:type="gramStart"/>
      <w:r w:rsidRPr="00064C1A">
        <w:rPr>
          <w:rFonts w:hint="eastAsia"/>
          <w:b w:val="0"/>
          <w:spacing w:val="2"/>
          <w:sz w:val="24"/>
          <w:szCs w:val="24"/>
        </w:rPr>
        <w:t>轄</w:t>
      </w:r>
      <w:proofErr w:type="gramEnd"/>
      <w:r w:rsidRPr="00064C1A">
        <w:rPr>
          <w:rFonts w:hint="eastAsia"/>
          <w:b w:val="0"/>
          <w:spacing w:val="2"/>
          <w:sz w:val="24"/>
          <w:szCs w:val="24"/>
        </w:rPr>
        <w:t>內人行環境，並依道路條件及使用需求優先改善未符人行道淨寬標準之路段，以提升人行空間品質等情事。據復：（1）考量部分學校及家長對於智慧家長接送區措施仍有不同意見，</w:t>
      </w:r>
      <w:proofErr w:type="gramStart"/>
      <w:r w:rsidRPr="00064C1A">
        <w:rPr>
          <w:rFonts w:hint="eastAsia"/>
          <w:b w:val="0"/>
          <w:spacing w:val="2"/>
          <w:sz w:val="24"/>
          <w:szCs w:val="24"/>
        </w:rPr>
        <w:t>爰</w:t>
      </w:r>
      <w:proofErr w:type="gramEnd"/>
      <w:r w:rsidRPr="00064C1A">
        <w:rPr>
          <w:rFonts w:hint="eastAsia"/>
          <w:b w:val="0"/>
          <w:spacing w:val="2"/>
          <w:sz w:val="24"/>
          <w:szCs w:val="24"/>
        </w:rPr>
        <w:t>尊重學校意願，現階段</w:t>
      </w:r>
      <w:proofErr w:type="gramStart"/>
      <w:r w:rsidRPr="00064C1A">
        <w:rPr>
          <w:rFonts w:hint="eastAsia"/>
          <w:b w:val="0"/>
          <w:spacing w:val="2"/>
          <w:sz w:val="24"/>
          <w:szCs w:val="24"/>
        </w:rPr>
        <w:t>採</w:t>
      </w:r>
      <w:proofErr w:type="gramEnd"/>
      <w:r w:rsidRPr="00064C1A">
        <w:rPr>
          <w:rFonts w:hint="eastAsia"/>
          <w:b w:val="0"/>
          <w:spacing w:val="2"/>
          <w:sz w:val="24"/>
          <w:szCs w:val="24"/>
        </w:rPr>
        <w:t>受理申請方式辦理，並透過持續溝通以凝聚共識，鼓勵學校申請設置，已有民富國小、培英國中等校表達設置意願，該府將協助後續設置作業；（2）已規劃於新竹火車站前榮光里設置行人友善區，後續將依行人</w:t>
      </w:r>
      <w:r w:rsidRPr="00064C1A">
        <w:rPr>
          <w:rFonts w:hint="eastAsia"/>
          <w:b w:val="0"/>
          <w:spacing w:val="2"/>
          <w:sz w:val="24"/>
          <w:szCs w:val="24"/>
        </w:rPr>
        <w:lastRenderedPageBreak/>
        <w:t>交通安全設施條例施行細則相關規定辦理公告及執行事宜，另將依藍圖計畫規劃，請顧問公司評估行人友善區之設置區域，並預計於115年6月底前完成設置地點之選定；（3）已優先針對12公尺以上道路進行人行環境盤點，及透過系統化方式逐步建立基礎資料庫，後續將依據盤點成果，針對道路</w:t>
      </w:r>
      <w:proofErr w:type="gramStart"/>
      <w:r w:rsidRPr="00064C1A">
        <w:rPr>
          <w:rFonts w:hint="eastAsia"/>
          <w:b w:val="0"/>
          <w:spacing w:val="2"/>
          <w:sz w:val="24"/>
          <w:szCs w:val="24"/>
        </w:rPr>
        <w:t>淨寬未達</w:t>
      </w:r>
      <w:proofErr w:type="gramEnd"/>
      <w:r w:rsidRPr="00064C1A">
        <w:rPr>
          <w:rFonts w:hint="eastAsia"/>
          <w:b w:val="0"/>
          <w:spacing w:val="2"/>
          <w:sz w:val="24"/>
          <w:szCs w:val="24"/>
        </w:rPr>
        <w:t>標準之路段進行分析，並綜合考量人流及交通事故風險等因素，</w:t>
      </w:r>
      <w:proofErr w:type="gramStart"/>
      <w:r w:rsidRPr="00064C1A">
        <w:rPr>
          <w:rFonts w:hint="eastAsia"/>
          <w:b w:val="0"/>
          <w:spacing w:val="2"/>
          <w:sz w:val="24"/>
          <w:szCs w:val="24"/>
        </w:rPr>
        <w:t>研</w:t>
      </w:r>
      <w:proofErr w:type="gramEnd"/>
      <w:r w:rsidRPr="00064C1A">
        <w:rPr>
          <w:rFonts w:hint="eastAsia"/>
          <w:b w:val="0"/>
          <w:spacing w:val="2"/>
          <w:sz w:val="24"/>
          <w:szCs w:val="24"/>
        </w:rPr>
        <w:t>擬分年分期之改善策略，以逐步提升人行環境品質。</w:t>
      </w:r>
    </w:p>
    <w:p w14:paraId="71712157" w14:textId="46C46268" w:rsidR="00206320" w:rsidRPr="00F246D4" w:rsidRDefault="00206320" w:rsidP="002144D1">
      <w:pPr>
        <w:pStyle w:val="ab"/>
        <w:spacing w:line="513" w:lineRule="exact"/>
        <w:jc w:val="both"/>
      </w:pPr>
      <w:r>
        <w:rPr>
          <w:rStyle w:val="ac"/>
          <w:b/>
        </w:rPr>
        <w:t>2</w:t>
      </w:r>
      <w:r w:rsidRPr="00F246D4">
        <w:rPr>
          <w:rStyle w:val="ac"/>
          <w:b/>
        </w:rPr>
        <w:t>.</w:t>
      </w:r>
      <w:r w:rsidRPr="006A69A3">
        <w:rPr>
          <w:rStyle w:val="ac"/>
          <w:rFonts w:hint="eastAsia"/>
          <w:b/>
        </w:rPr>
        <w:t>持續推動年度道路交通安全執行計畫，強化交通事故防制作為，惟未落實滾動檢討機制，且年度執行成果未呈現行動指標計畫量化績效指標，兼以高齡者事故違規率高於全國平均值，允宜落實滾動檢討機制，持續精進重點防制作為與高齡者交通安全宣導措施，以提升整體道路交通安全執行效益。</w:t>
      </w:r>
    </w:p>
    <w:p w14:paraId="1C190829" w14:textId="7E9CCE7D" w:rsidR="00206320" w:rsidRPr="00F246D4" w:rsidRDefault="00064C1A" w:rsidP="002144D1">
      <w:pPr>
        <w:overflowPunct w:val="0"/>
        <w:spacing w:line="513" w:lineRule="exact"/>
        <w:ind w:firstLineChars="200" w:firstLine="480"/>
        <w:jc w:val="both"/>
        <w:rPr>
          <w:rFonts w:ascii="標楷體" w:eastAsia="標楷體" w:hAnsi="標楷體"/>
          <w:szCs w:val="24"/>
        </w:rPr>
      </w:pPr>
      <w:r w:rsidRPr="009C08F7">
        <w:rPr>
          <w:rFonts w:ascii="標楷體" w:eastAsia="標楷體" w:hAnsi="標楷體"/>
          <w:noProof/>
          <w:spacing w:val="-4"/>
          <w:szCs w:val="24"/>
        </w:rPr>
        <mc:AlternateContent>
          <mc:Choice Requires="wps">
            <w:drawing>
              <wp:anchor distT="45720" distB="45720" distL="114300" distR="114300" simplePos="0" relativeHeight="251820032" behindDoc="0" locked="0" layoutInCell="1" allowOverlap="1" wp14:anchorId="1616C79F" wp14:editId="0DD6CBD7">
                <wp:simplePos x="0" y="0"/>
                <wp:positionH relativeFrom="margin">
                  <wp:posOffset>2670175</wp:posOffset>
                </wp:positionH>
                <wp:positionV relativeFrom="paragraph">
                  <wp:posOffset>792480</wp:posOffset>
                </wp:positionV>
                <wp:extent cx="3619500" cy="3708000"/>
                <wp:effectExtent l="0" t="0" r="0" b="6985"/>
                <wp:wrapSquare wrapText="bothSides"/>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3708000"/>
                        </a:xfrm>
                        <a:prstGeom prst="rect">
                          <a:avLst/>
                        </a:prstGeom>
                        <a:solidFill>
                          <a:srgbClr val="FFFFFF"/>
                        </a:solidFill>
                        <a:ln w="9525">
                          <a:noFill/>
                          <a:miter lim="800000"/>
                          <a:headEnd/>
                          <a:tailEnd/>
                        </a:ln>
                      </wps:spPr>
                      <wps:txbx>
                        <w:txbxContent>
                          <w:p w14:paraId="6DDE609D" w14:textId="77777777" w:rsidR="00E23BC7" w:rsidRPr="005843EC" w:rsidRDefault="00E23BC7" w:rsidP="00204B08">
                            <w:pPr>
                              <w:widowControl/>
                              <w:jc w:val="center"/>
                              <w:rPr>
                                <w:rFonts w:ascii="標楷體" w:eastAsia="標楷體" w:hAnsi="標楷體" w:cs="Tahoma"/>
                                <w:b/>
                                <w:kern w:val="0"/>
                                <w:szCs w:val="24"/>
                              </w:rPr>
                            </w:pPr>
                            <w:r w:rsidRPr="005843EC">
                              <w:rPr>
                                <w:rFonts w:ascii="標楷體" w:eastAsia="標楷體" w:hAnsi="標楷體" w:cs="Tahoma" w:hint="eastAsia"/>
                                <w:b/>
                                <w:kern w:val="0"/>
                                <w:szCs w:val="24"/>
                              </w:rPr>
                              <w:t>圖</w:t>
                            </w:r>
                            <w:r>
                              <w:rPr>
                                <w:rFonts w:ascii="標楷體" w:eastAsia="標楷體" w:hAnsi="標楷體" w:cs="Tahoma"/>
                                <w:b/>
                                <w:kern w:val="0"/>
                                <w:szCs w:val="24"/>
                              </w:rPr>
                              <w:t>2</w:t>
                            </w:r>
                            <w:r w:rsidRPr="005843EC">
                              <w:rPr>
                                <w:rFonts w:ascii="標楷體" w:eastAsia="標楷體" w:hAnsi="標楷體" w:cs="Tahoma" w:hint="eastAsia"/>
                                <w:b/>
                                <w:kern w:val="0"/>
                                <w:szCs w:val="24"/>
                              </w:rPr>
                              <w:t xml:space="preserve">　111</w:t>
                            </w:r>
                            <w:r>
                              <w:rPr>
                                <w:rFonts w:ascii="標楷體" w:eastAsia="標楷體" w:hAnsi="標楷體" w:cs="Tahoma" w:hint="eastAsia"/>
                                <w:b/>
                                <w:kern w:val="0"/>
                                <w:szCs w:val="24"/>
                              </w:rPr>
                              <w:t>至</w:t>
                            </w:r>
                            <w:r w:rsidRPr="005843EC">
                              <w:rPr>
                                <w:rFonts w:ascii="標楷體" w:eastAsia="標楷體" w:hAnsi="標楷體" w:cs="Tahoma" w:hint="eastAsia"/>
                                <w:b/>
                                <w:kern w:val="0"/>
                                <w:szCs w:val="24"/>
                              </w:rPr>
                              <w:t>114年新竹市</w:t>
                            </w:r>
                            <w:r w:rsidRPr="003B3858">
                              <w:rPr>
                                <w:rFonts w:ascii="標楷體" w:eastAsia="標楷體" w:hAnsi="標楷體" w:cs="Tahoma" w:hint="eastAsia"/>
                                <w:b/>
                                <w:kern w:val="0"/>
                                <w:szCs w:val="24"/>
                              </w:rPr>
                              <w:t>交通事故核心指標雷達</w:t>
                            </w:r>
                          </w:p>
                          <w:p w14:paraId="072D521D" w14:textId="77777777" w:rsidR="00E23BC7" w:rsidRDefault="00E23BC7" w:rsidP="00064C1A">
                            <w:pPr>
                              <w:rPr>
                                <w:rFonts w:ascii="標楷體" w:eastAsia="標楷體" w:hAnsi="標楷體"/>
                              </w:rPr>
                            </w:pPr>
                            <w:r w:rsidRPr="005843EC">
                              <w:rPr>
                                <w:rFonts w:ascii="標楷體" w:eastAsia="標楷體" w:hAnsi="標楷體"/>
                                <w:noProof/>
                              </w:rPr>
                              <w:drawing>
                                <wp:inline distT="0" distB="0" distL="0" distR="0" wp14:anchorId="5012E684" wp14:editId="47A93163">
                                  <wp:extent cx="3531714" cy="3072365"/>
                                  <wp:effectExtent l="0" t="0" r="0" b="0"/>
                                  <wp:docPr id="242" name="圖片 242"/>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46">
                                            <a:extLst>
                                              <a:ext uri="{28A0092B-C50C-407E-A947-70E740481C1C}">
                                                <a14:useLocalDpi xmlns:a14="http://schemas.microsoft.com/office/drawing/2010/main" val="0"/>
                                              </a:ext>
                                            </a:extLst>
                                          </a:blip>
                                          <a:stretch>
                                            <a:fillRect/>
                                          </a:stretch>
                                        </pic:blipFill>
                                        <pic:spPr bwMode="auto">
                                          <a:xfrm>
                                            <a:off x="0" y="0"/>
                                            <a:ext cx="3531714" cy="3072365"/>
                                          </a:xfrm>
                                          <a:prstGeom prst="rect">
                                            <a:avLst/>
                                          </a:prstGeom>
                                          <a:ln>
                                            <a:noFill/>
                                          </a:ln>
                                          <a:extLst>
                                            <a:ext uri="{53640926-AAD7-44D8-BBD7-CCE9431645EC}">
                                              <a14:shadowObscured xmlns:a14="http://schemas.microsoft.com/office/drawing/2010/main"/>
                                            </a:ext>
                                          </a:extLst>
                                        </pic:spPr>
                                      </pic:pic>
                                    </a:graphicData>
                                  </a:graphic>
                                </wp:inline>
                              </w:drawing>
                            </w:r>
                          </w:p>
                          <w:p w14:paraId="70B3C560" w14:textId="77777777" w:rsidR="00E23BC7" w:rsidRPr="00900D45" w:rsidRDefault="00E23BC7" w:rsidP="00064C1A">
                            <w:pPr>
                              <w:spacing w:line="240" w:lineRule="exact"/>
                              <w:rPr>
                                <w:rFonts w:ascii="標楷體" w:eastAsia="標楷體" w:hAnsi="標楷體"/>
                              </w:rPr>
                            </w:pPr>
                            <w:r w:rsidRPr="005843EC">
                              <w:rPr>
                                <w:rFonts w:ascii="標楷體" w:eastAsia="標楷體" w:hAnsi="標楷體" w:hint="eastAsia"/>
                                <w:sz w:val="18"/>
                              </w:rPr>
                              <w:t>資料來源：擷取自新竹市115年道路交通安全執行計畫。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6C79F" id="_x0000_s1073" type="#_x0000_t202" style="position:absolute;left:0;text-align:left;margin-left:210.25pt;margin-top:62.4pt;width:285pt;height:291.95pt;z-index:251820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" stroked="f">
                <v:textbox>
                  <w:txbxContent>
                    <w:p w14:paraId="6DDE609D" w14:textId="77777777" w:rsidR="00E23BC7" w:rsidRPr="005843EC" w:rsidRDefault="00E23BC7" w:rsidP="00204B08">
                      <w:pPr>
                        <w:widowControl/>
                        <w:jc w:val="center"/>
                        <w:rPr>
                          <w:rFonts w:ascii="標楷體" w:eastAsia="標楷體" w:hAnsi="標楷體" w:cs="Tahoma"/>
                          <w:b/>
                          <w:kern w:val="0"/>
                          <w:szCs w:val="24"/>
                        </w:rPr>
                      </w:pPr>
                      <w:r w:rsidRPr="005843EC">
                        <w:rPr>
                          <w:rFonts w:ascii="標楷體" w:eastAsia="標楷體" w:hAnsi="標楷體" w:cs="Tahoma" w:hint="eastAsia"/>
                          <w:b/>
                          <w:kern w:val="0"/>
                          <w:szCs w:val="24"/>
                        </w:rPr>
                        <w:t>圖</w:t>
                      </w:r>
                      <w:r>
                        <w:rPr>
                          <w:rFonts w:ascii="標楷體" w:eastAsia="標楷體" w:hAnsi="標楷體" w:cs="Tahoma"/>
                          <w:b/>
                          <w:kern w:val="0"/>
                          <w:szCs w:val="24"/>
                        </w:rPr>
                        <w:t>2</w:t>
                      </w:r>
                      <w:r w:rsidRPr="005843EC">
                        <w:rPr>
                          <w:rFonts w:ascii="標楷體" w:eastAsia="標楷體" w:hAnsi="標楷體" w:cs="Tahoma" w:hint="eastAsia"/>
                          <w:b/>
                          <w:kern w:val="0"/>
                          <w:szCs w:val="24"/>
                        </w:rPr>
                        <w:t xml:space="preserve">　111</w:t>
                      </w:r>
                      <w:r>
                        <w:rPr>
                          <w:rFonts w:ascii="標楷體" w:eastAsia="標楷體" w:hAnsi="標楷體" w:cs="Tahoma" w:hint="eastAsia"/>
                          <w:b/>
                          <w:kern w:val="0"/>
                          <w:szCs w:val="24"/>
                        </w:rPr>
                        <w:t>至</w:t>
                      </w:r>
                      <w:r w:rsidRPr="005843EC">
                        <w:rPr>
                          <w:rFonts w:ascii="標楷體" w:eastAsia="標楷體" w:hAnsi="標楷體" w:cs="Tahoma" w:hint="eastAsia"/>
                          <w:b/>
                          <w:kern w:val="0"/>
                          <w:szCs w:val="24"/>
                        </w:rPr>
                        <w:t>114年新竹市</w:t>
                      </w:r>
                      <w:r w:rsidRPr="003B3858">
                        <w:rPr>
                          <w:rFonts w:ascii="標楷體" w:eastAsia="標楷體" w:hAnsi="標楷體" w:cs="Tahoma" w:hint="eastAsia"/>
                          <w:b/>
                          <w:kern w:val="0"/>
                          <w:szCs w:val="24"/>
                        </w:rPr>
                        <w:t>交通事故核心指標雷達</w:t>
                      </w:r>
                    </w:p>
                    <w:p w14:paraId="072D521D" w14:textId="77777777" w:rsidR="00E23BC7" w:rsidRDefault="00E23BC7" w:rsidP="00064C1A">
                      <w:pPr>
                        <w:rPr>
                          <w:rFonts w:ascii="標楷體" w:eastAsia="標楷體" w:hAnsi="標楷體"/>
                        </w:rPr>
                      </w:pPr>
                      <w:r w:rsidRPr="005843EC">
                        <w:rPr>
                          <w:rFonts w:ascii="標楷體" w:eastAsia="標楷體" w:hAnsi="標楷體"/>
                          <w:noProof/>
                        </w:rPr>
                        <w:drawing>
                          <wp:inline distT="0" distB="0" distL="0" distR="0" wp14:anchorId="5012E684" wp14:editId="47A93163">
                            <wp:extent cx="3531714" cy="3072365"/>
                            <wp:effectExtent l="0" t="0" r="0" b="0"/>
                            <wp:docPr id="242" name="圖片 242"/>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46">
                                      <a:extLst>
                                        <a:ext uri="{28A0092B-C50C-407E-A947-70E740481C1C}">
                                          <a14:useLocalDpi xmlns:a14="http://schemas.microsoft.com/office/drawing/2010/main" val="0"/>
                                        </a:ext>
                                      </a:extLst>
                                    </a:blip>
                                    <a:stretch>
                                      <a:fillRect/>
                                    </a:stretch>
                                  </pic:blipFill>
                                  <pic:spPr bwMode="auto">
                                    <a:xfrm>
                                      <a:off x="0" y="0"/>
                                      <a:ext cx="3531714" cy="3072365"/>
                                    </a:xfrm>
                                    <a:prstGeom prst="rect">
                                      <a:avLst/>
                                    </a:prstGeom>
                                    <a:ln>
                                      <a:noFill/>
                                    </a:ln>
                                    <a:extLst>
                                      <a:ext uri="{53640926-AAD7-44D8-BBD7-CCE9431645EC}">
                                        <a14:shadowObscured xmlns:a14="http://schemas.microsoft.com/office/drawing/2010/main"/>
                                      </a:ext>
                                    </a:extLst>
                                  </pic:spPr>
                                </pic:pic>
                              </a:graphicData>
                            </a:graphic>
                          </wp:inline>
                        </w:drawing>
                      </w:r>
                    </w:p>
                    <w:p w14:paraId="70B3C560" w14:textId="77777777" w:rsidR="00E23BC7" w:rsidRPr="00900D45" w:rsidRDefault="00E23BC7" w:rsidP="00064C1A">
                      <w:pPr>
                        <w:spacing w:line="240" w:lineRule="exact"/>
                        <w:rPr>
                          <w:rFonts w:ascii="標楷體" w:eastAsia="標楷體" w:hAnsi="標楷體"/>
                        </w:rPr>
                      </w:pPr>
                      <w:r w:rsidRPr="005843EC">
                        <w:rPr>
                          <w:rFonts w:ascii="標楷體" w:eastAsia="標楷體" w:hAnsi="標楷體" w:hint="eastAsia"/>
                          <w:sz w:val="18"/>
                        </w:rPr>
                        <w:t>資料來源：擷取自新竹市115年道路交通安全執行計畫。</w:t>
                      </w:r>
                    </w:p>
                  </w:txbxContent>
                </v:textbox>
                <w10:wrap type="square" anchorx="margin"/>
              </v:shape>
            </w:pict>
          </mc:Fallback>
        </mc:AlternateContent>
      </w:r>
      <w:r w:rsidR="00206320" w:rsidRPr="006A69A3">
        <w:rPr>
          <w:rFonts w:ascii="標楷體" w:eastAsia="標楷體" w:hAnsi="標楷體" w:hint="eastAsia"/>
          <w:szCs w:val="24"/>
        </w:rPr>
        <w:t>市政府為提升道路交通安全，依道路交通安全基本法第22條規定設立道路交通安全聯席會報（下稱道安會報），定期檢討交通事</w:t>
      </w:r>
      <w:proofErr w:type="gramStart"/>
      <w:r w:rsidR="00206320" w:rsidRPr="006A69A3">
        <w:rPr>
          <w:rFonts w:ascii="標楷體" w:eastAsia="標楷體" w:hAnsi="標楷體" w:hint="eastAsia"/>
          <w:szCs w:val="24"/>
        </w:rPr>
        <w:t>故態樣及分析</w:t>
      </w:r>
      <w:proofErr w:type="gramEnd"/>
      <w:r w:rsidR="00206320" w:rsidRPr="006A69A3">
        <w:rPr>
          <w:rFonts w:ascii="標楷體" w:eastAsia="標楷體" w:hAnsi="標楷體" w:hint="eastAsia"/>
          <w:szCs w:val="24"/>
        </w:rPr>
        <w:t>交通事故核心指標</w:t>
      </w:r>
      <w:r w:rsidR="00206320" w:rsidRPr="00BB669C">
        <w:rPr>
          <w:rFonts w:ascii="標楷體" w:eastAsia="標楷體" w:hAnsi="標楷體" w:hint="eastAsia"/>
          <w:szCs w:val="24"/>
        </w:rPr>
        <w:t>（圖</w:t>
      </w:r>
      <w:r w:rsidR="00206320" w:rsidRPr="00BB669C">
        <w:rPr>
          <w:rFonts w:ascii="標楷體" w:eastAsia="標楷體" w:hAnsi="標楷體"/>
          <w:szCs w:val="24"/>
        </w:rPr>
        <w:t>2</w:t>
      </w:r>
      <w:r w:rsidR="00206320" w:rsidRPr="00BB669C">
        <w:rPr>
          <w:rFonts w:ascii="標楷體" w:eastAsia="標楷體" w:hAnsi="標楷體" w:hint="eastAsia"/>
          <w:szCs w:val="24"/>
        </w:rPr>
        <w:t>）</w:t>
      </w:r>
      <w:r w:rsidR="00206320" w:rsidRPr="006A69A3">
        <w:rPr>
          <w:rFonts w:ascii="標楷體" w:eastAsia="標楷體" w:hAnsi="標楷體" w:hint="eastAsia"/>
          <w:szCs w:val="24"/>
        </w:rPr>
        <w:t>，據以辨識道路交通安全風險項目及</w:t>
      </w:r>
      <w:proofErr w:type="gramStart"/>
      <w:r w:rsidR="00206320" w:rsidRPr="006A69A3">
        <w:rPr>
          <w:rFonts w:ascii="標楷體" w:eastAsia="標楷體" w:hAnsi="標楷體" w:hint="eastAsia"/>
          <w:szCs w:val="24"/>
        </w:rPr>
        <w:t>研</w:t>
      </w:r>
      <w:proofErr w:type="gramEnd"/>
      <w:r w:rsidR="00206320" w:rsidRPr="006A69A3">
        <w:rPr>
          <w:rFonts w:ascii="標楷體" w:eastAsia="標楷體" w:hAnsi="標楷體" w:hint="eastAsia"/>
          <w:szCs w:val="24"/>
        </w:rPr>
        <w:t>提改善策略；並依同法第20條規定，</w:t>
      </w:r>
      <w:proofErr w:type="gramStart"/>
      <w:r w:rsidR="00206320" w:rsidRPr="006A69A3">
        <w:rPr>
          <w:rFonts w:ascii="標楷體" w:eastAsia="標楷體" w:hAnsi="標楷體" w:hint="eastAsia"/>
          <w:szCs w:val="24"/>
        </w:rPr>
        <w:t>參據國家</w:t>
      </w:r>
      <w:proofErr w:type="gramEnd"/>
      <w:r w:rsidR="00206320" w:rsidRPr="006A69A3">
        <w:rPr>
          <w:rFonts w:ascii="標楷體" w:eastAsia="標楷體" w:hAnsi="標楷體" w:hint="eastAsia"/>
          <w:szCs w:val="24"/>
        </w:rPr>
        <w:t>道路交通安全綱要計畫及年度道路交通安全推動計畫訂定年度道路交通安全執行計畫，並將前開風險項目與改善策略納入計畫內容據以推動辦理。經查道路交通安全計畫執行情形，核有：（1）該府依據</w:t>
      </w:r>
      <w:proofErr w:type="gramStart"/>
      <w:r w:rsidR="00206320" w:rsidRPr="006A69A3">
        <w:rPr>
          <w:rFonts w:ascii="標楷體" w:eastAsia="標楷體" w:hAnsi="標楷體" w:hint="eastAsia"/>
          <w:szCs w:val="24"/>
        </w:rPr>
        <w:t>113</w:t>
      </w:r>
      <w:proofErr w:type="gramEnd"/>
      <w:r w:rsidR="00206320" w:rsidRPr="006A69A3">
        <w:rPr>
          <w:rFonts w:ascii="標楷體" w:eastAsia="標楷體" w:hAnsi="標楷體" w:hint="eastAsia"/>
          <w:szCs w:val="24"/>
        </w:rPr>
        <w:t>年度道路交通安全執行計畫之定期滾動檢討機制，每月針對重點防制與事故數量提升等項目，進行檢討分析並交由各權責機關改善與列管追蹤，</w:t>
      </w:r>
      <w:proofErr w:type="gramStart"/>
      <w:r w:rsidR="00206320" w:rsidRPr="006A69A3">
        <w:rPr>
          <w:rFonts w:ascii="標楷體" w:eastAsia="標楷體" w:hAnsi="標楷體" w:hint="eastAsia"/>
          <w:szCs w:val="24"/>
        </w:rPr>
        <w:t>惟道安</w:t>
      </w:r>
      <w:proofErr w:type="gramEnd"/>
      <w:r w:rsidR="00206320" w:rsidRPr="006A69A3">
        <w:rPr>
          <w:rFonts w:ascii="標楷體" w:eastAsia="標楷體" w:hAnsi="標楷體" w:hint="eastAsia"/>
          <w:szCs w:val="24"/>
        </w:rPr>
        <w:t>會報114年5月9日核定之</w:t>
      </w:r>
      <w:proofErr w:type="gramStart"/>
      <w:r w:rsidR="00206320" w:rsidRPr="006A69A3">
        <w:rPr>
          <w:rFonts w:ascii="標楷體" w:eastAsia="標楷體" w:hAnsi="標楷體" w:hint="eastAsia"/>
          <w:szCs w:val="24"/>
        </w:rPr>
        <w:t>113</w:t>
      </w:r>
      <w:proofErr w:type="gramEnd"/>
      <w:r w:rsidR="00206320" w:rsidRPr="006A69A3">
        <w:rPr>
          <w:rFonts w:ascii="標楷體" w:eastAsia="標楷體" w:hAnsi="標楷體" w:hint="eastAsia"/>
          <w:szCs w:val="24"/>
        </w:rPr>
        <w:t>年度道路交通安全執行成果書面報告（下稱</w:t>
      </w:r>
      <w:proofErr w:type="gramStart"/>
      <w:r w:rsidR="00206320" w:rsidRPr="006A69A3">
        <w:rPr>
          <w:rFonts w:ascii="標楷體" w:eastAsia="標楷體" w:hAnsi="標楷體" w:hint="eastAsia"/>
          <w:szCs w:val="24"/>
        </w:rPr>
        <w:t>113</w:t>
      </w:r>
      <w:proofErr w:type="gramEnd"/>
      <w:r w:rsidR="00206320" w:rsidRPr="006A69A3">
        <w:rPr>
          <w:rFonts w:ascii="標楷體" w:eastAsia="標楷體" w:hAnsi="標楷體" w:hint="eastAsia"/>
          <w:szCs w:val="24"/>
        </w:rPr>
        <w:t>年度道安執行成果報告）所列之未來精進事項，仍沿用前一年度內容，未依</w:t>
      </w:r>
      <w:proofErr w:type="gramStart"/>
      <w:r w:rsidR="00206320" w:rsidRPr="006A69A3">
        <w:rPr>
          <w:rFonts w:ascii="標楷體" w:eastAsia="標楷體" w:hAnsi="標楷體" w:hint="eastAsia"/>
          <w:szCs w:val="24"/>
        </w:rPr>
        <w:t>113</w:t>
      </w:r>
      <w:proofErr w:type="gramEnd"/>
      <w:r w:rsidR="00206320" w:rsidRPr="006A69A3">
        <w:rPr>
          <w:rFonts w:ascii="標楷體" w:eastAsia="標楷體" w:hAnsi="標楷體" w:hint="eastAsia"/>
          <w:szCs w:val="24"/>
        </w:rPr>
        <w:t>年度整體及行人死亡人數增加情形滾動調整改善策略及重點防制方向，管制考核與滾動檢討機制尚待落實；（2）該府透過道安會報定期檢討年度交通事故高風險項目，並於</w:t>
      </w:r>
      <w:proofErr w:type="gramStart"/>
      <w:r w:rsidR="00206320" w:rsidRPr="006A69A3">
        <w:rPr>
          <w:rFonts w:ascii="標楷體" w:eastAsia="標楷體" w:hAnsi="標楷體" w:hint="eastAsia"/>
          <w:szCs w:val="24"/>
        </w:rPr>
        <w:t>113</w:t>
      </w:r>
      <w:proofErr w:type="gramEnd"/>
      <w:r w:rsidR="00206320" w:rsidRPr="006A69A3">
        <w:rPr>
          <w:rFonts w:ascii="標楷體" w:eastAsia="標楷體" w:hAnsi="標楷體" w:hint="eastAsia"/>
          <w:szCs w:val="24"/>
        </w:rPr>
        <w:t>年度增加列管核心道安觀測指標（下稱列管指標）項目數，據</w:t>
      </w:r>
      <w:proofErr w:type="gramStart"/>
      <w:r w:rsidR="00206320" w:rsidRPr="006A69A3">
        <w:rPr>
          <w:rFonts w:ascii="標楷體" w:eastAsia="標楷體" w:hAnsi="標楷體" w:hint="eastAsia"/>
          <w:szCs w:val="24"/>
        </w:rPr>
        <w:t>113</w:t>
      </w:r>
      <w:proofErr w:type="gramEnd"/>
      <w:r w:rsidR="00206320" w:rsidRPr="006A69A3">
        <w:rPr>
          <w:rFonts w:ascii="標楷體" w:eastAsia="標楷體" w:hAnsi="標楷體" w:hint="eastAsia"/>
          <w:szCs w:val="24"/>
        </w:rPr>
        <w:t>年度道安執</w:t>
      </w:r>
      <w:r w:rsidR="00206320" w:rsidRPr="006A6A2E">
        <w:rPr>
          <w:rFonts w:ascii="標楷體" w:eastAsia="標楷體" w:hAnsi="標楷體" w:hint="eastAsia"/>
          <w:spacing w:val="2"/>
          <w:szCs w:val="24"/>
        </w:rPr>
        <w:lastRenderedPageBreak/>
        <w:t>行成果報告，部分列管指標已連續列管2年以上，惟仍未見改善（表1）；另年度執行成果報告未揭露重點交通問題對應行動指標計畫之量化績效及達成情形等，允宜持續優化及落實執行列管指標相關防制作為，並適當揭露行動指標計畫實際執行成效，以強化道路交通安全管理效能，提升整體計畫執行成效；（3）依115年新竹市道路交通安全執行計畫載述， 114年1至10月事故違規指標分析結果，新竹市高齡者事故違規率指標高於各市縣平均值，又道安會報分析高齡者交通事故死亡案件肇因，主要為「闖紅燈直行」、「右轉未依規定」及「未依標誌或標線穿越道路」等人為因素，該府雖於115年道路交通安全執行計畫規劃辦理強化高齡者風險辨識能力與守法觀念宣導，惟未納入高齡駕駛換照新制及主動繳回駕照享TPASS行政院通勤月票（下稱TPASS）優惠政策等資訊，允宜評估納入相關宣導內容，以提升高齡者對交通安全政策及替代運具措施之認知，降低交通事故風險等情事，經函請</w:t>
      </w:r>
      <w:proofErr w:type="gramStart"/>
      <w:r w:rsidR="00206320" w:rsidRPr="006A6A2E">
        <w:rPr>
          <w:rFonts w:ascii="標楷體" w:eastAsia="標楷體" w:hAnsi="標楷體" w:hint="eastAsia"/>
          <w:spacing w:val="2"/>
          <w:szCs w:val="24"/>
        </w:rPr>
        <w:t>研</w:t>
      </w:r>
      <w:proofErr w:type="gramEnd"/>
      <w:r w:rsidR="00206320" w:rsidRPr="006A6A2E">
        <w:rPr>
          <w:rFonts w:ascii="標楷體" w:eastAsia="標楷體" w:hAnsi="標楷體" w:hint="eastAsia"/>
          <w:spacing w:val="2"/>
          <w:szCs w:val="24"/>
        </w:rPr>
        <w:t>謀改善。據復：（1）嗣後將督導各權責單位透過道安會報落實交通事故分析及改善作為檢討，並適時徵詢專家意見納入年度執行策略，持續</w:t>
      </w:r>
      <w:proofErr w:type="gramStart"/>
      <w:r w:rsidR="00206320" w:rsidRPr="006A6A2E">
        <w:rPr>
          <w:rFonts w:ascii="標楷體" w:eastAsia="標楷體" w:hAnsi="標楷體" w:hint="eastAsia"/>
          <w:spacing w:val="2"/>
          <w:szCs w:val="24"/>
        </w:rPr>
        <w:t>精進管考</w:t>
      </w:r>
      <w:proofErr w:type="gramEnd"/>
      <w:r w:rsidR="00206320" w:rsidRPr="006A6A2E">
        <w:rPr>
          <w:rFonts w:ascii="標楷體" w:eastAsia="標楷體" w:hAnsi="標楷體" w:hint="eastAsia"/>
          <w:spacing w:val="2"/>
          <w:szCs w:val="24"/>
        </w:rPr>
        <w:t>機制與執行品質，以提升整體道路交通安全管理及事故防制成效；（2）有關部分列管指標未見改善部分，係因轄內設有科學園區及多所大專院校等，外來未設籍之就業及就學人口導致實際交通量大於戶籍人口基準，於計算各項道安事故率時易致比率失真，將考量轄區交通人口結構特性，調整防制重點，並持續透過交通工程改善以降低重點事故之發生，另</w:t>
      </w:r>
      <w:bookmarkStart w:id="0" w:name="_GoBack"/>
      <w:bookmarkEnd w:id="0"/>
      <w:r w:rsidR="00206320" w:rsidRPr="006A6A2E">
        <w:rPr>
          <w:rFonts w:ascii="標楷體" w:eastAsia="標楷體" w:hAnsi="標楷體" w:hint="eastAsia"/>
          <w:spacing w:val="2"/>
          <w:szCs w:val="24"/>
        </w:rPr>
        <w:t>將訂定量化績效指標，以檢視各項防制策略實際執行成效；（3）將</w:t>
      </w:r>
      <w:proofErr w:type="gramStart"/>
      <w:r w:rsidR="00206320" w:rsidRPr="006A6A2E">
        <w:rPr>
          <w:rFonts w:ascii="標楷體" w:eastAsia="標楷體" w:hAnsi="標楷體" w:hint="eastAsia"/>
          <w:spacing w:val="2"/>
          <w:szCs w:val="24"/>
        </w:rPr>
        <w:t>透過交控中心</w:t>
      </w:r>
      <w:proofErr w:type="gramEnd"/>
      <w:r w:rsidR="00206320" w:rsidRPr="006A6A2E">
        <w:rPr>
          <w:rFonts w:ascii="標楷體" w:eastAsia="標楷體" w:hAnsi="標楷體" w:hint="eastAsia"/>
          <w:spacing w:val="2"/>
          <w:szCs w:val="24"/>
        </w:rPr>
        <w:t>跑馬燈訊息、有線電視及市府影音平台</w:t>
      </w:r>
      <w:proofErr w:type="gramStart"/>
      <w:r w:rsidR="00206320" w:rsidRPr="006A6A2E">
        <w:rPr>
          <w:rFonts w:ascii="標楷體" w:eastAsia="標楷體" w:hAnsi="標楷體" w:hint="eastAsia"/>
          <w:spacing w:val="2"/>
          <w:szCs w:val="24"/>
        </w:rPr>
        <w:t>託</w:t>
      </w:r>
      <w:proofErr w:type="gramEnd"/>
      <w:r w:rsidR="00206320" w:rsidRPr="006A6A2E">
        <w:rPr>
          <w:rFonts w:ascii="標楷體" w:eastAsia="標楷體" w:hAnsi="標楷體" w:hint="eastAsia"/>
          <w:spacing w:val="2"/>
          <w:szCs w:val="24"/>
        </w:rPr>
        <w:t>播與跨單位合作辦理之實體活動等多元管道加強高齡者交通安全宣導，並將高齡駕駛換照新制與TPASS優惠等政策資訊納入宣導內容，使相關政策資訊充</w:t>
      </w:r>
      <w:proofErr w:type="gramStart"/>
      <w:r w:rsidR="00206320" w:rsidRPr="006A6A2E">
        <w:rPr>
          <w:rFonts w:ascii="標楷體" w:eastAsia="標楷體" w:hAnsi="標楷體" w:hint="eastAsia"/>
          <w:spacing w:val="2"/>
          <w:szCs w:val="24"/>
        </w:rPr>
        <w:t>分揭</w:t>
      </w:r>
      <w:r w:rsidR="00A12D79" w:rsidRPr="006A6A2E">
        <w:rPr>
          <w:rFonts w:ascii="標楷體" w:eastAsia="標楷體" w:hAnsi="標楷體"/>
          <w:noProof/>
          <w:spacing w:val="2"/>
          <w:sz w:val="32"/>
          <w:szCs w:val="32"/>
        </w:rPr>
        <mc:AlternateContent>
          <mc:Choice Requires="wps">
            <w:drawing>
              <wp:anchor distT="45720" distB="45720" distL="114300" distR="114300" simplePos="0" relativeHeight="251743232" behindDoc="0" locked="0" layoutInCell="1" allowOverlap="1" wp14:anchorId="7AE3A092" wp14:editId="67D2A874">
                <wp:simplePos x="0" y="0"/>
                <wp:positionH relativeFrom="margin">
                  <wp:posOffset>-3810</wp:posOffset>
                </wp:positionH>
                <wp:positionV relativeFrom="paragraph">
                  <wp:posOffset>6326505</wp:posOffset>
                </wp:positionV>
                <wp:extent cx="6325870" cy="2445385"/>
                <wp:effectExtent l="0" t="0" r="17780" b="12065"/>
                <wp:wrapTopAndBottom/>
                <wp:docPr id="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5870" cy="2445385"/>
                        </a:xfrm>
                        <a:prstGeom prst="rect">
                          <a:avLst/>
                        </a:prstGeom>
                        <a:noFill/>
                        <a:ln w="9525">
                          <a:solidFill>
                            <a:schemeClr val="bg1"/>
                          </a:solidFill>
                          <a:miter lim="800000"/>
                          <a:headEnd/>
                          <a:tailEnd/>
                        </a:ln>
                      </wps:spPr>
                      <wps:txbx>
                        <w:txbxContent>
                          <w:p w14:paraId="294C23B4" w14:textId="77777777" w:rsidR="00E23BC7" w:rsidRDefault="00E23BC7" w:rsidP="00206320">
                            <w:pPr>
                              <w:spacing w:afterLines="30" w:after="108" w:line="240" w:lineRule="exact"/>
                              <w:jc w:val="center"/>
                              <w:rPr>
                                <w:rFonts w:ascii="標楷體" w:eastAsia="標楷體" w:hAnsi="標楷體"/>
                                <w:b/>
                              </w:rPr>
                            </w:pPr>
                            <w:r w:rsidRPr="00456E80">
                              <w:rPr>
                                <w:rFonts w:ascii="標楷體" w:eastAsia="標楷體" w:hAnsi="標楷體" w:hint="eastAsia"/>
                                <w:b/>
                              </w:rPr>
                              <w:t>表</w:t>
                            </w:r>
                            <w:r w:rsidRPr="00456E80">
                              <w:rPr>
                                <w:rFonts w:ascii="標楷體" w:eastAsia="標楷體" w:hAnsi="標楷體"/>
                                <w:b/>
                              </w:rPr>
                              <w:t>1</w:t>
                            </w:r>
                            <w:r>
                              <w:rPr>
                                <w:rFonts w:ascii="標楷體" w:eastAsia="標楷體" w:hAnsi="標楷體" w:hint="eastAsia"/>
                                <w:b/>
                              </w:rPr>
                              <w:t xml:space="preserve">　新竹市</w:t>
                            </w:r>
                            <w:r w:rsidRPr="00456E80">
                              <w:rPr>
                                <w:rFonts w:ascii="標楷體" w:eastAsia="標楷體" w:hAnsi="標楷體" w:hint="eastAsia"/>
                                <w:b/>
                              </w:rPr>
                              <w:t>列管核心道安觀測指標</w:t>
                            </w:r>
                            <w:r>
                              <w:rPr>
                                <w:rFonts w:ascii="標楷體" w:eastAsia="標楷體" w:hAnsi="標楷體" w:hint="eastAsia"/>
                                <w:b/>
                              </w:rPr>
                              <w:t>之</w:t>
                            </w:r>
                            <w:r w:rsidRPr="00456E80">
                              <w:rPr>
                                <w:rFonts w:ascii="標楷體" w:eastAsia="標楷體" w:hAnsi="標楷體" w:hint="eastAsia"/>
                                <w:b/>
                              </w:rPr>
                              <w:t>增減情形</w:t>
                            </w:r>
                          </w:p>
                          <w:p w14:paraId="69028907" w14:textId="77777777" w:rsidR="00E23BC7" w:rsidRPr="005C0815" w:rsidRDefault="00E23BC7" w:rsidP="0050436D">
                            <w:pPr>
                              <w:spacing w:afterLines="10" w:after="36" w:line="240" w:lineRule="exact"/>
                              <w:ind w:rightChars="25" w:right="60"/>
                              <w:jc w:val="right"/>
                              <w:rPr>
                                <w:rFonts w:ascii="標楷體" w:eastAsia="標楷體" w:hAnsi="標楷體"/>
                                <w:sz w:val="20"/>
                                <w:szCs w:val="20"/>
                              </w:rPr>
                            </w:pPr>
                            <w:r w:rsidRPr="005C0815">
                              <w:rPr>
                                <w:rFonts w:ascii="標楷體" w:eastAsia="標楷體" w:hAnsi="標楷體" w:hint="eastAsia"/>
                                <w:sz w:val="20"/>
                                <w:szCs w:val="20"/>
                              </w:rPr>
                              <w:t>單</w:t>
                            </w:r>
                            <w:r w:rsidRPr="005C0815">
                              <w:rPr>
                                <w:rFonts w:ascii="標楷體" w:eastAsia="標楷體" w:hAnsi="標楷體"/>
                                <w:sz w:val="20"/>
                                <w:szCs w:val="20"/>
                              </w:rPr>
                              <w:t>位</w:t>
                            </w:r>
                            <w:r w:rsidRPr="005C0815">
                              <w:rPr>
                                <w:rFonts w:ascii="微軟正黑體" w:eastAsia="微軟正黑體" w:hAnsi="微軟正黑體" w:hint="eastAsia"/>
                                <w:sz w:val="20"/>
                                <w:szCs w:val="20"/>
                              </w:rPr>
                              <w:t>：</w:t>
                            </w:r>
                            <w:r w:rsidRPr="005C0815">
                              <w:rPr>
                                <w:rFonts w:ascii="新細明體" w:hAnsi="新細明體" w:hint="eastAsia"/>
                                <w:sz w:val="20"/>
                                <w:szCs w:val="20"/>
                              </w:rPr>
                              <w:t>％</w:t>
                            </w:r>
                            <w:r w:rsidRPr="005C0815">
                              <w:rPr>
                                <w:rFonts w:ascii="標楷體" w:eastAsia="標楷體" w:hAnsi="標楷體" w:hint="eastAsia"/>
                                <w:sz w:val="20"/>
                                <w:szCs w:val="20"/>
                              </w:rPr>
                              <w:t>、百分</w:t>
                            </w:r>
                            <w:r w:rsidRPr="005C0815">
                              <w:rPr>
                                <w:rFonts w:ascii="標楷體" w:eastAsia="標楷體" w:hAnsi="標楷體"/>
                                <w:sz w:val="20"/>
                                <w:szCs w:val="20"/>
                              </w:rPr>
                              <w:t>點</w:t>
                            </w:r>
                          </w:p>
                          <w:tbl>
                            <w:tblPr>
                              <w:tblW w:w="4992" w:type="pct"/>
                              <w:tblCellMar>
                                <w:left w:w="28" w:type="dxa"/>
                                <w:right w:w="28" w:type="dxa"/>
                              </w:tblCellMar>
                              <w:tblLook w:val="04A0" w:firstRow="1" w:lastRow="0" w:firstColumn="1" w:lastColumn="0" w:noHBand="0" w:noVBand="1"/>
                            </w:tblPr>
                            <w:tblGrid>
                              <w:gridCol w:w="530"/>
                              <w:gridCol w:w="2375"/>
                              <w:gridCol w:w="1813"/>
                              <w:gridCol w:w="1028"/>
                              <w:gridCol w:w="1030"/>
                              <w:gridCol w:w="1028"/>
                              <w:gridCol w:w="1030"/>
                              <w:gridCol w:w="1030"/>
                            </w:tblGrid>
                            <w:tr w:rsidR="00E23BC7" w:rsidRPr="00633A67" w14:paraId="0F7EA07A" w14:textId="77777777" w:rsidTr="0050436D">
                              <w:trPr>
                                <w:trHeight w:val="598"/>
                              </w:trPr>
                              <w:tc>
                                <w:tcPr>
                                  <w:tcW w:w="26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14FCD2D"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序號</w:t>
                                  </w:r>
                                </w:p>
                              </w:tc>
                              <w:tc>
                                <w:tcPr>
                                  <w:tcW w:w="120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7F05F3"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核心指標（分子）</w:t>
                                  </w:r>
                                </w:p>
                              </w:tc>
                              <w:tc>
                                <w:tcPr>
                                  <w:tcW w:w="91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D140382"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核心指標（分母）</w:t>
                                  </w:r>
                                </w:p>
                              </w:tc>
                              <w:tc>
                                <w:tcPr>
                                  <w:tcW w:w="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3D76FF6"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w:t>
                                  </w:r>
                                  <w:r>
                                    <w:rPr>
                                      <w:rFonts w:ascii="標楷體" w:eastAsia="標楷體" w:hAnsi="標楷體"/>
                                      <w:sz w:val="20"/>
                                    </w:rPr>
                                    <w:t>2</w:t>
                                  </w:r>
                                  <w:r w:rsidRPr="00633A67">
                                    <w:rPr>
                                      <w:rFonts w:ascii="標楷體" w:eastAsia="標楷體" w:hAnsi="標楷體" w:hint="eastAsia"/>
                                      <w:sz w:val="20"/>
                                    </w:rPr>
                                    <w:t>年</w:t>
                                  </w:r>
                                </w:p>
                                <w:p w14:paraId="5AEF131F"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w:t>
                                  </w:r>
                                  <w:r w:rsidRPr="00633A67">
                                    <w:rPr>
                                      <w:rFonts w:ascii="標楷體" w:eastAsia="標楷體" w:hAnsi="標楷體"/>
                                      <w:sz w:val="20"/>
                                    </w:rPr>
                                    <w:t>A</w:t>
                                  </w:r>
                                  <w:r>
                                    <w:rPr>
                                      <w:rFonts w:ascii="標楷體" w:eastAsia="標楷體" w:hAnsi="標楷體" w:hint="eastAsia"/>
                                      <w:sz w:val="20"/>
                                    </w:rPr>
                                    <w:t>）</w:t>
                                  </w:r>
                                </w:p>
                              </w:tc>
                              <w:tc>
                                <w:tcPr>
                                  <w:tcW w:w="52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0BD758A"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w:t>
                                  </w:r>
                                  <w:r>
                                    <w:rPr>
                                      <w:rFonts w:ascii="標楷體" w:eastAsia="標楷體" w:hAnsi="標楷體"/>
                                      <w:sz w:val="20"/>
                                    </w:rPr>
                                    <w:t>3</w:t>
                                  </w:r>
                                  <w:r w:rsidRPr="00633A67">
                                    <w:rPr>
                                      <w:rFonts w:ascii="標楷體" w:eastAsia="標楷體" w:hAnsi="標楷體" w:hint="eastAsia"/>
                                      <w:sz w:val="20"/>
                                    </w:rPr>
                                    <w:t>年</w:t>
                                  </w:r>
                                </w:p>
                                <w:p w14:paraId="1F52EA7A"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w:t>
                                  </w:r>
                                  <w:r>
                                    <w:rPr>
                                      <w:rFonts w:ascii="標楷體" w:eastAsia="標楷體" w:hAnsi="標楷體" w:hint="eastAsia"/>
                                      <w:sz w:val="20"/>
                                    </w:rPr>
                                    <w:t>）</w:t>
                                  </w:r>
                                </w:p>
                              </w:tc>
                              <w:tc>
                                <w:tcPr>
                                  <w:tcW w:w="52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AFA1EC4"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增減數</w:t>
                                  </w:r>
                                </w:p>
                                <w:p w14:paraId="787B13E0"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B-A</w:t>
                                  </w:r>
                                  <w:r>
                                    <w:rPr>
                                      <w:rFonts w:ascii="標楷體" w:eastAsia="標楷體" w:hAnsi="標楷體" w:hint="eastAsia"/>
                                      <w:sz w:val="20"/>
                                    </w:rPr>
                                    <w:t>）</w:t>
                                  </w:r>
                                </w:p>
                              </w:tc>
                              <w:tc>
                                <w:tcPr>
                                  <w:tcW w:w="52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4B66DF1"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112年列管</w:t>
                                  </w:r>
                                </w:p>
                              </w:tc>
                              <w:tc>
                                <w:tcPr>
                                  <w:tcW w:w="52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5A469E1"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113年列管</w:t>
                                  </w:r>
                                </w:p>
                              </w:tc>
                            </w:tr>
                            <w:tr w:rsidR="00E23BC7" w:rsidRPr="00633A67" w14:paraId="67EB32FD"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07DF2398" w14:textId="77777777" w:rsidR="00E23BC7" w:rsidRPr="00633A67" w:rsidRDefault="00E23BC7" w:rsidP="006F7860">
                                  <w:pPr>
                                    <w:adjustRightInd w:val="0"/>
                                    <w:snapToGrid w:val="0"/>
                                    <w:spacing w:line="200" w:lineRule="exact"/>
                                    <w:jc w:val="center"/>
                                    <w:rPr>
                                      <w:rFonts w:ascii="標楷體" w:eastAsia="標楷體" w:hAnsi="標楷體"/>
                                      <w:sz w:val="20"/>
                                    </w:rPr>
                                  </w:pPr>
                                  <w:r w:rsidRPr="00633A67">
                                    <w:rPr>
                                      <w:rFonts w:ascii="標楷體" w:eastAsia="標楷體" w:hAnsi="標楷體" w:hint="eastAsia"/>
                                      <w:sz w:val="20"/>
                                    </w:rPr>
                                    <w:t>1</w:t>
                                  </w:r>
                                </w:p>
                              </w:tc>
                              <w:tc>
                                <w:tcPr>
                                  <w:tcW w:w="1204" w:type="pct"/>
                                  <w:tcBorders>
                                    <w:top w:val="nil"/>
                                    <w:left w:val="nil"/>
                                    <w:bottom w:val="single" w:sz="4" w:space="0" w:color="auto"/>
                                    <w:right w:val="single" w:sz="4" w:space="0" w:color="auto"/>
                                  </w:tcBorders>
                                  <w:noWrap/>
                                  <w:vAlign w:val="center"/>
                                  <w:hideMark/>
                                </w:tcPr>
                                <w:p w14:paraId="16652556"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16至24歲</w:t>
                                  </w:r>
                                  <w:r>
                                    <w:rPr>
                                      <w:rFonts w:ascii="標楷體" w:eastAsia="標楷體" w:hAnsi="標楷體" w:hint="eastAsia"/>
                                      <w:sz w:val="20"/>
                                    </w:rPr>
                                    <w:t>涉入事故人數</w:t>
                                  </w:r>
                                </w:p>
                              </w:tc>
                              <w:tc>
                                <w:tcPr>
                                  <w:tcW w:w="919" w:type="pct"/>
                                  <w:tcBorders>
                                    <w:top w:val="nil"/>
                                    <w:left w:val="nil"/>
                                    <w:bottom w:val="single" w:sz="4" w:space="0" w:color="auto"/>
                                    <w:right w:val="single" w:sz="4" w:space="0" w:color="auto"/>
                                  </w:tcBorders>
                                  <w:vAlign w:val="center"/>
                                </w:tcPr>
                                <w:p w14:paraId="415600AD"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16至24歲</w:t>
                                  </w:r>
                                  <w:r>
                                    <w:rPr>
                                      <w:rFonts w:ascii="標楷體" w:eastAsia="標楷體" w:hAnsi="標楷體" w:hint="eastAsia"/>
                                      <w:sz w:val="20"/>
                                    </w:rPr>
                                    <w:t>人口</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1B64BBAD"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1.09</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028092A0"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1.12</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1985AF23"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0.03</w:t>
                                  </w:r>
                                </w:p>
                              </w:tc>
                              <w:tc>
                                <w:tcPr>
                                  <w:tcW w:w="522" w:type="pct"/>
                                  <w:tcBorders>
                                    <w:top w:val="nil"/>
                                    <w:left w:val="nil"/>
                                    <w:bottom w:val="single" w:sz="4" w:space="0" w:color="auto"/>
                                    <w:right w:val="single" w:sz="4" w:space="0" w:color="auto"/>
                                  </w:tcBorders>
                                  <w:noWrap/>
                                  <w:vAlign w:val="center"/>
                                  <w:hideMark/>
                                </w:tcPr>
                                <w:p w14:paraId="389C8F3C" w14:textId="77777777" w:rsidR="00E23BC7" w:rsidRPr="005E6527" w:rsidRDefault="00E23BC7" w:rsidP="006F7860">
                                  <w:pPr>
                                    <w:adjustRightInd w:val="0"/>
                                    <w:snapToGrid w:val="0"/>
                                    <w:spacing w:line="200" w:lineRule="exact"/>
                                    <w:jc w:val="center"/>
                                    <w:rPr>
                                      <w:rFonts w:ascii="標楷體" w:eastAsia="標楷體" w:hAnsi="標楷體"/>
                                      <w:sz w:val="20"/>
                                      <w:szCs w:val="20"/>
                                    </w:rPr>
                                  </w:pPr>
                                  <w:r w:rsidRPr="005E6527">
                                    <w:rPr>
                                      <w:rFonts w:ascii="標楷體" w:eastAsia="標楷體" w:hAnsi="標楷體" w:cs="標楷體" w:hint="eastAsia"/>
                                      <w:sz w:val="20"/>
                                      <w:szCs w:val="20"/>
                                    </w:rPr>
                                    <w:sym w:font="Wingdings 2" w:char="F050"/>
                                  </w:r>
                                </w:p>
                              </w:tc>
                              <w:tc>
                                <w:tcPr>
                                  <w:tcW w:w="522" w:type="pct"/>
                                  <w:tcBorders>
                                    <w:top w:val="nil"/>
                                    <w:left w:val="nil"/>
                                    <w:bottom w:val="single" w:sz="4" w:space="0" w:color="auto"/>
                                    <w:right w:val="single" w:sz="4" w:space="0" w:color="auto"/>
                                  </w:tcBorders>
                                  <w:noWrap/>
                                  <w:vAlign w:val="center"/>
                                  <w:hideMark/>
                                </w:tcPr>
                                <w:p w14:paraId="692FC025"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r w:rsidR="00E23BC7" w:rsidRPr="00633A67" w14:paraId="444973D5"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45101529" w14:textId="77777777" w:rsidR="00E23BC7" w:rsidRPr="00633A67" w:rsidRDefault="00E23BC7" w:rsidP="006F7860">
                                  <w:pPr>
                                    <w:adjustRightInd w:val="0"/>
                                    <w:snapToGrid w:val="0"/>
                                    <w:spacing w:line="200" w:lineRule="exact"/>
                                    <w:jc w:val="center"/>
                                    <w:rPr>
                                      <w:rFonts w:ascii="標楷體" w:eastAsia="標楷體" w:hAnsi="標楷體"/>
                                      <w:sz w:val="20"/>
                                    </w:rPr>
                                  </w:pPr>
                                  <w:r>
                                    <w:rPr>
                                      <w:rFonts w:ascii="標楷體" w:eastAsia="標楷體" w:hAnsi="標楷體"/>
                                      <w:sz w:val="20"/>
                                    </w:rPr>
                                    <w:t>2</w:t>
                                  </w:r>
                                </w:p>
                              </w:tc>
                              <w:tc>
                                <w:tcPr>
                                  <w:tcW w:w="1204" w:type="pct"/>
                                  <w:tcBorders>
                                    <w:top w:val="nil"/>
                                    <w:left w:val="nil"/>
                                    <w:bottom w:val="single" w:sz="4" w:space="0" w:color="auto"/>
                                    <w:right w:val="single" w:sz="4" w:space="0" w:color="auto"/>
                                  </w:tcBorders>
                                  <w:noWrap/>
                                  <w:vAlign w:val="center"/>
                                  <w:hideMark/>
                                </w:tcPr>
                                <w:p w14:paraId="1508AC66"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路口-</w:t>
                                  </w:r>
                                  <w:proofErr w:type="gramStart"/>
                                  <w:r w:rsidRPr="00633A67">
                                    <w:rPr>
                                      <w:rFonts w:ascii="標楷體" w:eastAsia="標楷體" w:hAnsi="標楷體" w:hint="eastAsia"/>
                                      <w:sz w:val="20"/>
                                    </w:rPr>
                                    <w:t>同向擦撞</w:t>
                                  </w:r>
                                  <w:proofErr w:type="gramEnd"/>
                                  <w:r>
                                    <w:rPr>
                                      <w:rFonts w:ascii="標楷體" w:eastAsia="標楷體" w:hAnsi="標楷體" w:hint="eastAsia"/>
                                      <w:sz w:val="20"/>
                                    </w:rPr>
                                    <w:t>車輛數</w:t>
                                  </w:r>
                                </w:p>
                              </w:tc>
                              <w:tc>
                                <w:tcPr>
                                  <w:tcW w:w="919" w:type="pct"/>
                                  <w:tcBorders>
                                    <w:top w:val="nil"/>
                                    <w:left w:val="nil"/>
                                    <w:bottom w:val="single" w:sz="4" w:space="0" w:color="auto"/>
                                    <w:right w:val="single" w:sz="4" w:space="0" w:color="auto"/>
                                  </w:tcBorders>
                                  <w:vAlign w:val="center"/>
                                </w:tcPr>
                                <w:p w14:paraId="08CA8B1E" w14:textId="77777777" w:rsidR="00E23BC7" w:rsidRPr="00633A67" w:rsidRDefault="00E23BC7" w:rsidP="006F7860">
                                  <w:pPr>
                                    <w:adjustRightInd w:val="0"/>
                                    <w:snapToGrid w:val="0"/>
                                    <w:spacing w:line="200" w:lineRule="exact"/>
                                    <w:rPr>
                                      <w:rFonts w:ascii="標楷體" w:eastAsia="標楷體" w:hAnsi="標楷體"/>
                                      <w:sz w:val="20"/>
                                    </w:rPr>
                                  </w:pPr>
                                  <w:r>
                                    <w:rPr>
                                      <w:rFonts w:ascii="標楷體" w:eastAsia="標楷體" w:hAnsi="標楷體" w:hint="eastAsia"/>
                                      <w:sz w:val="20"/>
                                    </w:rPr>
                                    <w:t>當年機動車數量</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5D47AB01"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1.42</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21782C8B"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1.61</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1A51888C"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0.19</w:t>
                                  </w:r>
                                </w:p>
                              </w:tc>
                              <w:tc>
                                <w:tcPr>
                                  <w:tcW w:w="522" w:type="pct"/>
                                  <w:tcBorders>
                                    <w:top w:val="nil"/>
                                    <w:left w:val="nil"/>
                                    <w:bottom w:val="single" w:sz="4" w:space="0" w:color="auto"/>
                                    <w:right w:val="single" w:sz="4" w:space="0" w:color="auto"/>
                                  </w:tcBorders>
                                  <w:noWrap/>
                                  <w:vAlign w:val="center"/>
                                  <w:hideMark/>
                                </w:tcPr>
                                <w:p w14:paraId="44F0113D" w14:textId="77777777" w:rsidR="00E23BC7" w:rsidRPr="00633A67" w:rsidRDefault="00E23BC7" w:rsidP="006F7860">
                                  <w:pPr>
                                    <w:adjustRightInd w:val="0"/>
                                    <w:snapToGrid w:val="0"/>
                                    <w:spacing w:line="200" w:lineRule="exact"/>
                                    <w:jc w:val="center"/>
                                    <w:rPr>
                                      <w:rFonts w:ascii="標楷體" w:eastAsia="標楷體" w:hAnsi="標楷體"/>
                                      <w:sz w:val="20"/>
                                    </w:rPr>
                                  </w:pPr>
                                </w:p>
                              </w:tc>
                              <w:tc>
                                <w:tcPr>
                                  <w:tcW w:w="522" w:type="pct"/>
                                  <w:tcBorders>
                                    <w:top w:val="nil"/>
                                    <w:left w:val="nil"/>
                                    <w:bottom w:val="single" w:sz="4" w:space="0" w:color="auto"/>
                                    <w:right w:val="single" w:sz="4" w:space="0" w:color="auto"/>
                                  </w:tcBorders>
                                  <w:noWrap/>
                                  <w:vAlign w:val="center"/>
                                  <w:hideMark/>
                                </w:tcPr>
                                <w:p w14:paraId="48D23BB5"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r w:rsidR="00E23BC7" w:rsidRPr="00633A67" w14:paraId="67627634"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50ED8D7E" w14:textId="77777777" w:rsidR="00E23BC7" w:rsidRPr="00633A67" w:rsidRDefault="00E23BC7" w:rsidP="006F7860">
                                  <w:pPr>
                                    <w:adjustRightInd w:val="0"/>
                                    <w:snapToGrid w:val="0"/>
                                    <w:spacing w:line="200" w:lineRule="exact"/>
                                    <w:jc w:val="center"/>
                                    <w:rPr>
                                      <w:rFonts w:ascii="標楷體" w:eastAsia="標楷體" w:hAnsi="標楷體"/>
                                      <w:sz w:val="20"/>
                                    </w:rPr>
                                  </w:pPr>
                                  <w:r>
                                    <w:rPr>
                                      <w:rFonts w:ascii="標楷體" w:eastAsia="標楷體" w:hAnsi="標楷體"/>
                                      <w:sz w:val="20"/>
                                    </w:rPr>
                                    <w:t>3</w:t>
                                  </w:r>
                                </w:p>
                              </w:tc>
                              <w:tc>
                                <w:tcPr>
                                  <w:tcW w:w="1204" w:type="pct"/>
                                  <w:tcBorders>
                                    <w:top w:val="nil"/>
                                    <w:left w:val="nil"/>
                                    <w:bottom w:val="single" w:sz="4" w:space="0" w:color="auto"/>
                                    <w:right w:val="single" w:sz="4" w:space="0" w:color="auto"/>
                                  </w:tcBorders>
                                  <w:noWrap/>
                                  <w:vAlign w:val="center"/>
                                  <w:hideMark/>
                                </w:tcPr>
                                <w:p w14:paraId="4459EFD1"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路段-側撞</w:t>
                                  </w:r>
                                  <w:r>
                                    <w:rPr>
                                      <w:rFonts w:ascii="標楷體" w:eastAsia="標楷體" w:hAnsi="標楷體" w:hint="eastAsia"/>
                                      <w:sz w:val="20"/>
                                    </w:rPr>
                                    <w:t>車輛數</w:t>
                                  </w:r>
                                </w:p>
                              </w:tc>
                              <w:tc>
                                <w:tcPr>
                                  <w:tcW w:w="919" w:type="pct"/>
                                  <w:tcBorders>
                                    <w:top w:val="nil"/>
                                    <w:left w:val="nil"/>
                                    <w:bottom w:val="single" w:sz="4" w:space="0" w:color="auto"/>
                                    <w:right w:val="single" w:sz="4" w:space="0" w:color="auto"/>
                                  </w:tcBorders>
                                  <w:vAlign w:val="center"/>
                                </w:tcPr>
                                <w:p w14:paraId="495204FC" w14:textId="77777777" w:rsidR="00E23BC7" w:rsidRPr="00633A67" w:rsidRDefault="00E23BC7" w:rsidP="006F7860">
                                  <w:pPr>
                                    <w:adjustRightInd w:val="0"/>
                                    <w:snapToGrid w:val="0"/>
                                    <w:spacing w:line="200" w:lineRule="exact"/>
                                    <w:rPr>
                                      <w:rFonts w:ascii="標楷體" w:eastAsia="標楷體" w:hAnsi="標楷體"/>
                                      <w:sz w:val="20"/>
                                    </w:rPr>
                                  </w:pPr>
                                  <w:r>
                                    <w:rPr>
                                      <w:rFonts w:ascii="標楷體" w:eastAsia="標楷體" w:hAnsi="標楷體" w:hint="eastAsia"/>
                                      <w:sz w:val="20"/>
                                    </w:rPr>
                                    <w:t>當年機動車數量</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6A960C23"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1.42</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195C9DB1"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1.61</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111A5643"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0.19</w:t>
                                  </w:r>
                                </w:p>
                              </w:tc>
                              <w:tc>
                                <w:tcPr>
                                  <w:tcW w:w="522" w:type="pct"/>
                                  <w:tcBorders>
                                    <w:top w:val="nil"/>
                                    <w:left w:val="nil"/>
                                    <w:bottom w:val="single" w:sz="4" w:space="0" w:color="auto"/>
                                    <w:right w:val="single" w:sz="4" w:space="0" w:color="auto"/>
                                  </w:tcBorders>
                                  <w:noWrap/>
                                  <w:vAlign w:val="center"/>
                                  <w:hideMark/>
                                </w:tcPr>
                                <w:p w14:paraId="3A6BFC57"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c>
                                <w:tcPr>
                                  <w:tcW w:w="522" w:type="pct"/>
                                  <w:tcBorders>
                                    <w:top w:val="nil"/>
                                    <w:left w:val="nil"/>
                                    <w:bottom w:val="single" w:sz="4" w:space="0" w:color="auto"/>
                                    <w:right w:val="single" w:sz="4" w:space="0" w:color="auto"/>
                                  </w:tcBorders>
                                  <w:noWrap/>
                                  <w:vAlign w:val="center"/>
                                  <w:hideMark/>
                                </w:tcPr>
                                <w:p w14:paraId="5BBC71B1"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r w:rsidR="00E23BC7" w:rsidRPr="00633A67" w14:paraId="6B71BF34"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475DA01A" w14:textId="77777777" w:rsidR="00E23BC7" w:rsidRPr="00633A67" w:rsidRDefault="00E23BC7" w:rsidP="006F7860">
                                  <w:pPr>
                                    <w:adjustRightInd w:val="0"/>
                                    <w:snapToGrid w:val="0"/>
                                    <w:spacing w:line="200" w:lineRule="exact"/>
                                    <w:jc w:val="center"/>
                                    <w:rPr>
                                      <w:rFonts w:ascii="標楷體" w:eastAsia="標楷體" w:hAnsi="標楷體"/>
                                      <w:sz w:val="20"/>
                                    </w:rPr>
                                  </w:pPr>
                                  <w:r>
                                    <w:rPr>
                                      <w:rFonts w:ascii="標楷體" w:eastAsia="標楷體" w:hAnsi="標楷體"/>
                                      <w:sz w:val="20"/>
                                    </w:rPr>
                                    <w:t>4</w:t>
                                  </w:r>
                                </w:p>
                              </w:tc>
                              <w:tc>
                                <w:tcPr>
                                  <w:tcW w:w="1204" w:type="pct"/>
                                  <w:tcBorders>
                                    <w:top w:val="nil"/>
                                    <w:left w:val="nil"/>
                                    <w:bottom w:val="single" w:sz="4" w:space="0" w:color="auto"/>
                                    <w:right w:val="single" w:sz="4" w:space="0" w:color="auto"/>
                                  </w:tcBorders>
                                  <w:noWrap/>
                                  <w:vAlign w:val="center"/>
                                  <w:hideMark/>
                                </w:tcPr>
                                <w:p w14:paraId="6DD3DEE8"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路段-</w:t>
                                  </w:r>
                                  <w:proofErr w:type="gramStart"/>
                                  <w:r w:rsidRPr="00633A67">
                                    <w:rPr>
                                      <w:rFonts w:ascii="標楷體" w:eastAsia="標楷體" w:hAnsi="標楷體" w:hint="eastAsia"/>
                                      <w:sz w:val="20"/>
                                    </w:rPr>
                                    <w:t>同向擦撞</w:t>
                                  </w:r>
                                  <w:proofErr w:type="gramEnd"/>
                                  <w:r>
                                    <w:rPr>
                                      <w:rFonts w:ascii="標楷體" w:eastAsia="標楷體" w:hAnsi="標楷體" w:hint="eastAsia"/>
                                      <w:sz w:val="20"/>
                                    </w:rPr>
                                    <w:t>車輛數</w:t>
                                  </w:r>
                                </w:p>
                              </w:tc>
                              <w:tc>
                                <w:tcPr>
                                  <w:tcW w:w="919" w:type="pct"/>
                                  <w:tcBorders>
                                    <w:top w:val="nil"/>
                                    <w:left w:val="nil"/>
                                    <w:bottom w:val="single" w:sz="4" w:space="0" w:color="auto"/>
                                    <w:right w:val="single" w:sz="4" w:space="0" w:color="auto"/>
                                  </w:tcBorders>
                                  <w:vAlign w:val="center"/>
                                </w:tcPr>
                                <w:p w14:paraId="741B65D6" w14:textId="77777777" w:rsidR="00E23BC7" w:rsidRPr="00633A67" w:rsidRDefault="00E23BC7" w:rsidP="006F7860">
                                  <w:pPr>
                                    <w:adjustRightInd w:val="0"/>
                                    <w:snapToGrid w:val="0"/>
                                    <w:spacing w:line="200" w:lineRule="exact"/>
                                    <w:rPr>
                                      <w:rFonts w:ascii="標楷體" w:eastAsia="標楷體" w:hAnsi="標楷體"/>
                                      <w:sz w:val="20"/>
                                    </w:rPr>
                                  </w:pPr>
                                  <w:r>
                                    <w:rPr>
                                      <w:rFonts w:ascii="標楷體" w:eastAsia="標楷體" w:hAnsi="標楷體" w:hint="eastAsia"/>
                                      <w:sz w:val="20"/>
                                    </w:rPr>
                                    <w:t>當年機動車數量</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5A1EB0D0"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1.28</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6671EEF5"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1.42</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3BE90D36"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0.14</w:t>
                                  </w:r>
                                </w:p>
                              </w:tc>
                              <w:tc>
                                <w:tcPr>
                                  <w:tcW w:w="522" w:type="pct"/>
                                  <w:tcBorders>
                                    <w:top w:val="nil"/>
                                    <w:left w:val="nil"/>
                                    <w:bottom w:val="single" w:sz="4" w:space="0" w:color="auto"/>
                                    <w:right w:val="single" w:sz="4" w:space="0" w:color="auto"/>
                                  </w:tcBorders>
                                  <w:noWrap/>
                                  <w:vAlign w:val="center"/>
                                  <w:hideMark/>
                                </w:tcPr>
                                <w:p w14:paraId="76ACB325" w14:textId="77777777" w:rsidR="00E23BC7" w:rsidRPr="00633A67" w:rsidRDefault="00E23BC7" w:rsidP="006F7860">
                                  <w:pPr>
                                    <w:adjustRightInd w:val="0"/>
                                    <w:snapToGrid w:val="0"/>
                                    <w:spacing w:line="200" w:lineRule="exact"/>
                                    <w:jc w:val="center"/>
                                    <w:rPr>
                                      <w:rFonts w:ascii="標楷體" w:eastAsia="標楷體" w:hAnsi="標楷體"/>
                                      <w:sz w:val="20"/>
                                    </w:rPr>
                                  </w:pPr>
                                </w:p>
                              </w:tc>
                              <w:tc>
                                <w:tcPr>
                                  <w:tcW w:w="522" w:type="pct"/>
                                  <w:tcBorders>
                                    <w:top w:val="nil"/>
                                    <w:left w:val="nil"/>
                                    <w:bottom w:val="single" w:sz="4" w:space="0" w:color="auto"/>
                                    <w:right w:val="single" w:sz="4" w:space="0" w:color="auto"/>
                                  </w:tcBorders>
                                  <w:noWrap/>
                                  <w:vAlign w:val="center"/>
                                  <w:hideMark/>
                                </w:tcPr>
                                <w:p w14:paraId="5A618D2C"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bl>
                          <w:p w14:paraId="05C10F27" w14:textId="77777777" w:rsidR="00E23BC7" w:rsidRPr="00377E06" w:rsidRDefault="00E23BC7" w:rsidP="00206320">
                            <w:pPr>
                              <w:spacing w:line="240" w:lineRule="exact"/>
                              <w:rPr>
                                <w:rFonts w:ascii="標楷體" w:eastAsia="標楷體" w:hAnsi="標楷體"/>
                                <w:sz w:val="18"/>
                                <w:szCs w:val="18"/>
                              </w:rPr>
                            </w:pPr>
                            <w:r w:rsidRPr="00377E06">
                              <w:rPr>
                                <w:rFonts w:ascii="標楷體" w:eastAsia="標楷體" w:hAnsi="標楷體" w:hint="eastAsia"/>
                                <w:sz w:val="18"/>
                                <w:szCs w:val="18"/>
                              </w:rPr>
                              <w:t>資料來源</w:t>
                            </w:r>
                            <w:r w:rsidRPr="00377E06">
                              <w:rPr>
                                <w:rFonts w:ascii="標楷體" w:eastAsia="標楷體" w:hAnsi="標楷體"/>
                                <w:sz w:val="18"/>
                                <w:szCs w:val="18"/>
                              </w:rPr>
                              <w:t>：</w:t>
                            </w:r>
                            <w:r>
                              <w:rPr>
                                <w:rFonts w:ascii="標楷體" w:eastAsia="標楷體" w:hAnsi="標楷體" w:hint="eastAsia"/>
                                <w:sz w:val="18"/>
                                <w:szCs w:val="18"/>
                              </w:rPr>
                              <w:t>整理自</w:t>
                            </w:r>
                            <w:r w:rsidRPr="00377E06">
                              <w:rPr>
                                <w:rFonts w:ascii="標楷體" w:eastAsia="標楷體" w:hAnsi="標楷體" w:hint="eastAsia"/>
                                <w:sz w:val="18"/>
                                <w:szCs w:val="18"/>
                              </w:rPr>
                              <w:t>新竹市</w:t>
                            </w:r>
                            <w:r>
                              <w:rPr>
                                <w:rFonts w:ascii="標楷體" w:eastAsia="標楷體" w:hAnsi="標楷體" w:hint="eastAsia"/>
                                <w:sz w:val="18"/>
                                <w:szCs w:val="18"/>
                              </w:rPr>
                              <w:t>1</w:t>
                            </w:r>
                            <w:r>
                              <w:rPr>
                                <w:rFonts w:ascii="標楷體" w:eastAsia="標楷體" w:hAnsi="標楷體"/>
                                <w:sz w:val="18"/>
                                <w:szCs w:val="18"/>
                              </w:rPr>
                              <w:t>12</w:t>
                            </w:r>
                            <w:r>
                              <w:rPr>
                                <w:rFonts w:ascii="標楷體" w:eastAsia="標楷體" w:hAnsi="標楷體" w:hint="eastAsia"/>
                                <w:sz w:val="18"/>
                                <w:szCs w:val="18"/>
                              </w:rPr>
                              <w:t>及</w:t>
                            </w:r>
                            <w:proofErr w:type="gramStart"/>
                            <w:r>
                              <w:rPr>
                                <w:rFonts w:ascii="標楷體" w:eastAsia="標楷體" w:hAnsi="標楷體"/>
                                <w:sz w:val="18"/>
                                <w:szCs w:val="18"/>
                              </w:rPr>
                              <w:t>113</w:t>
                            </w:r>
                            <w:proofErr w:type="gramEnd"/>
                            <w:r>
                              <w:rPr>
                                <w:rFonts w:ascii="標楷體" w:eastAsia="標楷體" w:hAnsi="標楷體"/>
                                <w:sz w:val="18"/>
                                <w:szCs w:val="18"/>
                              </w:rPr>
                              <w:t>年</w:t>
                            </w:r>
                            <w:r>
                              <w:rPr>
                                <w:rFonts w:ascii="標楷體" w:eastAsia="標楷體" w:hAnsi="標楷體" w:hint="eastAsia"/>
                                <w:sz w:val="18"/>
                                <w:szCs w:val="18"/>
                              </w:rPr>
                              <w:t>度</w:t>
                            </w:r>
                            <w:r>
                              <w:rPr>
                                <w:rFonts w:ascii="標楷體" w:eastAsia="標楷體" w:hAnsi="標楷體"/>
                                <w:sz w:val="18"/>
                                <w:szCs w:val="18"/>
                              </w:rPr>
                              <w:t>道路交通安全</w:t>
                            </w:r>
                            <w:r>
                              <w:rPr>
                                <w:rFonts w:ascii="標楷體" w:eastAsia="標楷體" w:hAnsi="標楷體" w:hint="eastAsia"/>
                                <w:sz w:val="18"/>
                                <w:szCs w:val="18"/>
                              </w:rPr>
                              <w:t>執行成果書面報告</w:t>
                            </w:r>
                            <w:r>
                              <w:rPr>
                                <w:rFonts w:ascii="標楷體" w:eastAsia="標楷體" w:hAnsi="標楷體"/>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AE3A092" id="_x0000_s1074" type="#_x0000_t202" style="position:absolute;left:0;text-align:left;margin-left:-.3pt;margin-top:498.15pt;width:498.1pt;height:192.55pt;z-index:251743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" filled="f" strokecolor="white [3212]">
                <v:textbox inset=".5mm,0,.5mm,0">
                  <w:txbxContent>
                    <w:p w14:paraId="294C23B4" w14:textId="77777777" w:rsidR="00E23BC7" w:rsidRDefault="00E23BC7" w:rsidP="00206320">
                      <w:pPr>
                        <w:spacing w:afterLines="30" w:after="108" w:line="240" w:lineRule="exact"/>
                        <w:jc w:val="center"/>
                        <w:rPr>
                          <w:rFonts w:ascii="標楷體" w:eastAsia="標楷體" w:hAnsi="標楷體"/>
                          <w:b/>
                        </w:rPr>
                      </w:pPr>
                      <w:r w:rsidRPr="00456E80">
                        <w:rPr>
                          <w:rFonts w:ascii="標楷體" w:eastAsia="標楷體" w:hAnsi="標楷體" w:hint="eastAsia"/>
                          <w:b/>
                        </w:rPr>
                        <w:t>表</w:t>
                      </w:r>
                      <w:r w:rsidRPr="00456E80">
                        <w:rPr>
                          <w:rFonts w:ascii="標楷體" w:eastAsia="標楷體" w:hAnsi="標楷體"/>
                          <w:b/>
                        </w:rPr>
                        <w:t>1</w:t>
                      </w:r>
                      <w:r>
                        <w:rPr>
                          <w:rFonts w:ascii="標楷體" w:eastAsia="標楷體" w:hAnsi="標楷體" w:hint="eastAsia"/>
                          <w:b/>
                        </w:rPr>
                        <w:t xml:space="preserve">　新竹市</w:t>
                      </w:r>
                      <w:r w:rsidRPr="00456E80">
                        <w:rPr>
                          <w:rFonts w:ascii="標楷體" w:eastAsia="標楷體" w:hAnsi="標楷體" w:hint="eastAsia"/>
                          <w:b/>
                        </w:rPr>
                        <w:t>列管核心道安觀測指標</w:t>
                      </w:r>
                      <w:r>
                        <w:rPr>
                          <w:rFonts w:ascii="標楷體" w:eastAsia="標楷體" w:hAnsi="標楷體" w:hint="eastAsia"/>
                          <w:b/>
                        </w:rPr>
                        <w:t>之</w:t>
                      </w:r>
                      <w:r w:rsidRPr="00456E80">
                        <w:rPr>
                          <w:rFonts w:ascii="標楷體" w:eastAsia="標楷體" w:hAnsi="標楷體" w:hint="eastAsia"/>
                          <w:b/>
                        </w:rPr>
                        <w:t>增減情形</w:t>
                      </w:r>
                    </w:p>
                    <w:p w14:paraId="69028907" w14:textId="77777777" w:rsidR="00E23BC7" w:rsidRPr="005C0815" w:rsidRDefault="00E23BC7" w:rsidP="0050436D">
                      <w:pPr>
                        <w:spacing w:afterLines="10" w:after="36" w:line="240" w:lineRule="exact"/>
                        <w:ind w:rightChars="25" w:right="60"/>
                        <w:jc w:val="right"/>
                        <w:rPr>
                          <w:rFonts w:ascii="標楷體" w:eastAsia="標楷體" w:hAnsi="標楷體"/>
                          <w:sz w:val="20"/>
                          <w:szCs w:val="20"/>
                        </w:rPr>
                      </w:pPr>
                      <w:r w:rsidRPr="005C0815">
                        <w:rPr>
                          <w:rFonts w:ascii="標楷體" w:eastAsia="標楷體" w:hAnsi="標楷體" w:hint="eastAsia"/>
                          <w:sz w:val="20"/>
                          <w:szCs w:val="20"/>
                        </w:rPr>
                        <w:t>單</w:t>
                      </w:r>
                      <w:r w:rsidRPr="005C0815">
                        <w:rPr>
                          <w:rFonts w:ascii="標楷體" w:eastAsia="標楷體" w:hAnsi="標楷體"/>
                          <w:sz w:val="20"/>
                          <w:szCs w:val="20"/>
                        </w:rPr>
                        <w:t>位</w:t>
                      </w:r>
                      <w:r w:rsidRPr="005C0815">
                        <w:rPr>
                          <w:rFonts w:ascii="微軟正黑體" w:eastAsia="微軟正黑體" w:hAnsi="微軟正黑體" w:hint="eastAsia"/>
                          <w:sz w:val="20"/>
                          <w:szCs w:val="20"/>
                        </w:rPr>
                        <w:t>：</w:t>
                      </w:r>
                      <w:r w:rsidRPr="005C0815">
                        <w:rPr>
                          <w:rFonts w:ascii="新細明體" w:hAnsi="新細明體" w:hint="eastAsia"/>
                          <w:sz w:val="20"/>
                          <w:szCs w:val="20"/>
                        </w:rPr>
                        <w:t>％</w:t>
                      </w:r>
                      <w:r w:rsidRPr="005C0815">
                        <w:rPr>
                          <w:rFonts w:ascii="標楷體" w:eastAsia="標楷體" w:hAnsi="標楷體" w:hint="eastAsia"/>
                          <w:sz w:val="20"/>
                          <w:szCs w:val="20"/>
                        </w:rPr>
                        <w:t>、百分</w:t>
                      </w:r>
                      <w:r w:rsidRPr="005C0815">
                        <w:rPr>
                          <w:rFonts w:ascii="標楷體" w:eastAsia="標楷體" w:hAnsi="標楷體"/>
                          <w:sz w:val="20"/>
                          <w:szCs w:val="20"/>
                        </w:rPr>
                        <w:t>點</w:t>
                      </w:r>
                    </w:p>
                    <w:tbl>
                      <w:tblPr>
                        <w:tblW w:w="4992" w:type="pct"/>
                        <w:tblCellMar>
                          <w:left w:w="28" w:type="dxa"/>
                          <w:right w:w="28" w:type="dxa"/>
                        </w:tblCellMar>
                        <w:tblLook w:val="04A0" w:firstRow="1" w:lastRow="0" w:firstColumn="1" w:lastColumn="0" w:noHBand="0" w:noVBand="1"/>
                      </w:tblPr>
                      <w:tblGrid>
                        <w:gridCol w:w="530"/>
                        <w:gridCol w:w="2375"/>
                        <w:gridCol w:w="1813"/>
                        <w:gridCol w:w="1028"/>
                        <w:gridCol w:w="1030"/>
                        <w:gridCol w:w="1028"/>
                        <w:gridCol w:w="1030"/>
                        <w:gridCol w:w="1030"/>
                      </w:tblGrid>
                      <w:tr w:rsidR="00E23BC7" w:rsidRPr="00633A67" w14:paraId="0F7EA07A" w14:textId="77777777" w:rsidTr="0050436D">
                        <w:trPr>
                          <w:trHeight w:val="598"/>
                        </w:trPr>
                        <w:tc>
                          <w:tcPr>
                            <w:tcW w:w="26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14FCD2D"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序號</w:t>
                            </w:r>
                          </w:p>
                        </w:tc>
                        <w:tc>
                          <w:tcPr>
                            <w:tcW w:w="120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7F05F3"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核心指標（分子）</w:t>
                            </w:r>
                          </w:p>
                        </w:tc>
                        <w:tc>
                          <w:tcPr>
                            <w:tcW w:w="91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D140382"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核心指標（分母）</w:t>
                            </w:r>
                          </w:p>
                        </w:tc>
                        <w:tc>
                          <w:tcPr>
                            <w:tcW w:w="52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3D76FF6"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w:t>
                            </w:r>
                            <w:r>
                              <w:rPr>
                                <w:rFonts w:ascii="標楷體" w:eastAsia="標楷體" w:hAnsi="標楷體"/>
                                <w:sz w:val="20"/>
                              </w:rPr>
                              <w:t>2</w:t>
                            </w:r>
                            <w:r w:rsidRPr="00633A67">
                              <w:rPr>
                                <w:rFonts w:ascii="標楷體" w:eastAsia="標楷體" w:hAnsi="標楷體" w:hint="eastAsia"/>
                                <w:sz w:val="20"/>
                              </w:rPr>
                              <w:t>年</w:t>
                            </w:r>
                          </w:p>
                          <w:p w14:paraId="5AEF131F"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w:t>
                            </w:r>
                            <w:r w:rsidRPr="00633A67">
                              <w:rPr>
                                <w:rFonts w:ascii="標楷體" w:eastAsia="標楷體" w:hAnsi="標楷體"/>
                                <w:sz w:val="20"/>
                              </w:rPr>
                              <w:t>A</w:t>
                            </w:r>
                            <w:r>
                              <w:rPr>
                                <w:rFonts w:ascii="標楷體" w:eastAsia="標楷體" w:hAnsi="標楷體" w:hint="eastAsia"/>
                                <w:sz w:val="20"/>
                              </w:rPr>
                              <w:t>）</w:t>
                            </w:r>
                          </w:p>
                        </w:tc>
                        <w:tc>
                          <w:tcPr>
                            <w:tcW w:w="52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0BD758A"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w:t>
                            </w:r>
                            <w:r>
                              <w:rPr>
                                <w:rFonts w:ascii="標楷體" w:eastAsia="標楷體" w:hAnsi="標楷體"/>
                                <w:sz w:val="20"/>
                              </w:rPr>
                              <w:t>3</w:t>
                            </w:r>
                            <w:r w:rsidRPr="00633A67">
                              <w:rPr>
                                <w:rFonts w:ascii="標楷體" w:eastAsia="標楷體" w:hAnsi="標楷體" w:hint="eastAsia"/>
                                <w:sz w:val="20"/>
                              </w:rPr>
                              <w:t>年</w:t>
                            </w:r>
                          </w:p>
                          <w:p w14:paraId="1F52EA7A"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w:t>
                            </w:r>
                            <w:r>
                              <w:rPr>
                                <w:rFonts w:ascii="標楷體" w:eastAsia="標楷體" w:hAnsi="標楷體" w:hint="eastAsia"/>
                                <w:sz w:val="20"/>
                              </w:rPr>
                              <w:t>）</w:t>
                            </w:r>
                          </w:p>
                        </w:tc>
                        <w:tc>
                          <w:tcPr>
                            <w:tcW w:w="52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AFA1EC4"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增減數</w:t>
                            </w:r>
                          </w:p>
                          <w:p w14:paraId="787B13E0" w14:textId="77777777" w:rsidR="00E23BC7" w:rsidRPr="00633A67" w:rsidRDefault="00E23BC7" w:rsidP="006F7860">
                            <w:pPr>
                              <w:adjustRightInd w:val="0"/>
                              <w:snapToGrid w:val="0"/>
                              <w:spacing w:line="220" w:lineRule="exact"/>
                              <w:jc w:val="center"/>
                              <w:rPr>
                                <w:rFonts w:ascii="標楷體" w:eastAsia="標楷體" w:hAnsi="標楷體"/>
                                <w:sz w:val="20"/>
                              </w:rPr>
                            </w:pPr>
                            <w:r>
                              <w:rPr>
                                <w:rFonts w:ascii="標楷體" w:eastAsia="標楷體" w:hAnsi="標楷體" w:hint="eastAsia"/>
                                <w:sz w:val="20"/>
                              </w:rPr>
                              <w:t>（</w:t>
                            </w:r>
                            <w:r>
                              <w:rPr>
                                <w:rFonts w:ascii="標楷體" w:eastAsia="標楷體" w:hAnsi="標楷體"/>
                                <w:sz w:val="20"/>
                              </w:rPr>
                              <w:t>B-A</w:t>
                            </w:r>
                            <w:r>
                              <w:rPr>
                                <w:rFonts w:ascii="標楷體" w:eastAsia="標楷體" w:hAnsi="標楷體" w:hint="eastAsia"/>
                                <w:sz w:val="20"/>
                              </w:rPr>
                              <w:t>）</w:t>
                            </w:r>
                          </w:p>
                        </w:tc>
                        <w:tc>
                          <w:tcPr>
                            <w:tcW w:w="52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4B66DF1"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112年列管</w:t>
                            </w:r>
                          </w:p>
                        </w:tc>
                        <w:tc>
                          <w:tcPr>
                            <w:tcW w:w="52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5A469E1" w14:textId="77777777" w:rsidR="00E23BC7" w:rsidRPr="00633A67" w:rsidRDefault="00E23BC7" w:rsidP="006F7860">
                            <w:pPr>
                              <w:adjustRightInd w:val="0"/>
                              <w:snapToGrid w:val="0"/>
                              <w:spacing w:line="220" w:lineRule="exact"/>
                              <w:jc w:val="center"/>
                              <w:rPr>
                                <w:rFonts w:ascii="標楷體" w:eastAsia="標楷體" w:hAnsi="標楷體"/>
                                <w:sz w:val="20"/>
                              </w:rPr>
                            </w:pPr>
                            <w:r w:rsidRPr="00633A67">
                              <w:rPr>
                                <w:rFonts w:ascii="標楷體" w:eastAsia="標楷體" w:hAnsi="標楷體" w:hint="eastAsia"/>
                                <w:sz w:val="20"/>
                              </w:rPr>
                              <w:t>113年列管</w:t>
                            </w:r>
                          </w:p>
                        </w:tc>
                      </w:tr>
                      <w:tr w:rsidR="00E23BC7" w:rsidRPr="00633A67" w14:paraId="67EB32FD"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07DF2398" w14:textId="77777777" w:rsidR="00E23BC7" w:rsidRPr="00633A67" w:rsidRDefault="00E23BC7" w:rsidP="006F7860">
                            <w:pPr>
                              <w:adjustRightInd w:val="0"/>
                              <w:snapToGrid w:val="0"/>
                              <w:spacing w:line="200" w:lineRule="exact"/>
                              <w:jc w:val="center"/>
                              <w:rPr>
                                <w:rFonts w:ascii="標楷體" w:eastAsia="標楷體" w:hAnsi="標楷體"/>
                                <w:sz w:val="20"/>
                              </w:rPr>
                            </w:pPr>
                            <w:r w:rsidRPr="00633A67">
                              <w:rPr>
                                <w:rFonts w:ascii="標楷體" w:eastAsia="標楷體" w:hAnsi="標楷體" w:hint="eastAsia"/>
                                <w:sz w:val="20"/>
                              </w:rPr>
                              <w:t>1</w:t>
                            </w:r>
                          </w:p>
                        </w:tc>
                        <w:tc>
                          <w:tcPr>
                            <w:tcW w:w="1204" w:type="pct"/>
                            <w:tcBorders>
                              <w:top w:val="nil"/>
                              <w:left w:val="nil"/>
                              <w:bottom w:val="single" w:sz="4" w:space="0" w:color="auto"/>
                              <w:right w:val="single" w:sz="4" w:space="0" w:color="auto"/>
                            </w:tcBorders>
                            <w:noWrap/>
                            <w:vAlign w:val="center"/>
                            <w:hideMark/>
                          </w:tcPr>
                          <w:p w14:paraId="16652556"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16至24歲</w:t>
                            </w:r>
                            <w:r>
                              <w:rPr>
                                <w:rFonts w:ascii="標楷體" w:eastAsia="標楷體" w:hAnsi="標楷體" w:hint="eastAsia"/>
                                <w:sz w:val="20"/>
                              </w:rPr>
                              <w:t>涉入事故人數</w:t>
                            </w:r>
                          </w:p>
                        </w:tc>
                        <w:tc>
                          <w:tcPr>
                            <w:tcW w:w="919" w:type="pct"/>
                            <w:tcBorders>
                              <w:top w:val="nil"/>
                              <w:left w:val="nil"/>
                              <w:bottom w:val="single" w:sz="4" w:space="0" w:color="auto"/>
                              <w:right w:val="single" w:sz="4" w:space="0" w:color="auto"/>
                            </w:tcBorders>
                            <w:vAlign w:val="center"/>
                          </w:tcPr>
                          <w:p w14:paraId="415600AD"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16至24歲</w:t>
                            </w:r>
                            <w:r>
                              <w:rPr>
                                <w:rFonts w:ascii="標楷體" w:eastAsia="標楷體" w:hAnsi="標楷體" w:hint="eastAsia"/>
                                <w:sz w:val="20"/>
                              </w:rPr>
                              <w:t>人口</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1B64BBAD"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1.09</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028092A0"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1.12</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1985AF23"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0.03</w:t>
                            </w:r>
                          </w:p>
                        </w:tc>
                        <w:tc>
                          <w:tcPr>
                            <w:tcW w:w="522" w:type="pct"/>
                            <w:tcBorders>
                              <w:top w:val="nil"/>
                              <w:left w:val="nil"/>
                              <w:bottom w:val="single" w:sz="4" w:space="0" w:color="auto"/>
                              <w:right w:val="single" w:sz="4" w:space="0" w:color="auto"/>
                            </w:tcBorders>
                            <w:noWrap/>
                            <w:vAlign w:val="center"/>
                            <w:hideMark/>
                          </w:tcPr>
                          <w:p w14:paraId="389C8F3C" w14:textId="77777777" w:rsidR="00E23BC7" w:rsidRPr="005E6527" w:rsidRDefault="00E23BC7" w:rsidP="006F7860">
                            <w:pPr>
                              <w:adjustRightInd w:val="0"/>
                              <w:snapToGrid w:val="0"/>
                              <w:spacing w:line="200" w:lineRule="exact"/>
                              <w:jc w:val="center"/>
                              <w:rPr>
                                <w:rFonts w:ascii="標楷體" w:eastAsia="標楷體" w:hAnsi="標楷體"/>
                                <w:sz w:val="20"/>
                                <w:szCs w:val="20"/>
                              </w:rPr>
                            </w:pPr>
                            <w:r w:rsidRPr="005E6527">
                              <w:rPr>
                                <w:rFonts w:ascii="標楷體" w:eastAsia="標楷體" w:hAnsi="標楷體" w:cs="標楷體" w:hint="eastAsia"/>
                                <w:sz w:val="20"/>
                                <w:szCs w:val="20"/>
                              </w:rPr>
                              <w:sym w:font="Wingdings 2" w:char="F050"/>
                            </w:r>
                          </w:p>
                        </w:tc>
                        <w:tc>
                          <w:tcPr>
                            <w:tcW w:w="522" w:type="pct"/>
                            <w:tcBorders>
                              <w:top w:val="nil"/>
                              <w:left w:val="nil"/>
                              <w:bottom w:val="single" w:sz="4" w:space="0" w:color="auto"/>
                              <w:right w:val="single" w:sz="4" w:space="0" w:color="auto"/>
                            </w:tcBorders>
                            <w:noWrap/>
                            <w:vAlign w:val="center"/>
                            <w:hideMark/>
                          </w:tcPr>
                          <w:p w14:paraId="692FC025"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r w:rsidR="00E23BC7" w:rsidRPr="00633A67" w14:paraId="444973D5"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45101529" w14:textId="77777777" w:rsidR="00E23BC7" w:rsidRPr="00633A67" w:rsidRDefault="00E23BC7" w:rsidP="006F7860">
                            <w:pPr>
                              <w:adjustRightInd w:val="0"/>
                              <w:snapToGrid w:val="0"/>
                              <w:spacing w:line="200" w:lineRule="exact"/>
                              <w:jc w:val="center"/>
                              <w:rPr>
                                <w:rFonts w:ascii="標楷體" w:eastAsia="標楷體" w:hAnsi="標楷體"/>
                                <w:sz w:val="20"/>
                              </w:rPr>
                            </w:pPr>
                            <w:r>
                              <w:rPr>
                                <w:rFonts w:ascii="標楷體" w:eastAsia="標楷體" w:hAnsi="標楷體"/>
                                <w:sz w:val="20"/>
                              </w:rPr>
                              <w:t>2</w:t>
                            </w:r>
                          </w:p>
                        </w:tc>
                        <w:tc>
                          <w:tcPr>
                            <w:tcW w:w="1204" w:type="pct"/>
                            <w:tcBorders>
                              <w:top w:val="nil"/>
                              <w:left w:val="nil"/>
                              <w:bottom w:val="single" w:sz="4" w:space="0" w:color="auto"/>
                              <w:right w:val="single" w:sz="4" w:space="0" w:color="auto"/>
                            </w:tcBorders>
                            <w:noWrap/>
                            <w:vAlign w:val="center"/>
                            <w:hideMark/>
                          </w:tcPr>
                          <w:p w14:paraId="1508AC66"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路口-</w:t>
                            </w:r>
                            <w:proofErr w:type="gramStart"/>
                            <w:r w:rsidRPr="00633A67">
                              <w:rPr>
                                <w:rFonts w:ascii="標楷體" w:eastAsia="標楷體" w:hAnsi="標楷體" w:hint="eastAsia"/>
                                <w:sz w:val="20"/>
                              </w:rPr>
                              <w:t>同向擦撞</w:t>
                            </w:r>
                            <w:proofErr w:type="gramEnd"/>
                            <w:r>
                              <w:rPr>
                                <w:rFonts w:ascii="標楷體" w:eastAsia="標楷體" w:hAnsi="標楷體" w:hint="eastAsia"/>
                                <w:sz w:val="20"/>
                              </w:rPr>
                              <w:t>車輛數</w:t>
                            </w:r>
                          </w:p>
                        </w:tc>
                        <w:tc>
                          <w:tcPr>
                            <w:tcW w:w="919" w:type="pct"/>
                            <w:tcBorders>
                              <w:top w:val="nil"/>
                              <w:left w:val="nil"/>
                              <w:bottom w:val="single" w:sz="4" w:space="0" w:color="auto"/>
                              <w:right w:val="single" w:sz="4" w:space="0" w:color="auto"/>
                            </w:tcBorders>
                            <w:vAlign w:val="center"/>
                          </w:tcPr>
                          <w:p w14:paraId="08CA8B1E" w14:textId="77777777" w:rsidR="00E23BC7" w:rsidRPr="00633A67" w:rsidRDefault="00E23BC7" w:rsidP="006F7860">
                            <w:pPr>
                              <w:adjustRightInd w:val="0"/>
                              <w:snapToGrid w:val="0"/>
                              <w:spacing w:line="200" w:lineRule="exact"/>
                              <w:rPr>
                                <w:rFonts w:ascii="標楷體" w:eastAsia="標楷體" w:hAnsi="標楷體"/>
                                <w:sz w:val="20"/>
                              </w:rPr>
                            </w:pPr>
                            <w:r>
                              <w:rPr>
                                <w:rFonts w:ascii="標楷體" w:eastAsia="標楷體" w:hAnsi="標楷體" w:hint="eastAsia"/>
                                <w:sz w:val="20"/>
                              </w:rPr>
                              <w:t>當年機動車數量</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5D47AB01"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1.42</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21782C8B"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1.61</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1A51888C"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0.19</w:t>
                            </w:r>
                          </w:p>
                        </w:tc>
                        <w:tc>
                          <w:tcPr>
                            <w:tcW w:w="522" w:type="pct"/>
                            <w:tcBorders>
                              <w:top w:val="nil"/>
                              <w:left w:val="nil"/>
                              <w:bottom w:val="single" w:sz="4" w:space="0" w:color="auto"/>
                              <w:right w:val="single" w:sz="4" w:space="0" w:color="auto"/>
                            </w:tcBorders>
                            <w:noWrap/>
                            <w:vAlign w:val="center"/>
                            <w:hideMark/>
                          </w:tcPr>
                          <w:p w14:paraId="44F0113D" w14:textId="77777777" w:rsidR="00E23BC7" w:rsidRPr="00633A67" w:rsidRDefault="00E23BC7" w:rsidP="006F7860">
                            <w:pPr>
                              <w:adjustRightInd w:val="0"/>
                              <w:snapToGrid w:val="0"/>
                              <w:spacing w:line="200" w:lineRule="exact"/>
                              <w:jc w:val="center"/>
                              <w:rPr>
                                <w:rFonts w:ascii="標楷體" w:eastAsia="標楷體" w:hAnsi="標楷體"/>
                                <w:sz w:val="20"/>
                              </w:rPr>
                            </w:pPr>
                          </w:p>
                        </w:tc>
                        <w:tc>
                          <w:tcPr>
                            <w:tcW w:w="522" w:type="pct"/>
                            <w:tcBorders>
                              <w:top w:val="nil"/>
                              <w:left w:val="nil"/>
                              <w:bottom w:val="single" w:sz="4" w:space="0" w:color="auto"/>
                              <w:right w:val="single" w:sz="4" w:space="0" w:color="auto"/>
                            </w:tcBorders>
                            <w:noWrap/>
                            <w:vAlign w:val="center"/>
                            <w:hideMark/>
                          </w:tcPr>
                          <w:p w14:paraId="48D23BB5"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r w:rsidR="00E23BC7" w:rsidRPr="00633A67" w14:paraId="67627634"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50ED8D7E" w14:textId="77777777" w:rsidR="00E23BC7" w:rsidRPr="00633A67" w:rsidRDefault="00E23BC7" w:rsidP="006F7860">
                            <w:pPr>
                              <w:adjustRightInd w:val="0"/>
                              <w:snapToGrid w:val="0"/>
                              <w:spacing w:line="200" w:lineRule="exact"/>
                              <w:jc w:val="center"/>
                              <w:rPr>
                                <w:rFonts w:ascii="標楷體" w:eastAsia="標楷體" w:hAnsi="標楷體"/>
                                <w:sz w:val="20"/>
                              </w:rPr>
                            </w:pPr>
                            <w:r>
                              <w:rPr>
                                <w:rFonts w:ascii="標楷體" w:eastAsia="標楷體" w:hAnsi="標楷體"/>
                                <w:sz w:val="20"/>
                              </w:rPr>
                              <w:t>3</w:t>
                            </w:r>
                          </w:p>
                        </w:tc>
                        <w:tc>
                          <w:tcPr>
                            <w:tcW w:w="1204" w:type="pct"/>
                            <w:tcBorders>
                              <w:top w:val="nil"/>
                              <w:left w:val="nil"/>
                              <w:bottom w:val="single" w:sz="4" w:space="0" w:color="auto"/>
                              <w:right w:val="single" w:sz="4" w:space="0" w:color="auto"/>
                            </w:tcBorders>
                            <w:noWrap/>
                            <w:vAlign w:val="center"/>
                            <w:hideMark/>
                          </w:tcPr>
                          <w:p w14:paraId="4459EFD1"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路段-側撞</w:t>
                            </w:r>
                            <w:r>
                              <w:rPr>
                                <w:rFonts w:ascii="標楷體" w:eastAsia="標楷體" w:hAnsi="標楷體" w:hint="eastAsia"/>
                                <w:sz w:val="20"/>
                              </w:rPr>
                              <w:t>車輛數</w:t>
                            </w:r>
                          </w:p>
                        </w:tc>
                        <w:tc>
                          <w:tcPr>
                            <w:tcW w:w="919" w:type="pct"/>
                            <w:tcBorders>
                              <w:top w:val="nil"/>
                              <w:left w:val="nil"/>
                              <w:bottom w:val="single" w:sz="4" w:space="0" w:color="auto"/>
                              <w:right w:val="single" w:sz="4" w:space="0" w:color="auto"/>
                            </w:tcBorders>
                            <w:vAlign w:val="center"/>
                          </w:tcPr>
                          <w:p w14:paraId="495204FC" w14:textId="77777777" w:rsidR="00E23BC7" w:rsidRPr="00633A67" w:rsidRDefault="00E23BC7" w:rsidP="006F7860">
                            <w:pPr>
                              <w:adjustRightInd w:val="0"/>
                              <w:snapToGrid w:val="0"/>
                              <w:spacing w:line="200" w:lineRule="exact"/>
                              <w:rPr>
                                <w:rFonts w:ascii="標楷體" w:eastAsia="標楷體" w:hAnsi="標楷體"/>
                                <w:sz w:val="20"/>
                              </w:rPr>
                            </w:pPr>
                            <w:r>
                              <w:rPr>
                                <w:rFonts w:ascii="標楷體" w:eastAsia="標楷體" w:hAnsi="標楷體" w:hint="eastAsia"/>
                                <w:sz w:val="20"/>
                              </w:rPr>
                              <w:t>當年機動車數量</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6A960C23"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1.42</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195C9DB1"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1.61</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111A5643"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0.19</w:t>
                            </w:r>
                          </w:p>
                        </w:tc>
                        <w:tc>
                          <w:tcPr>
                            <w:tcW w:w="522" w:type="pct"/>
                            <w:tcBorders>
                              <w:top w:val="nil"/>
                              <w:left w:val="nil"/>
                              <w:bottom w:val="single" w:sz="4" w:space="0" w:color="auto"/>
                              <w:right w:val="single" w:sz="4" w:space="0" w:color="auto"/>
                            </w:tcBorders>
                            <w:noWrap/>
                            <w:vAlign w:val="center"/>
                            <w:hideMark/>
                          </w:tcPr>
                          <w:p w14:paraId="3A6BFC57"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c>
                          <w:tcPr>
                            <w:tcW w:w="522" w:type="pct"/>
                            <w:tcBorders>
                              <w:top w:val="nil"/>
                              <w:left w:val="nil"/>
                              <w:bottom w:val="single" w:sz="4" w:space="0" w:color="auto"/>
                              <w:right w:val="single" w:sz="4" w:space="0" w:color="auto"/>
                            </w:tcBorders>
                            <w:noWrap/>
                            <w:vAlign w:val="center"/>
                            <w:hideMark/>
                          </w:tcPr>
                          <w:p w14:paraId="5BBC71B1"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r w:rsidR="00E23BC7" w:rsidRPr="00633A67" w14:paraId="6B71BF34" w14:textId="77777777" w:rsidTr="002144D1">
                        <w:trPr>
                          <w:trHeight w:val="567"/>
                        </w:trPr>
                        <w:tc>
                          <w:tcPr>
                            <w:tcW w:w="269" w:type="pct"/>
                            <w:tcBorders>
                              <w:top w:val="nil"/>
                              <w:left w:val="single" w:sz="4" w:space="0" w:color="auto"/>
                              <w:bottom w:val="single" w:sz="4" w:space="0" w:color="auto"/>
                              <w:right w:val="single" w:sz="4" w:space="0" w:color="auto"/>
                            </w:tcBorders>
                            <w:noWrap/>
                            <w:vAlign w:val="center"/>
                            <w:hideMark/>
                          </w:tcPr>
                          <w:p w14:paraId="475DA01A" w14:textId="77777777" w:rsidR="00E23BC7" w:rsidRPr="00633A67" w:rsidRDefault="00E23BC7" w:rsidP="006F7860">
                            <w:pPr>
                              <w:adjustRightInd w:val="0"/>
                              <w:snapToGrid w:val="0"/>
                              <w:spacing w:line="200" w:lineRule="exact"/>
                              <w:jc w:val="center"/>
                              <w:rPr>
                                <w:rFonts w:ascii="標楷體" w:eastAsia="標楷體" w:hAnsi="標楷體"/>
                                <w:sz w:val="20"/>
                              </w:rPr>
                            </w:pPr>
                            <w:r>
                              <w:rPr>
                                <w:rFonts w:ascii="標楷體" w:eastAsia="標楷體" w:hAnsi="標楷體"/>
                                <w:sz w:val="20"/>
                              </w:rPr>
                              <w:t>4</w:t>
                            </w:r>
                          </w:p>
                        </w:tc>
                        <w:tc>
                          <w:tcPr>
                            <w:tcW w:w="1204" w:type="pct"/>
                            <w:tcBorders>
                              <w:top w:val="nil"/>
                              <w:left w:val="nil"/>
                              <w:bottom w:val="single" w:sz="4" w:space="0" w:color="auto"/>
                              <w:right w:val="single" w:sz="4" w:space="0" w:color="auto"/>
                            </w:tcBorders>
                            <w:noWrap/>
                            <w:vAlign w:val="center"/>
                            <w:hideMark/>
                          </w:tcPr>
                          <w:p w14:paraId="6DD3DEE8" w14:textId="77777777" w:rsidR="00E23BC7" w:rsidRPr="00633A67" w:rsidRDefault="00E23BC7" w:rsidP="006F7860">
                            <w:pPr>
                              <w:adjustRightInd w:val="0"/>
                              <w:snapToGrid w:val="0"/>
                              <w:spacing w:line="200" w:lineRule="exact"/>
                              <w:rPr>
                                <w:rFonts w:ascii="標楷體" w:eastAsia="標楷體" w:hAnsi="標楷體"/>
                                <w:sz w:val="20"/>
                              </w:rPr>
                            </w:pPr>
                            <w:r w:rsidRPr="00633A67">
                              <w:rPr>
                                <w:rFonts w:ascii="標楷體" w:eastAsia="標楷體" w:hAnsi="標楷體" w:hint="eastAsia"/>
                                <w:sz w:val="20"/>
                              </w:rPr>
                              <w:t>路段-</w:t>
                            </w:r>
                            <w:proofErr w:type="gramStart"/>
                            <w:r w:rsidRPr="00633A67">
                              <w:rPr>
                                <w:rFonts w:ascii="標楷體" w:eastAsia="標楷體" w:hAnsi="標楷體" w:hint="eastAsia"/>
                                <w:sz w:val="20"/>
                              </w:rPr>
                              <w:t>同向擦撞</w:t>
                            </w:r>
                            <w:proofErr w:type="gramEnd"/>
                            <w:r>
                              <w:rPr>
                                <w:rFonts w:ascii="標楷體" w:eastAsia="標楷體" w:hAnsi="標楷體" w:hint="eastAsia"/>
                                <w:sz w:val="20"/>
                              </w:rPr>
                              <w:t>車輛數</w:t>
                            </w:r>
                          </w:p>
                        </w:tc>
                        <w:tc>
                          <w:tcPr>
                            <w:tcW w:w="919" w:type="pct"/>
                            <w:tcBorders>
                              <w:top w:val="nil"/>
                              <w:left w:val="nil"/>
                              <w:bottom w:val="single" w:sz="4" w:space="0" w:color="auto"/>
                              <w:right w:val="single" w:sz="4" w:space="0" w:color="auto"/>
                            </w:tcBorders>
                            <w:vAlign w:val="center"/>
                          </w:tcPr>
                          <w:p w14:paraId="741B65D6" w14:textId="77777777" w:rsidR="00E23BC7" w:rsidRPr="00633A67" w:rsidRDefault="00E23BC7" w:rsidP="006F7860">
                            <w:pPr>
                              <w:adjustRightInd w:val="0"/>
                              <w:snapToGrid w:val="0"/>
                              <w:spacing w:line="200" w:lineRule="exact"/>
                              <w:rPr>
                                <w:rFonts w:ascii="標楷體" w:eastAsia="標楷體" w:hAnsi="標楷體"/>
                                <w:sz w:val="20"/>
                              </w:rPr>
                            </w:pPr>
                            <w:r>
                              <w:rPr>
                                <w:rFonts w:ascii="標楷體" w:eastAsia="標楷體" w:hAnsi="標楷體" w:hint="eastAsia"/>
                                <w:sz w:val="20"/>
                              </w:rPr>
                              <w:t>當年機動車數量</w:t>
                            </w:r>
                          </w:p>
                        </w:tc>
                        <w:tc>
                          <w:tcPr>
                            <w:tcW w:w="521" w:type="pct"/>
                            <w:tcBorders>
                              <w:top w:val="nil"/>
                              <w:left w:val="single" w:sz="4" w:space="0" w:color="auto"/>
                              <w:bottom w:val="single" w:sz="4" w:space="0" w:color="auto"/>
                              <w:right w:val="single" w:sz="4" w:space="0" w:color="auto"/>
                            </w:tcBorders>
                            <w:noWrap/>
                            <w:tcMar>
                              <w:left w:w="85" w:type="dxa"/>
                              <w:right w:w="85" w:type="dxa"/>
                            </w:tcMar>
                            <w:vAlign w:val="center"/>
                            <w:hideMark/>
                          </w:tcPr>
                          <w:p w14:paraId="5A1EB0D0"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1.28</w:t>
                            </w:r>
                          </w:p>
                        </w:tc>
                        <w:tc>
                          <w:tcPr>
                            <w:tcW w:w="522" w:type="pct"/>
                            <w:tcBorders>
                              <w:top w:val="nil"/>
                              <w:left w:val="nil"/>
                              <w:bottom w:val="single" w:sz="4" w:space="0" w:color="auto"/>
                              <w:right w:val="single" w:sz="4" w:space="0" w:color="auto"/>
                            </w:tcBorders>
                            <w:noWrap/>
                            <w:tcMar>
                              <w:left w:w="85" w:type="dxa"/>
                              <w:right w:w="85" w:type="dxa"/>
                            </w:tcMar>
                            <w:vAlign w:val="center"/>
                            <w:hideMark/>
                          </w:tcPr>
                          <w:p w14:paraId="6671EEF5"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1.42</w:t>
                            </w:r>
                          </w:p>
                        </w:tc>
                        <w:tc>
                          <w:tcPr>
                            <w:tcW w:w="521" w:type="pct"/>
                            <w:tcBorders>
                              <w:top w:val="nil"/>
                              <w:left w:val="nil"/>
                              <w:bottom w:val="single" w:sz="4" w:space="0" w:color="auto"/>
                              <w:right w:val="single" w:sz="4" w:space="0" w:color="auto"/>
                            </w:tcBorders>
                            <w:noWrap/>
                            <w:tcMar>
                              <w:left w:w="85" w:type="dxa"/>
                              <w:right w:w="85" w:type="dxa"/>
                            </w:tcMar>
                            <w:vAlign w:val="center"/>
                            <w:hideMark/>
                          </w:tcPr>
                          <w:p w14:paraId="3BE90D36" w14:textId="77777777" w:rsidR="00E23BC7" w:rsidRPr="00633A67" w:rsidRDefault="00E23BC7" w:rsidP="006F7860">
                            <w:pPr>
                              <w:adjustRightInd w:val="0"/>
                              <w:snapToGrid w:val="0"/>
                              <w:spacing w:line="200" w:lineRule="exact"/>
                              <w:jc w:val="right"/>
                              <w:rPr>
                                <w:rFonts w:ascii="標楷體" w:eastAsia="標楷體" w:hAnsi="標楷體"/>
                                <w:sz w:val="20"/>
                              </w:rPr>
                            </w:pPr>
                            <w:r w:rsidRPr="00633A67">
                              <w:rPr>
                                <w:rFonts w:ascii="標楷體" w:eastAsia="標楷體" w:hAnsi="標楷體" w:hint="eastAsia"/>
                                <w:sz w:val="20"/>
                              </w:rPr>
                              <w:t>0.14</w:t>
                            </w:r>
                          </w:p>
                        </w:tc>
                        <w:tc>
                          <w:tcPr>
                            <w:tcW w:w="522" w:type="pct"/>
                            <w:tcBorders>
                              <w:top w:val="nil"/>
                              <w:left w:val="nil"/>
                              <w:bottom w:val="single" w:sz="4" w:space="0" w:color="auto"/>
                              <w:right w:val="single" w:sz="4" w:space="0" w:color="auto"/>
                            </w:tcBorders>
                            <w:noWrap/>
                            <w:vAlign w:val="center"/>
                            <w:hideMark/>
                          </w:tcPr>
                          <w:p w14:paraId="76ACB325" w14:textId="77777777" w:rsidR="00E23BC7" w:rsidRPr="00633A67" w:rsidRDefault="00E23BC7" w:rsidP="006F7860">
                            <w:pPr>
                              <w:adjustRightInd w:val="0"/>
                              <w:snapToGrid w:val="0"/>
                              <w:spacing w:line="200" w:lineRule="exact"/>
                              <w:jc w:val="center"/>
                              <w:rPr>
                                <w:rFonts w:ascii="標楷體" w:eastAsia="標楷體" w:hAnsi="標楷體"/>
                                <w:sz w:val="20"/>
                              </w:rPr>
                            </w:pPr>
                          </w:p>
                        </w:tc>
                        <w:tc>
                          <w:tcPr>
                            <w:tcW w:w="522" w:type="pct"/>
                            <w:tcBorders>
                              <w:top w:val="nil"/>
                              <w:left w:val="nil"/>
                              <w:bottom w:val="single" w:sz="4" w:space="0" w:color="auto"/>
                              <w:right w:val="single" w:sz="4" w:space="0" w:color="auto"/>
                            </w:tcBorders>
                            <w:noWrap/>
                            <w:vAlign w:val="center"/>
                            <w:hideMark/>
                          </w:tcPr>
                          <w:p w14:paraId="5A618D2C" w14:textId="77777777" w:rsidR="00E23BC7" w:rsidRPr="00633A67" w:rsidRDefault="00E23BC7" w:rsidP="006F7860">
                            <w:pPr>
                              <w:adjustRightInd w:val="0"/>
                              <w:snapToGrid w:val="0"/>
                              <w:spacing w:line="200" w:lineRule="exact"/>
                              <w:jc w:val="center"/>
                              <w:rPr>
                                <w:rFonts w:ascii="標楷體" w:eastAsia="標楷體" w:hAnsi="標楷體"/>
                                <w:sz w:val="20"/>
                              </w:rPr>
                            </w:pPr>
                            <w:r w:rsidRPr="005E6527">
                              <w:rPr>
                                <w:rFonts w:ascii="標楷體" w:eastAsia="標楷體" w:hAnsi="標楷體" w:cs="標楷體" w:hint="eastAsia"/>
                                <w:sz w:val="20"/>
                                <w:szCs w:val="20"/>
                              </w:rPr>
                              <w:sym w:font="Wingdings 2" w:char="F050"/>
                            </w:r>
                          </w:p>
                        </w:tc>
                      </w:tr>
                    </w:tbl>
                    <w:p w14:paraId="05C10F27" w14:textId="77777777" w:rsidR="00E23BC7" w:rsidRPr="00377E06" w:rsidRDefault="00E23BC7" w:rsidP="00206320">
                      <w:pPr>
                        <w:spacing w:line="240" w:lineRule="exact"/>
                        <w:rPr>
                          <w:rFonts w:ascii="標楷體" w:eastAsia="標楷體" w:hAnsi="標楷體"/>
                          <w:sz w:val="18"/>
                          <w:szCs w:val="18"/>
                        </w:rPr>
                      </w:pPr>
                      <w:r w:rsidRPr="00377E06">
                        <w:rPr>
                          <w:rFonts w:ascii="標楷體" w:eastAsia="標楷體" w:hAnsi="標楷體" w:hint="eastAsia"/>
                          <w:sz w:val="18"/>
                          <w:szCs w:val="18"/>
                        </w:rPr>
                        <w:t>資料來源</w:t>
                      </w:r>
                      <w:r w:rsidRPr="00377E06">
                        <w:rPr>
                          <w:rFonts w:ascii="標楷體" w:eastAsia="標楷體" w:hAnsi="標楷體"/>
                          <w:sz w:val="18"/>
                          <w:szCs w:val="18"/>
                        </w:rPr>
                        <w:t>：</w:t>
                      </w:r>
                      <w:r>
                        <w:rPr>
                          <w:rFonts w:ascii="標楷體" w:eastAsia="標楷體" w:hAnsi="標楷體" w:hint="eastAsia"/>
                          <w:sz w:val="18"/>
                          <w:szCs w:val="18"/>
                        </w:rPr>
                        <w:t>整理自</w:t>
                      </w:r>
                      <w:r w:rsidRPr="00377E06">
                        <w:rPr>
                          <w:rFonts w:ascii="標楷體" w:eastAsia="標楷體" w:hAnsi="標楷體" w:hint="eastAsia"/>
                          <w:sz w:val="18"/>
                          <w:szCs w:val="18"/>
                        </w:rPr>
                        <w:t>新竹市</w:t>
                      </w:r>
                      <w:r>
                        <w:rPr>
                          <w:rFonts w:ascii="標楷體" w:eastAsia="標楷體" w:hAnsi="標楷體" w:hint="eastAsia"/>
                          <w:sz w:val="18"/>
                          <w:szCs w:val="18"/>
                        </w:rPr>
                        <w:t>1</w:t>
                      </w:r>
                      <w:r>
                        <w:rPr>
                          <w:rFonts w:ascii="標楷體" w:eastAsia="標楷體" w:hAnsi="標楷體"/>
                          <w:sz w:val="18"/>
                          <w:szCs w:val="18"/>
                        </w:rPr>
                        <w:t>12</w:t>
                      </w:r>
                      <w:r>
                        <w:rPr>
                          <w:rFonts w:ascii="標楷體" w:eastAsia="標楷體" w:hAnsi="標楷體" w:hint="eastAsia"/>
                          <w:sz w:val="18"/>
                          <w:szCs w:val="18"/>
                        </w:rPr>
                        <w:t>及</w:t>
                      </w:r>
                      <w:proofErr w:type="gramStart"/>
                      <w:r>
                        <w:rPr>
                          <w:rFonts w:ascii="標楷體" w:eastAsia="標楷體" w:hAnsi="標楷體"/>
                          <w:sz w:val="18"/>
                          <w:szCs w:val="18"/>
                        </w:rPr>
                        <w:t>113</w:t>
                      </w:r>
                      <w:proofErr w:type="gramEnd"/>
                      <w:r>
                        <w:rPr>
                          <w:rFonts w:ascii="標楷體" w:eastAsia="標楷體" w:hAnsi="標楷體"/>
                          <w:sz w:val="18"/>
                          <w:szCs w:val="18"/>
                        </w:rPr>
                        <w:t>年</w:t>
                      </w:r>
                      <w:r>
                        <w:rPr>
                          <w:rFonts w:ascii="標楷體" w:eastAsia="標楷體" w:hAnsi="標楷體" w:hint="eastAsia"/>
                          <w:sz w:val="18"/>
                          <w:szCs w:val="18"/>
                        </w:rPr>
                        <w:t>度</w:t>
                      </w:r>
                      <w:r>
                        <w:rPr>
                          <w:rFonts w:ascii="標楷體" w:eastAsia="標楷體" w:hAnsi="標楷體"/>
                          <w:sz w:val="18"/>
                          <w:szCs w:val="18"/>
                        </w:rPr>
                        <w:t>道路交通安全</w:t>
                      </w:r>
                      <w:r>
                        <w:rPr>
                          <w:rFonts w:ascii="標楷體" w:eastAsia="標楷體" w:hAnsi="標楷體" w:hint="eastAsia"/>
                          <w:sz w:val="18"/>
                          <w:szCs w:val="18"/>
                        </w:rPr>
                        <w:t>執行成果書面報告</w:t>
                      </w:r>
                      <w:r>
                        <w:rPr>
                          <w:rFonts w:ascii="標楷體" w:eastAsia="標楷體" w:hAnsi="標楷體"/>
                          <w:sz w:val="18"/>
                          <w:szCs w:val="18"/>
                        </w:rPr>
                        <w:t>。</w:t>
                      </w:r>
                    </w:p>
                  </w:txbxContent>
                </v:textbox>
                <w10:wrap type="topAndBottom" anchorx="margin"/>
              </v:shape>
            </w:pict>
          </mc:Fallback>
        </mc:AlternateContent>
      </w:r>
      <w:r w:rsidR="00206320" w:rsidRPr="006A6A2E">
        <w:rPr>
          <w:rFonts w:ascii="標楷體" w:eastAsia="標楷體" w:hAnsi="標楷體" w:hint="eastAsia"/>
          <w:spacing w:val="2"/>
          <w:szCs w:val="24"/>
        </w:rPr>
        <w:t>露</w:t>
      </w:r>
      <w:proofErr w:type="gramEnd"/>
      <w:r w:rsidR="00206320" w:rsidRPr="006A6A2E">
        <w:rPr>
          <w:rFonts w:ascii="標楷體" w:eastAsia="標楷體" w:hAnsi="標楷體" w:hint="eastAsia"/>
          <w:spacing w:val="2"/>
          <w:szCs w:val="24"/>
        </w:rPr>
        <w:t>並廣為周知。</w:t>
      </w:r>
    </w:p>
    <w:p w14:paraId="075AC29F" w14:textId="1F70544E" w:rsidR="00206320" w:rsidRPr="00F246D4" w:rsidRDefault="00206320" w:rsidP="00C565BB">
      <w:pPr>
        <w:pStyle w:val="ab"/>
        <w:spacing w:beforeLines="10" w:before="36" w:line="520" w:lineRule="exact"/>
      </w:pPr>
      <w:r w:rsidRPr="00F246D4">
        <w:rPr>
          <w:rFonts w:hint="eastAsia"/>
        </w:rPr>
        <w:lastRenderedPageBreak/>
        <w:t>（四）</w:t>
      </w:r>
      <w:proofErr w:type="gramStart"/>
      <w:r w:rsidRPr="00F246D4">
        <w:rPr>
          <w:rFonts w:hint="eastAsia"/>
        </w:rPr>
        <w:t>11</w:t>
      </w:r>
      <w:r>
        <w:t>3</w:t>
      </w:r>
      <w:proofErr w:type="gramEnd"/>
      <w:r w:rsidRPr="00F246D4">
        <w:rPr>
          <w:rFonts w:hint="eastAsia"/>
        </w:rPr>
        <w:t>年度重要審核意見追蹤查核情形</w:t>
      </w:r>
    </w:p>
    <w:p w14:paraId="3FE90A4E" w14:textId="77777777" w:rsidR="00206320" w:rsidRPr="00F246D4" w:rsidRDefault="00206320" w:rsidP="00C565BB">
      <w:pPr>
        <w:pStyle w:val="120"/>
        <w:overflowPunct w:val="0"/>
        <w:adjustRightInd w:val="0"/>
        <w:spacing w:line="520" w:lineRule="exact"/>
      </w:pPr>
      <w:proofErr w:type="gramStart"/>
      <w:r w:rsidRPr="00F246D4">
        <w:rPr>
          <w:rFonts w:hint="eastAsia"/>
        </w:rPr>
        <w:t>本室於11</w:t>
      </w:r>
      <w:r>
        <w:t>3</w:t>
      </w:r>
      <w:proofErr w:type="gramEnd"/>
      <w:r w:rsidRPr="00F246D4">
        <w:rPr>
          <w:rFonts w:hint="eastAsia"/>
        </w:rPr>
        <w:t>年度審核報告內列重要審核意見</w:t>
      </w:r>
      <w:r>
        <w:t>4</w:t>
      </w:r>
      <w:r w:rsidRPr="00F246D4">
        <w:rPr>
          <w:rFonts w:hint="eastAsia"/>
        </w:rPr>
        <w:t>項，經</w:t>
      </w:r>
      <w:proofErr w:type="gramStart"/>
      <w:r w:rsidRPr="00F246D4">
        <w:rPr>
          <w:rFonts w:hint="eastAsia"/>
        </w:rPr>
        <w:t>賡</w:t>
      </w:r>
      <w:proofErr w:type="gramEnd"/>
      <w:r w:rsidRPr="00F246D4">
        <w:rPr>
          <w:rFonts w:hint="eastAsia"/>
        </w:rPr>
        <w:t>續追蹤查核實際辦理結果，均已</w:t>
      </w:r>
      <w:proofErr w:type="gramStart"/>
      <w:r w:rsidRPr="00F246D4">
        <w:rPr>
          <w:rFonts w:hint="eastAsia"/>
        </w:rPr>
        <w:t>研</w:t>
      </w:r>
      <w:proofErr w:type="gramEnd"/>
      <w:r w:rsidRPr="00F246D4">
        <w:rPr>
          <w:rFonts w:hint="eastAsia"/>
        </w:rPr>
        <w:t>謀改善或依改善措施持續辦理（表</w:t>
      </w:r>
      <w:r>
        <w:t>2</w:t>
      </w:r>
      <w:r w:rsidRPr="00F246D4">
        <w:rPr>
          <w:rFonts w:hint="eastAsia"/>
        </w:rPr>
        <w:t>）。</w:t>
      </w:r>
    </w:p>
    <w:p w14:paraId="6A3D232E" w14:textId="77777777" w:rsidR="00206320" w:rsidRPr="00F246D4" w:rsidRDefault="00206320" w:rsidP="00C565BB">
      <w:pPr>
        <w:overflowPunct w:val="0"/>
        <w:spacing w:beforeLines="30" w:before="108" w:afterLines="20" w:after="72" w:line="520" w:lineRule="exact"/>
        <w:ind w:left="1004" w:hanging="1004"/>
        <w:jc w:val="center"/>
        <w:rPr>
          <w:rFonts w:ascii="標楷體" w:eastAsia="標楷體" w:hAnsi="標楷體"/>
          <w:b/>
        </w:rPr>
      </w:pPr>
      <w:r w:rsidRPr="00F246D4">
        <w:rPr>
          <w:rFonts w:ascii="標楷體" w:eastAsia="標楷體" w:hAnsi="標楷體" w:hint="eastAsia"/>
          <w:b/>
        </w:rPr>
        <w:t>表</w:t>
      </w:r>
      <w:r>
        <w:rPr>
          <w:rFonts w:ascii="標楷體" w:eastAsia="標楷體" w:hAnsi="標楷體"/>
          <w:b/>
        </w:rPr>
        <w:t>2</w:t>
      </w:r>
      <w:r w:rsidRPr="00F246D4">
        <w:rPr>
          <w:rFonts w:ascii="標楷體" w:eastAsia="標楷體" w:hAnsi="標楷體" w:hint="eastAsia"/>
          <w:b/>
        </w:rPr>
        <w:t xml:space="preserve">　</w:t>
      </w:r>
      <w:proofErr w:type="gramStart"/>
      <w:r w:rsidRPr="00F246D4">
        <w:rPr>
          <w:rFonts w:ascii="標楷體" w:eastAsia="標楷體" w:hAnsi="標楷體" w:hint="eastAsia"/>
          <w:b/>
        </w:rPr>
        <w:t>11</w:t>
      </w:r>
      <w:r>
        <w:rPr>
          <w:rFonts w:ascii="標楷體" w:eastAsia="標楷體" w:hAnsi="標楷體"/>
          <w:b/>
        </w:rPr>
        <w:t>3</w:t>
      </w:r>
      <w:proofErr w:type="gramEnd"/>
      <w:r w:rsidRPr="00F246D4">
        <w:rPr>
          <w:rFonts w:ascii="標楷體" w:eastAsia="標楷體" w:hAnsi="標楷體" w:hint="eastAsia"/>
          <w:b/>
        </w:rPr>
        <w:t>年度審核報告所列交通處主管重要審核意見覆核辦理情形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206320" w:rsidRPr="00F11929" w14:paraId="2D33A826" w14:textId="77777777" w:rsidTr="00C565BB">
        <w:trPr>
          <w:trHeight w:hRule="exact" w:val="454"/>
          <w:jc w:val="center"/>
        </w:trPr>
        <w:tc>
          <w:tcPr>
            <w:tcW w:w="3428" w:type="pct"/>
            <w:tcBorders>
              <w:bottom w:val="single" w:sz="4" w:space="0" w:color="auto"/>
            </w:tcBorders>
            <w:shd w:val="clear" w:color="auto" w:fill="D9D9D9" w:themeFill="background1" w:themeFillShade="D9"/>
            <w:vAlign w:val="center"/>
          </w:tcPr>
          <w:p w14:paraId="467B9B8A" w14:textId="77777777" w:rsidR="00206320" w:rsidRPr="00F11929" w:rsidRDefault="00206320" w:rsidP="006F7860">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14:paraId="0F0AD254" w14:textId="77777777" w:rsidR="00206320" w:rsidRPr="00F11929" w:rsidRDefault="00206320" w:rsidP="006F7860">
            <w:pPr>
              <w:overflowPunct w:val="0"/>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206320" w:rsidRPr="00F11929" w14:paraId="281589E5" w14:textId="77777777" w:rsidTr="00C565BB">
        <w:trPr>
          <w:trHeight w:hRule="exact" w:val="454"/>
          <w:jc w:val="center"/>
        </w:trPr>
        <w:tc>
          <w:tcPr>
            <w:tcW w:w="5000" w:type="pct"/>
            <w:gridSpan w:val="2"/>
            <w:vAlign w:val="center"/>
          </w:tcPr>
          <w:p w14:paraId="31C68628" w14:textId="77777777" w:rsidR="00206320" w:rsidRPr="009D1459" w:rsidRDefault="00206320" w:rsidP="006F7860">
            <w:pPr>
              <w:overflowPunct w:val="0"/>
              <w:spacing w:line="300" w:lineRule="exact"/>
              <w:jc w:val="both"/>
              <w:rPr>
                <w:rFonts w:ascii="標楷體" w:eastAsia="標楷體" w:hAnsi="標楷體"/>
                <w:spacing w:val="-2"/>
                <w:sz w:val="20"/>
                <w:lang w:eastAsia="zh-HK"/>
              </w:rPr>
            </w:pPr>
            <w:r>
              <w:rPr>
                <w:rFonts w:ascii="標楷體" w:eastAsia="標楷體" w:hAnsi="標楷體" w:hint="eastAsia"/>
                <w:b/>
                <w:sz w:val="20"/>
              </w:rPr>
              <w:t>已</w:t>
            </w:r>
            <w:proofErr w:type="gramStart"/>
            <w:r>
              <w:rPr>
                <w:rFonts w:ascii="標楷體" w:eastAsia="標楷體" w:hAnsi="標楷體" w:hint="eastAsia"/>
                <w:b/>
                <w:sz w:val="20"/>
              </w:rPr>
              <w:t>研</w:t>
            </w:r>
            <w:proofErr w:type="gramEnd"/>
            <w:r>
              <w:rPr>
                <w:rFonts w:ascii="標楷體" w:eastAsia="標楷體" w:hAnsi="標楷體" w:hint="eastAsia"/>
                <w:b/>
                <w:sz w:val="20"/>
              </w:rPr>
              <w:t>謀改善或依改善措施持續辦理</w:t>
            </w:r>
          </w:p>
        </w:tc>
      </w:tr>
      <w:tr w:rsidR="00206320" w:rsidRPr="00F11929" w14:paraId="3EE2CCFC" w14:textId="77777777" w:rsidTr="00C565BB">
        <w:trPr>
          <w:trHeight w:hRule="exact" w:val="1531"/>
          <w:jc w:val="center"/>
        </w:trPr>
        <w:tc>
          <w:tcPr>
            <w:tcW w:w="3428" w:type="pct"/>
          </w:tcPr>
          <w:p w14:paraId="5D57D61B" w14:textId="77777777" w:rsidR="00206320" w:rsidRPr="00F11929" w:rsidRDefault="00206320" w:rsidP="006F7860">
            <w:pPr>
              <w:widowControl/>
              <w:overflowPunct w:val="0"/>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1.</w:t>
            </w:r>
            <w:r w:rsidRPr="006E213C">
              <w:rPr>
                <w:rFonts w:ascii="標楷體" w:eastAsia="標楷體" w:hAnsi="標楷體" w:hint="eastAsia"/>
                <w:sz w:val="20"/>
              </w:rPr>
              <w:t>為紓解火車站前商圈停車需求，以</w:t>
            </w:r>
            <w:r w:rsidRPr="006E213C">
              <w:rPr>
                <w:rFonts w:ascii="標楷體" w:eastAsia="標楷體" w:hAnsi="標楷體"/>
                <w:sz w:val="20"/>
              </w:rPr>
              <w:t>BOT</w:t>
            </w:r>
            <w:r w:rsidRPr="006E213C">
              <w:rPr>
                <w:rFonts w:ascii="標楷體" w:eastAsia="標楷體" w:hAnsi="標楷體" w:hint="eastAsia"/>
                <w:sz w:val="20"/>
              </w:rPr>
              <w:t>方式將林森路停車場基地委託民間機構規劃作立體多目標使用，惟民間機構營運績效每況愈下，又附屬事業空間因申請變更</w:t>
            </w:r>
            <w:proofErr w:type="gramStart"/>
            <w:r w:rsidRPr="006E213C">
              <w:rPr>
                <w:rFonts w:ascii="標楷體" w:eastAsia="標楷體" w:hAnsi="標楷體" w:hint="eastAsia"/>
                <w:sz w:val="20"/>
              </w:rPr>
              <w:t>用途致呈閒置</w:t>
            </w:r>
            <w:proofErr w:type="gramEnd"/>
            <w:r w:rsidRPr="006E213C">
              <w:rPr>
                <w:rFonts w:ascii="標楷體" w:eastAsia="標楷體" w:hAnsi="標楷體" w:hint="eastAsia"/>
                <w:sz w:val="20"/>
              </w:rPr>
              <w:t>情形；另公共藝術設置及回饋事項未督促依契約落實辦理，允宜針對民間機構營運持續虧損情形妥為因應，並加強履約監督管理，以確保公共服務品質與公共利益。</w:t>
            </w:r>
          </w:p>
        </w:tc>
        <w:tc>
          <w:tcPr>
            <w:tcW w:w="1572" w:type="pct"/>
            <w:vMerge w:val="restart"/>
            <w:tcBorders>
              <w:tl2br w:val="single" w:sz="4" w:space="0" w:color="auto"/>
            </w:tcBorders>
          </w:tcPr>
          <w:p w14:paraId="0DBDA154" w14:textId="77777777" w:rsidR="00206320" w:rsidRPr="00F11929" w:rsidRDefault="00206320" w:rsidP="006F7860">
            <w:pPr>
              <w:overflowPunct w:val="0"/>
              <w:spacing w:line="280" w:lineRule="exact"/>
              <w:jc w:val="both"/>
              <w:rPr>
                <w:rFonts w:ascii="標楷體" w:eastAsia="標楷體" w:hAnsi="標楷體"/>
                <w:spacing w:val="-2"/>
                <w:sz w:val="20"/>
                <w:lang w:eastAsia="zh-HK"/>
              </w:rPr>
            </w:pPr>
          </w:p>
        </w:tc>
      </w:tr>
      <w:tr w:rsidR="00206320" w:rsidRPr="00F11929" w14:paraId="2F449EC9" w14:textId="77777777" w:rsidTr="00C565BB">
        <w:trPr>
          <w:trHeight w:hRule="exact" w:val="1247"/>
          <w:jc w:val="center"/>
        </w:trPr>
        <w:tc>
          <w:tcPr>
            <w:tcW w:w="3428" w:type="pct"/>
          </w:tcPr>
          <w:p w14:paraId="1DDEC59A" w14:textId="77777777" w:rsidR="00206320" w:rsidRPr="00F11929" w:rsidRDefault="00206320" w:rsidP="006F7860">
            <w:pPr>
              <w:widowControl/>
              <w:overflowPunct w:val="0"/>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2.</w:t>
            </w:r>
            <w:r w:rsidRPr="00C2360D">
              <w:rPr>
                <w:rFonts w:ascii="標楷體" w:eastAsia="標楷體" w:hAnsi="標楷體" w:hint="eastAsia"/>
                <w:sz w:val="20"/>
              </w:rPr>
              <w:t>為發展公路公共運輸，增進民眾搭乘公車意願，規劃市區客運路線及站點，並定期辦理客運業者營運及服務評鑑，惟整體公共運輸涵蓋率尚待提升，且部分路線班次及站點有待配合實際需求妥為規劃調整，</w:t>
            </w:r>
            <w:proofErr w:type="gramStart"/>
            <w:r w:rsidRPr="00C2360D">
              <w:rPr>
                <w:rFonts w:ascii="標楷體" w:eastAsia="標楷體" w:hAnsi="標楷體" w:hint="eastAsia"/>
                <w:sz w:val="20"/>
              </w:rPr>
              <w:t>又間有客運</w:t>
            </w:r>
            <w:proofErr w:type="gramEnd"/>
            <w:r w:rsidRPr="00C2360D">
              <w:rPr>
                <w:rFonts w:ascii="標楷體" w:eastAsia="標楷體" w:hAnsi="標楷體" w:hint="eastAsia"/>
                <w:sz w:val="20"/>
              </w:rPr>
              <w:t>業者違規情事，亟待</w:t>
            </w:r>
            <w:proofErr w:type="gramStart"/>
            <w:r w:rsidRPr="00C2360D">
              <w:rPr>
                <w:rFonts w:ascii="標楷體" w:eastAsia="標楷體" w:hAnsi="標楷體" w:hint="eastAsia"/>
                <w:sz w:val="20"/>
              </w:rPr>
              <w:t>研</w:t>
            </w:r>
            <w:proofErr w:type="gramEnd"/>
            <w:r w:rsidRPr="00C2360D">
              <w:rPr>
                <w:rFonts w:ascii="標楷體" w:eastAsia="標楷體" w:hAnsi="標楷體" w:hint="eastAsia"/>
                <w:sz w:val="20"/>
              </w:rPr>
              <w:t>謀改善，以提升公共運輸服務效能。</w:t>
            </w:r>
          </w:p>
        </w:tc>
        <w:tc>
          <w:tcPr>
            <w:tcW w:w="1572" w:type="pct"/>
            <w:vMerge/>
            <w:tcBorders>
              <w:tl2br w:val="single" w:sz="4" w:space="0" w:color="auto"/>
            </w:tcBorders>
          </w:tcPr>
          <w:p w14:paraId="064F678F" w14:textId="77777777" w:rsidR="00206320" w:rsidRPr="00F11929" w:rsidRDefault="00206320" w:rsidP="006F7860">
            <w:pPr>
              <w:overflowPunct w:val="0"/>
              <w:spacing w:line="280" w:lineRule="exact"/>
              <w:jc w:val="both"/>
              <w:rPr>
                <w:rFonts w:ascii="標楷體" w:eastAsia="標楷體" w:hAnsi="標楷體"/>
                <w:spacing w:val="-2"/>
                <w:sz w:val="20"/>
                <w:lang w:eastAsia="zh-HK"/>
              </w:rPr>
            </w:pPr>
          </w:p>
        </w:tc>
      </w:tr>
      <w:tr w:rsidR="00206320" w:rsidRPr="004556B8" w14:paraId="5218E38E" w14:textId="77777777" w:rsidTr="00C565BB">
        <w:trPr>
          <w:trHeight w:hRule="exact" w:val="1247"/>
          <w:jc w:val="center"/>
        </w:trPr>
        <w:tc>
          <w:tcPr>
            <w:tcW w:w="3428" w:type="pct"/>
          </w:tcPr>
          <w:p w14:paraId="768C4395" w14:textId="77777777" w:rsidR="00206320" w:rsidRDefault="00206320" w:rsidP="006F7860">
            <w:pPr>
              <w:widowControl/>
              <w:overflowPunct w:val="0"/>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3</w:t>
            </w:r>
            <w:r>
              <w:rPr>
                <w:rFonts w:ascii="標楷體" w:eastAsia="標楷體" w:hAnsi="標楷體"/>
                <w:sz w:val="20"/>
              </w:rPr>
              <w:t>.</w:t>
            </w:r>
            <w:r w:rsidRPr="004556B8">
              <w:rPr>
                <w:rFonts w:ascii="標楷體" w:eastAsia="標楷體" w:hAnsi="標楷體" w:hint="eastAsia"/>
                <w:sz w:val="20"/>
              </w:rPr>
              <w:t>運用基金財源推動公有停車場規劃設置，並導入智慧化停車管理，惟部分地區停車空間供需失衡情形仍待改善，智慧化管理設施建置尚有提升空間；另為落實人本交通理念，成立交通改善小組，惟行人死亡事故仍待強化改善，且有機車行駛人行道、停車格位標示及規劃未</w:t>
            </w:r>
            <w:proofErr w:type="gramStart"/>
            <w:r w:rsidRPr="004556B8">
              <w:rPr>
                <w:rFonts w:ascii="標楷體" w:eastAsia="標楷體" w:hAnsi="標楷體" w:hint="eastAsia"/>
                <w:sz w:val="20"/>
              </w:rPr>
              <w:t>臻</w:t>
            </w:r>
            <w:proofErr w:type="gramEnd"/>
            <w:r w:rsidRPr="004556B8">
              <w:rPr>
                <w:rFonts w:ascii="標楷體" w:eastAsia="標楷體" w:hAnsi="標楷體" w:hint="eastAsia"/>
                <w:sz w:val="20"/>
              </w:rPr>
              <w:t>周妥，有待</w:t>
            </w:r>
            <w:proofErr w:type="gramStart"/>
            <w:r w:rsidRPr="004556B8">
              <w:rPr>
                <w:rFonts w:ascii="標楷體" w:eastAsia="標楷體" w:hAnsi="標楷體" w:hint="eastAsia"/>
                <w:sz w:val="20"/>
              </w:rPr>
              <w:t>研謀精</w:t>
            </w:r>
            <w:proofErr w:type="gramEnd"/>
            <w:r w:rsidRPr="004556B8">
              <w:rPr>
                <w:rFonts w:ascii="標楷體" w:eastAsia="標楷體" w:hAnsi="標楷體" w:hint="eastAsia"/>
                <w:sz w:val="20"/>
              </w:rPr>
              <w:t>進。</w:t>
            </w:r>
          </w:p>
        </w:tc>
        <w:tc>
          <w:tcPr>
            <w:tcW w:w="1572" w:type="pct"/>
            <w:vMerge/>
            <w:tcBorders>
              <w:tl2br w:val="single" w:sz="4" w:space="0" w:color="auto"/>
            </w:tcBorders>
          </w:tcPr>
          <w:p w14:paraId="7E099EAA" w14:textId="77777777" w:rsidR="00206320" w:rsidRPr="00F11929" w:rsidRDefault="00206320" w:rsidP="006F7860">
            <w:pPr>
              <w:overflowPunct w:val="0"/>
              <w:spacing w:line="280" w:lineRule="exact"/>
              <w:jc w:val="both"/>
              <w:rPr>
                <w:rFonts w:ascii="標楷體" w:eastAsia="標楷體" w:hAnsi="標楷體"/>
                <w:spacing w:val="-2"/>
                <w:sz w:val="20"/>
                <w:lang w:eastAsia="zh-HK"/>
              </w:rPr>
            </w:pPr>
          </w:p>
        </w:tc>
      </w:tr>
      <w:tr w:rsidR="00206320" w:rsidRPr="004556B8" w14:paraId="0BF93F08" w14:textId="77777777" w:rsidTr="00C565BB">
        <w:trPr>
          <w:trHeight w:hRule="exact" w:val="1247"/>
          <w:jc w:val="center"/>
        </w:trPr>
        <w:tc>
          <w:tcPr>
            <w:tcW w:w="3428" w:type="pct"/>
          </w:tcPr>
          <w:p w14:paraId="1FDEABE9" w14:textId="77777777" w:rsidR="00206320" w:rsidRDefault="00206320" w:rsidP="006F7860">
            <w:pPr>
              <w:widowControl/>
              <w:overflowPunct w:val="0"/>
              <w:spacing w:afterLines="10" w:after="36" w:line="300" w:lineRule="exact"/>
              <w:ind w:left="200" w:hangingChars="100" w:hanging="200"/>
              <w:jc w:val="both"/>
              <w:rPr>
                <w:rFonts w:ascii="標楷體" w:eastAsia="標楷體" w:hAnsi="標楷體"/>
                <w:sz w:val="20"/>
              </w:rPr>
            </w:pPr>
            <w:r>
              <w:rPr>
                <w:rFonts w:ascii="標楷體" w:eastAsia="標楷體" w:hAnsi="標楷體" w:hint="eastAsia"/>
                <w:sz w:val="20"/>
              </w:rPr>
              <w:t>4</w:t>
            </w:r>
            <w:r>
              <w:rPr>
                <w:rFonts w:ascii="標楷體" w:eastAsia="標楷體" w:hAnsi="標楷體"/>
                <w:sz w:val="20"/>
              </w:rPr>
              <w:t>.</w:t>
            </w:r>
            <w:r w:rsidRPr="00C2360D">
              <w:rPr>
                <w:rFonts w:ascii="標楷體" w:eastAsia="標楷體" w:hAnsi="標楷體" w:hint="eastAsia"/>
                <w:sz w:val="20"/>
              </w:rPr>
              <w:t>為舒緩民眾長期或經常性停車需求，提供多元時段月票予需求者購買，惟部分月票發售情形與規定不符，部分停車場使用率尚待提升，且月票發售相關資訊公開未</w:t>
            </w:r>
            <w:proofErr w:type="gramStart"/>
            <w:r w:rsidRPr="00C2360D">
              <w:rPr>
                <w:rFonts w:ascii="標楷體" w:eastAsia="標楷體" w:hAnsi="標楷體" w:hint="eastAsia"/>
                <w:sz w:val="20"/>
              </w:rPr>
              <w:t>臻</w:t>
            </w:r>
            <w:proofErr w:type="gramEnd"/>
            <w:r w:rsidRPr="00C2360D">
              <w:rPr>
                <w:rFonts w:ascii="標楷體" w:eastAsia="標楷體" w:hAnsi="標楷體" w:hint="eastAsia"/>
                <w:sz w:val="20"/>
              </w:rPr>
              <w:t>適足，部分使用單位不符免責車輛資格規定，尚待</w:t>
            </w:r>
            <w:proofErr w:type="gramStart"/>
            <w:r w:rsidRPr="00C2360D">
              <w:rPr>
                <w:rFonts w:ascii="標楷體" w:eastAsia="標楷體" w:hAnsi="標楷體" w:hint="eastAsia"/>
                <w:sz w:val="20"/>
              </w:rPr>
              <w:t>研</w:t>
            </w:r>
            <w:proofErr w:type="gramEnd"/>
            <w:r w:rsidRPr="00C2360D">
              <w:rPr>
                <w:rFonts w:ascii="標楷體" w:eastAsia="標楷體" w:hAnsi="標楷體" w:hint="eastAsia"/>
                <w:sz w:val="20"/>
              </w:rPr>
              <w:t>擬修訂相關規範及管理機制。</w:t>
            </w:r>
          </w:p>
        </w:tc>
        <w:tc>
          <w:tcPr>
            <w:tcW w:w="1572" w:type="pct"/>
            <w:vMerge/>
            <w:tcBorders>
              <w:tl2br w:val="single" w:sz="4" w:space="0" w:color="auto"/>
            </w:tcBorders>
          </w:tcPr>
          <w:p w14:paraId="3C75BDA5" w14:textId="77777777" w:rsidR="00206320" w:rsidRPr="00F11929" w:rsidRDefault="00206320" w:rsidP="006F7860">
            <w:pPr>
              <w:overflowPunct w:val="0"/>
              <w:spacing w:line="280" w:lineRule="exact"/>
              <w:jc w:val="both"/>
              <w:rPr>
                <w:rFonts w:ascii="標楷體" w:eastAsia="標楷體" w:hAnsi="標楷體"/>
                <w:spacing w:val="-2"/>
                <w:sz w:val="20"/>
                <w:lang w:eastAsia="zh-HK"/>
              </w:rPr>
            </w:pPr>
          </w:p>
        </w:tc>
      </w:tr>
    </w:tbl>
    <w:p w14:paraId="73F3D272" w14:textId="77777777" w:rsidR="00C70324" w:rsidRPr="005F61D3" w:rsidRDefault="00C70324" w:rsidP="002144D1">
      <w:pPr>
        <w:overflowPunct w:val="0"/>
        <w:spacing w:beforeLines="70" w:before="252" w:line="506" w:lineRule="exact"/>
        <w:jc w:val="both"/>
        <w:rPr>
          <w:rFonts w:ascii="Times New Roman" w:eastAsia="標楷體" w:hAnsi="標楷體"/>
          <w:b/>
          <w:bCs/>
          <w:sz w:val="36"/>
          <w:szCs w:val="36"/>
        </w:rPr>
      </w:pPr>
      <w:r w:rsidRPr="005F61D3">
        <w:rPr>
          <w:rFonts w:ascii="Times New Roman" w:eastAsia="標楷體" w:hAnsi="標楷體" w:hint="eastAsia"/>
          <w:b/>
          <w:bCs/>
          <w:sz w:val="36"/>
          <w:szCs w:val="36"/>
        </w:rPr>
        <w:t>拾</w:t>
      </w:r>
      <w:r>
        <w:rPr>
          <w:rFonts w:ascii="Times New Roman" w:eastAsia="標楷體" w:hAnsi="標楷體" w:hint="eastAsia"/>
          <w:b/>
          <w:bCs/>
          <w:sz w:val="36"/>
          <w:szCs w:val="36"/>
        </w:rPr>
        <w:t>柒</w:t>
      </w:r>
      <w:r w:rsidRPr="005F61D3">
        <w:rPr>
          <w:rFonts w:ascii="Times New Roman" w:eastAsia="標楷體" w:hAnsi="標楷體" w:hint="eastAsia"/>
          <w:b/>
          <w:bCs/>
          <w:sz w:val="36"/>
          <w:szCs w:val="36"/>
        </w:rPr>
        <w:t>、社會處主管</w:t>
      </w:r>
    </w:p>
    <w:p w14:paraId="6BDD569F" w14:textId="57B25CCC" w:rsidR="00C70324" w:rsidRPr="005F61D3" w:rsidRDefault="00C70324" w:rsidP="002144D1">
      <w:pPr>
        <w:overflowPunct w:val="0"/>
        <w:spacing w:line="506" w:lineRule="exact"/>
        <w:ind w:firstLineChars="200" w:firstLine="480"/>
        <w:jc w:val="both"/>
        <w:rPr>
          <w:rFonts w:ascii="標楷體" w:eastAsia="標楷體" w:hAnsi="標楷體"/>
          <w:szCs w:val="24"/>
        </w:rPr>
      </w:pPr>
      <w:r w:rsidRPr="005F61D3">
        <w:rPr>
          <w:rFonts w:ascii="標楷體" w:eastAsia="標楷體" w:hAnsi="標楷體" w:hint="eastAsia"/>
          <w:szCs w:val="24"/>
        </w:rPr>
        <w:t>社會處主管僅新竹市公益彩券盈餘分配基金1個特別收入基金單位。茲將</w:t>
      </w:r>
      <w:proofErr w:type="gramStart"/>
      <w:r w:rsidRPr="005F61D3">
        <w:rPr>
          <w:rFonts w:ascii="標楷體" w:eastAsia="標楷體" w:hAnsi="標楷體" w:hint="eastAsia"/>
          <w:szCs w:val="24"/>
        </w:rPr>
        <w:t>11</w:t>
      </w:r>
      <w:r>
        <w:rPr>
          <w:rFonts w:ascii="標楷體" w:eastAsia="標楷體" w:hAnsi="標楷體"/>
          <w:szCs w:val="24"/>
        </w:rPr>
        <w:t>4</w:t>
      </w:r>
      <w:proofErr w:type="gramEnd"/>
      <w:r w:rsidRPr="005F61D3">
        <w:rPr>
          <w:rFonts w:ascii="標楷體" w:eastAsia="標楷體" w:hAnsi="標楷體" w:hint="eastAsia"/>
          <w:szCs w:val="24"/>
        </w:rPr>
        <w:t>年度決算審核結果說明如次</w:t>
      </w:r>
      <w:r w:rsidRPr="00D937CD">
        <w:rPr>
          <w:rFonts w:ascii="標楷體" w:eastAsia="標楷體" w:hAnsi="標楷體" w:hint="eastAsia"/>
          <w:szCs w:val="24"/>
        </w:rPr>
        <w:t>（有關附屬單位決算基金單位之審核相關附表及差異原因說明</w:t>
      </w:r>
      <w:r w:rsidR="00C43AD9">
        <w:rPr>
          <w:rFonts w:ascii="標楷體" w:eastAsia="標楷體" w:hAnsi="標楷體" w:hint="eastAsia"/>
          <w:szCs w:val="24"/>
        </w:rPr>
        <w:t>等詳細內容</w:t>
      </w:r>
      <w:r w:rsidRPr="00D937CD">
        <w:rPr>
          <w:rFonts w:ascii="標楷體" w:eastAsia="標楷體" w:hAnsi="標楷體" w:hint="eastAsia"/>
          <w:szCs w:val="24"/>
        </w:rPr>
        <w:t>，請至審計部全球資訊網/總決算審核報告/總決算審核報告查詢平台查閱）</w:t>
      </w:r>
      <w:r w:rsidRPr="005F61D3">
        <w:rPr>
          <w:rFonts w:ascii="標楷體" w:eastAsia="標楷體" w:hAnsi="標楷體" w:hint="eastAsia"/>
          <w:szCs w:val="24"/>
        </w:rPr>
        <w:t>：</w:t>
      </w:r>
    </w:p>
    <w:p w14:paraId="255111AB" w14:textId="77777777" w:rsidR="00C70324" w:rsidRPr="005F61D3" w:rsidRDefault="00C70324" w:rsidP="002144D1">
      <w:pPr>
        <w:overflowPunct w:val="0"/>
        <w:adjustRightInd w:val="0"/>
        <w:spacing w:line="506" w:lineRule="exact"/>
        <w:ind w:firstLineChars="200" w:firstLine="561"/>
        <w:rPr>
          <w:rFonts w:ascii="標楷體" w:eastAsia="標楷體" w:hAnsi="標楷體"/>
          <w:b/>
          <w:sz w:val="28"/>
          <w:szCs w:val="28"/>
        </w:rPr>
      </w:pPr>
      <w:r w:rsidRPr="005F61D3">
        <w:rPr>
          <w:rFonts w:ascii="標楷體" w:eastAsia="標楷體" w:hAnsi="標楷體" w:hint="eastAsia"/>
          <w:b/>
          <w:sz w:val="28"/>
          <w:szCs w:val="28"/>
        </w:rPr>
        <w:t>（一）計畫實施之查核</w:t>
      </w:r>
    </w:p>
    <w:p w14:paraId="321F82FF" w14:textId="77777777" w:rsidR="00C70324" w:rsidRPr="005F61D3" w:rsidRDefault="00C70324" w:rsidP="002144D1">
      <w:pPr>
        <w:overflowPunct w:val="0"/>
        <w:spacing w:line="506" w:lineRule="exact"/>
        <w:ind w:firstLineChars="200" w:firstLine="464"/>
        <w:jc w:val="both"/>
        <w:rPr>
          <w:rFonts w:ascii="標楷體" w:eastAsia="標楷體" w:hAnsi="標楷體"/>
          <w:szCs w:val="24"/>
        </w:rPr>
      </w:pPr>
      <w:r w:rsidRPr="005F61D3">
        <w:rPr>
          <w:rFonts w:ascii="標楷體" w:eastAsia="標楷體" w:hAnsi="標楷體" w:hint="eastAsia"/>
          <w:spacing w:val="-4"/>
          <w:szCs w:val="24"/>
        </w:rPr>
        <w:t>業務計畫主要有社會救助計畫及社會福利服務計畫等2項，實施結果</w:t>
      </w:r>
      <w:r>
        <w:rPr>
          <w:rFonts w:ascii="標楷體" w:eastAsia="標楷體" w:hAnsi="標楷體" w:hint="eastAsia"/>
          <w:spacing w:val="-4"/>
          <w:szCs w:val="24"/>
        </w:rPr>
        <w:t>，</w:t>
      </w:r>
      <w:r w:rsidRPr="00171A1D">
        <w:rPr>
          <w:rFonts w:ascii="標楷體" w:eastAsia="標楷體" w:hAnsi="標楷體" w:hint="eastAsia"/>
          <w:spacing w:val="-4"/>
          <w:szCs w:val="24"/>
        </w:rPr>
        <w:t>社會救助計畫1項</w:t>
      </w:r>
      <w:r w:rsidRPr="00B07772">
        <w:rPr>
          <w:rFonts w:ascii="標楷體" w:eastAsia="標楷體" w:hAnsi="標楷體" w:hint="eastAsia"/>
          <w:spacing w:val="-4"/>
          <w:szCs w:val="24"/>
        </w:rPr>
        <w:t>未達預計目標</w:t>
      </w:r>
      <w:r w:rsidRPr="00171A1D">
        <w:rPr>
          <w:rFonts w:ascii="標楷體" w:eastAsia="標楷體" w:hAnsi="標楷體" w:hint="eastAsia"/>
          <w:spacing w:val="-4"/>
          <w:szCs w:val="24"/>
        </w:rPr>
        <w:t>，</w:t>
      </w:r>
      <w:r w:rsidRPr="00A237CC">
        <w:rPr>
          <w:rFonts w:ascii="標楷體" w:eastAsia="標楷體" w:hAnsi="標楷體" w:hint="eastAsia"/>
          <w:szCs w:val="24"/>
          <w:lang w:eastAsia="zh-HK"/>
        </w:rPr>
        <w:t>主</w:t>
      </w:r>
      <w:r w:rsidRPr="00471C4E">
        <w:rPr>
          <w:rFonts w:ascii="標楷體" w:eastAsia="標楷體" w:hAnsi="標楷體" w:hint="eastAsia"/>
          <w:szCs w:val="24"/>
          <w:lang w:eastAsia="zh-HK"/>
        </w:rPr>
        <w:t>要係計畫依實際需求支用，相關支出較預計減少</w:t>
      </w:r>
      <w:r>
        <w:rPr>
          <w:rFonts w:ascii="標楷體" w:eastAsia="標楷體" w:hAnsi="標楷體" w:hint="eastAsia"/>
          <w:szCs w:val="24"/>
        </w:rPr>
        <w:t>所致</w:t>
      </w:r>
      <w:r w:rsidRPr="00471C4E">
        <w:rPr>
          <w:rFonts w:ascii="標楷體" w:eastAsia="標楷體" w:hAnsi="標楷體" w:hint="eastAsia"/>
          <w:szCs w:val="24"/>
          <w:lang w:eastAsia="zh-HK"/>
        </w:rPr>
        <w:t>。</w:t>
      </w:r>
    </w:p>
    <w:p w14:paraId="7DF13B1D" w14:textId="77777777" w:rsidR="00C70324" w:rsidRPr="005F61D3" w:rsidRDefault="00C70324" w:rsidP="002144D1">
      <w:pPr>
        <w:overflowPunct w:val="0"/>
        <w:adjustRightInd w:val="0"/>
        <w:spacing w:beforeLines="20" w:before="72" w:line="506" w:lineRule="exact"/>
        <w:ind w:firstLineChars="200" w:firstLine="561"/>
        <w:rPr>
          <w:rFonts w:ascii="標楷體" w:eastAsia="標楷體" w:hAnsi="標楷體"/>
          <w:b/>
          <w:sz w:val="28"/>
          <w:szCs w:val="28"/>
        </w:rPr>
      </w:pPr>
      <w:r w:rsidRPr="005F61D3">
        <w:rPr>
          <w:rFonts w:ascii="標楷體" w:eastAsia="標楷體" w:hAnsi="標楷體" w:hint="eastAsia"/>
          <w:b/>
          <w:sz w:val="28"/>
          <w:szCs w:val="28"/>
        </w:rPr>
        <w:t>（二）餘</w:t>
      </w:r>
      <w:proofErr w:type="gramStart"/>
      <w:r w:rsidRPr="005F61D3">
        <w:rPr>
          <w:rFonts w:ascii="標楷體" w:eastAsia="標楷體" w:hAnsi="標楷體" w:hint="eastAsia"/>
          <w:b/>
          <w:sz w:val="28"/>
          <w:szCs w:val="28"/>
        </w:rPr>
        <w:t>絀</w:t>
      </w:r>
      <w:proofErr w:type="gramEnd"/>
      <w:r w:rsidRPr="005F61D3">
        <w:rPr>
          <w:rFonts w:ascii="標楷體" w:eastAsia="標楷體" w:hAnsi="標楷體" w:hint="eastAsia"/>
          <w:b/>
          <w:sz w:val="28"/>
          <w:szCs w:val="28"/>
        </w:rPr>
        <w:t>之審定</w:t>
      </w:r>
    </w:p>
    <w:p w14:paraId="2A75B681" w14:textId="414F8FC4" w:rsidR="00C70324" w:rsidRDefault="00C70324" w:rsidP="002144D1">
      <w:pPr>
        <w:overflowPunct w:val="0"/>
        <w:spacing w:line="506" w:lineRule="exact"/>
        <w:ind w:firstLineChars="200" w:firstLine="480"/>
        <w:jc w:val="both"/>
        <w:rPr>
          <w:rFonts w:ascii="標楷體" w:eastAsia="標楷體" w:hAnsi="標楷體"/>
          <w:szCs w:val="24"/>
        </w:rPr>
      </w:pPr>
      <w:r w:rsidRPr="005F61D3">
        <w:rPr>
          <w:rFonts w:ascii="標楷體" w:eastAsia="標楷體" w:hAnsi="標楷體" w:hint="eastAsia"/>
          <w:szCs w:val="24"/>
        </w:rPr>
        <w:t>決算審核結果，審定</w:t>
      </w:r>
      <w:r w:rsidRPr="003D37BC">
        <w:rPr>
          <w:rFonts w:ascii="標楷體" w:eastAsia="標楷體" w:hAnsi="標楷體" w:hint="eastAsia"/>
          <w:szCs w:val="24"/>
        </w:rPr>
        <w:t>短</w:t>
      </w:r>
      <w:proofErr w:type="gramStart"/>
      <w:r w:rsidRPr="003D37BC">
        <w:rPr>
          <w:rFonts w:ascii="標楷體" w:eastAsia="標楷體" w:hAnsi="標楷體" w:hint="eastAsia"/>
          <w:szCs w:val="24"/>
        </w:rPr>
        <w:t>絀</w:t>
      </w:r>
      <w:proofErr w:type="gramEnd"/>
      <w:r w:rsidRPr="003D37BC">
        <w:rPr>
          <w:rFonts w:ascii="標楷體" w:eastAsia="標楷體" w:hAnsi="標楷體" w:hint="eastAsia"/>
          <w:szCs w:val="24"/>
        </w:rPr>
        <w:t>3,361萬餘元，較預算短</w:t>
      </w:r>
      <w:proofErr w:type="gramStart"/>
      <w:r w:rsidRPr="003D37BC">
        <w:rPr>
          <w:rFonts w:ascii="標楷體" w:eastAsia="標楷體" w:hAnsi="標楷體" w:hint="eastAsia"/>
          <w:szCs w:val="24"/>
        </w:rPr>
        <w:t>絀</w:t>
      </w:r>
      <w:proofErr w:type="gramEnd"/>
      <w:r w:rsidRPr="003D37BC">
        <w:rPr>
          <w:rFonts w:ascii="標楷體" w:eastAsia="標楷體" w:hAnsi="標楷體" w:hint="eastAsia"/>
          <w:szCs w:val="24"/>
        </w:rPr>
        <w:t>1億3,602萬餘元，減少1億240萬餘元，約75.29％，主要係公益彩券盈餘分配收入較預計增加</w:t>
      </w:r>
      <w:r>
        <w:rPr>
          <w:rFonts w:ascii="標楷體" w:eastAsia="標楷體" w:hAnsi="標楷體" w:hint="eastAsia"/>
          <w:szCs w:val="24"/>
        </w:rPr>
        <w:t>所致</w:t>
      </w:r>
      <w:r w:rsidRPr="003D37BC">
        <w:rPr>
          <w:rFonts w:ascii="標楷體" w:eastAsia="標楷體" w:hAnsi="標楷體" w:hint="eastAsia"/>
          <w:szCs w:val="24"/>
        </w:rPr>
        <w:t>。</w:t>
      </w:r>
    </w:p>
    <w:p w14:paraId="00E74D28" w14:textId="77777777" w:rsidR="00C70324" w:rsidRPr="00E2786C" w:rsidRDefault="00C70324" w:rsidP="002144D1">
      <w:pPr>
        <w:overflowPunct w:val="0"/>
        <w:adjustRightInd w:val="0"/>
        <w:spacing w:line="462" w:lineRule="exact"/>
        <w:ind w:firstLineChars="200" w:firstLine="561"/>
        <w:rPr>
          <w:rFonts w:ascii="標楷體" w:eastAsia="標楷體" w:hAnsi="標楷體"/>
          <w:b/>
          <w:sz w:val="28"/>
          <w:szCs w:val="28"/>
        </w:rPr>
      </w:pPr>
      <w:r w:rsidRPr="00E2786C">
        <w:rPr>
          <w:rFonts w:ascii="標楷體" w:eastAsia="標楷體" w:hAnsi="標楷體" w:hint="eastAsia"/>
          <w:b/>
          <w:sz w:val="28"/>
          <w:szCs w:val="28"/>
        </w:rPr>
        <w:lastRenderedPageBreak/>
        <w:t>（三）重要審核意見</w:t>
      </w:r>
    </w:p>
    <w:p w14:paraId="4487A649" w14:textId="77777777" w:rsidR="00C70324" w:rsidRDefault="00C70324" w:rsidP="002144D1">
      <w:pPr>
        <w:pStyle w:val="ab"/>
        <w:spacing w:line="462" w:lineRule="exact"/>
        <w:jc w:val="both"/>
      </w:pPr>
      <w:r>
        <w:t>1</w:t>
      </w:r>
      <w:r w:rsidRPr="004F753A">
        <w:rPr>
          <w:rFonts w:hint="eastAsia"/>
        </w:rPr>
        <w:t>.為落實居家托育服務管理制度，並強化其服務品質，委託專業單位分區管理居家托育服務，</w:t>
      </w:r>
      <w:proofErr w:type="gramStart"/>
      <w:r w:rsidRPr="004F753A">
        <w:rPr>
          <w:rFonts w:hint="eastAsia"/>
        </w:rPr>
        <w:t>惟間有受託訪視員未</w:t>
      </w:r>
      <w:proofErr w:type="gramEnd"/>
      <w:r w:rsidRPr="004F753A">
        <w:rPr>
          <w:rFonts w:hint="eastAsia"/>
        </w:rPr>
        <w:t>即時掌握安置個案最新資訊，居家</w:t>
      </w:r>
      <w:proofErr w:type="gramStart"/>
      <w:r w:rsidRPr="004F753A">
        <w:rPr>
          <w:rFonts w:hint="eastAsia"/>
        </w:rPr>
        <w:t>托育員登記</w:t>
      </w:r>
      <w:proofErr w:type="gramEnd"/>
      <w:r w:rsidRPr="004F753A">
        <w:rPr>
          <w:rFonts w:hint="eastAsia"/>
        </w:rPr>
        <w:t>管理方式未</w:t>
      </w:r>
      <w:proofErr w:type="gramStart"/>
      <w:r w:rsidRPr="004F753A">
        <w:rPr>
          <w:rFonts w:hint="eastAsia"/>
        </w:rPr>
        <w:t>臻</w:t>
      </w:r>
      <w:proofErr w:type="gramEnd"/>
      <w:r w:rsidRPr="004F753A">
        <w:rPr>
          <w:rFonts w:hint="eastAsia"/>
        </w:rPr>
        <w:t>周妥，及</w:t>
      </w:r>
      <w:proofErr w:type="gramStart"/>
      <w:r w:rsidRPr="004F753A">
        <w:rPr>
          <w:rFonts w:hint="eastAsia"/>
        </w:rPr>
        <w:t>香山區媒合</w:t>
      </w:r>
      <w:proofErr w:type="gramEnd"/>
      <w:r w:rsidRPr="004F753A">
        <w:rPr>
          <w:rFonts w:hint="eastAsia"/>
        </w:rPr>
        <w:t>率與行動教具運用率偏低，允宜督促</w:t>
      </w:r>
      <w:proofErr w:type="gramStart"/>
      <w:r w:rsidRPr="004F753A">
        <w:rPr>
          <w:rFonts w:hint="eastAsia"/>
        </w:rPr>
        <w:t>研</w:t>
      </w:r>
      <w:proofErr w:type="gramEnd"/>
      <w:r w:rsidRPr="004F753A">
        <w:rPr>
          <w:rFonts w:hint="eastAsia"/>
        </w:rPr>
        <w:t>謀改善，以維護及均衡各區居家托育服務品質。</w:t>
      </w:r>
    </w:p>
    <w:p w14:paraId="2303258D" w14:textId="491C4D58" w:rsidR="00C70324" w:rsidRPr="009A48FE" w:rsidRDefault="00C565BB" w:rsidP="002144D1">
      <w:pPr>
        <w:overflowPunct w:val="0"/>
        <w:spacing w:line="462" w:lineRule="exact"/>
        <w:ind w:firstLineChars="150" w:firstLine="480"/>
        <w:jc w:val="both"/>
        <w:rPr>
          <w:rFonts w:ascii="標楷體" w:eastAsia="標楷體" w:hAnsi="標楷體"/>
          <w:szCs w:val="24"/>
        </w:rPr>
      </w:pPr>
      <w:r w:rsidRPr="006914F7">
        <w:rPr>
          <w:rFonts w:ascii="標楷體" w:eastAsia="標楷體" w:hAnsi="標楷體"/>
          <w:noProof/>
          <w:snapToGrid w:val="0"/>
          <w:kern w:val="0"/>
          <w:sz w:val="32"/>
          <w:szCs w:val="32"/>
        </w:rPr>
        <mc:AlternateContent>
          <mc:Choice Requires="wps">
            <w:drawing>
              <wp:anchor distT="45720" distB="45720" distL="114300" distR="114300" simplePos="0" relativeHeight="251750400" behindDoc="0" locked="0" layoutInCell="1" allowOverlap="1" wp14:anchorId="2C58E311" wp14:editId="60ED7D0C">
                <wp:simplePos x="0" y="0"/>
                <wp:positionH relativeFrom="margin">
                  <wp:posOffset>3475355</wp:posOffset>
                </wp:positionH>
                <wp:positionV relativeFrom="paragraph">
                  <wp:posOffset>4214283</wp:posOffset>
                </wp:positionV>
                <wp:extent cx="2763520" cy="1872000"/>
                <wp:effectExtent l="0" t="0" r="0" b="0"/>
                <wp:wrapSquare wrapText="bothSides"/>
                <wp:docPr id="2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3520" cy="1872000"/>
                        </a:xfrm>
                        <a:prstGeom prst="rect">
                          <a:avLst/>
                        </a:prstGeom>
                        <a:solidFill>
                          <a:srgbClr val="FFFFFF"/>
                        </a:solidFill>
                        <a:ln w="9525">
                          <a:noFill/>
                          <a:miter lim="800000"/>
                          <a:headEnd/>
                          <a:tailEnd/>
                        </a:ln>
                      </wps:spPr>
                      <wps:txbx>
                        <w:txbxContent>
                          <w:p w14:paraId="3234F881" w14:textId="77777777" w:rsidR="00E23BC7" w:rsidRPr="00133BB4" w:rsidRDefault="00E23BC7" w:rsidP="00C70324">
                            <w:pPr>
                              <w:adjustRightInd w:val="0"/>
                              <w:snapToGrid w:val="0"/>
                              <w:spacing w:line="240" w:lineRule="exact"/>
                              <w:rPr>
                                <w:rFonts w:ascii="標楷體" w:eastAsia="標楷體" w:hAnsi="標楷體"/>
                                <w:b/>
                              </w:rPr>
                            </w:pPr>
                            <w:r w:rsidRPr="00133BB4">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　</w:t>
                            </w:r>
                            <w:r w:rsidRPr="00133BB4">
                              <w:rPr>
                                <w:rFonts w:ascii="標楷體" w:eastAsia="標楷體" w:hAnsi="標楷體"/>
                                <w:b/>
                              </w:rPr>
                              <w:t>新竹市</w:t>
                            </w:r>
                            <w:proofErr w:type="gramStart"/>
                            <w:r w:rsidRPr="00133BB4">
                              <w:rPr>
                                <w:rFonts w:ascii="標楷體" w:eastAsia="標楷體" w:hAnsi="標楷體"/>
                                <w:b/>
                              </w:rPr>
                              <w:t>114</w:t>
                            </w:r>
                            <w:proofErr w:type="gramEnd"/>
                            <w:r w:rsidRPr="00133BB4">
                              <w:rPr>
                                <w:rFonts w:ascii="標楷體" w:eastAsia="標楷體" w:hAnsi="標楷體"/>
                                <w:b/>
                              </w:rPr>
                              <w:t>年度居家</w:t>
                            </w:r>
                            <w:proofErr w:type="gramStart"/>
                            <w:r w:rsidRPr="00133BB4">
                              <w:rPr>
                                <w:rFonts w:ascii="標楷體" w:eastAsia="標楷體" w:hAnsi="標楷體"/>
                                <w:b/>
                              </w:rPr>
                              <w:t>托育媒合</w:t>
                            </w:r>
                            <w:proofErr w:type="gramEnd"/>
                            <w:r w:rsidRPr="00133BB4">
                              <w:rPr>
                                <w:rFonts w:ascii="標楷體" w:eastAsia="標楷體" w:hAnsi="標楷體"/>
                                <w:b/>
                              </w:rPr>
                              <w:t>情形</w:t>
                            </w:r>
                          </w:p>
                          <w:tbl>
                            <w:tblPr>
                              <w:tblW w:w="4982" w:type="pct"/>
                              <w:jc w:val="center"/>
                              <w:tblCellMar>
                                <w:left w:w="28" w:type="dxa"/>
                                <w:right w:w="28" w:type="dxa"/>
                              </w:tblCellMar>
                              <w:tblLook w:val="04A0" w:firstRow="1" w:lastRow="0" w:firstColumn="1" w:lastColumn="0" w:noHBand="0" w:noVBand="1"/>
                            </w:tblPr>
                            <w:tblGrid>
                              <w:gridCol w:w="1067"/>
                              <w:gridCol w:w="1066"/>
                              <w:gridCol w:w="1066"/>
                              <w:gridCol w:w="1066"/>
                            </w:tblGrid>
                            <w:tr w:rsidR="00E23BC7" w:rsidRPr="00133BB4" w14:paraId="48A6783B" w14:textId="77777777" w:rsidTr="006F7860">
                              <w:trPr>
                                <w:trHeight w:val="315"/>
                                <w:jc w:val="center"/>
                              </w:trPr>
                              <w:tc>
                                <w:tcPr>
                                  <w:tcW w:w="5000" w:type="pct"/>
                                  <w:gridSpan w:val="4"/>
                                  <w:tcBorders>
                                    <w:bottom w:val="single" w:sz="4" w:space="0" w:color="auto"/>
                                  </w:tcBorders>
                                  <w:noWrap/>
                                  <w:vAlign w:val="center"/>
                                </w:tcPr>
                                <w:p w14:paraId="352E34A5" w14:textId="77777777" w:rsidR="00E23BC7" w:rsidRPr="00133BB4" w:rsidRDefault="00E23BC7" w:rsidP="006F7860">
                                  <w:pPr>
                                    <w:widowControl/>
                                    <w:adjustRightInd w:val="0"/>
                                    <w:snapToGrid w:val="0"/>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r>
                                    <w:rPr>
                                      <w:rFonts w:ascii="標楷體" w:eastAsia="標楷體" w:hAnsi="標楷體" w:cs="新細明體"/>
                                      <w:color w:val="000000"/>
                                      <w:kern w:val="0"/>
                                      <w:sz w:val="20"/>
                                    </w:rPr>
                                    <w:t>：件、</w:t>
                                  </w:r>
                                  <w:r w:rsidRPr="00133BB4">
                                    <w:rPr>
                                      <w:rFonts w:ascii="標楷體" w:eastAsia="標楷體" w:hAnsi="標楷體" w:cs="新細明體" w:hint="eastAsia"/>
                                      <w:color w:val="000000"/>
                                      <w:kern w:val="0"/>
                                      <w:sz w:val="20"/>
                                    </w:rPr>
                                    <w:t>％</w:t>
                                  </w:r>
                                </w:p>
                              </w:tc>
                            </w:tr>
                            <w:tr w:rsidR="00E23BC7" w:rsidRPr="00133BB4" w14:paraId="43C54AAD" w14:textId="77777777" w:rsidTr="00156390">
                              <w:trPr>
                                <w:trHeight w:val="372"/>
                                <w:jc w:val="center"/>
                              </w:trPr>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55F448E"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行政區</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2D5BC40"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proofErr w:type="gramStart"/>
                                  <w:r w:rsidRPr="00133BB4">
                                    <w:rPr>
                                      <w:rFonts w:ascii="標楷體" w:eastAsia="標楷體" w:hAnsi="標楷體" w:cs="新細明體" w:hint="eastAsia"/>
                                      <w:color w:val="000000"/>
                                      <w:kern w:val="0"/>
                                      <w:sz w:val="20"/>
                                    </w:rPr>
                                    <w:t>媒</w:t>
                                  </w:r>
                                  <w:proofErr w:type="gramEnd"/>
                                  <w:r w:rsidRPr="00133BB4">
                                    <w:rPr>
                                      <w:rFonts w:ascii="標楷體" w:eastAsia="標楷體" w:hAnsi="標楷體" w:cs="新細明體" w:hint="eastAsia"/>
                                      <w:color w:val="000000"/>
                                      <w:kern w:val="0"/>
                                      <w:sz w:val="20"/>
                                    </w:rPr>
                                    <w:t>合數</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CA3B3B8"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成功數</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329D32"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成功率</w:t>
                                  </w:r>
                                </w:p>
                              </w:tc>
                            </w:tr>
                            <w:tr w:rsidR="00E23BC7" w:rsidRPr="00133BB4" w14:paraId="7A6A151B"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02CE9B94" w14:textId="77777777" w:rsidR="00E23BC7" w:rsidRPr="00133BB4" w:rsidRDefault="00E23BC7" w:rsidP="006F7860">
                                  <w:pPr>
                                    <w:widowControl/>
                                    <w:adjustRightInd w:val="0"/>
                                    <w:snapToGrid w:val="0"/>
                                    <w:spacing w:line="200" w:lineRule="exact"/>
                                    <w:jc w:val="center"/>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133BB4">
                                    <w:rPr>
                                      <w:rFonts w:ascii="標楷體" w:eastAsia="標楷體" w:hAnsi="標楷體" w:cs="新細明體" w:hint="eastAsia"/>
                                      <w:b/>
                                      <w:bCs/>
                                      <w:color w:val="000000"/>
                                      <w:kern w:val="0"/>
                                      <w:sz w:val="20"/>
                                    </w:rPr>
                                    <w:t>計</w:t>
                                  </w:r>
                                </w:p>
                              </w:tc>
                              <w:tc>
                                <w:tcPr>
                                  <w:tcW w:w="1250" w:type="pct"/>
                                  <w:tcBorders>
                                    <w:top w:val="nil"/>
                                    <w:left w:val="nil"/>
                                    <w:bottom w:val="single" w:sz="4" w:space="0" w:color="auto"/>
                                    <w:right w:val="single" w:sz="4" w:space="0" w:color="auto"/>
                                  </w:tcBorders>
                                  <w:noWrap/>
                                  <w:vAlign w:val="center"/>
                                  <w:hideMark/>
                                </w:tcPr>
                                <w:p w14:paraId="4B33303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529</w:t>
                                  </w:r>
                                </w:p>
                              </w:tc>
                              <w:tc>
                                <w:tcPr>
                                  <w:tcW w:w="1250" w:type="pct"/>
                                  <w:tcBorders>
                                    <w:top w:val="nil"/>
                                    <w:left w:val="nil"/>
                                    <w:bottom w:val="single" w:sz="4" w:space="0" w:color="auto"/>
                                    <w:right w:val="single" w:sz="4" w:space="0" w:color="auto"/>
                                  </w:tcBorders>
                                  <w:noWrap/>
                                  <w:vAlign w:val="center"/>
                                  <w:hideMark/>
                                </w:tcPr>
                                <w:p w14:paraId="05CE8C34"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225</w:t>
                                  </w:r>
                                </w:p>
                              </w:tc>
                              <w:tc>
                                <w:tcPr>
                                  <w:tcW w:w="1250" w:type="pct"/>
                                  <w:tcBorders>
                                    <w:top w:val="nil"/>
                                    <w:left w:val="nil"/>
                                    <w:bottom w:val="single" w:sz="4" w:space="0" w:color="auto"/>
                                    <w:right w:val="single" w:sz="4" w:space="0" w:color="auto"/>
                                  </w:tcBorders>
                                  <w:noWrap/>
                                  <w:vAlign w:val="center"/>
                                  <w:hideMark/>
                                </w:tcPr>
                                <w:p w14:paraId="5FE54A8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42.53</w:t>
                                  </w:r>
                                </w:p>
                              </w:tc>
                            </w:tr>
                            <w:tr w:rsidR="00E23BC7" w:rsidRPr="00133BB4" w14:paraId="51F97B3D"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52B89FBF" w14:textId="77777777" w:rsidR="00E23BC7" w:rsidRPr="00133BB4" w:rsidRDefault="00E23BC7" w:rsidP="006F7860">
                                  <w:pPr>
                                    <w:widowControl/>
                                    <w:adjustRightInd w:val="0"/>
                                    <w:snapToGrid w:val="0"/>
                                    <w:spacing w:line="200" w:lineRule="exact"/>
                                    <w:jc w:val="distribute"/>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東區</w:t>
                                  </w:r>
                                </w:p>
                              </w:tc>
                              <w:tc>
                                <w:tcPr>
                                  <w:tcW w:w="1250" w:type="pct"/>
                                  <w:tcBorders>
                                    <w:top w:val="nil"/>
                                    <w:left w:val="nil"/>
                                    <w:bottom w:val="single" w:sz="4" w:space="0" w:color="auto"/>
                                    <w:right w:val="single" w:sz="4" w:space="0" w:color="auto"/>
                                  </w:tcBorders>
                                  <w:noWrap/>
                                  <w:vAlign w:val="center"/>
                                  <w:hideMark/>
                                </w:tcPr>
                                <w:p w14:paraId="0FD554C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186</w:t>
                                  </w:r>
                                </w:p>
                              </w:tc>
                              <w:tc>
                                <w:tcPr>
                                  <w:tcW w:w="1250" w:type="pct"/>
                                  <w:tcBorders>
                                    <w:top w:val="nil"/>
                                    <w:left w:val="nil"/>
                                    <w:bottom w:val="single" w:sz="4" w:space="0" w:color="auto"/>
                                    <w:right w:val="single" w:sz="4" w:space="0" w:color="auto"/>
                                  </w:tcBorders>
                                  <w:noWrap/>
                                  <w:vAlign w:val="center"/>
                                  <w:hideMark/>
                                </w:tcPr>
                                <w:p w14:paraId="06232454"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79</w:t>
                                  </w:r>
                                </w:p>
                              </w:tc>
                              <w:tc>
                                <w:tcPr>
                                  <w:tcW w:w="1250" w:type="pct"/>
                                  <w:tcBorders>
                                    <w:top w:val="nil"/>
                                    <w:left w:val="nil"/>
                                    <w:bottom w:val="single" w:sz="4" w:space="0" w:color="auto"/>
                                    <w:right w:val="single" w:sz="4" w:space="0" w:color="auto"/>
                                  </w:tcBorders>
                                  <w:noWrap/>
                                  <w:vAlign w:val="center"/>
                                  <w:hideMark/>
                                </w:tcPr>
                                <w:p w14:paraId="0D35548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42.47</w:t>
                                  </w:r>
                                </w:p>
                              </w:tc>
                            </w:tr>
                            <w:tr w:rsidR="00E23BC7" w:rsidRPr="00133BB4" w14:paraId="57B3D65E"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6AF9C114" w14:textId="77777777" w:rsidR="00E23BC7" w:rsidRPr="00133BB4" w:rsidRDefault="00E23BC7" w:rsidP="006F7860">
                                  <w:pPr>
                                    <w:widowControl/>
                                    <w:adjustRightInd w:val="0"/>
                                    <w:snapToGrid w:val="0"/>
                                    <w:spacing w:line="200" w:lineRule="exact"/>
                                    <w:jc w:val="distribute"/>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北區</w:t>
                                  </w:r>
                                </w:p>
                              </w:tc>
                              <w:tc>
                                <w:tcPr>
                                  <w:tcW w:w="1250" w:type="pct"/>
                                  <w:tcBorders>
                                    <w:top w:val="nil"/>
                                    <w:left w:val="nil"/>
                                    <w:bottom w:val="single" w:sz="4" w:space="0" w:color="auto"/>
                                    <w:right w:val="single" w:sz="4" w:space="0" w:color="auto"/>
                                  </w:tcBorders>
                                  <w:noWrap/>
                                  <w:vAlign w:val="center"/>
                                  <w:hideMark/>
                                </w:tcPr>
                                <w:p w14:paraId="0A710804"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213</w:t>
                                  </w:r>
                                </w:p>
                              </w:tc>
                              <w:tc>
                                <w:tcPr>
                                  <w:tcW w:w="1250" w:type="pct"/>
                                  <w:tcBorders>
                                    <w:top w:val="nil"/>
                                    <w:left w:val="nil"/>
                                    <w:bottom w:val="single" w:sz="4" w:space="0" w:color="auto"/>
                                    <w:right w:val="single" w:sz="4" w:space="0" w:color="auto"/>
                                  </w:tcBorders>
                                  <w:noWrap/>
                                  <w:vAlign w:val="center"/>
                                  <w:hideMark/>
                                </w:tcPr>
                                <w:p w14:paraId="2D4D3CB9"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98</w:t>
                                  </w:r>
                                </w:p>
                              </w:tc>
                              <w:tc>
                                <w:tcPr>
                                  <w:tcW w:w="1250" w:type="pct"/>
                                  <w:tcBorders>
                                    <w:top w:val="nil"/>
                                    <w:left w:val="nil"/>
                                    <w:bottom w:val="single" w:sz="4" w:space="0" w:color="auto"/>
                                    <w:right w:val="single" w:sz="4" w:space="0" w:color="auto"/>
                                  </w:tcBorders>
                                  <w:noWrap/>
                                  <w:vAlign w:val="center"/>
                                  <w:hideMark/>
                                </w:tcPr>
                                <w:p w14:paraId="071F52B0"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46.01</w:t>
                                  </w:r>
                                </w:p>
                              </w:tc>
                            </w:tr>
                            <w:tr w:rsidR="00E23BC7" w:rsidRPr="00133BB4" w14:paraId="77F936EE"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2933C957" w14:textId="77777777" w:rsidR="00E23BC7" w:rsidRPr="00133BB4" w:rsidRDefault="00E23BC7" w:rsidP="006F7860">
                                  <w:pPr>
                                    <w:widowControl/>
                                    <w:adjustRightInd w:val="0"/>
                                    <w:snapToGrid w:val="0"/>
                                    <w:spacing w:line="200" w:lineRule="exact"/>
                                    <w:jc w:val="distribute"/>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香山區</w:t>
                                  </w:r>
                                </w:p>
                              </w:tc>
                              <w:tc>
                                <w:tcPr>
                                  <w:tcW w:w="1250" w:type="pct"/>
                                  <w:tcBorders>
                                    <w:top w:val="nil"/>
                                    <w:left w:val="nil"/>
                                    <w:bottom w:val="single" w:sz="4" w:space="0" w:color="auto"/>
                                    <w:right w:val="single" w:sz="4" w:space="0" w:color="auto"/>
                                  </w:tcBorders>
                                  <w:noWrap/>
                                  <w:vAlign w:val="center"/>
                                  <w:hideMark/>
                                </w:tcPr>
                                <w:p w14:paraId="42BFC561"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130</w:t>
                                  </w:r>
                                </w:p>
                              </w:tc>
                              <w:tc>
                                <w:tcPr>
                                  <w:tcW w:w="1250" w:type="pct"/>
                                  <w:tcBorders>
                                    <w:top w:val="nil"/>
                                    <w:left w:val="nil"/>
                                    <w:bottom w:val="single" w:sz="4" w:space="0" w:color="auto"/>
                                    <w:right w:val="single" w:sz="4" w:space="0" w:color="auto"/>
                                  </w:tcBorders>
                                  <w:noWrap/>
                                  <w:vAlign w:val="center"/>
                                  <w:hideMark/>
                                </w:tcPr>
                                <w:p w14:paraId="5203EB9C"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48</w:t>
                                  </w:r>
                                </w:p>
                              </w:tc>
                              <w:tc>
                                <w:tcPr>
                                  <w:tcW w:w="1250" w:type="pct"/>
                                  <w:tcBorders>
                                    <w:top w:val="nil"/>
                                    <w:left w:val="nil"/>
                                    <w:bottom w:val="single" w:sz="4" w:space="0" w:color="auto"/>
                                    <w:right w:val="single" w:sz="4" w:space="0" w:color="auto"/>
                                  </w:tcBorders>
                                  <w:noWrap/>
                                  <w:vAlign w:val="center"/>
                                  <w:hideMark/>
                                </w:tcPr>
                                <w:p w14:paraId="7B72A38C"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36.92</w:t>
                                  </w:r>
                                </w:p>
                              </w:tc>
                            </w:tr>
                          </w:tbl>
                          <w:p w14:paraId="2EBD3914" w14:textId="77777777" w:rsidR="00E23BC7" w:rsidRPr="00133BB4" w:rsidRDefault="00E23BC7" w:rsidP="00C70324">
                            <w:pPr>
                              <w:adjustRightInd w:val="0"/>
                              <w:snapToGrid w:val="0"/>
                              <w:ind w:left="864" w:hangingChars="480" w:hanging="864"/>
                              <w:jc w:val="both"/>
                              <w:rPr>
                                <w:rFonts w:ascii="標楷體" w:eastAsia="標楷體" w:hAnsi="標楷體"/>
                                <w:sz w:val="18"/>
                              </w:rPr>
                            </w:pPr>
                            <w:r w:rsidRPr="00133BB4">
                              <w:rPr>
                                <w:rFonts w:ascii="標楷體" w:eastAsia="標楷體" w:hAnsi="標楷體" w:hint="eastAsia"/>
                                <w:sz w:val="18"/>
                              </w:rPr>
                              <w:t>資料來源</w:t>
                            </w:r>
                            <w:r w:rsidRPr="00133BB4">
                              <w:rPr>
                                <w:rFonts w:ascii="標楷體" w:eastAsia="標楷體" w:hAnsi="標楷體"/>
                                <w:sz w:val="18"/>
                              </w:rPr>
                              <w:t>：</w:t>
                            </w:r>
                            <w:r>
                              <w:rPr>
                                <w:rFonts w:ascii="標楷體" w:eastAsia="標楷體" w:hAnsi="標楷體" w:hint="eastAsia"/>
                                <w:sz w:val="18"/>
                              </w:rPr>
                              <w:t>整理自</w:t>
                            </w:r>
                            <w:proofErr w:type="gramStart"/>
                            <w:r>
                              <w:rPr>
                                <w:rFonts w:ascii="標楷體" w:eastAsia="標楷體" w:hAnsi="標楷體" w:hint="eastAsia"/>
                                <w:sz w:val="18"/>
                              </w:rPr>
                              <w:t>1</w:t>
                            </w:r>
                            <w:r>
                              <w:rPr>
                                <w:rFonts w:ascii="標楷體" w:eastAsia="標楷體" w:hAnsi="標楷體"/>
                                <w:sz w:val="18"/>
                              </w:rPr>
                              <w:t>14</w:t>
                            </w:r>
                            <w:proofErr w:type="gramEnd"/>
                            <w:r>
                              <w:rPr>
                                <w:rFonts w:ascii="標楷體" w:eastAsia="標楷體" w:hAnsi="標楷體"/>
                                <w:sz w:val="18"/>
                              </w:rPr>
                              <w:t>年度新竹市各區居家托育服務中心成果報告。</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58E311" id="_x0000_s1075" type="#_x0000_t202" style="position:absolute;left:0;text-align:left;margin-left:273.65pt;margin-top:331.85pt;width:217.6pt;height:147.4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" stroked="f">
                <v:textbox inset=".5mm,0,.5mm,0">
                  <w:txbxContent>
                    <w:p w14:paraId="3234F881" w14:textId="77777777" w:rsidR="00E23BC7" w:rsidRPr="00133BB4" w:rsidRDefault="00E23BC7" w:rsidP="00C70324">
                      <w:pPr>
                        <w:adjustRightInd w:val="0"/>
                        <w:snapToGrid w:val="0"/>
                        <w:spacing w:line="240" w:lineRule="exact"/>
                        <w:rPr>
                          <w:rFonts w:ascii="標楷體" w:eastAsia="標楷體" w:hAnsi="標楷體"/>
                          <w:b/>
                        </w:rPr>
                      </w:pPr>
                      <w:r w:rsidRPr="00133BB4">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　</w:t>
                      </w:r>
                      <w:r w:rsidRPr="00133BB4">
                        <w:rPr>
                          <w:rFonts w:ascii="標楷體" w:eastAsia="標楷體" w:hAnsi="標楷體"/>
                          <w:b/>
                        </w:rPr>
                        <w:t>新竹市</w:t>
                      </w:r>
                      <w:proofErr w:type="gramStart"/>
                      <w:r w:rsidRPr="00133BB4">
                        <w:rPr>
                          <w:rFonts w:ascii="標楷體" w:eastAsia="標楷體" w:hAnsi="標楷體"/>
                          <w:b/>
                        </w:rPr>
                        <w:t>114</w:t>
                      </w:r>
                      <w:proofErr w:type="gramEnd"/>
                      <w:r w:rsidRPr="00133BB4">
                        <w:rPr>
                          <w:rFonts w:ascii="標楷體" w:eastAsia="標楷體" w:hAnsi="標楷體"/>
                          <w:b/>
                        </w:rPr>
                        <w:t>年度居家</w:t>
                      </w:r>
                      <w:proofErr w:type="gramStart"/>
                      <w:r w:rsidRPr="00133BB4">
                        <w:rPr>
                          <w:rFonts w:ascii="標楷體" w:eastAsia="標楷體" w:hAnsi="標楷體"/>
                          <w:b/>
                        </w:rPr>
                        <w:t>托育媒合</w:t>
                      </w:r>
                      <w:proofErr w:type="gramEnd"/>
                      <w:r w:rsidRPr="00133BB4">
                        <w:rPr>
                          <w:rFonts w:ascii="標楷體" w:eastAsia="標楷體" w:hAnsi="標楷體"/>
                          <w:b/>
                        </w:rPr>
                        <w:t>情形</w:t>
                      </w:r>
                    </w:p>
                    <w:tbl>
                      <w:tblPr>
                        <w:tblW w:w="4982" w:type="pct"/>
                        <w:jc w:val="center"/>
                        <w:tblCellMar>
                          <w:left w:w="28" w:type="dxa"/>
                          <w:right w:w="28" w:type="dxa"/>
                        </w:tblCellMar>
                        <w:tblLook w:val="04A0" w:firstRow="1" w:lastRow="0" w:firstColumn="1" w:lastColumn="0" w:noHBand="0" w:noVBand="1"/>
                      </w:tblPr>
                      <w:tblGrid>
                        <w:gridCol w:w="1067"/>
                        <w:gridCol w:w="1066"/>
                        <w:gridCol w:w="1066"/>
                        <w:gridCol w:w="1066"/>
                      </w:tblGrid>
                      <w:tr w:rsidR="00E23BC7" w:rsidRPr="00133BB4" w14:paraId="48A6783B" w14:textId="77777777" w:rsidTr="006F7860">
                        <w:trPr>
                          <w:trHeight w:val="315"/>
                          <w:jc w:val="center"/>
                        </w:trPr>
                        <w:tc>
                          <w:tcPr>
                            <w:tcW w:w="5000" w:type="pct"/>
                            <w:gridSpan w:val="4"/>
                            <w:tcBorders>
                              <w:bottom w:val="single" w:sz="4" w:space="0" w:color="auto"/>
                            </w:tcBorders>
                            <w:noWrap/>
                            <w:vAlign w:val="center"/>
                          </w:tcPr>
                          <w:p w14:paraId="352E34A5" w14:textId="77777777" w:rsidR="00E23BC7" w:rsidRPr="00133BB4" w:rsidRDefault="00E23BC7" w:rsidP="006F7860">
                            <w:pPr>
                              <w:widowControl/>
                              <w:adjustRightInd w:val="0"/>
                              <w:snapToGrid w:val="0"/>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r>
                              <w:rPr>
                                <w:rFonts w:ascii="標楷體" w:eastAsia="標楷體" w:hAnsi="標楷體" w:cs="新細明體"/>
                                <w:color w:val="000000"/>
                                <w:kern w:val="0"/>
                                <w:sz w:val="20"/>
                              </w:rPr>
                              <w:t>：件、</w:t>
                            </w:r>
                            <w:r w:rsidRPr="00133BB4">
                              <w:rPr>
                                <w:rFonts w:ascii="標楷體" w:eastAsia="標楷體" w:hAnsi="標楷體" w:cs="新細明體" w:hint="eastAsia"/>
                                <w:color w:val="000000"/>
                                <w:kern w:val="0"/>
                                <w:sz w:val="20"/>
                              </w:rPr>
                              <w:t>％</w:t>
                            </w:r>
                          </w:p>
                        </w:tc>
                      </w:tr>
                      <w:tr w:rsidR="00E23BC7" w:rsidRPr="00133BB4" w14:paraId="43C54AAD" w14:textId="77777777" w:rsidTr="00156390">
                        <w:trPr>
                          <w:trHeight w:val="372"/>
                          <w:jc w:val="center"/>
                        </w:trPr>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55F448E"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行政區</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2D5BC40"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proofErr w:type="gramStart"/>
                            <w:r w:rsidRPr="00133BB4">
                              <w:rPr>
                                <w:rFonts w:ascii="標楷體" w:eastAsia="標楷體" w:hAnsi="標楷體" w:cs="新細明體" w:hint="eastAsia"/>
                                <w:color w:val="000000"/>
                                <w:kern w:val="0"/>
                                <w:sz w:val="20"/>
                              </w:rPr>
                              <w:t>媒</w:t>
                            </w:r>
                            <w:proofErr w:type="gramEnd"/>
                            <w:r w:rsidRPr="00133BB4">
                              <w:rPr>
                                <w:rFonts w:ascii="標楷體" w:eastAsia="標楷體" w:hAnsi="標楷體" w:cs="新細明體" w:hint="eastAsia"/>
                                <w:color w:val="000000"/>
                                <w:kern w:val="0"/>
                                <w:sz w:val="20"/>
                              </w:rPr>
                              <w:t>合數</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CA3B3B8"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成功數</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329D32" w14:textId="77777777" w:rsidR="00E23BC7" w:rsidRPr="00133BB4" w:rsidRDefault="00E23BC7" w:rsidP="006F7860">
                            <w:pPr>
                              <w:widowControl/>
                              <w:adjustRightInd w:val="0"/>
                              <w:snapToGrid w:val="0"/>
                              <w:spacing w:line="200" w:lineRule="exact"/>
                              <w:jc w:val="center"/>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成功率</w:t>
                            </w:r>
                          </w:p>
                        </w:tc>
                      </w:tr>
                      <w:tr w:rsidR="00E23BC7" w:rsidRPr="00133BB4" w14:paraId="7A6A151B"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02CE9B94" w14:textId="77777777" w:rsidR="00E23BC7" w:rsidRPr="00133BB4" w:rsidRDefault="00E23BC7" w:rsidP="006F7860">
                            <w:pPr>
                              <w:widowControl/>
                              <w:adjustRightInd w:val="0"/>
                              <w:snapToGrid w:val="0"/>
                              <w:spacing w:line="200" w:lineRule="exact"/>
                              <w:jc w:val="center"/>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133BB4">
                              <w:rPr>
                                <w:rFonts w:ascii="標楷體" w:eastAsia="標楷體" w:hAnsi="標楷體" w:cs="新細明體" w:hint="eastAsia"/>
                                <w:b/>
                                <w:bCs/>
                                <w:color w:val="000000"/>
                                <w:kern w:val="0"/>
                                <w:sz w:val="20"/>
                              </w:rPr>
                              <w:t>計</w:t>
                            </w:r>
                          </w:p>
                        </w:tc>
                        <w:tc>
                          <w:tcPr>
                            <w:tcW w:w="1250" w:type="pct"/>
                            <w:tcBorders>
                              <w:top w:val="nil"/>
                              <w:left w:val="nil"/>
                              <w:bottom w:val="single" w:sz="4" w:space="0" w:color="auto"/>
                              <w:right w:val="single" w:sz="4" w:space="0" w:color="auto"/>
                            </w:tcBorders>
                            <w:noWrap/>
                            <w:vAlign w:val="center"/>
                            <w:hideMark/>
                          </w:tcPr>
                          <w:p w14:paraId="4B33303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529</w:t>
                            </w:r>
                          </w:p>
                        </w:tc>
                        <w:tc>
                          <w:tcPr>
                            <w:tcW w:w="1250" w:type="pct"/>
                            <w:tcBorders>
                              <w:top w:val="nil"/>
                              <w:left w:val="nil"/>
                              <w:bottom w:val="single" w:sz="4" w:space="0" w:color="auto"/>
                              <w:right w:val="single" w:sz="4" w:space="0" w:color="auto"/>
                            </w:tcBorders>
                            <w:noWrap/>
                            <w:vAlign w:val="center"/>
                            <w:hideMark/>
                          </w:tcPr>
                          <w:p w14:paraId="05CE8C34"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225</w:t>
                            </w:r>
                          </w:p>
                        </w:tc>
                        <w:tc>
                          <w:tcPr>
                            <w:tcW w:w="1250" w:type="pct"/>
                            <w:tcBorders>
                              <w:top w:val="nil"/>
                              <w:left w:val="nil"/>
                              <w:bottom w:val="single" w:sz="4" w:space="0" w:color="auto"/>
                              <w:right w:val="single" w:sz="4" w:space="0" w:color="auto"/>
                            </w:tcBorders>
                            <w:noWrap/>
                            <w:vAlign w:val="center"/>
                            <w:hideMark/>
                          </w:tcPr>
                          <w:p w14:paraId="5FE54A8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b/>
                                <w:bCs/>
                                <w:color w:val="000000"/>
                                <w:kern w:val="0"/>
                                <w:sz w:val="20"/>
                              </w:rPr>
                            </w:pPr>
                            <w:r w:rsidRPr="00133BB4">
                              <w:rPr>
                                <w:rFonts w:ascii="標楷體" w:eastAsia="標楷體" w:hAnsi="標楷體" w:cs="新細明體" w:hint="eastAsia"/>
                                <w:b/>
                                <w:bCs/>
                                <w:color w:val="000000"/>
                                <w:kern w:val="0"/>
                                <w:sz w:val="20"/>
                              </w:rPr>
                              <w:t>42.53</w:t>
                            </w:r>
                          </w:p>
                        </w:tc>
                      </w:tr>
                      <w:tr w:rsidR="00E23BC7" w:rsidRPr="00133BB4" w14:paraId="51F97B3D"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52B89FBF" w14:textId="77777777" w:rsidR="00E23BC7" w:rsidRPr="00133BB4" w:rsidRDefault="00E23BC7" w:rsidP="006F7860">
                            <w:pPr>
                              <w:widowControl/>
                              <w:adjustRightInd w:val="0"/>
                              <w:snapToGrid w:val="0"/>
                              <w:spacing w:line="200" w:lineRule="exact"/>
                              <w:jc w:val="distribute"/>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東區</w:t>
                            </w:r>
                          </w:p>
                        </w:tc>
                        <w:tc>
                          <w:tcPr>
                            <w:tcW w:w="1250" w:type="pct"/>
                            <w:tcBorders>
                              <w:top w:val="nil"/>
                              <w:left w:val="nil"/>
                              <w:bottom w:val="single" w:sz="4" w:space="0" w:color="auto"/>
                              <w:right w:val="single" w:sz="4" w:space="0" w:color="auto"/>
                            </w:tcBorders>
                            <w:noWrap/>
                            <w:vAlign w:val="center"/>
                            <w:hideMark/>
                          </w:tcPr>
                          <w:p w14:paraId="0FD554C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186</w:t>
                            </w:r>
                          </w:p>
                        </w:tc>
                        <w:tc>
                          <w:tcPr>
                            <w:tcW w:w="1250" w:type="pct"/>
                            <w:tcBorders>
                              <w:top w:val="nil"/>
                              <w:left w:val="nil"/>
                              <w:bottom w:val="single" w:sz="4" w:space="0" w:color="auto"/>
                              <w:right w:val="single" w:sz="4" w:space="0" w:color="auto"/>
                            </w:tcBorders>
                            <w:noWrap/>
                            <w:vAlign w:val="center"/>
                            <w:hideMark/>
                          </w:tcPr>
                          <w:p w14:paraId="06232454"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79</w:t>
                            </w:r>
                          </w:p>
                        </w:tc>
                        <w:tc>
                          <w:tcPr>
                            <w:tcW w:w="1250" w:type="pct"/>
                            <w:tcBorders>
                              <w:top w:val="nil"/>
                              <w:left w:val="nil"/>
                              <w:bottom w:val="single" w:sz="4" w:space="0" w:color="auto"/>
                              <w:right w:val="single" w:sz="4" w:space="0" w:color="auto"/>
                            </w:tcBorders>
                            <w:noWrap/>
                            <w:vAlign w:val="center"/>
                            <w:hideMark/>
                          </w:tcPr>
                          <w:p w14:paraId="0D35548E"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42.47</w:t>
                            </w:r>
                          </w:p>
                        </w:tc>
                      </w:tr>
                      <w:tr w:rsidR="00E23BC7" w:rsidRPr="00133BB4" w14:paraId="57B3D65E"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6AF9C114" w14:textId="77777777" w:rsidR="00E23BC7" w:rsidRPr="00133BB4" w:rsidRDefault="00E23BC7" w:rsidP="006F7860">
                            <w:pPr>
                              <w:widowControl/>
                              <w:adjustRightInd w:val="0"/>
                              <w:snapToGrid w:val="0"/>
                              <w:spacing w:line="200" w:lineRule="exact"/>
                              <w:jc w:val="distribute"/>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北區</w:t>
                            </w:r>
                          </w:p>
                        </w:tc>
                        <w:tc>
                          <w:tcPr>
                            <w:tcW w:w="1250" w:type="pct"/>
                            <w:tcBorders>
                              <w:top w:val="nil"/>
                              <w:left w:val="nil"/>
                              <w:bottom w:val="single" w:sz="4" w:space="0" w:color="auto"/>
                              <w:right w:val="single" w:sz="4" w:space="0" w:color="auto"/>
                            </w:tcBorders>
                            <w:noWrap/>
                            <w:vAlign w:val="center"/>
                            <w:hideMark/>
                          </w:tcPr>
                          <w:p w14:paraId="0A710804"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213</w:t>
                            </w:r>
                          </w:p>
                        </w:tc>
                        <w:tc>
                          <w:tcPr>
                            <w:tcW w:w="1250" w:type="pct"/>
                            <w:tcBorders>
                              <w:top w:val="nil"/>
                              <w:left w:val="nil"/>
                              <w:bottom w:val="single" w:sz="4" w:space="0" w:color="auto"/>
                              <w:right w:val="single" w:sz="4" w:space="0" w:color="auto"/>
                            </w:tcBorders>
                            <w:noWrap/>
                            <w:vAlign w:val="center"/>
                            <w:hideMark/>
                          </w:tcPr>
                          <w:p w14:paraId="2D4D3CB9"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98</w:t>
                            </w:r>
                          </w:p>
                        </w:tc>
                        <w:tc>
                          <w:tcPr>
                            <w:tcW w:w="1250" w:type="pct"/>
                            <w:tcBorders>
                              <w:top w:val="nil"/>
                              <w:left w:val="nil"/>
                              <w:bottom w:val="single" w:sz="4" w:space="0" w:color="auto"/>
                              <w:right w:val="single" w:sz="4" w:space="0" w:color="auto"/>
                            </w:tcBorders>
                            <w:noWrap/>
                            <w:vAlign w:val="center"/>
                            <w:hideMark/>
                          </w:tcPr>
                          <w:p w14:paraId="071F52B0"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46.01</w:t>
                            </w:r>
                          </w:p>
                        </w:tc>
                      </w:tr>
                      <w:tr w:rsidR="00E23BC7" w:rsidRPr="00133BB4" w14:paraId="77F936EE" w14:textId="77777777" w:rsidTr="00204B08">
                        <w:trPr>
                          <w:trHeight w:val="372"/>
                          <w:jc w:val="center"/>
                        </w:trPr>
                        <w:tc>
                          <w:tcPr>
                            <w:tcW w:w="1250" w:type="pct"/>
                            <w:tcBorders>
                              <w:top w:val="nil"/>
                              <w:left w:val="single" w:sz="4" w:space="0" w:color="auto"/>
                              <w:bottom w:val="single" w:sz="4" w:space="0" w:color="auto"/>
                              <w:right w:val="single" w:sz="4" w:space="0" w:color="auto"/>
                            </w:tcBorders>
                            <w:noWrap/>
                            <w:vAlign w:val="center"/>
                            <w:hideMark/>
                          </w:tcPr>
                          <w:p w14:paraId="2933C957" w14:textId="77777777" w:rsidR="00E23BC7" w:rsidRPr="00133BB4" w:rsidRDefault="00E23BC7" w:rsidP="006F7860">
                            <w:pPr>
                              <w:widowControl/>
                              <w:adjustRightInd w:val="0"/>
                              <w:snapToGrid w:val="0"/>
                              <w:spacing w:line="200" w:lineRule="exact"/>
                              <w:jc w:val="distribute"/>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香山區</w:t>
                            </w:r>
                          </w:p>
                        </w:tc>
                        <w:tc>
                          <w:tcPr>
                            <w:tcW w:w="1250" w:type="pct"/>
                            <w:tcBorders>
                              <w:top w:val="nil"/>
                              <w:left w:val="nil"/>
                              <w:bottom w:val="single" w:sz="4" w:space="0" w:color="auto"/>
                              <w:right w:val="single" w:sz="4" w:space="0" w:color="auto"/>
                            </w:tcBorders>
                            <w:noWrap/>
                            <w:vAlign w:val="center"/>
                            <w:hideMark/>
                          </w:tcPr>
                          <w:p w14:paraId="42BFC561"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130</w:t>
                            </w:r>
                          </w:p>
                        </w:tc>
                        <w:tc>
                          <w:tcPr>
                            <w:tcW w:w="1250" w:type="pct"/>
                            <w:tcBorders>
                              <w:top w:val="nil"/>
                              <w:left w:val="nil"/>
                              <w:bottom w:val="single" w:sz="4" w:space="0" w:color="auto"/>
                              <w:right w:val="single" w:sz="4" w:space="0" w:color="auto"/>
                            </w:tcBorders>
                            <w:noWrap/>
                            <w:vAlign w:val="center"/>
                            <w:hideMark/>
                          </w:tcPr>
                          <w:p w14:paraId="5203EB9C"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48</w:t>
                            </w:r>
                          </w:p>
                        </w:tc>
                        <w:tc>
                          <w:tcPr>
                            <w:tcW w:w="1250" w:type="pct"/>
                            <w:tcBorders>
                              <w:top w:val="nil"/>
                              <w:left w:val="nil"/>
                              <w:bottom w:val="single" w:sz="4" w:space="0" w:color="auto"/>
                              <w:right w:val="single" w:sz="4" w:space="0" w:color="auto"/>
                            </w:tcBorders>
                            <w:noWrap/>
                            <w:vAlign w:val="center"/>
                            <w:hideMark/>
                          </w:tcPr>
                          <w:p w14:paraId="7B72A38C" w14:textId="77777777" w:rsidR="00E23BC7" w:rsidRPr="00133BB4" w:rsidRDefault="00E23BC7" w:rsidP="00204B08">
                            <w:pPr>
                              <w:widowControl/>
                              <w:adjustRightInd w:val="0"/>
                              <w:snapToGrid w:val="0"/>
                              <w:spacing w:line="200" w:lineRule="exact"/>
                              <w:ind w:rightChars="30" w:right="72"/>
                              <w:jc w:val="right"/>
                              <w:rPr>
                                <w:rFonts w:ascii="標楷體" w:eastAsia="標楷體" w:hAnsi="標楷體" w:cs="新細明體"/>
                                <w:color w:val="000000"/>
                                <w:kern w:val="0"/>
                                <w:sz w:val="20"/>
                              </w:rPr>
                            </w:pPr>
                            <w:r w:rsidRPr="00133BB4">
                              <w:rPr>
                                <w:rFonts w:ascii="標楷體" w:eastAsia="標楷體" w:hAnsi="標楷體" w:cs="新細明體" w:hint="eastAsia"/>
                                <w:color w:val="000000"/>
                                <w:kern w:val="0"/>
                                <w:sz w:val="20"/>
                              </w:rPr>
                              <w:t>36.92</w:t>
                            </w:r>
                          </w:p>
                        </w:tc>
                      </w:tr>
                    </w:tbl>
                    <w:p w14:paraId="2EBD3914" w14:textId="77777777" w:rsidR="00E23BC7" w:rsidRPr="00133BB4" w:rsidRDefault="00E23BC7" w:rsidP="00C70324">
                      <w:pPr>
                        <w:adjustRightInd w:val="0"/>
                        <w:snapToGrid w:val="0"/>
                        <w:ind w:left="864" w:hangingChars="480" w:hanging="864"/>
                        <w:jc w:val="both"/>
                        <w:rPr>
                          <w:rFonts w:ascii="標楷體" w:eastAsia="標楷體" w:hAnsi="標楷體"/>
                          <w:sz w:val="18"/>
                        </w:rPr>
                      </w:pPr>
                      <w:r w:rsidRPr="00133BB4">
                        <w:rPr>
                          <w:rFonts w:ascii="標楷體" w:eastAsia="標楷體" w:hAnsi="標楷體" w:hint="eastAsia"/>
                          <w:sz w:val="18"/>
                        </w:rPr>
                        <w:t>資料來源</w:t>
                      </w:r>
                      <w:r w:rsidRPr="00133BB4">
                        <w:rPr>
                          <w:rFonts w:ascii="標楷體" w:eastAsia="標楷體" w:hAnsi="標楷體"/>
                          <w:sz w:val="18"/>
                        </w:rPr>
                        <w:t>：</w:t>
                      </w:r>
                      <w:r>
                        <w:rPr>
                          <w:rFonts w:ascii="標楷體" w:eastAsia="標楷體" w:hAnsi="標楷體" w:hint="eastAsia"/>
                          <w:sz w:val="18"/>
                        </w:rPr>
                        <w:t>整理自</w:t>
                      </w:r>
                      <w:proofErr w:type="gramStart"/>
                      <w:r>
                        <w:rPr>
                          <w:rFonts w:ascii="標楷體" w:eastAsia="標楷體" w:hAnsi="標楷體" w:hint="eastAsia"/>
                          <w:sz w:val="18"/>
                        </w:rPr>
                        <w:t>1</w:t>
                      </w:r>
                      <w:r>
                        <w:rPr>
                          <w:rFonts w:ascii="標楷體" w:eastAsia="標楷體" w:hAnsi="標楷體"/>
                          <w:sz w:val="18"/>
                        </w:rPr>
                        <w:t>14</w:t>
                      </w:r>
                      <w:proofErr w:type="gramEnd"/>
                      <w:r>
                        <w:rPr>
                          <w:rFonts w:ascii="標楷體" w:eastAsia="標楷體" w:hAnsi="標楷體"/>
                          <w:sz w:val="18"/>
                        </w:rPr>
                        <w:t>年度新竹市各區居家托育服務中心成果報告。</w:t>
                      </w:r>
                    </w:p>
                  </w:txbxContent>
                </v:textbox>
                <w10:wrap type="square" anchorx="margin"/>
              </v:shape>
            </w:pict>
          </mc:Fallback>
        </mc:AlternateContent>
      </w:r>
      <w:r w:rsidR="00C70324" w:rsidRPr="004F753A">
        <w:rPr>
          <w:rFonts w:ascii="標楷體" w:eastAsia="標楷體" w:hAnsi="標楷體" w:hint="eastAsia"/>
          <w:szCs w:val="24"/>
        </w:rPr>
        <w:t>市政府為強化居家服務專業性，落實托育人員輔導管理制度，以提供可近性高且優質之幼托服務，向衛生福利部社會及家庭署（下稱社家署）申請新竹市東區、北區及香山區等3區居家托育服務中心（下稱居托中心）之委託管理服務方案補助計畫，核定計畫總經費1,707萬餘元（自籌經費1,275萬餘元、中央補助款432萬餘元）。經查執行情形，核有：（1）</w:t>
      </w:r>
      <w:r w:rsidR="00C43AD9">
        <w:rPr>
          <w:rFonts w:ascii="標楷體" w:eastAsia="標楷體" w:hAnsi="標楷體" w:hint="eastAsia"/>
          <w:szCs w:val="24"/>
        </w:rPr>
        <w:t>該</w:t>
      </w:r>
      <w:r w:rsidR="00C70324" w:rsidRPr="004F753A">
        <w:rPr>
          <w:rFonts w:ascii="標楷體" w:eastAsia="標楷體" w:hAnsi="標楷體" w:hint="eastAsia"/>
          <w:szCs w:val="24"/>
        </w:rPr>
        <w:t>府為</w:t>
      </w:r>
      <w:r w:rsidR="00C43AD9">
        <w:rPr>
          <w:rFonts w:ascii="標楷體" w:eastAsia="標楷體" w:hAnsi="標楷體" w:hint="eastAsia"/>
          <w:szCs w:val="24"/>
        </w:rPr>
        <w:t>瞭</w:t>
      </w:r>
      <w:r w:rsidR="00C70324" w:rsidRPr="004F753A">
        <w:rPr>
          <w:rFonts w:ascii="標楷體" w:eastAsia="標楷體" w:hAnsi="標楷體" w:hint="eastAsia"/>
          <w:szCs w:val="24"/>
        </w:rPr>
        <w:t>解居家托育人員</w:t>
      </w:r>
      <w:proofErr w:type="gramStart"/>
      <w:r w:rsidR="00C70324" w:rsidRPr="004F753A">
        <w:rPr>
          <w:rFonts w:ascii="標楷體" w:eastAsia="標楷體" w:hAnsi="標楷體" w:hint="eastAsia"/>
          <w:szCs w:val="24"/>
        </w:rPr>
        <w:t>實際托</w:t>
      </w:r>
      <w:proofErr w:type="gramEnd"/>
      <w:r w:rsidR="00C70324" w:rsidRPr="004F753A">
        <w:rPr>
          <w:rFonts w:ascii="標楷體" w:eastAsia="標楷體" w:hAnsi="標楷體" w:hint="eastAsia"/>
          <w:szCs w:val="24"/>
        </w:rPr>
        <w:t>育情形，委託居托中心訪視員</w:t>
      </w:r>
      <w:proofErr w:type="gramStart"/>
      <w:r w:rsidR="00C70324" w:rsidRPr="004F753A">
        <w:rPr>
          <w:rFonts w:ascii="標楷體" w:eastAsia="標楷體" w:hAnsi="標楷體" w:hint="eastAsia"/>
          <w:szCs w:val="24"/>
        </w:rPr>
        <w:t>採</w:t>
      </w:r>
      <w:proofErr w:type="gramEnd"/>
      <w:r w:rsidR="00C70324" w:rsidRPr="004F753A">
        <w:rPr>
          <w:rFonts w:ascii="標楷體" w:eastAsia="標楷體" w:hAnsi="標楷體" w:hint="eastAsia"/>
          <w:szCs w:val="24"/>
        </w:rPr>
        <w:t>不預約</w:t>
      </w:r>
      <w:proofErr w:type="gramStart"/>
      <w:r w:rsidR="00C70324" w:rsidRPr="004F753A">
        <w:rPr>
          <w:rFonts w:ascii="標楷體" w:eastAsia="標楷體" w:hAnsi="標楷體" w:hint="eastAsia"/>
          <w:szCs w:val="24"/>
        </w:rPr>
        <w:t>訪視制</w:t>
      </w:r>
      <w:proofErr w:type="gramEnd"/>
      <w:r w:rsidR="00C70324" w:rsidRPr="004F753A">
        <w:rPr>
          <w:rFonts w:ascii="標楷體" w:eastAsia="標楷體" w:hAnsi="標楷體" w:hint="eastAsia"/>
          <w:szCs w:val="24"/>
        </w:rPr>
        <w:t>，惟部分安置兒童已上幼兒園或有</w:t>
      </w:r>
      <w:proofErr w:type="gramStart"/>
      <w:r w:rsidR="00C70324" w:rsidRPr="004F753A">
        <w:rPr>
          <w:rFonts w:ascii="標楷體" w:eastAsia="標楷體" w:hAnsi="標楷體" w:hint="eastAsia"/>
          <w:szCs w:val="24"/>
        </w:rPr>
        <w:t>課後托</w:t>
      </w:r>
      <w:proofErr w:type="gramEnd"/>
      <w:r w:rsidR="00C70324" w:rsidRPr="004F753A">
        <w:rPr>
          <w:rFonts w:ascii="標楷體" w:eastAsia="標楷體" w:hAnsi="標楷體" w:hint="eastAsia"/>
          <w:szCs w:val="24"/>
        </w:rPr>
        <w:t>育，返回</w:t>
      </w:r>
      <w:proofErr w:type="gramStart"/>
      <w:r w:rsidR="00C70324" w:rsidRPr="004F753A">
        <w:rPr>
          <w:rFonts w:ascii="標楷體" w:eastAsia="標楷體" w:hAnsi="標楷體" w:hint="eastAsia"/>
          <w:szCs w:val="24"/>
        </w:rPr>
        <w:t>托育地時間</w:t>
      </w:r>
      <w:proofErr w:type="gramEnd"/>
      <w:r w:rsidR="00C70324" w:rsidRPr="004F753A">
        <w:rPr>
          <w:rFonts w:ascii="標楷體" w:eastAsia="標楷體" w:hAnsi="標楷體" w:hint="eastAsia"/>
          <w:szCs w:val="24"/>
        </w:rPr>
        <w:t>較不固定，導致訪視未遇情事，或</w:t>
      </w:r>
      <w:proofErr w:type="gramStart"/>
      <w:r w:rsidR="00C70324" w:rsidRPr="004F753A">
        <w:rPr>
          <w:rFonts w:ascii="標楷體" w:eastAsia="標楷體" w:hAnsi="標楷體" w:hint="eastAsia"/>
          <w:szCs w:val="24"/>
        </w:rPr>
        <w:t>間有訪視員</w:t>
      </w:r>
      <w:proofErr w:type="gramEnd"/>
      <w:r w:rsidR="00C70324" w:rsidRPr="004F753A">
        <w:rPr>
          <w:rFonts w:ascii="標楷體" w:eastAsia="標楷體" w:hAnsi="標楷體" w:hint="eastAsia"/>
          <w:szCs w:val="24"/>
        </w:rPr>
        <w:t>有新的人生規劃</w:t>
      </w:r>
      <w:proofErr w:type="gramStart"/>
      <w:r w:rsidR="00C70324" w:rsidRPr="004F753A">
        <w:rPr>
          <w:rFonts w:ascii="標楷體" w:eastAsia="標楷體" w:hAnsi="標楷體" w:hint="eastAsia"/>
          <w:szCs w:val="24"/>
        </w:rPr>
        <w:t>（</w:t>
      </w:r>
      <w:proofErr w:type="gramEnd"/>
      <w:r w:rsidR="00C70324" w:rsidRPr="004F753A">
        <w:rPr>
          <w:rFonts w:ascii="標楷體" w:eastAsia="標楷體" w:hAnsi="標楷體" w:hint="eastAsia"/>
          <w:szCs w:val="24"/>
        </w:rPr>
        <w:t>如：離職、生產</w:t>
      </w:r>
      <w:proofErr w:type="gramStart"/>
      <w:r w:rsidR="00C70324" w:rsidRPr="004F753A">
        <w:rPr>
          <w:rFonts w:ascii="標楷體" w:eastAsia="標楷體" w:hAnsi="標楷體" w:hint="eastAsia"/>
          <w:szCs w:val="24"/>
        </w:rPr>
        <w:t>）</w:t>
      </w:r>
      <w:proofErr w:type="gramEnd"/>
      <w:r w:rsidR="00C70324" w:rsidRPr="004F753A">
        <w:rPr>
          <w:rFonts w:ascii="標楷體" w:eastAsia="標楷體" w:hAnsi="標楷體" w:hint="eastAsia"/>
          <w:szCs w:val="24"/>
        </w:rPr>
        <w:t>，難以確保舊案資訊交接之完整性與即時性，允宜落實掌握訪視資訊與維護安置兒童最佳利益；（2）依規定居家</w:t>
      </w:r>
      <w:proofErr w:type="gramStart"/>
      <w:r w:rsidR="00C70324" w:rsidRPr="004F753A">
        <w:rPr>
          <w:rFonts w:ascii="標楷體" w:eastAsia="標楷體" w:hAnsi="標楷體" w:hint="eastAsia"/>
          <w:szCs w:val="24"/>
        </w:rPr>
        <w:t>托育員每年度</w:t>
      </w:r>
      <w:proofErr w:type="gramEnd"/>
      <w:r w:rsidR="00C70324" w:rsidRPr="004F753A">
        <w:rPr>
          <w:rFonts w:ascii="標楷體" w:eastAsia="標楷體" w:hAnsi="標楷體" w:hint="eastAsia"/>
          <w:szCs w:val="24"/>
        </w:rPr>
        <w:t>應在職訓練18小時、每2年健康檢查1次、投保責任險，以取得服務登記證書，有效期間6年，並得</w:t>
      </w:r>
      <w:proofErr w:type="gramStart"/>
      <w:r w:rsidR="00C70324" w:rsidRPr="004F753A">
        <w:rPr>
          <w:rFonts w:ascii="標楷體" w:eastAsia="標楷體" w:hAnsi="標楷體" w:hint="eastAsia"/>
          <w:szCs w:val="24"/>
        </w:rPr>
        <w:t>於托育期間，</w:t>
      </w:r>
      <w:proofErr w:type="gramEnd"/>
      <w:r w:rsidR="00C70324" w:rsidRPr="004F753A">
        <w:rPr>
          <w:rFonts w:ascii="標楷體" w:eastAsia="標楷體" w:hAnsi="標楷體" w:hint="eastAsia"/>
          <w:szCs w:val="24"/>
        </w:rPr>
        <w:t>向</w:t>
      </w:r>
      <w:r w:rsidR="00C43AD9">
        <w:rPr>
          <w:rFonts w:ascii="標楷體" w:eastAsia="標楷體" w:hAnsi="標楷體" w:hint="eastAsia"/>
          <w:szCs w:val="24"/>
        </w:rPr>
        <w:t>該</w:t>
      </w:r>
      <w:r w:rsidR="00C70324" w:rsidRPr="004F753A">
        <w:rPr>
          <w:rFonts w:ascii="標楷體" w:eastAsia="標楷體" w:hAnsi="標楷體" w:hint="eastAsia"/>
          <w:szCs w:val="24"/>
        </w:rPr>
        <w:t>府請領居家托育服務品質獎助金（每年1萬8千元）。</w:t>
      </w:r>
      <w:proofErr w:type="gramStart"/>
      <w:r w:rsidR="00C70324" w:rsidRPr="004F753A">
        <w:rPr>
          <w:rFonts w:ascii="標楷體" w:eastAsia="標楷體" w:hAnsi="標楷體" w:hint="eastAsia"/>
          <w:szCs w:val="24"/>
        </w:rPr>
        <w:t>惟</w:t>
      </w:r>
      <w:proofErr w:type="gramEnd"/>
      <w:r w:rsidR="00C70324" w:rsidRPr="004F753A">
        <w:rPr>
          <w:rFonts w:ascii="標楷體" w:eastAsia="標楷體" w:hAnsi="標楷體" w:hint="eastAsia"/>
          <w:szCs w:val="24"/>
        </w:rPr>
        <w:t>針對在職研習、健檢或投保違規者，僅有人工追蹤改善作業，尚待建立系統即時查詢管控點，</w:t>
      </w:r>
      <w:proofErr w:type="gramStart"/>
      <w:r w:rsidR="00C70324" w:rsidRPr="004F753A">
        <w:rPr>
          <w:rFonts w:ascii="標楷體" w:eastAsia="標楷體" w:hAnsi="標楷體" w:hint="eastAsia"/>
          <w:szCs w:val="24"/>
        </w:rPr>
        <w:t>俾</w:t>
      </w:r>
      <w:proofErr w:type="gramEnd"/>
      <w:r w:rsidR="00C70324" w:rsidRPr="004F753A">
        <w:rPr>
          <w:rFonts w:ascii="標楷體" w:eastAsia="標楷體" w:hAnsi="標楷體" w:hint="eastAsia"/>
          <w:szCs w:val="24"/>
        </w:rPr>
        <w:t>落實登記管理成效；又新竹市</w:t>
      </w:r>
      <w:proofErr w:type="gramStart"/>
      <w:r w:rsidR="00C70324" w:rsidRPr="004F753A">
        <w:rPr>
          <w:rFonts w:ascii="標楷體" w:eastAsia="標楷體" w:hAnsi="標楷體" w:hint="eastAsia"/>
          <w:szCs w:val="24"/>
        </w:rPr>
        <w:t>114</w:t>
      </w:r>
      <w:proofErr w:type="gramEnd"/>
      <w:r w:rsidR="00C70324" w:rsidRPr="004F753A">
        <w:rPr>
          <w:rFonts w:ascii="標楷體" w:eastAsia="標楷體" w:hAnsi="標楷體" w:hint="eastAsia"/>
          <w:szCs w:val="24"/>
        </w:rPr>
        <w:t>年度居家</w:t>
      </w:r>
      <w:proofErr w:type="gramStart"/>
      <w:r w:rsidR="00C70324" w:rsidRPr="004F753A">
        <w:rPr>
          <w:rFonts w:ascii="標楷體" w:eastAsia="標楷體" w:hAnsi="標楷體" w:hint="eastAsia"/>
          <w:szCs w:val="24"/>
        </w:rPr>
        <w:t>托育員計</w:t>
      </w:r>
      <w:proofErr w:type="gramEnd"/>
      <w:r w:rsidR="00C70324" w:rsidRPr="004F753A">
        <w:rPr>
          <w:rFonts w:ascii="標楷體" w:eastAsia="標楷體" w:hAnsi="標楷體" w:hint="eastAsia"/>
          <w:szCs w:val="24"/>
        </w:rPr>
        <w:t>835名，已申請</w:t>
      </w:r>
      <w:proofErr w:type="gramStart"/>
      <w:r w:rsidR="00C70324" w:rsidRPr="004F753A">
        <w:rPr>
          <w:rFonts w:ascii="標楷體" w:eastAsia="標楷體" w:hAnsi="標楷體" w:hint="eastAsia"/>
          <w:szCs w:val="24"/>
        </w:rPr>
        <w:t>托育獎助</w:t>
      </w:r>
      <w:proofErr w:type="gramEnd"/>
      <w:r w:rsidR="00C70324" w:rsidRPr="004F753A">
        <w:rPr>
          <w:rFonts w:ascii="標楷體" w:eastAsia="標楷體" w:hAnsi="標楷體" w:hint="eastAsia"/>
          <w:szCs w:val="24"/>
        </w:rPr>
        <w:t>者551名，約65.99％，未達</w:t>
      </w:r>
      <w:proofErr w:type="gramStart"/>
      <w:r w:rsidR="00C70324" w:rsidRPr="004F753A">
        <w:rPr>
          <w:rFonts w:ascii="標楷體" w:eastAsia="標楷體" w:hAnsi="標楷體" w:hint="eastAsia"/>
          <w:szCs w:val="24"/>
        </w:rPr>
        <w:t>7成</w:t>
      </w:r>
      <w:proofErr w:type="gramEnd"/>
      <w:r w:rsidR="00C70324" w:rsidRPr="004F753A">
        <w:rPr>
          <w:rFonts w:ascii="標楷體" w:eastAsia="標楷體" w:hAnsi="標楷體" w:hint="eastAsia"/>
          <w:szCs w:val="24"/>
        </w:rPr>
        <w:t>，允宜積極鼓勵申請獎助金，</w:t>
      </w:r>
      <w:proofErr w:type="gramStart"/>
      <w:r w:rsidR="00C70324" w:rsidRPr="004F753A">
        <w:rPr>
          <w:rFonts w:ascii="標楷體" w:eastAsia="標楷體" w:hAnsi="標楷體" w:hint="eastAsia"/>
          <w:szCs w:val="24"/>
        </w:rPr>
        <w:t>俾</w:t>
      </w:r>
      <w:proofErr w:type="gramEnd"/>
      <w:r w:rsidR="00C70324" w:rsidRPr="004F753A">
        <w:rPr>
          <w:rFonts w:ascii="標楷體" w:eastAsia="標楷體" w:hAnsi="標楷體" w:hint="eastAsia"/>
          <w:szCs w:val="24"/>
        </w:rPr>
        <w:t>發揮獎助功效及維護服務品質；（3）</w:t>
      </w:r>
      <w:r w:rsidR="00C43AD9">
        <w:rPr>
          <w:rFonts w:ascii="標楷體" w:eastAsia="標楷體" w:hAnsi="標楷體" w:hint="eastAsia"/>
          <w:szCs w:val="24"/>
        </w:rPr>
        <w:t>該</w:t>
      </w:r>
      <w:r w:rsidR="00C70324" w:rsidRPr="004F753A">
        <w:rPr>
          <w:rFonts w:ascii="標楷體" w:eastAsia="標楷體" w:hAnsi="標楷體" w:hint="eastAsia"/>
          <w:szCs w:val="24"/>
        </w:rPr>
        <w:t>府委託東區、北區及香山區居托中心，協助家長尋找合適托育資源，提供家長</w:t>
      </w:r>
      <w:proofErr w:type="gramStart"/>
      <w:r w:rsidR="00C70324" w:rsidRPr="004F753A">
        <w:rPr>
          <w:rFonts w:ascii="標楷體" w:eastAsia="標楷體" w:hAnsi="標楷體" w:hint="eastAsia"/>
          <w:szCs w:val="24"/>
        </w:rPr>
        <w:t>與托育員媒</w:t>
      </w:r>
      <w:proofErr w:type="gramEnd"/>
      <w:r w:rsidR="00C70324" w:rsidRPr="004F753A">
        <w:rPr>
          <w:rFonts w:ascii="標楷體" w:eastAsia="標楷體" w:hAnsi="標楷體" w:hint="eastAsia"/>
          <w:szCs w:val="24"/>
        </w:rPr>
        <w:t>合轉</w:t>
      </w:r>
      <w:proofErr w:type="gramStart"/>
      <w:r w:rsidR="00C70324" w:rsidRPr="004F753A">
        <w:rPr>
          <w:rFonts w:ascii="標楷體" w:eastAsia="標楷體" w:hAnsi="標楷體" w:hint="eastAsia"/>
          <w:szCs w:val="24"/>
        </w:rPr>
        <w:t>介</w:t>
      </w:r>
      <w:proofErr w:type="gramEnd"/>
      <w:r w:rsidR="00C70324" w:rsidRPr="004F753A">
        <w:rPr>
          <w:rFonts w:ascii="標楷體" w:eastAsia="標楷體" w:hAnsi="標楷體" w:hint="eastAsia"/>
          <w:szCs w:val="24"/>
        </w:rPr>
        <w:t>服務，</w:t>
      </w:r>
      <w:proofErr w:type="gramStart"/>
      <w:r w:rsidR="00C70324" w:rsidRPr="004F753A">
        <w:rPr>
          <w:rFonts w:ascii="標楷體" w:eastAsia="標楷體" w:hAnsi="標楷體" w:hint="eastAsia"/>
          <w:szCs w:val="24"/>
        </w:rPr>
        <w:t>114</w:t>
      </w:r>
      <w:proofErr w:type="gramEnd"/>
      <w:r w:rsidR="00C70324" w:rsidRPr="004F753A">
        <w:rPr>
          <w:rFonts w:ascii="標楷體" w:eastAsia="標楷體" w:hAnsi="標楷體" w:hint="eastAsia"/>
          <w:szCs w:val="24"/>
        </w:rPr>
        <w:t>年度</w:t>
      </w:r>
      <w:proofErr w:type="gramStart"/>
      <w:r w:rsidR="00C70324" w:rsidRPr="004F753A">
        <w:rPr>
          <w:rFonts w:ascii="標楷體" w:eastAsia="標楷體" w:hAnsi="標楷體" w:hint="eastAsia"/>
          <w:szCs w:val="24"/>
        </w:rPr>
        <w:t>媒</w:t>
      </w:r>
      <w:proofErr w:type="gramEnd"/>
      <w:r w:rsidR="00C70324" w:rsidRPr="004F753A">
        <w:rPr>
          <w:rFonts w:ascii="標楷體" w:eastAsia="標楷體" w:hAnsi="標楷體" w:hint="eastAsia"/>
          <w:szCs w:val="24"/>
        </w:rPr>
        <w:t>合數529件，成功數225件，約42.53％（表1），其中成功率最低者係香山區之36.92％，惟香山區年度成果報告未見檢討媒合成效欠佳原因與策進作為；另統計</w:t>
      </w:r>
      <w:proofErr w:type="gramStart"/>
      <w:r w:rsidR="00C70324" w:rsidRPr="004F753A">
        <w:rPr>
          <w:rFonts w:ascii="標楷體" w:eastAsia="標楷體" w:hAnsi="標楷體" w:hint="eastAsia"/>
          <w:szCs w:val="24"/>
        </w:rPr>
        <w:t>114</w:t>
      </w:r>
      <w:proofErr w:type="gramEnd"/>
      <w:r w:rsidR="00C70324" w:rsidRPr="004F753A">
        <w:rPr>
          <w:rFonts w:ascii="標楷體" w:eastAsia="標楷體" w:hAnsi="標楷體" w:hint="eastAsia"/>
          <w:szCs w:val="24"/>
        </w:rPr>
        <w:t>年度3區行動</w:t>
      </w:r>
      <w:proofErr w:type="gramStart"/>
      <w:r w:rsidR="00C70324" w:rsidRPr="004F753A">
        <w:rPr>
          <w:rFonts w:ascii="標楷體" w:eastAsia="標楷體" w:hAnsi="標楷體" w:hint="eastAsia"/>
          <w:szCs w:val="24"/>
        </w:rPr>
        <w:t>教具包借閱</w:t>
      </w:r>
      <w:proofErr w:type="gramEnd"/>
      <w:r w:rsidR="00C70324" w:rsidRPr="004F753A">
        <w:rPr>
          <w:rFonts w:ascii="標楷體" w:eastAsia="標楷體" w:hAnsi="標楷體" w:hint="eastAsia"/>
          <w:szCs w:val="24"/>
        </w:rPr>
        <w:t>次數為272次、478次及19次，顯示香山區利用率遠低於其他2區，允宜督促積極改善並均衡各區居家服務品質等情事，經函請</w:t>
      </w:r>
      <w:proofErr w:type="gramStart"/>
      <w:r w:rsidR="00C70324" w:rsidRPr="004F753A">
        <w:rPr>
          <w:rFonts w:ascii="標楷體" w:eastAsia="標楷體" w:hAnsi="標楷體" w:hint="eastAsia"/>
          <w:szCs w:val="24"/>
        </w:rPr>
        <w:t>研</w:t>
      </w:r>
      <w:proofErr w:type="gramEnd"/>
      <w:r w:rsidR="00C70324" w:rsidRPr="004F753A">
        <w:rPr>
          <w:rFonts w:ascii="標楷體" w:eastAsia="標楷體" w:hAnsi="標楷體" w:hint="eastAsia"/>
          <w:szCs w:val="24"/>
        </w:rPr>
        <w:t>謀改善。據復：（1）已按月更新委託居托中心之安置名冊，督促強化業務聯繫及</w:t>
      </w:r>
      <w:proofErr w:type="gramStart"/>
      <w:r w:rsidR="00C70324" w:rsidRPr="004F753A">
        <w:rPr>
          <w:rFonts w:ascii="標楷體" w:eastAsia="標楷體" w:hAnsi="標楷體" w:hint="eastAsia"/>
          <w:szCs w:val="24"/>
        </w:rPr>
        <w:t>訪視員業務</w:t>
      </w:r>
      <w:proofErr w:type="gramEnd"/>
      <w:r w:rsidR="00C70324" w:rsidRPr="004F753A">
        <w:rPr>
          <w:rFonts w:ascii="標楷體" w:eastAsia="標楷體" w:hAnsi="標楷體" w:hint="eastAsia"/>
          <w:szCs w:val="24"/>
        </w:rPr>
        <w:t>移交與職務代理，並掌握安置兒童最新資訊，以維護其最佳利益；（2）嗣後於需求訪談會議建請增加系統查詢管控功能，並請居托中心鼓勵</w:t>
      </w:r>
      <w:proofErr w:type="gramStart"/>
      <w:r w:rsidR="00C70324" w:rsidRPr="004F753A">
        <w:rPr>
          <w:rFonts w:ascii="標楷體" w:eastAsia="標楷體" w:hAnsi="標楷體" w:hint="eastAsia"/>
          <w:szCs w:val="24"/>
        </w:rPr>
        <w:t>托育員申請</w:t>
      </w:r>
      <w:proofErr w:type="gramEnd"/>
      <w:r w:rsidR="00C70324" w:rsidRPr="004F753A">
        <w:rPr>
          <w:rFonts w:ascii="標楷體" w:eastAsia="標楷體" w:hAnsi="標楷體" w:hint="eastAsia"/>
          <w:szCs w:val="24"/>
        </w:rPr>
        <w:t>獎助金及協助備齊相關文件；（3）已規劃參訪各</w:t>
      </w:r>
      <w:proofErr w:type="gramStart"/>
      <w:r w:rsidR="00C70324" w:rsidRPr="004F753A">
        <w:rPr>
          <w:rFonts w:ascii="標楷體" w:eastAsia="標楷體" w:hAnsi="標楷體" w:hint="eastAsia"/>
          <w:szCs w:val="24"/>
        </w:rPr>
        <w:t>市縣績優</w:t>
      </w:r>
      <w:proofErr w:type="gramEnd"/>
      <w:r w:rsidR="00C70324" w:rsidRPr="004F753A">
        <w:rPr>
          <w:rFonts w:ascii="標楷體" w:eastAsia="標楷體" w:hAnsi="標楷體" w:hint="eastAsia"/>
          <w:szCs w:val="24"/>
        </w:rPr>
        <w:t>居托中心，汲取媒合成功經驗，並督導香山區居托中心積極運用在職研習、協力圈、社區宣導及社群網絡等多元管道，加強推廣行動教具包</w:t>
      </w:r>
      <w:r w:rsidR="00C70324">
        <w:rPr>
          <w:rFonts w:ascii="標楷體" w:eastAsia="標楷體" w:hAnsi="標楷體" w:hint="eastAsia"/>
          <w:szCs w:val="24"/>
        </w:rPr>
        <w:t>。</w:t>
      </w:r>
    </w:p>
    <w:p w14:paraId="4AC447CC" w14:textId="77777777" w:rsidR="00C70324" w:rsidRDefault="00C70324" w:rsidP="002144D1">
      <w:pPr>
        <w:pStyle w:val="ab"/>
        <w:spacing w:after="60" w:line="526" w:lineRule="exact"/>
        <w:jc w:val="both"/>
      </w:pPr>
      <w:r>
        <w:rPr>
          <w:rFonts w:hint="eastAsia"/>
        </w:rPr>
        <w:lastRenderedPageBreak/>
        <w:t>2</w:t>
      </w:r>
      <w:r>
        <w:t>.</w:t>
      </w:r>
      <w:r w:rsidRPr="004F753A">
        <w:rPr>
          <w:rFonts w:hint="eastAsia"/>
        </w:rPr>
        <w:t>為推動老人福利及提升托嬰服務品質，辦理老人文康休閒巡迴服務</w:t>
      </w:r>
      <w:proofErr w:type="gramStart"/>
      <w:r w:rsidRPr="004F753A">
        <w:rPr>
          <w:rFonts w:hint="eastAsia"/>
        </w:rPr>
        <w:t>計畫與托嬰</w:t>
      </w:r>
      <w:proofErr w:type="gramEnd"/>
      <w:r w:rsidRPr="004F753A">
        <w:rPr>
          <w:rFonts w:hint="eastAsia"/>
        </w:rPr>
        <w:t>中心督導管理委託服務，惟老人服務推廣效益、托嬰中心督導管理機制及業者法令遵循情形</w:t>
      </w:r>
      <w:proofErr w:type="gramStart"/>
      <w:r w:rsidRPr="004F753A">
        <w:rPr>
          <w:rFonts w:hint="eastAsia"/>
        </w:rPr>
        <w:t>仍待精進</w:t>
      </w:r>
      <w:proofErr w:type="gramEnd"/>
      <w:r w:rsidRPr="004F753A">
        <w:rPr>
          <w:rFonts w:hint="eastAsia"/>
        </w:rPr>
        <w:t>，允宜</w:t>
      </w:r>
      <w:proofErr w:type="gramStart"/>
      <w:r w:rsidRPr="004F753A">
        <w:rPr>
          <w:rFonts w:hint="eastAsia"/>
        </w:rPr>
        <w:t>研</w:t>
      </w:r>
      <w:proofErr w:type="gramEnd"/>
      <w:r w:rsidRPr="004F753A">
        <w:rPr>
          <w:rFonts w:hint="eastAsia"/>
        </w:rPr>
        <w:t>謀改善，以提升服務品質及照護安全。</w:t>
      </w:r>
    </w:p>
    <w:p w14:paraId="67033213" w14:textId="25E2FFCB" w:rsidR="00C565BB" w:rsidRDefault="002953DC" w:rsidP="002144D1">
      <w:pPr>
        <w:overflowPunct w:val="0"/>
        <w:spacing w:line="526" w:lineRule="exact"/>
        <w:ind w:firstLineChars="200" w:firstLine="480"/>
        <w:jc w:val="both"/>
        <w:rPr>
          <w:rFonts w:ascii="標楷體" w:eastAsia="標楷體" w:hAnsi="標楷體"/>
          <w:szCs w:val="24"/>
        </w:rPr>
      </w:pPr>
      <w:r>
        <w:rPr>
          <w:rFonts w:ascii="新細明體" w:hAnsi="新細明體" w:cs="新細明體"/>
          <w:noProof/>
          <w:kern w:val="0"/>
          <w:szCs w:val="24"/>
        </w:rPr>
        <mc:AlternateContent>
          <mc:Choice Requires="wps">
            <w:drawing>
              <wp:anchor distT="45720" distB="45720" distL="114300" distR="114300" simplePos="0" relativeHeight="251748352" behindDoc="0" locked="0" layoutInCell="1" allowOverlap="1" wp14:anchorId="47587A5B" wp14:editId="3506D7AB">
                <wp:simplePos x="0" y="0"/>
                <wp:positionH relativeFrom="margin">
                  <wp:posOffset>-3810</wp:posOffset>
                </wp:positionH>
                <wp:positionV relativeFrom="paragraph">
                  <wp:posOffset>3181350</wp:posOffset>
                </wp:positionV>
                <wp:extent cx="6304915" cy="2880000"/>
                <wp:effectExtent l="0" t="0" r="635" b="0"/>
                <wp:wrapSquare wrapText="bothSides"/>
                <wp:docPr id="245" name="文字方塊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4915" cy="2880000"/>
                        </a:xfrm>
                        <a:prstGeom prst="rect">
                          <a:avLst/>
                        </a:prstGeom>
                        <a:noFill/>
                        <a:ln w="9525">
                          <a:noFill/>
                          <a:miter lim="800000"/>
                          <a:headEnd/>
                          <a:tailEnd/>
                        </a:ln>
                      </wps:spPr>
                      <wps:txbx>
                        <w:txbxContent>
                          <w:p w14:paraId="36BAF2F7" w14:textId="77777777" w:rsidR="00E23BC7" w:rsidRDefault="00E23BC7" w:rsidP="00C70324">
                            <w:pPr>
                              <w:snapToGrid w:val="0"/>
                              <w:spacing w:line="320" w:lineRule="exact"/>
                              <w:jc w:val="center"/>
                              <w:rPr>
                                <w:rFonts w:ascii="標楷體" w:eastAsia="標楷體" w:hAnsi="標楷體"/>
                                <w:b/>
                              </w:rPr>
                            </w:pPr>
                            <w:r>
                              <w:rPr>
                                <w:rFonts w:ascii="標楷體" w:eastAsia="標楷體" w:hAnsi="標楷體" w:hint="eastAsia"/>
                                <w:b/>
                                <w:color w:val="000000" w:themeColor="text1"/>
                              </w:rPr>
                              <w:t>表2　112至114年度行動式老人文康休閒巡迴服務計畫執行情形</w:t>
                            </w:r>
                          </w:p>
                          <w:tbl>
                            <w:tblPr>
                              <w:tblW w:w="9786" w:type="dxa"/>
                              <w:tblLayout w:type="fixed"/>
                              <w:tblCellMar>
                                <w:left w:w="28" w:type="dxa"/>
                                <w:right w:w="28" w:type="dxa"/>
                              </w:tblCellMar>
                              <w:tblLook w:val="04A0" w:firstRow="1" w:lastRow="0" w:firstColumn="1" w:lastColumn="0" w:noHBand="0" w:noVBand="1"/>
                            </w:tblPr>
                            <w:tblGrid>
                              <w:gridCol w:w="703"/>
                              <w:gridCol w:w="427"/>
                              <w:gridCol w:w="843"/>
                              <w:gridCol w:w="862"/>
                              <w:gridCol w:w="893"/>
                              <w:gridCol w:w="431"/>
                              <w:gridCol w:w="845"/>
                              <w:gridCol w:w="845"/>
                              <w:gridCol w:w="907"/>
                              <w:gridCol w:w="431"/>
                              <w:gridCol w:w="845"/>
                              <w:gridCol w:w="845"/>
                              <w:gridCol w:w="900"/>
                              <w:gridCol w:w="9"/>
                            </w:tblGrid>
                            <w:tr w:rsidR="00E23BC7" w14:paraId="6BF65AF0" w14:textId="77777777" w:rsidTr="00FA6161">
                              <w:trPr>
                                <w:gridAfter w:val="1"/>
                                <w:wAfter w:w="9" w:type="dxa"/>
                                <w:trHeight w:val="454"/>
                              </w:trPr>
                              <w:tc>
                                <w:tcPr>
                                  <w:tcW w:w="9777" w:type="dxa"/>
                                  <w:gridSpan w:val="13"/>
                                  <w:tcBorders>
                                    <w:top w:val="nil"/>
                                    <w:left w:val="nil"/>
                                    <w:bottom w:val="single" w:sz="4" w:space="0" w:color="auto"/>
                                    <w:right w:val="nil"/>
                                  </w:tcBorders>
                                  <w:shd w:val="clear" w:color="auto" w:fill="FFFFFF" w:themeFill="background1"/>
                                  <w:noWrap/>
                                  <w:vAlign w:val="bottom"/>
                                  <w:hideMark/>
                                </w:tcPr>
                                <w:p w14:paraId="3D07B6A3" w14:textId="77777777" w:rsidR="00E23BC7" w:rsidRDefault="00E23BC7" w:rsidP="001A460B">
                                  <w:pPr>
                                    <w:widowControl/>
                                    <w:spacing w:line="320" w:lineRule="exact"/>
                                    <w:jc w:val="right"/>
                                    <w:rPr>
                                      <w:rFonts w:ascii="標楷體" w:eastAsia="標楷體" w:hAnsi="標楷體" w:cs="新細明體"/>
                                      <w:color w:val="000000"/>
                                      <w:kern w:val="0"/>
                                      <w:sz w:val="20"/>
                                    </w:rPr>
                                  </w:pPr>
                                  <w:r>
                                    <w:rPr>
                                      <w:rFonts w:ascii="標楷體" w:eastAsia="標楷體" w:hAnsi="標楷體" w:hint="eastAsia"/>
                                      <w:sz w:val="20"/>
                                      <w:szCs w:val="20"/>
                                    </w:rPr>
                                    <w:t>單位</w:t>
                                  </w:r>
                                  <w:r>
                                    <w:rPr>
                                      <w:rFonts w:ascii="微軟正黑體" w:eastAsia="微軟正黑體" w:hAnsi="微軟正黑體" w:hint="eastAsia"/>
                                      <w:sz w:val="20"/>
                                      <w:szCs w:val="20"/>
                                    </w:rPr>
                                    <w:t>：</w:t>
                                  </w:r>
                                  <w:r>
                                    <w:rPr>
                                      <w:rFonts w:ascii="標楷體" w:eastAsia="標楷體" w:hAnsi="標楷體" w:cs="新細明體" w:hint="eastAsia"/>
                                      <w:color w:val="000000"/>
                                      <w:spacing w:val="-14"/>
                                      <w:kern w:val="0"/>
                                      <w:sz w:val="20"/>
                                    </w:rPr>
                                    <w:t>場</w:t>
                                  </w:r>
                                  <w:r>
                                    <w:rPr>
                                      <w:rFonts w:ascii="標楷體" w:eastAsia="標楷體" w:hAnsi="標楷體" w:hint="eastAsia"/>
                                      <w:sz w:val="20"/>
                                      <w:szCs w:val="20"/>
                                    </w:rPr>
                                    <w:t>次、人、</w:t>
                                  </w:r>
                                  <w:proofErr w:type="gramStart"/>
                                  <w:r>
                                    <w:rPr>
                                      <w:rFonts w:ascii="標楷體" w:eastAsia="標楷體" w:hAnsi="標楷體" w:hint="eastAsia"/>
                                      <w:sz w:val="20"/>
                                      <w:szCs w:val="20"/>
                                    </w:rPr>
                                    <w:t>人次、</w:t>
                                  </w:r>
                                  <w:proofErr w:type="gramEnd"/>
                                  <w:r>
                                    <w:rPr>
                                      <w:rFonts w:ascii="標楷體" w:eastAsia="標楷體" w:hAnsi="標楷體" w:hint="eastAsia"/>
                                      <w:sz w:val="20"/>
                                      <w:szCs w:val="20"/>
                                    </w:rPr>
                                    <w:t>％</w:t>
                                  </w:r>
                                </w:p>
                              </w:tc>
                            </w:tr>
                            <w:tr w:rsidR="00E23BC7" w14:paraId="3677DBD8" w14:textId="77777777" w:rsidTr="00FA6161">
                              <w:trPr>
                                <w:trHeight w:val="454"/>
                              </w:trPr>
                              <w:tc>
                                <w:tcPr>
                                  <w:tcW w:w="703"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tcPr>
                                <w:p w14:paraId="650B8D37" w14:textId="77777777" w:rsidR="00E23BC7" w:rsidRDefault="00E23BC7">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073563B5" w14:textId="77777777" w:rsidR="00E23BC7" w:rsidRDefault="00E23BC7">
                                  <w:pPr>
                                    <w:spacing w:line="280" w:lineRule="exact"/>
                                    <w:rPr>
                                      <w:rFonts w:ascii="標楷體" w:eastAsia="標楷體" w:hAnsi="標楷體" w:cs="新細明體"/>
                                      <w:color w:val="000000"/>
                                      <w:kern w:val="0"/>
                                      <w:sz w:val="20"/>
                                    </w:rPr>
                                  </w:pPr>
                                </w:p>
                                <w:p w14:paraId="1854503D" w14:textId="77777777" w:rsidR="00E23BC7" w:rsidRDefault="00E23BC7">
                                  <w:pPr>
                                    <w:spacing w:line="280" w:lineRule="exact"/>
                                    <w:rPr>
                                      <w:rFonts w:ascii="標楷體" w:eastAsia="標楷體" w:hAnsi="標楷體" w:cs="新細明體"/>
                                      <w:color w:val="000000"/>
                                      <w:kern w:val="0"/>
                                      <w:sz w:val="20"/>
                                    </w:rPr>
                                  </w:pPr>
                                </w:p>
                                <w:p w14:paraId="3B71B0AB" w14:textId="77777777" w:rsidR="00E23BC7" w:rsidRDefault="00E23BC7">
                                  <w:pPr>
                                    <w:spacing w:line="280" w:lineRule="exact"/>
                                    <w:rPr>
                                      <w:rFonts w:ascii="標楷體" w:eastAsia="標楷體" w:hAnsi="標楷體" w:cs="新細明體"/>
                                      <w:color w:val="000000"/>
                                      <w:kern w:val="0"/>
                                      <w:sz w:val="20"/>
                                    </w:rPr>
                                  </w:pPr>
                                </w:p>
                                <w:p w14:paraId="263EB95F" w14:textId="77777777" w:rsidR="00E23BC7" w:rsidRDefault="00E23BC7">
                                  <w:pPr>
                                    <w:spacing w:line="28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區域</w:t>
                                  </w:r>
                                </w:p>
                              </w:tc>
                              <w:tc>
                                <w:tcPr>
                                  <w:tcW w:w="3025"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F5A4834" w14:textId="77777777" w:rsidR="00E23BC7" w:rsidRDefault="00E23BC7" w:rsidP="00FB5451">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3028"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590D2CC" w14:textId="77777777" w:rsidR="00E23BC7" w:rsidRDefault="00E23BC7" w:rsidP="00FB5451">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3030" w:type="dxa"/>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F3C922" w14:textId="77777777" w:rsidR="00E23BC7" w:rsidRDefault="00E23BC7" w:rsidP="00FB5451">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w:t>
                                  </w:r>
                                </w:p>
                              </w:tc>
                            </w:tr>
                            <w:tr w:rsidR="00E23BC7" w14:paraId="5BF1DAAC" w14:textId="77777777" w:rsidTr="00D62C2C">
                              <w:trPr>
                                <w:trHeight w:val="1020"/>
                              </w:trPr>
                              <w:tc>
                                <w:tcPr>
                                  <w:tcW w:w="7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39B3AE" w14:textId="77777777" w:rsidR="00E23BC7" w:rsidRDefault="00E23BC7">
                                  <w:pPr>
                                    <w:widowControl/>
                                    <w:rPr>
                                      <w:rFonts w:ascii="標楷體" w:eastAsia="標楷體" w:hAnsi="標楷體" w:cs="新細明體"/>
                                      <w:color w:val="000000"/>
                                      <w:kern w:val="0"/>
                                      <w:sz w:val="20"/>
                                    </w:rPr>
                                  </w:pPr>
                                </w:p>
                              </w:tc>
                              <w:tc>
                                <w:tcPr>
                                  <w:tcW w:w="427" w:type="dxa"/>
                                  <w:tcBorders>
                                    <w:top w:val="nil"/>
                                    <w:left w:val="nil"/>
                                    <w:bottom w:val="single" w:sz="4" w:space="0" w:color="auto"/>
                                    <w:right w:val="single" w:sz="4" w:space="0" w:color="auto"/>
                                  </w:tcBorders>
                                  <w:shd w:val="clear" w:color="auto" w:fill="D9D9D9" w:themeFill="background1" w:themeFillShade="D9"/>
                                  <w:noWrap/>
                                  <w:vAlign w:val="center"/>
                                  <w:hideMark/>
                                </w:tcPr>
                                <w:p w14:paraId="53AED541"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場次</w:t>
                                  </w:r>
                                </w:p>
                              </w:tc>
                              <w:tc>
                                <w:tcPr>
                                  <w:tcW w:w="843" w:type="dxa"/>
                                  <w:tcBorders>
                                    <w:top w:val="nil"/>
                                    <w:left w:val="nil"/>
                                    <w:bottom w:val="single" w:sz="4" w:space="0" w:color="auto"/>
                                    <w:right w:val="single" w:sz="4" w:space="0" w:color="auto"/>
                                  </w:tcBorders>
                                  <w:shd w:val="clear" w:color="auto" w:fill="D9D9D9" w:themeFill="background1" w:themeFillShade="D9"/>
                                  <w:noWrap/>
                                  <w:vAlign w:val="center"/>
                                  <w:hideMark/>
                                </w:tcPr>
                                <w:p w14:paraId="7537FD8B"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老人現住人口數</w:t>
                                  </w:r>
                                  <w:r>
                                    <w:rPr>
                                      <w:rFonts w:ascii="標楷體" w:eastAsia="標楷體" w:hAnsi="標楷體" w:cs="新細明體" w:hint="eastAsia"/>
                                      <w:spacing w:val="-14"/>
                                      <w:kern w:val="0"/>
                                      <w:sz w:val="20"/>
                                    </w:rPr>
                                    <w:t>（A）</w:t>
                                  </w:r>
                                </w:p>
                              </w:tc>
                              <w:tc>
                                <w:tcPr>
                                  <w:tcW w:w="862" w:type="dxa"/>
                                  <w:tcBorders>
                                    <w:top w:val="nil"/>
                                    <w:left w:val="nil"/>
                                    <w:bottom w:val="single" w:sz="4" w:space="0" w:color="auto"/>
                                    <w:right w:val="single" w:sz="4" w:space="0" w:color="auto"/>
                                  </w:tcBorders>
                                  <w:shd w:val="clear" w:color="auto" w:fill="D9D9D9" w:themeFill="background1" w:themeFillShade="D9"/>
                                  <w:noWrap/>
                                  <w:vAlign w:val="center"/>
                                  <w:hideMark/>
                                </w:tcPr>
                                <w:p w14:paraId="0006C306"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w:t>
                                  </w:r>
                                  <w:proofErr w:type="gramStart"/>
                                  <w:r>
                                    <w:rPr>
                                      <w:rFonts w:ascii="標楷體" w:eastAsia="標楷體" w:hAnsi="標楷體" w:cs="新細明體" w:hint="eastAsia"/>
                                      <w:color w:val="000000"/>
                                      <w:spacing w:val="-14"/>
                                      <w:kern w:val="0"/>
                                      <w:sz w:val="20"/>
                                    </w:rPr>
                                    <w:t>人次</w:t>
                                  </w:r>
                                  <w:r>
                                    <w:rPr>
                                      <w:rFonts w:ascii="標楷體" w:eastAsia="標楷體" w:hAnsi="標楷體" w:cs="新細明體" w:hint="eastAsia"/>
                                      <w:spacing w:val="-14"/>
                                      <w:kern w:val="0"/>
                                      <w:sz w:val="20"/>
                                    </w:rPr>
                                    <w:t>（</w:t>
                                  </w:r>
                                  <w:proofErr w:type="gramEnd"/>
                                  <w:r>
                                    <w:rPr>
                                      <w:rFonts w:ascii="標楷體" w:eastAsia="標楷體" w:hAnsi="標楷體" w:cs="新細明體" w:hint="eastAsia"/>
                                      <w:spacing w:val="-14"/>
                                      <w:kern w:val="0"/>
                                      <w:sz w:val="20"/>
                                    </w:rPr>
                                    <w:t>B）</w:t>
                                  </w:r>
                                </w:p>
                              </w:tc>
                              <w:tc>
                                <w:tcPr>
                                  <w:tcW w:w="893" w:type="dxa"/>
                                  <w:tcBorders>
                                    <w:top w:val="nil"/>
                                    <w:left w:val="nil"/>
                                    <w:bottom w:val="single" w:sz="4" w:space="0" w:color="auto"/>
                                    <w:right w:val="single" w:sz="4" w:space="0" w:color="auto"/>
                                  </w:tcBorders>
                                  <w:shd w:val="clear" w:color="auto" w:fill="D9D9D9" w:themeFill="background1" w:themeFillShade="D9"/>
                                  <w:noWrap/>
                                  <w:vAlign w:val="center"/>
                                  <w:hideMark/>
                                </w:tcPr>
                                <w:p w14:paraId="7236A9C4"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參與率</w:t>
                                  </w:r>
                                </w:p>
                                <w:p w14:paraId="1E7464AB" w14:textId="685DD163" w:rsidR="00E23BC7" w:rsidRDefault="00E23BC7">
                                  <w:pPr>
                                    <w:widowControl/>
                                    <w:spacing w:line="280" w:lineRule="exact"/>
                                    <w:jc w:val="center"/>
                                    <w:rPr>
                                      <w:rFonts w:ascii="標楷體" w:eastAsia="標楷體" w:hAnsi="標楷體" w:cs="新細明體"/>
                                      <w:color w:val="000000"/>
                                      <w:spacing w:val="-14"/>
                                      <w:kern w:val="0"/>
                                      <w:sz w:val="20"/>
                                      <w:vertAlign w:val="superscript"/>
                                    </w:rPr>
                                  </w:pPr>
                                  <w:r>
                                    <w:rPr>
                                      <w:rFonts w:ascii="標楷體" w:eastAsia="標楷體" w:hAnsi="標楷體" w:cs="新細明體" w:hint="eastAsia"/>
                                      <w:spacing w:val="-20"/>
                                      <w:kern w:val="0"/>
                                      <w:sz w:val="20"/>
                                    </w:rPr>
                                    <w:t>(</w:t>
                                  </w:r>
                                  <w:r w:rsidRPr="002953DC">
                                    <w:rPr>
                                      <w:rFonts w:ascii="標楷體" w:eastAsia="標楷體" w:hAnsi="標楷體" w:cs="新細明體" w:hint="eastAsia"/>
                                      <w:spacing w:val="-20"/>
                                      <w:kern w:val="0"/>
                                      <w:sz w:val="20"/>
                                    </w:rPr>
                                    <w:t>B/A×100</w:t>
                                  </w:r>
                                  <w:r>
                                    <w:rPr>
                                      <w:rFonts w:ascii="標楷體" w:eastAsia="標楷體" w:hAnsi="標楷體" w:cs="新細明體" w:hint="eastAsia"/>
                                      <w:spacing w:val="-20"/>
                                      <w:kern w:val="0"/>
                                      <w:sz w:val="20"/>
                                    </w:rPr>
                                    <w:t>)</w:t>
                                  </w:r>
                                </w:p>
                              </w:tc>
                              <w:tc>
                                <w:tcPr>
                                  <w:tcW w:w="431" w:type="dxa"/>
                                  <w:tcBorders>
                                    <w:top w:val="nil"/>
                                    <w:left w:val="nil"/>
                                    <w:bottom w:val="single" w:sz="4" w:space="0" w:color="auto"/>
                                    <w:right w:val="single" w:sz="4" w:space="0" w:color="auto"/>
                                  </w:tcBorders>
                                  <w:shd w:val="clear" w:color="auto" w:fill="D9D9D9" w:themeFill="background1" w:themeFillShade="D9"/>
                                  <w:noWrap/>
                                  <w:vAlign w:val="center"/>
                                  <w:hideMark/>
                                </w:tcPr>
                                <w:p w14:paraId="7246C365"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場次</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FC2E7EA"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老人現住人口數</w:t>
                                  </w:r>
                                  <w:r>
                                    <w:rPr>
                                      <w:rFonts w:ascii="標楷體" w:eastAsia="標楷體" w:hAnsi="標楷體" w:cs="新細明體" w:hint="eastAsia"/>
                                      <w:spacing w:val="-14"/>
                                      <w:kern w:val="0"/>
                                      <w:sz w:val="20"/>
                                    </w:rPr>
                                    <w:t>（C）</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347B6FB"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w:t>
                                  </w:r>
                                  <w:proofErr w:type="gramStart"/>
                                  <w:r>
                                    <w:rPr>
                                      <w:rFonts w:ascii="標楷體" w:eastAsia="標楷體" w:hAnsi="標楷體" w:cs="新細明體" w:hint="eastAsia"/>
                                      <w:color w:val="000000"/>
                                      <w:spacing w:val="-14"/>
                                      <w:kern w:val="0"/>
                                      <w:sz w:val="20"/>
                                    </w:rPr>
                                    <w:t>人次</w:t>
                                  </w:r>
                                  <w:r>
                                    <w:rPr>
                                      <w:rFonts w:ascii="標楷體" w:eastAsia="標楷體" w:hAnsi="標楷體" w:cs="新細明體" w:hint="eastAsia"/>
                                      <w:spacing w:val="-14"/>
                                      <w:kern w:val="0"/>
                                      <w:sz w:val="20"/>
                                    </w:rPr>
                                    <w:t>（</w:t>
                                  </w:r>
                                  <w:proofErr w:type="gramEnd"/>
                                  <w:r>
                                    <w:rPr>
                                      <w:rFonts w:ascii="標楷體" w:eastAsia="標楷體" w:hAnsi="標楷體" w:cs="新細明體" w:hint="eastAsia"/>
                                      <w:spacing w:val="-14"/>
                                      <w:kern w:val="0"/>
                                      <w:sz w:val="20"/>
                                    </w:rPr>
                                    <w:t>D）</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16702C3D"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參與率</w:t>
                                  </w:r>
                                </w:p>
                                <w:p w14:paraId="41436CC9" w14:textId="57E56568" w:rsidR="00E23BC7" w:rsidRDefault="00E23BC7">
                                  <w:pPr>
                                    <w:widowControl/>
                                    <w:spacing w:line="280" w:lineRule="exact"/>
                                    <w:jc w:val="center"/>
                                    <w:rPr>
                                      <w:rFonts w:ascii="標楷體" w:eastAsia="標楷體" w:hAnsi="標楷體" w:cs="新細明體"/>
                                      <w:color w:val="000000"/>
                                      <w:spacing w:val="-14"/>
                                      <w:kern w:val="0"/>
                                      <w:sz w:val="20"/>
                                    </w:rPr>
                                  </w:pPr>
                                  <w:r w:rsidRPr="002953DC">
                                    <w:rPr>
                                      <w:rFonts w:ascii="標楷體" w:eastAsia="標楷體" w:hAnsi="標楷體" w:cs="新細明體" w:hint="eastAsia"/>
                                      <w:spacing w:val="-20"/>
                                      <w:kern w:val="0"/>
                                      <w:sz w:val="20"/>
                                    </w:rPr>
                                    <w:t>(D/C×100)</w:t>
                                  </w:r>
                                </w:p>
                              </w:tc>
                              <w:tc>
                                <w:tcPr>
                                  <w:tcW w:w="431" w:type="dxa"/>
                                  <w:tcBorders>
                                    <w:top w:val="nil"/>
                                    <w:left w:val="nil"/>
                                    <w:bottom w:val="single" w:sz="4" w:space="0" w:color="auto"/>
                                    <w:right w:val="single" w:sz="4" w:space="0" w:color="auto"/>
                                  </w:tcBorders>
                                  <w:shd w:val="clear" w:color="auto" w:fill="D9D9D9" w:themeFill="background1" w:themeFillShade="D9"/>
                                  <w:noWrap/>
                                  <w:vAlign w:val="center"/>
                                  <w:hideMark/>
                                </w:tcPr>
                                <w:p w14:paraId="52B13E4C"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場次</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74AFDD4C"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老人現住人口數</w:t>
                                  </w:r>
                                  <w:r>
                                    <w:rPr>
                                      <w:rFonts w:ascii="標楷體" w:eastAsia="標楷體" w:hAnsi="標楷體" w:cs="新細明體" w:hint="eastAsia"/>
                                      <w:spacing w:val="-14"/>
                                      <w:kern w:val="0"/>
                                      <w:sz w:val="20"/>
                                    </w:rPr>
                                    <w:t>（E）</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9C997D6"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w:t>
                                  </w:r>
                                  <w:proofErr w:type="gramStart"/>
                                  <w:r>
                                    <w:rPr>
                                      <w:rFonts w:ascii="標楷體" w:eastAsia="標楷體" w:hAnsi="標楷體" w:cs="新細明體" w:hint="eastAsia"/>
                                      <w:color w:val="000000"/>
                                      <w:spacing w:val="-14"/>
                                      <w:kern w:val="0"/>
                                      <w:sz w:val="20"/>
                                    </w:rPr>
                                    <w:t>人次</w:t>
                                  </w:r>
                                  <w:r>
                                    <w:rPr>
                                      <w:rFonts w:ascii="標楷體" w:eastAsia="標楷體" w:hAnsi="標楷體" w:cs="新細明體" w:hint="eastAsia"/>
                                      <w:spacing w:val="-14"/>
                                      <w:kern w:val="0"/>
                                      <w:sz w:val="20"/>
                                    </w:rPr>
                                    <w:t>（</w:t>
                                  </w:r>
                                  <w:proofErr w:type="gramEnd"/>
                                  <w:r>
                                    <w:rPr>
                                      <w:rFonts w:ascii="標楷體" w:eastAsia="標楷體" w:hAnsi="標楷體" w:cs="新細明體" w:hint="eastAsia"/>
                                      <w:spacing w:val="-14"/>
                                      <w:kern w:val="0"/>
                                      <w:sz w:val="20"/>
                                    </w:rPr>
                                    <w:t>F）</w:t>
                                  </w:r>
                                </w:p>
                              </w:tc>
                              <w:tc>
                                <w:tcPr>
                                  <w:tcW w:w="909" w:type="dxa"/>
                                  <w:gridSpan w:val="2"/>
                                  <w:tcBorders>
                                    <w:top w:val="nil"/>
                                    <w:left w:val="nil"/>
                                    <w:bottom w:val="single" w:sz="4" w:space="0" w:color="auto"/>
                                    <w:right w:val="single" w:sz="4" w:space="0" w:color="auto"/>
                                  </w:tcBorders>
                                  <w:shd w:val="clear" w:color="auto" w:fill="D9D9D9" w:themeFill="background1" w:themeFillShade="D9"/>
                                  <w:noWrap/>
                                  <w:vAlign w:val="center"/>
                                  <w:hideMark/>
                                </w:tcPr>
                                <w:p w14:paraId="1C6B3538"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參與率</w:t>
                                  </w:r>
                                </w:p>
                                <w:p w14:paraId="65D29D85" w14:textId="3FF10575" w:rsidR="00E23BC7" w:rsidRDefault="00E23BC7">
                                  <w:pPr>
                                    <w:widowControl/>
                                    <w:spacing w:line="280" w:lineRule="exact"/>
                                    <w:jc w:val="center"/>
                                    <w:rPr>
                                      <w:rFonts w:ascii="標楷體" w:eastAsia="標楷體" w:hAnsi="標楷體" w:cs="新細明體"/>
                                      <w:color w:val="000000"/>
                                      <w:spacing w:val="-14"/>
                                      <w:kern w:val="0"/>
                                      <w:sz w:val="20"/>
                                    </w:rPr>
                                  </w:pPr>
                                  <w:r w:rsidRPr="002953DC">
                                    <w:rPr>
                                      <w:rFonts w:ascii="標楷體" w:eastAsia="標楷體" w:hAnsi="標楷體" w:cs="新細明體" w:hint="eastAsia"/>
                                      <w:spacing w:val="-20"/>
                                      <w:kern w:val="0"/>
                                      <w:sz w:val="20"/>
                                    </w:rPr>
                                    <w:t>(F/E×100)</w:t>
                                  </w:r>
                                </w:p>
                              </w:tc>
                            </w:tr>
                            <w:tr w:rsidR="00E23BC7" w14:paraId="179C362D"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685ECCC7" w14:textId="77777777" w:rsidR="00E23BC7" w:rsidRDefault="00E23BC7" w:rsidP="00FB5451">
                                  <w:pPr>
                                    <w:widowControl/>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17E2D566"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150</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74215B21"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64,362</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B20038"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4,960</w:t>
                                  </w:r>
                                </w:p>
                              </w:tc>
                              <w:tc>
                                <w:tcPr>
                                  <w:tcW w:w="89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DBF284E"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7.71 </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97A0883"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115</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19A54AB5"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67,703</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752FAF4F"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2,696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41655453"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3.98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6760B9E9"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120</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4C8FD9C"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70,725</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2DB5F49B"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2,772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3875BB38"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3.92</w:t>
                                  </w:r>
                                </w:p>
                              </w:tc>
                            </w:tr>
                            <w:tr w:rsidR="00E23BC7" w14:paraId="236C8B34"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5ED7263A" w14:textId="77777777" w:rsidR="00E23BC7" w:rsidRDefault="00E23BC7" w:rsidP="00FA616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東區</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7EE25CA7"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65</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4D096DD9"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29,125</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tcPr>
                                <w:p w14:paraId="41AD9EB9" w14:textId="61D6543B"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893" w:type="dxa"/>
                                  <w:tcBorders>
                                    <w:top w:val="single" w:sz="4" w:space="0" w:color="auto"/>
                                    <w:left w:val="nil"/>
                                    <w:bottom w:val="single" w:sz="4" w:space="0" w:color="auto"/>
                                    <w:right w:val="single" w:sz="4" w:space="0" w:color="auto"/>
                                  </w:tcBorders>
                                  <w:shd w:val="clear" w:color="auto" w:fill="FFFFFF" w:themeFill="background1"/>
                                  <w:vAlign w:val="center"/>
                                </w:tcPr>
                                <w:p w14:paraId="7F01AA49" w14:textId="54A32E04"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EEB484"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47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499031DA"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30,646</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3BD54273"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989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7F630FD6"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3.23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166391AF"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49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4D8B3AE"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31,917</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871CA2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999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106590B1"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w:t>
                                  </w:r>
                                </w:p>
                              </w:tc>
                            </w:tr>
                            <w:tr w:rsidR="00E23BC7" w14:paraId="5913DCCA"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16250683" w14:textId="77777777" w:rsidR="00E23BC7" w:rsidRDefault="00E23BC7" w:rsidP="00FA616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北區</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2577810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749E5856"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24,017</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tcPr>
                                <w:p w14:paraId="0397304B" w14:textId="72E2AB29"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893" w:type="dxa"/>
                                  <w:tcBorders>
                                    <w:top w:val="single" w:sz="4" w:space="0" w:color="auto"/>
                                    <w:left w:val="nil"/>
                                    <w:bottom w:val="single" w:sz="4" w:space="0" w:color="auto"/>
                                    <w:right w:val="single" w:sz="4" w:space="0" w:color="auto"/>
                                  </w:tcBorders>
                                  <w:shd w:val="clear" w:color="auto" w:fill="FFFFFF" w:themeFill="background1"/>
                                  <w:vAlign w:val="center"/>
                                </w:tcPr>
                                <w:p w14:paraId="69DE9D9B" w14:textId="606B2299"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512F6F"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35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71956CE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25,190</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C806B09"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856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3596EEE5"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3.40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7A578AA0"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33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B6E0840"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26,283</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173F36ED"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804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6F2AD3FF"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3.06</w:t>
                                  </w:r>
                                </w:p>
                              </w:tc>
                            </w:tr>
                            <w:tr w:rsidR="00E23BC7" w14:paraId="760F344C"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6A0A14A9" w14:textId="77777777" w:rsidR="00E23BC7" w:rsidRDefault="00E23BC7" w:rsidP="00FA616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香山區</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1FC78B16"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38</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452F8FDA"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11,220</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tcPr>
                                <w:p w14:paraId="473D8D1B" w14:textId="112385B1"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893" w:type="dxa"/>
                                  <w:tcBorders>
                                    <w:top w:val="single" w:sz="4" w:space="0" w:color="auto"/>
                                    <w:left w:val="nil"/>
                                    <w:bottom w:val="single" w:sz="4" w:space="0" w:color="auto"/>
                                    <w:right w:val="single" w:sz="4" w:space="0" w:color="auto"/>
                                  </w:tcBorders>
                                  <w:shd w:val="clear" w:color="auto" w:fill="FFFFFF" w:themeFill="background1"/>
                                  <w:vAlign w:val="center"/>
                                </w:tcPr>
                                <w:p w14:paraId="5BD567BA" w14:textId="1C0594D8"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F922FD"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33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4C00447"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11,867</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5570CC64"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851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635E05CC"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7.17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29114B69"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38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1786CEFE"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12,525</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29BFA391"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969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37F2BB7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7.74</w:t>
                                  </w:r>
                                </w:p>
                              </w:tc>
                            </w:tr>
                          </w:tbl>
                          <w:p w14:paraId="405646EA" w14:textId="77777777" w:rsidR="00E23BC7" w:rsidRDefault="00E23BC7" w:rsidP="00C70324">
                            <w:pPr>
                              <w:adjustRightInd w:val="0"/>
                              <w:snapToGrid w:val="0"/>
                              <w:spacing w:line="20" w:lineRule="atLeast"/>
                              <w:jc w:val="both"/>
                              <w:rPr>
                                <w:rFonts w:ascii="標楷體" w:eastAsia="標楷體" w:hAnsi="標楷體" w:cstheme="minorBidi"/>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：1.新竹市政府未統計</w:t>
                            </w:r>
                            <w:proofErr w:type="gramStart"/>
                            <w:r>
                              <w:rPr>
                                <w:rFonts w:ascii="標楷體" w:eastAsia="標楷體" w:hAnsi="標楷體" w:hint="eastAsia"/>
                                <w:sz w:val="18"/>
                                <w:szCs w:val="18"/>
                              </w:rPr>
                              <w:t>112</w:t>
                            </w:r>
                            <w:proofErr w:type="gramEnd"/>
                            <w:r>
                              <w:rPr>
                                <w:rFonts w:ascii="標楷體" w:eastAsia="標楷體" w:hAnsi="標楷體" w:hint="eastAsia"/>
                                <w:sz w:val="18"/>
                                <w:szCs w:val="18"/>
                              </w:rPr>
                              <w:t>年度各行政區域參與人次。</w:t>
                            </w:r>
                          </w:p>
                          <w:p w14:paraId="48EB49DC" w14:textId="77777777" w:rsidR="00E23BC7" w:rsidRDefault="00E23BC7" w:rsidP="00C70324">
                            <w:pPr>
                              <w:adjustRightInd w:val="0"/>
                              <w:snapToGrid w:val="0"/>
                              <w:spacing w:line="20" w:lineRule="atLeast"/>
                              <w:ind w:firstLineChars="200" w:firstLine="360"/>
                              <w:jc w:val="both"/>
                              <w:rPr>
                                <w:rFonts w:ascii="標楷體" w:eastAsia="標楷體" w:hAnsi="標楷體"/>
                                <w:sz w:val="20"/>
                              </w:rPr>
                            </w:pPr>
                            <w:r>
                              <w:rPr>
                                <w:rFonts w:ascii="標楷體" w:eastAsia="標楷體" w:hAnsi="標楷體" w:hint="eastAsia"/>
                                <w:sz w:val="18"/>
                                <w:szCs w:val="18"/>
                              </w:rPr>
                              <w:t>2.資料來源：整理自新竹市政府提供資料。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7587A5B" id="文字方塊 245" o:spid="_x0000_s1076" type="#_x0000_t202" style="position:absolute;left:0;text-align:left;margin-left:-.3pt;margin-top:250.5pt;width:496.45pt;height:226.75pt;z-index:251748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" filled="f" stroked="f">
                <v:textbox inset="1mm,0,1mm,0">
                  <w:txbxContent>
                    <w:p w14:paraId="36BAF2F7" w14:textId="77777777" w:rsidR="00E23BC7" w:rsidRDefault="00E23BC7" w:rsidP="00C70324">
                      <w:pPr>
                        <w:snapToGrid w:val="0"/>
                        <w:spacing w:line="320" w:lineRule="exact"/>
                        <w:jc w:val="center"/>
                        <w:rPr>
                          <w:rFonts w:ascii="標楷體" w:eastAsia="標楷體" w:hAnsi="標楷體"/>
                          <w:b/>
                        </w:rPr>
                      </w:pPr>
                      <w:r>
                        <w:rPr>
                          <w:rFonts w:ascii="標楷體" w:eastAsia="標楷體" w:hAnsi="標楷體" w:hint="eastAsia"/>
                          <w:b/>
                          <w:color w:val="000000" w:themeColor="text1"/>
                        </w:rPr>
                        <w:t>表2　112至114年度行動式老人文康休閒巡迴服務計畫執行情形</w:t>
                      </w:r>
                    </w:p>
                    <w:tbl>
                      <w:tblPr>
                        <w:tblW w:w="9786" w:type="dxa"/>
                        <w:tblLayout w:type="fixed"/>
                        <w:tblCellMar>
                          <w:left w:w="28" w:type="dxa"/>
                          <w:right w:w="28" w:type="dxa"/>
                        </w:tblCellMar>
                        <w:tblLook w:val="04A0" w:firstRow="1" w:lastRow="0" w:firstColumn="1" w:lastColumn="0" w:noHBand="0" w:noVBand="1"/>
                      </w:tblPr>
                      <w:tblGrid>
                        <w:gridCol w:w="703"/>
                        <w:gridCol w:w="427"/>
                        <w:gridCol w:w="843"/>
                        <w:gridCol w:w="862"/>
                        <w:gridCol w:w="893"/>
                        <w:gridCol w:w="431"/>
                        <w:gridCol w:w="845"/>
                        <w:gridCol w:w="845"/>
                        <w:gridCol w:w="907"/>
                        <w:gridCol w:w="431"/>
                        <w:gridCol w:w="845"/>
                        <w:gridCol w:w="845"/>
                        <w:gridCol w:w="900"/>
                        <w:gridCol w:w="9"/>
                      </w:tblGrid>
                      <w:tr w:rsidR="00E23BC7" w14:paraId="6BF65AF0" w14:textId="77777777" w:rsidTr="00FA6161">
                        <w:trPr>
                          <w:gridAfter w:val="1"/>
                          <w:wAfter w:w="9" w:type="dxa"/>
                          <w:trHeight w:val="454"/>
                        </w:trPr>
                        <w:tc>
                          <w:tcPr>
                            <w:tcW w:w="9777" w:type="dxa"/>
                            <w:gridSpan w:val="13"/>
                            <w:tcBorders>
                              <w:top w:val="nil"/>
                              <w:left w:val="nil"/>
                              <w:bottom w:val="single" w:sz="4" w:space="0" w:color="auto"/>
                              <w:right w:val="nil"/>
                            </w:tcBorders>
                            <w:shd w:val="clear" w:color="auto" w:fill="FFFFFF" w:themeFill="background1"/>
                            <w:noWrap/>
                            <w:vAlign w:val="bottom"/>
                            <w:hideMark/>
                          </w:tcPr>
                          <w:p w14:paraId="3D07B6A3" w14:textId="77777777" w:rsidR="00E23BC7" w:rsidRDefault="00E23BC7" w:rsidP="001A460B">
                            <w:pPr>
                              <w:widowControl/>
                              <w:spacing w:line="320" w:lineRule="exact"/>
                              <w:jc w:val="right"/>
                              <w:rPr>
                                <w:rFonts w:ascii="標楷體" w:eastAsia="標楷體" w:hAnsi="標楷體" w:cs="新細明體"/>
                                <w:color w:val="000000"/>
                                <w:kern w:val="0"/>
                                <w:sz w:val="20"/>
                              </w:rPr>
                            </w:pPr>
                            <w:r>
                              <w:rPr>
                                <w:rFonts w:ascii="標楷體" w:eastAsia="標楷體" w:hAnsi="標楷體" w:hint="eastAsia"/>
                                <w:sz w:val="20"/>
                                <w:szCs w:val="20"/>
                              </w:rPr>
                              <w:t>單位</w:t>
                            </w:r>
                            <w:r>
                              <w:rPr>
                                <w:rFonts w:ascii="微軟正黑體" w:eastAsia="微軟正黑體" w:hAnsi="微軟正黑體" w:hint="eastAsia"/>
                                <w:sz w:val="20"/>
                                <w:szCs w:val="20"/>
                              </w:rPr>
                              <w:t>：</w:t>
                            </w:r>
                            <w:r>
                              <w:rPr>
                                <w:rFonts w:ascii="標楷體" w:eastAsia="標楷體" w:hAnsi="標楷體" w:cs="新細明體" w:hint="eastAsia"/>
                                <w:color w:val="000000"/>
                                <w:spacing w:val="-14"/>
                                <w:kern w:val="0"/>
                                <w:sz w:val="20"/>
                              </w:rPr>
                              <w:t>場</w:t>
                            </w:r>
                            <w:r>
                              <w:rPr>
                                <w:rFonts w:ascii="標楷體" w:eastAsia="標楷體" w:hAnsi="標楷體" w:hint="eastAsia"/>
                                <w:sz w:val="20"/>
                                <w:szCs w:val="20"/>
                              </w:rPr>
                              <w:t>次、人、</w:t>
                            </w:r>
                            <w:proofErr w:type="gramStart"/>
                            <w:r>
                              <w:rPr>
                                <w:rFonts w:ascii="標楷體" w:eastAsia="標楷體" w:hAnsi="標楷體" w:hint="eastAsia"/>
                                <w:sz w:val="20"/>
                                <w:szCs w:val="20"/>
                              </w:rPr>
                              <w:t>人次、</w:t>
                            </w:r>
                            <w:proofErr w:type="gramEnd"/>
                            <w:r>
                              <w:rPr>
                                <w:rFonts w:ascii="標楷體" w:eastAsia="標楷體" w:hAnsi="標楷體" w:hint="eastAsia"/>
                                <w:sz w:val="20"/>
                                <w:szCs w:val="20"/>
                              </w:rPr>
                              <w:t>％</w:t>
                            </w:r>
                          </w:p>
                        </w:tc>
                      </w:tr>
                      <w:tr w:rsidR="00E23BC7" w14:paraId="3677DBD8" w14:textId="77777777" w:rsidTr="00FA6161">
                        <w:trPr>
                          <w:trHeight w:val="454"/>
                        </w:trPr>
                        <w:tc>
                          <w:tcPr>
                            <w:tcW w:w="703"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noWrap/>
                          </w:tcPr>
                          <w:p w14:paraId="650B8D37" w14:textId="77777777" w:rsidR="00E23BC7" w:rsidRDefault="00E23BC7">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073563B5" w14:textId="77777777" w:rsidR="00E23BC7" w:rsidRDefault="00E23BC7">
                            <w:pPr>
                              <w:spacing w:line="280" w:lineRule="exact"/>
                              <w:rPr>
                                <w:rFonts w:ascii="標楷體" w:eastAsia="標楷體" w:hAnsi="標楷體" w:cs="新細明體"/>
                                <w:color w:val="000000"/>
                                <w:kern w:val="0"/>
                                <w:sz w:val="20"/>
                              </w:rPr>
                            </w:pPr>
                          </w:p>
                          <w:p w14:paraId="1854503D" w14:textId="77777777" w:rsidR="00E23BC7" w:rsidRDefault="00E23BC7">
                            <w:pPr>
                              <w:spacing w:line="280" w:lineRule="exact"/>
                              <w:rPr>
                                <w:rFonts w:ascii="標楷體" w:eastAsia="標楷體" w:hAnsi="標楷體" w:cs="新細明體"/>
                                <w:color w:val="000000"/>
                                <w:kern w:val="0"/>
                                <w:sz w:val="20"/>
                              </w:rPr>
                            </w:pPr>
                          </w:p>
                          <w:p w14:paraId="3B71B0AB" w14:textId="77777777" w:rsidR="00E23BC7" w:rsidRDefault="00E23BC7">
                            <w:pPr>
                              <w:spacing w:line="280" w:lineRule="exact"/>
                              <w:rPr>
                                <w:rFonts w:ascii="標楷體" w:eastAsia="標楷體" w:hAnsi="標楷體" w:cs="新細明體"/>
                                <w:color w:val="000000"/>
                                <w:kern w:val="0"/>
                                <w:sz w:val="20"/>
                              </w:rPr>
                            </w:pPr>
                          </w:p>
                          <w:p w14:paraId="263EB95F" w14:textId="77777777" w:rsidR="00E23BC7" w:rsidRDefault="00E23BC7">
                            <w:pPr>
                              <w:spacing w:line="28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區域</w:t>
                            </w:r>
                          </w:p>
                        </w:tc>
                        <w:tc>
                          <w:tcPr>
                            <w:tcW w:w="3025"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F5A4834" w14:textId="77777777" w:rsidR="00E23BC7" w:rsidRDefault="00E23BC7" w:rsidP="00FB5451">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3028"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590D2CC" w14:textId="77777777" w:rsidR="00E23BC7" w:rsidRDefault="00E23BC7" w:rsidP="00FB5451">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3030" w:type="dxa"/>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F3C922" w14:textId="77777777" w:rsidR="00E23BC7" w:rsidRDefault="00E23BC7" w:rsidP="00FB5451">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w:t>
                            </w:r>
                          </w:p>
                        </w:tc>
                      </w:tr>
                      <w:tr w:rsidR="00E23BC7" w14:paraId="5BF1DAAC" w14:textId="77777777" w:rsidTr="00D62C2C">
                        <w:trPr>
                          <w:trHeight w:val="1020"/>
                        </w:trPr>
                        <w:tc>
                          <w:tcPr>
                            <w:tcW w:w="7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39B3AE" w14:textId="77777777" w:rsidR="00E23BC7" w:rsidRDefault="00E23BC7">
                            <w:pPr>
                              <w:widowControl/>
                              <w:rPr>
                                <w:rFonts w:ascii="標楷體" w:eastAsia="標楷體" w:hAnsi="標楷體" w:cs="新細明體"/>
                                <w:color w:val="000000"/>
                                <w:kern w:val="0"/>
                                <w:sz w:val="20"/>
                              </w:rPr>
                            </w:pPr>
                          </w:p>
                        </w:tc>
                        <w:tc>
                          <w:tcPr>
                            <w:tcW w:w="427" w:type="dxa"/>
                            <w:tcBorders>
                              <w:top w:val="nil"/>
                              <w:left w:val="nil"/>
                              <w:bottom w:val="single" w:sz="4" w:space="0" w:color="auto"/>
                              <w:right w:val="single" w:sz="4" w:space="0" w:color="auto"/>
                            </w:tcBorders>
                            <w:shd w:val="clear" w:color="auto" w:fill="D9D9D9" w:themeFill="background1" w:themeFillShade="D9"/>
                            <w:noWrap/>
                            <w:vAlign w:val="center"/>
                            <w:hideMark/>
                          </w:tcPr>
                          <w:p w14:paraId="53AED541"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場次</w:t>
                            </w:r>
                          </w:p>
                        </w:tc>
                        <w:tc>
                          <w:tcPr>
                            <w:tcW w:w="843" w:type="dxa"/>
                            <w:tcBorders>
                              <w:top w:val="nil"/>
                              <w:left w:val="nil"/>
                              <w:bottom w:val="single" w:sz="4" w:space="0" w:color="auto"/>
                              <w:right w:val="single" w:sz="4" w:space="0" w:color="auto"/>
                            </w:tcBorders>
                            <w:shd w:val="clear" w:color="auto" w:fill="D9D9D9" w:themeFill="background1" w:themeFillShade="D9"/>
                            <w:noWrap/>
                            <w:vAlign w:val="center"/>
                            <w:hideMark/>
                          </w:tcPr>
                          <w:p w14:paraId="7537FD8B"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老人現住人口數</w:t>
                            </w:r>
                            <w:r>
                              <w:rPr>
                                <w:rFonts w:ascii="標楷體" w:eastAsia="標楷體" w:hAnsi="標楷體" w:cs="新細明體" w:hint="eastAsia"/>
                                <w:spacing w:val="-14"/>
                                <w:kern w:val="0"/>
                                <w:sz w:val="20"/>
                              </w:rPr>
                              <w:t>（A）</w:t>
                            </w:r>
                          </w:p>
                        </w:tc>
                        <w:tc>
                          <w:tcPr>
                            <w:tcW w:w="862" w:type="dxa"/>
                            <w:tcBorders>
                              <w:top w:val="nil"/>
                              <w:left w:val="nil"/>
                              <w:bottom w:val="single" w:sz="4" w:space="0" w:color="auto"/>
                              <w:right w:val="single" w:sz="4" w:space="0" w:color="auto"/>
                            </w:tcBorders>
                            <w:shd w:val="clear" w:color="auto" w:fill="D9D9D9" w:themeFill="background1" w:themeFillShade="D9"/>
                            <w:noWrap/>
                            <w:vAlign w:val="center"/>
                            <w:hideMark/>
                          </w:tcPr>
                          <w:p w14:paraId="0006C306"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w:t>
                            </w:r>
                            <w:proofErr w:type="gramStart"/>
                            <w:r>
                              <w:rPr>
                                <w:rFonts w:ascii="標楷體" w:eastAsia="標楷體" w:hAnsi="標楷體" w:cs="新細明體" w:hint="eastAsia"/>
                                <w:color w:val="000000"/>
                                <w:spacing w:val="-14"/>
                                <w:kern w:val="0"/>
                                <w:sz w:val="20"/>
                              </w:rPr>
                              <w:t>人次</w:t>
                            </w:r>
                            <w:r>
                              <w:rPr>
                                <w:rFonts w:ascii="標楷體" w:eastAsia="標楷體" w:hAnsi="標楷體" w:cs="新細明體" w:hint="eastAsia"/>
                                <w:spacing w:val="-14"/>
                                <w:kern w:val="0"/>
                                <w:sz w:val="20"/>
                              </w:rPr>
                              <w:t>（</w:t>
                            </w:r>
                            <w:proofErr w:type="gramEnd"/>
                            <w:r>
                              <w:rPr>
                                <w:rFonts w:ascii="標楷體" w:eastAsia="標楷體" w:hAnsi="標楷體" w:cs="新細明體" w:hint="eastAsia"/>
                                <w:spacing w:val="-14"/>
                                <w:kern w:val="0"/>
                                <w:sz w:val="20"/>
                              </w:rPr>
                              <w:t>B）</w:t>
                            </w:r>
                          </w:p>
                        </w:tc>
                        <w:tc>
                          <w:tcPr>
                            <w:tcW w:w="893" w:type="dxa"/>
                            <w:tcBorders>
                              <w:top w:val="nil"/>
                              <w:left w:val="nil"/>
                              <w:bottom w:val="single" w:sz="4" w:space="0" w:color="auto"/>
                              <w:right w:val="single" w:sz="4" w:space="0" w:color="auto"/>
                            </w:tcBorders>
                            <w:shd w:val="clear" w:color="auto" w:fill="D9D9D9" w:themeFill="background1" w:themeFillShade="D9"/>
                            <w:noWrap/>
                            <w:vAlign w:val="center"/>
                            <w:hideMark/>
                          </w:tcPr>
                          <w:p w14:paraId="7236A9C4"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參與率</w:t>
                            </w:r>
                          </w:p>
                          <w:p w14:paraId="1E7464AB" w14:textId="685DD163" w:rsidR="00E23BC7" w:rsidRDefault="00E23BC7">
                            <w:pPr>
                              <w:widowControl/>
                              <w:spacing w:line="280" w:lineRule="exact"/>
                              <w:jc w:val="center"/>
                              <w:rPr>
                                <w:rFonts w:ascii="標楷體" w:eastAsia="標楷體" w:hAnsi="標楷體" w:cs="新細明體"/>
                                <w:color w:val="000000"/>
                                <w:spacing w:val="-14"/>
                                <w:kern w:val="0"/>
                                <w:sz w:val="20"/>
                                <w:vertAlign w:val="superscript"/>
                              </w:rPr>
                            </w:pPr>
                            <w:r>
                              <w:rPr>
                                <w:rFonts w:ascii="標楷體" w:eastAsia="標楷體" w:hAnsi="標楷體" w:cs="新細明體" w:hint="eastAsia"/>
                                <w:spacing w:val="-20"/>
                                <w:kern w:val="0"/>
                                <w:sz w:val="20"/>
                              </w:rPr>
                              <w:t>(</w:t>
                            </w:r>
                            <w:r w:rsidRPr="002953DC">
                              <w:rPr>
                                <w:rFonts w:ascii="標楷體" w:eastAsia="標楷體" w:hAnsi="標楷體" w:cs="新細明體" w:hint="eastAsia"/>
                                <w:spacing w:val="-20"/>
                                <w:kern w:val="0"/>
                                <w:sz w:val="20"/>
                              </w:rPr>
                              <w:t>B/A×100</w:t>
                            </w:r>
                            <w:r>
                              <w:rPr>
                                <w:rFonts w:ascii="標楷體" w:eastAsia="標楷體" w:hAnsi="標楷體" w:cs="新細明體" w:hint="eastAsia"/>
                                <w:spacing w:val="-20"/>
                                <w:kern w:val="0"/>
                                <w:sz w:val="20"/>
                              </w:rPr>
                              <w:t>)</w:t>
                            </w:r>
                          </w:p>
                        </w:tc>
                        <w:tc>
                          <w:tcPr>
                            <w:tcW w:w="431" w:type="dxa"/>
                            <w:tcBorders>
                              <w:top w:val="nil"/>
                              <w:left w:val="nil"/>
                              <w:bottom w:val="single" w:sz="4" w:space="0" w:color="auto"/>
                              <w:right w:val="single" w:sz="4" w:space="0" w:color="auto"/>
                            </w:tcBorders>
                            <w:shd w:val="clear" w:color="auto" w:fill="D9D9D9" w:themeFill="background1" w:themeFillShade="D9"/>
                            <w:noWrap/>
                            <w:vAlign w:val="center"/>
                            <w:hideMark/>
                          </w:tcPr>
                          <w:p w14:paraId="7246C365"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場次</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FC2E7EA"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老人現住人口數</w:t>
                            </w:r>
                            <w:r>
                              <w:rPr>
                                <w:rFonts w:ascii="標楷體" w:eastAsia="標楷體" w:hAnsi="標楷體" w:cs="新細明體" w:hint="eastAsia"/>
                                <w:spacing w:val="-14"/>
                                <w:kern w:val="0"/>
                                <w:sz w:val="20"/>
                              </w:rPr>
                              <w:t>（C）</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347B6FB"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w:t>
                            </w:r>
                            <w:proofErr w:type="gramStart"/>
                            <w:r>
                              <w:rPr>
                                <w:rFonts w:ascii="標楷體" w:eastAsia="標楷體" w:hAnsi="標楷體" w:cs="新細明體" w:hint="eastAsia"/>
                                <w:color w:val="000000"/>
                                <w:spacing w:val="-14"/>
                                <w:kern w:val="0"/>
                                <w:sz w:val="20"/>
                              </w:rPr>
                              <w:t>人次</w:t>
                            </w:r>
                            <w:r>
                              <w:rPr>
                                <w:rFonts w:ascii="標楷體" w:eastAsia="標楷體" w:hAnsi="標楷體" w:cs="新細明體" w:hint="eastAsia"/>
                                <w:spacing w:val="-14"/>
                                <w:kern w:val="0"/>
                                <w:sz w:val="20"/>
                              </w:rPr>
                              <w:t>（</w:t>
                            </w:r>
                            <w:proofErr w:type="gramEnd"/>
                            <w:r>
                              <w:rPr>
                                <w:rFonts w:ascii="標楷體" w:eastAsia="標楷體" w:hAnsi="標楷體" w:cs="新細明體" w:hint="eastAsia"/>
                                <w:spacing w:val="-14"/>
                                <w:kern w:val="0"/>
                                <w:sz w:val="20"/>
                              </w:rPr>
                              <w:t>D）</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16702C3D"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參與率</w:t>
                            </w:r>
                          </w:p>
                          <w:p w14:paraId="41436CC9" w14:textId="57E56568" w:rsidR="00E23BC7" w:rsidRDefault="00E23BC7">
                            <w:pPr>
                              <w:widowControl/>
                              <w:spacing w:line="280" w:lineRule="exact"/>
                              <w:jc w:val="center"/>
                              <w:rPr>
                                <w:rFonts w:ascii="標楷體" w:eastAsia="標楷體" w:hAnsi="標楷體" w:cs="新細明體"/>
                                <w:color w:val="000000"/>
                                <w:spacing w:val="-14"/>
                                <w:kern w:val="0"/>
                                <w:sz w:val="20"/>
                              </w:rPr>
                            </w:pPr>
                            <w:r w:rsidRPr="002953DC">
                              <w:rPr>
                                <w:rFonts w:ascii="標楷體" w:eastAsia="標楷體" w:hAnsi="標楷體" w:cs="新細明體" w:hint="eastAsia"/>
                                <w:spacing w:val="-20"/>
                                <w:kern w:val="0"/>
                                <w:sz w:val="20"/>
                              </w:rPr>
                              <w:t>(D/C×100)</w:t>
                            </w:r>
                          </w:p>
                        </w:tc>
                        <w:tc>
                          <w:tcPr>
                            <w:tcW w:w="431" w:type="dxa"/>
                            <w:tcBorders>
                              <w:top w:val="nil"/>
                              <w:left w:val="nil"/>
                              <w:bottom w:val="single" w:sz="4" w:space="0" w:color="auto"/>
                              <w:right w:val="single" w:sz="4" w:space="0" w:color="auto"/>
                            </w:tcBorders>
                            <w:shd w:val="clear" w:color="auto" w:fill="D9D9D9" w:themeFill="background1" w:themeFillShade="D9"/>
                            <w:noWrap/>
                            <w:vAlign w:val="center"/>
                            <w:hideMark/>
                          </w:tcPr>
                          <w:p w14:paraId="52B13E4C"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場次</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74AFDD4C"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老人現住人口數</w:t>
                            </w:r>
                            <w:r>
                              <w:rPr>
                                <w:rFonts w:ascii="標楷體" w:eastAsia="標楷體" w:hAnsi="標楷體" w:cs="新細明體" w:hint="eastAsia"/>
                                <w:spacing w:val="-14"/>
                                <w:kern w:val="0"/>
                                <w:sz w:val="20"/>
                              </w:rPr>
                              <w:t>（E）</w:t>
                            </w:r>
                          </w:p>
                        </w:tc>
                        <w:tc>
                          <w:tcPr>
                            <w:tcW w:w="8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9C997D6"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w:t>
                            </w:r>
                            <w:proofErr w:type="gramStart"/>
                            <w:r>
                              <w:rPr>
                                <w:rFonts w:ascii="標楷體" w:eastAsia="標楷體" w:hAnsi="標楷體" w:cs="新細明體" w:hint="eastAsia"/>
                                <w:color w:val="000000"/>
                                <w:spacing w:val="-14"/>
                                <w:kern w:val="0"/>
                                <w:sz w:val="20"/>
                              </w:rPr>
                              <w:t>人次</w:t>
                            </w:r>
                            <w:r>
                              <w:rPr>
                                <w:rFonts w:ascii="標楷體" w:eastAsia="標楷體" w:hAnsi="標楷體" w:cs="新細明體" w:hint="eastAsia"/>
                                <w:spacing w:val="-14"/>
                                <w:kern w:val="0"/>
                                <w:sz w:val="20"/>
                              </w:rPr>
                              <w:t>（</w:t>
                            </w:r>
                            <w:proofErr w:type="gramEnd"/>
                            <w:r>
                              <w:rPr>
                                <w:rFonts w:ascii="標楷體" w:eastAsia="標楷體" w:hAnsi="標楷體" w:cs="新細明體" w:hint="eastAsia"/>
                                <w:spacing w:val="-14"/>
                                <w:kern w:val="0"/>
                                <w:sz w:val="20"/>
                              </w:rPr>
                              <w:t>F）</w:t>
                            </w:r>
                          </w:p>
                        </w:tc>
                        <w:tc>
                          <w:tcPr>
                            <w:tcW w:w="909" w:type="dxa"/>
                            <w:gridSpan w:val="2"/>
                            <w:tcBorders>
                              <w:top w:val="nil"/>
                              <w:left w:val="nil"/>
                              <w:bottom w:val="single" w:sz="4" w:space="0" w:color="auto"/>
                              <w:right w:val="single" w:sz="4" w:space="0" w:color="auto"/>
                            </w:tcBorders>
                            <w:shd w:val="clear" w:color="auto" w:fill="D9D9D9" w:themeFill="background1" w:themeFillShade="D9"/>
                            <w:noWrap/>
                            <w:vAlign w:val="center"/>
                            <w:hideMark/>
                          </w:tcPr>
                          <w:p w14:paraId="1C6B3538" w14:textId="77777777" w:rsidR="00E23BC7" w:rsidRDefault="00E23BC7">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參與率</w:t>
                            </w:r>
                          </w:p>
                          <w:p w14:paraId="65D29D85" w14:textId="3FF10575" w:rsidR="00E23BC7" w:rsidRDefault="00E23BC7">
                            <w:pPr>
                              <w:widowControl/>
                              <w:spacing w:line="280" w:lineRule="exact"/>
                              <w:jc w:val="center"/>
                              <w:rPr>
                                <w:rFonts w:ascii="標楷體" w:eastAsia="標楷體" w:hAnsi="標楷體" w:cs="新細明體"/>
                                <w:color w:val="000000"/>
                                <w:spacing w:val="-14"/>
                                <w:kern w:val="0"/>
                                <w:sz w:val="20"/>
                              </w:rPr>
                            </w:pPr>
                            <w:r w:rsidRPr="002953DC">
                              <w:rPr>
                                <w:rFonts w:ascii="標楷體" w:eastAsia="標楷體" w:hAnsi="標楷體" w:cs="新細明體" w:hint="eastAsia"/>
                                <w:spacing w:val="-20"/>
                                <w:kern w:val="0"/>
                                <w:sz w:val="20"/>
                              </w:rPr>
                              <w:t>(F/E×100)</w:t>
                            </w:r>
                          </w:p>
                        </w:tc>
                      </w:tr>
                      <w:tr w:rsidR="00E23BC7" w14:paraId="179C362D"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685ECCC7" w14:textId="77777777" w:rsidR="00E23BC7" w:rsidRDefault="00E23BC7" w:rsidP="00FB5451">
                            <w:pPr>
                              <w:widowControl/>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17E2D566"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150</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74215B21"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64,362</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B20038"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4,960</w:t>
                            </w:r>
                          </w:p>
                        </w:tc>
                        <w:tc>
                          <w:tcPr>
                            <w:tcW w:w="893"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DBF284E"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7.71 </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97A0883"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115</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19A54AB5"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67,703</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752FAF4F"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2,696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41655453"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3.98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6760B9E9"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120</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4C8FD9C"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70,725</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2DB5F49B"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2,772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3875BB38" w14:textId="77777777" w:rsidR="00E23BC7" w:rsidRDefault="00E23BC7" w:rsidP="00204B08">
                            <w:pPr>
                              <w:widowControl/>
                              <w:ind w:rightChars="10" w:right="24"/>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3.92</w:t>
                            </w:r>
                          </w:p>
                        </w:tc>
                      </w:tr>
                      <w:tr w:rsidR="00E23BC7" w14:paraId="236C8B34"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5ED7263A" w14:textId="77777777" w:rsidR="00E23BC7" w:rsidRDefault="00E23BC7" w:rsidP="00FA616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東區</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7EE25CA7"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65</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4D096DD9"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29,125</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tcPr>
                          <w:p w14:paraId="41AD9EB9" w14:textId="61D6543B"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893" w:type="dxa"/>
                            <w:tcBorders>
                              <w:top w:val="single" w:sz="4" w:space="0" w:color="auto"/>
                              <w:left w:val="nil"/>
                              <w:bottom w:val="single" w:sz="4" w:space="0" w:color="auto"/>
                              <w:right w:val="single" w:sz="4" w:space="0" w:color="auto"/>
                            </w:tcBorders>
                            <w:shd w:val="clear" w:color="auto" w:fill="FFFFFF" w:themeFill="background1"/>
                            <w:vAlign w:val="center"/>
                          </w:tcPr>
                          <w:p w14:paraId="7F01AA49" w14:textId="54A32E04"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EEB484"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47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499031DA"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30,646</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3BD54273"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989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7F630FD6"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3.23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166391AF"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49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4D8B3AE"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31,917</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871CA2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999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106590B1"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3.13</w:t>
                            </w:r>
                          </w:p>
                        </w:tc>
                      </w:tr>
                      <w:tr w:rsidR="00E23BC7" w14:paraId="5913DCCA"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16250683" w14:textId="77777777" w:rsidR="00E23BC7" w:rsidRDefault="00E23BC7" w:rsidP="00FA616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北區</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2577810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749E5856"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24,017</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tcPr>
                          <w:p w14:paraId="0397304B" w14:textId="72E2AB29"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893" w:type="dxa"/>
                            <w:tcBorders>
                              <w:top w:val="single" w:sz="4" w:space="0" w:color="auto"/>
                              <w:left w:val="nil"/>
                              <w:bottom w:val="single" w:sz="4" w:space="0" w:color="auto"/>
                              <w:right w:val="single" w:sz="4" w:space="0" w:color="auto"/>
                            </w:tcBorders>
                            <w:shd w:val="clear" w:color="auto" w:fill="FFFFFF" w:themeFill="background1"/>
                            <w:vAlign w:val="center"/>
                          </w:tcPr>
                          <w:p w14:paraId="69DE9D9B" w14:textId="606B2299"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512F6F"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35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71956CE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25,190</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C806B09"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856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3596EEE5"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3.40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7A578AA0"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33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B6E0840"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26,283</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173F36ED"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804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6F2AD3FF"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3.06</w:t>
                            </w:r>
                          </w:p>
                        </w:tc>
                      </w:tr>
                      <w:tr w:rsidR="00E23BC7" w14:paraId="760F344C" w14:textId="77777777" w:rsidTr="006A404D">
                        <w:trPr>
                          <w:trHeight w:val="429"/>
                        </w:trPr>
                        <w:tc>
                          <w:tcPr>
                            <w:tcW w:w="703" w:type="dxa"/>
                            <w:tcBorders>
                              <w:top w:val="nil"/>
                              <w:left w:val="single" w:sz="4" w:space="0" w:color="auto"/>
                              <w:bottom w:val="single" w:sz="4" w:space="0" w:color="auto"/>
                              <w:right w:val="single" w:sz="4" w:space="0" w:color="auto"/>
                            </w:tcBorders>
                            <w:noWrap/>
                            <w:vAlign w:val="center"/>
                            <w:hideMark/>
                          </w:tcPr>
                          <w:p w14:paraId="6A0A14A9" w14:textId="77777777" w:rsidR="00E23BC7" w:rsidRDefault="00E23BC7" w:rsidP="00FA616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香山區</w:t>
                            </w:r>
                          </w:p>
                        </w:tc>
                        <w:tc>
                          <w:tcPr>
                            <w:tcW w:w="427" w:type="dxa"/>
                            <w:tcBorders>
                              <w:top w:val="nil"/>
                              <w:left w:val="nil"/>
                              <w:bottom w:val="single" w:sz="4" w:space="0" w:color="auto"/>
                              <w:right w:val="single" w:sz="4" w:space="0" w:color="auto"/>
                            </w:tcBorders>
                            <w:shd w:val="clear" w:color="auto" w:fill="FFFFFF" w:themeFill="background1"/>
                            <w:noWrap/>
                            <w:vAlign w:val="center"/>
                            <w:hideMark/>
                          </w:tcPr>
                          <w:p w14:paraId="1FC78B16"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38</w:t>
                            </w:r>
                          </w:p>
                        </w:tc>
                        <w:tc>
                          <w:tcPr>
                            <w:tcW w:w="843" w:type="dxa"/>
                            <w:tcBorders>
                              <w:top w:val="nil"/>
                              <w:left w:val="nil"/>
                              <w:bottom w:val="single" w:sz="4" w:space="0" w:color="auto"/>
                              <w:right w:val="single" w:sz="4" w:space="0" w:color="auto"/>
                            </w:tcBorders>
                            <w:shd w:val="clear" w:color="auto" w:fill="FFFFFF" w:themeFill="background1"/>
                            <w:noWrap/>
                            <w:vAlign w:val="center"/>
                            <w:hideMark/>
                          </w:tcPr>
                          <w:p w14:paraId="452F8FDA"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11,220</w:t>
                            </w:r>
                          </w:p>
                        </w:tc>
                        <w:tc>
                          <w:tcPr>
                            <w:tcW w:w="862" w:type="dxa"/>
                            <w:tcBorders>
                              <w:top w:val="single" w:sz="4" w:space="0" w:color="auto"/>
                              <w:left w:val="nil"/>
                              <w:bottom w:val="single" w:sz="4" w:space="0" w:color="auto"/>
                              <w:right w:val="single" w:sz="4" w:space="0" w:color="auto"/>
                            </w:tcBorders>
                            <w:shd w:val="clear" w:color="auto" w:fill="FFFFFF" w:themeFill="background1"/>
                            <w:noWrap/>
                            <w:vAlign w:val="center"/>
                          </w:tcPr>
                          <w:p w14:paraId="473D8D1B" w14:textId="112385B1"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893" w:type="dxa"/>
                            <w:tcBorders>
                              <w:top w:val="single" w:sz="4" w:space="0" w:color="auto"/>
                              <w:left w:val="nil"/>
                              <w:bottom w:val="single" w:sz="4" w:space="0" w:color="auto"/>
                              <w:right w:val="single" w:sz="4" w:space="0" w:color="auto"/>
                            </w:tcBorders>
                            <w:shd w:val="clear" w:color="auto" w:fill="FFFFFF" w:themeFill="background1"/>
                            <w:vAlign w:val="center"/>
                          </w:tcPr>
                          <w:p w14:paraId="5BD567BA" w14:textId="1C0594D8" w:rsidR="00E23BC7" w:rsidRDefault="00E23BC7" w:rsidP="00FA6161">
                            <w:pPr>
                              <w:widowControl/>
                              <w:ind w:rightChars="10" w:right="24"/>
                              <w:jc w:val="right"/>
                              <w:rPr>
                                <w:rFonts w:ascii="標楷體" w:eastAsia="標楷體" w:hAnsi="標楷體" w:cs="新細明體"/>
                                <w:color w:val="000000"/>
                                <w:kern w:val="0"/>
                                <w:sz w:val="20"/>
                              </w:rPr>
                            </w:pPr>
                            <w:r w:rsidRPr="0027039D">
                              <w:rPr>
                                <w:rFonts w:ascii="標楷體" w:eastAsia="標楷體" w:hAnsi="標楷體" w:hint="eastAsia"/>
                                <w:sz w:val="20"/>
                              </w:rPr>
                              <w:t>－</w:t>
                            </w:r>
                          </w:p>
                        </w:tc>
                        <w:tc>
                          <w:tcPr>
                            <w:tcW w:w="431"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F922FD"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33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04C00447"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11,867</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5570CC64"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851 </w:t>
                            </w:r>
                          </w:p>
                        </w:tc>
                        <w:tc>
                          <w:tcPr>
                            <w:tcW w:w="907" w:type="dxa"/>
                            <w:tcBorders>
                              <w:top w:val="nil"/>
                              <w:left w:val="nil"/>
                              <w:bottom w:val="single" w:sz="4" w:space="0" w:color="auto"/>
                              <w:right w:val="single" w:sz="4" w:space="0" w:color="auto"/>
                            </w:tcBorders>
                            <w:shd w:val="clear" w:color="auto" w:fill="FFFFFF" w:themeFill="background1"/>
                            <w:noWrap/>
                            <w:vAlign w:val="center"/>
                            <w:hideMark/>
                          </w:tcPr>
                          <w:p w14:paraId="635E05CC"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7.17 </w:t>
                            </w:r>
                          </w:p>
                        </w:tc>
                        <w:tc>
                          <w:tcPr>
                            <w:tcW w:w="431" w:type="dxa"/>
                            <w:tcBorders>
                              <w:top w:val="nil"/>
                              <w:left w:val="nil"/>
                              <w:bottom w:val="single" w:sz="4" w:space="0" w:color="auto"/>
                              <w:right w:val="single" w:sz="4" w:space="0" w:color="auto"/>
                            </w:tcBorders>
                            <w:shd w:val="clear" w:color="auto" w:fill="FFFFFF" w:themeFill="background1"/>
                            <w:noWrap/>
                            <w:vAlign w:val="center"/>
                            <w:hideMark/>
                          </w:tcPr>
                          <w:p w14:paraId="29114B69"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38 </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1786CEFE"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12,525</w:t>
                            </w:r>
                          </w:p>
                        </w:tc>
                        <w:tc>
                          <w:tcPr>
                            <w:tcW w:w="845" w:type="dxa"/>
                            <w:tcBorders>
                              <w:top w:val="nil"/>
                              <w:left w:val="nil"/>
                              <w:bottom w:val="single" w:sz="4" w:space="0" w:color="auto"/>
                              <w:right w:val="single" w:sz="4" w:space="0" w:color="auto"/>
                            </w:tcBorders>
                            <w:shd w:val="clear" w:color="auto" w:fill="FFFFFF" w:themeFill="background1"/>
                            <w:noWrap/>
                            <w:vAlign w:val="center"/>
                            <w:hideMark/>
                          </w:tcPr>
                          <w:p w14:paraId="29BFA391"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969 </w:t>
                            </w:r>
                          </w:p>
                        </w:tc>
                        <w:tc>
                          <w:tcPr>
                            <w:tcW w:w="909" w:type="dxa"/>
                            <w:gridSpan w:val="2"/>
                            <w:tcBorders>
                              <w:top w:val="nil"/>
                              <w:left w:val="nil"/>
                              <w:bottom w:val="single" w:sz="4" w:space="0" w:color="auto"/>
                              <w:right w:val="single" w:sz="4" w:space="0" w:color="auto"/>
                            </w:tcBorders>
                            <w:shd w:val="clear" w:color="auto" w:fill="FFFFFF" w:themeFill="background1"/>
                            <w:noWrap/>
                            <w:vAlign w:val="center"/>
                            <w:hideMark/>
                          </w:tcPr>
                          <w:p w14:paraId="37F2BB7B" w14:textId="77777777" w:rsidR="00E23BC7" w:rsidRDefault="00E23BC7" w:rsidP="00FA6161">
                            <w:pPr>
                              <w:widowControl/>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7.74</w:t>
                            </w:r>
                          </w:p>
                        </w:tc>
                      </w:tr>
                    </w:tbl>
                    <w:p w14:paraId="405646EA" w14:textId="77777777" w:rsidR="00E23BC7" w:rsidRDefault="00E23BC7" w:rsidP="00C70324">
                      <w:pPr>
                        <w:adjustRightInd w:val="0"/>
                        <w:snapToGrid w:val="0"/>
                        <w:spacing w:line="20" w:lineRule="atLeast"/>
                        <w:jc w:val="both"/>
                        <w:rPr>
                          <w:rFonts w:ascii="標楷體" w:eastAsia="標楷體" w:hAnsi="標楷體" w:cstheme="minorBidi"/>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：1.新竹市政府未統計</w:t>
                      </w:r>
                      <w:proofErr w:type="gramStart"/>
                      <w:r>
                        <w:rPr>
                          <w:rFonts w:ascii="標楷體" w:eastAsia="標楷體" w:hAnsi="標楷體" w:hint="eastAsia"/>
                          <w:sz w:val="18"/>
                          <w:szCs w:val="18"/>
                        </w:rPr>
                        <w:t>112</w:t>
                      </w:r>
                      <w:proofErr w:type="gramEnd"/>
                      <w:r>
                        <w:rPr>
                          <w:rFonts w:ascii="標楷體" w:eastAsia="標楷體" w:hAnsi="標楷體" w:hint="eastAsia"/>
                          <w:sz w:val="18"/>
                          <w:szCs w:val="18"/>
                        </w:rPr>
                        <w:t>年度各行政區域參與人次。</w:t>
                      </w:r>
                    </w:p>
                    <w:p w14:paraId="48EB49DC" w14:textId="77777777" w:rsidR="00E23BC7" w:rsidRDefault="00E23BC7" w:rsidP="00C70324">
                      <w:pPr>
                        <w:adjustRightInd w:val="0"/>
                        <w:snapToGrid w:val="0"/>
                        <w:spacing w:line="20" w:lineRule="atLeast"/>
                        <w:ind w:firstLineChars="200" w:firstLine="360"/>
                        <w:jc w:val="both"/>
                        <w:rPr>
                          <w:rFonts w:ascii="標楷體" w:eastAsia="標楷體" w:hAnsi="標楷體"/>
                          <w:sz w:val="20"/>
                        </w:rPr>
                      </w:pPr>
                      <w:r>
                        <w:rPr>
                          <w:rFonts w:ascii="標楷體" w:eastAsia="標楷體" w:hAnsi="標楷體" w:hint="eastAsia"/>
                          <w:sz w:val="18"/>
                          <w:szCs w:val="18"/>
                        </w:rPr>
                        <w:t>2.資料來源：整理自新竹市政府提供資料。</w:t>
                      </w:r>
                    </w:p>
                  </w:txbxContent>
                </v:textbox>
                <w10:wrap type="square" anchorx="margin"/>
              </v:shape>
            </w:pict>
          </mc:Fallback>
        </mc:AlternateContent>
      </w:r>
      <w:r w:rsidR="00C70324" w:rsidRPr="004F753A">
        <w:rPr>
          <w:rFonts w:ascii="標楷體" w:eastAsia="標楷體" w:hAnsi="標楷體" w:hint="eastAsia"/>
          <w:szCs w:val="24"/>
        </w:rPr>
        <w:t>市政府為推動老人福利及提升托嬰服務品質，</w:t>
      </w:r>
      <w:proofErr w:type="gramStart"/>
      <w:r w:rsidR="00C70324" w:rsidRPr="004F753A">
        <w:rPr>
          <w:rFonts w:ascii="標楷體" w:eastAsia="標楷體" w:hAnsi="標楷體"/>
          <w:szCs w:val="24"/>
        </w:rPr>
        <w:t>114</w:t>
      </w:r>
      <w:proofErr w:type="gramEnd"/>
      <w:r w:rsidR="00C70324" w:rsidRPr="004F753A">
        <w:rPr>
          <w:rFonts w:ascii="標楷體" w:eastAsia="標楷體" w:hAnsi="標楷體" w:hint="eastAsia"/>
          <w:szCs w:val="24"/>
        </w:rPr>
        <w:t>年度由新竹市公益彩</w:t>
      </w:r>
      <w:r w:rsidR="003D7108" w:rsidRPr="003D7108">
        <w:rPr>
          <w:rFonts w:ascii="標楷體" w:eastAsia="標楷體" w:hAnsi="標楷體" w:hint="eastAsia"/>
          <w:szCs w:val="24"/>
        </w:rPr>
        <w:t>券</w:t>
      </w:r>
      <w:r w:rsidR="00C70324" w:rsidRPr="004F753A">
        <w:rPr>
          <w:rFonts w:ascii="標楷體" w:eastAsia="標楷體" w:hAnsi="標楷體" w:hint="eastAsia"/>
          <w:szCs w:val="24"/>
        </w:rPr>
        <w:t>盈餘分配基金及公務預算編列</w:t>
      </w:r>
      <w:r w:rsidR="00C70324" w:rsidRPr="004F753A">
        <w:rPr>
          <w:rFonts w:ascii="標楷體" w:eastAsia="標楷體" w:hAnsi="標楷體"/>
          <w:szCs w:val="24"/>
        </w:rPr>
        <w:t>100</w:t>
      </w:r>
      <w:r w:rsidR="00C70324" w:rsidRPr="004F753A">
        <w:rPr>
          <w:rFonts w:ascii="標楷體" w:eastAsia="標楷體" w:hAnsi="標楷體" w:hint="eastAsia"/>
          <w:szCs w:val="24"/>
        </w:rPr>
        <w:t>萬元、</w:t>
      </w:r>
      <w:r w:rsidR="00C70324" w:rsidRPr="004F753A">
        <w:rPr>
          <w:rFonts w:ascii="標楷體" w:eastAsia="標楷體" w:hAnsi="標楷體"/>
          <w:szCs w:val="24"/>
        </w:rPr>
        <w:t>440</w:t>
      </w:r>
      <w:r w:rsidR="00C70324" w:rsidRPr="004F753A">
        <w:rPr>
          <w:rFonts w:ascii="標楷體" w:eastAsia="標楷體" w:hAnsi="標楷體" w:hint="eastAsia"/>
          <w:szCs w:val="24"/>
        </w:rPr>
        <w:t>萬元，合計</w:t>
      </w:r>
      <w:r w:rsidR="00C70324" w:rsidRPr="004F753A">
        <w:rPr>
          <w:rFonts w:ascii="標楷體" w:eastAsia="標楷體" w:hAnsi="標楷體"/>
          <w:szCs w:val="24"/>
        </w:rPr>
        <w:t>540</w:t>
      </w:r>
      <w:r w:rsidR="00C70324" w:rsidRPr="004F753A">
        <w:rPr>
          <w:rFonts w:ascii="標楷體" w:eastAsia="標楷體" w:hAnsi="標楷體" w:hint="eastAsia"/>
          <w:szCs w:val="24"/>
        </w:rPr>
        <w:t>萬元，辦理行動式老人文康休閒巡迴服務計畫及托嬰中心督導管理委託服務案，另為管理私立托嬰中心營運及服務品質，定期辦理稽查作業。經查其辦理情形，核有：（</w:t>
      </w:r>
      <w:r w:rsidR="00C70324" w:rsidRPr="004F753A">
        <w:rPr>
          <w:rFonts w:ascii="標楷體" w:eastAsia="標楷體" w:hAnsi="標楷體"/>
          <w:szCs w:val="24"/>
        </w:rPr>
        <w:t>1</w:t>
      </w:r>
      <w:r w:rsidR="00C70324" w:rsidRPr="004F753A">
        <w:rPr>
          <w:rFonts w:ascii="標楷體" w:eastAsia="標楷體" w:hAnsi="標楷體" w:hint="eastAsia"/>
          <w:szCs w:val="24"/>
        </w:rPr>
        <w:t>）為提供社區老人就近服務，增進活動參與及獲取社會福利措施資訊，辦理行動式老人文康休閒巡迴服務計畫，近</w:t>
      </w:r>
      <w:proofErr w:type="gramStart"/>
      <w:r w:rsidR="00C70324" w:rsidRPr="004F753A">
        <w:rPr>
          <w:rFonts w:ascii="標楷體" w:eastAsia="標楷體" w:hAnsi="標楷體"/>
          <w:szCs w:val="24"/>
        </w:rPr>
        <w:t>3</w:t>
      </w:r>
      <w:proofErr w:type="gramEnd"/>
      <w:r w:rsidR="00C70324" w:rsidRPr="004F753A">
        <w:rPr>
          <w:rFonts w:ascii="標楷體" w:eastAsia="標楷體" w:hAnsi="標楷體" w:hint="eastAsia"/>
          <w:szCs w:val="24"/>
        </w:rPr>
        <w:t>年度（</w:t>
      </w:r>
      <w:r w:rsidR="00C70324" w:rsidRPr="004F753A">
        <w:rPr>
          <w:rFonts w:ascii="標楷體" w:eastAsia="標楷體" w:hAnsi="標楷體"/>
          <w:szCs w:val="24"/>
        </w:rPr>
        <w:t>112</w:t>
      </w:r>
      <w:r w:rsidR="00C70324" w:rsidRPr="004F753A">
        <w:rPr>
          <w:rFonts w:ascii="標楷體" w:eastAsia="標楷體" w:hAnsi="標楷體" w:hint="eastAsia"/>
          <w:szCs w:val="24"/>
        </w:rPr>
        <w:t>至</w:t>
      </w:r>
      <w:r w:rsidR="00C70324" w:rsidRPr="004F753A">
        <w:rPr>
          <w:rFonts w:ascii="標楷體" w:eastAsia="標楷體" w:hAnsi="標楷體"/>
          <w:szCs w:val="24"/>
        </w:rPr>
        <w:t>114</w:t>
      </w:r>
      <w:r w:rsidR="00C70324" w:rsidRPr="004F753A">
        <w:rPr>
          <w:rFonts w:ascii="標楷體" w:eastAsia="標楷體" w:hAnsi="標楷體" w:hint="eastAsia"/>
          <w:szCs w:val="24"/>
        </w:rPr>
        <w:t>年度）委外辦理之契約金額分別為</w:t>
      </w:r>
      <w:r w:rsidR="00C70324" w:rsidRPr="004F753A">
        <w:rPr>
          <w:rFonts w:ascii="標楷體" w:eastAsia="標楷體" w:hAnsi="標楷體"/>
          <w:szCs w:val="24"/>
        </w:rPr>
        <w:t>88</w:t>
      </w:r>
      <w:r w:rsidR="00C70324" w:rsidRPr="004F753A">
        <w:rPr>
          <w:rFonts w:ascii="標楷體" w:eastAsia="標楷體" w:hAnsi="標楷體" w:hint="eastAsia"/>
          <w:szCs w:val="24"/>
        </w:rPr>
        <w:t>萬元、</w:t>
      </w:r>
      <w:r w:rsidR="00C70324" w:rsidRPr="004F753A">
        <w:rPr>
          <w:rFonts w:ascii="標楷體" w:eastAsia="標楷體" w:hAnsi="標楷體"/>
          <w:szCs w:val="24"/>
        </w:rPr>
        <w:t>94</w:t>
      </w:r>
      <w:r w:rsidR="00C70324" w:rsidRPr="004F753A">
        <w:rPr>
          <w:rFonts w:ascii="標楷體" w:eastAsia="標楷體" w:hAnsi="標楷體" w:hint="eastAsia"/>
          <w:szCs w:val="24"/>
        </w:rPr>
        <w:t>萬元、</w:t>
      </w:r>
      <w:r w:rsidR="00C70324" w:rsidRPr="004F753A">
        <w:rPr>
          <w:rFonts w:ascii="標楷體" w:eastAsia="標楷體" w:hAnsi="標楷體"/>
          <w:szCs w:val="24"/>
        </w:rPr>
        <w:t>100</w:t>
      </w:r>
      <w:r w:rsidR="00C70324" w:rsidRPr="004F753A">
        <w:rPr>
          <w:rFonts w:ascii="標楷體" w:eastAsia="標楷體" w:hAnsi="標楷體" w:hint="eastAsia"/>
          <w:szCs w:val="24"/>
        </w:rPr>
        <w:t>萬元，活動經費</w:t>
      </w:r>
      <w:r w:rsidR="003D7108">
        <w:rPr>
          <w:rFonts w:ascii="標楷體" w:eastAsia="標楷體" w:hAnsi="標楷體" w:hint="eastAsia"/>
          <w:szCs w:val="24"/>
        </w:rPr>
        <w:t>已</w:t>
      </w:r>
      <w:r w:rsidR="00C70324" w:rsidRPr="004F753A">
        <w:rPr>
          <w:rFonts w:ascii="標楷體" w:eastAsia="標楷體" w:hAnsi="標楷體" w:hint="eastAsia"/>
          <w:szCs w:val="24"/>
        </w:rPr>
        <w:t>逐年增加，惟活動場次及參與人次未隨經費投入成長，且參與率由</w:t>
      </w:r>
      <w:proofErr w:type="gramStart"/>
      <w:r w:rsidR="00C70324" w:rsidRPr="004F753A">
        <w:rPr>
          <w:rFonts w:ascii="標楷體" w:eastAsia="標楷體" w:hAnsi="標楷體" w:hint="eastAsia"/>
          <w:szCs w:val="24"/>
        </w:rPr>
        <w:t>112</w:t>
      </w:r>
      <w:proofErr w:type="gramEnd"/>
      <w:r w:rsidR="00C70324" w:rsidRPr="004F753A">
        <w:rPr>
          <w:rFonts w:ascii="標楷體" w:eastAsia="標楷體" w:hAnsi="標楷體" w:hint="eastAsia"/>
          <w:szCs w:val="24"/>
        </w:rPr>
        <w:t>年度7.71％逐年下滑至</w:t>
      </w:r>
      <w:proofErr w:type="gramStart"/>
      <w:r w:rsidR="00C70324" w:rsidRPr="004F753A">
        <w:rPr>
          <w:rFonts w:ascii="標楷體" w:eastAsia="標楷體" w:hAnsi="標楷體" w:hint="eastAsia"/>
          <w:szCs w:val="24"/>
        </w:rPr>
        <w:t>114</w:t>
      </w:r>
      <w:proofErr w:type="gramEnd"/>
      <w:r w:rsidR="00C70324" w:rsidRPr="004F753A">
        <w:rPr>
          <w:rFonts w:ascii="標楷體" w:eastAsia="標楷體" w:hAnsi="標楷體" w:hint="eastAsia"/>
          <w:szCs w:val="24"/>
        </w:rPr>
        <w:t>年度3.92％；另東區及北區活動場次與老人現住人口數均高於香山區，惟實際參與率僅介於3.06％至3.40％間，</w:t>
      </w:r>
      <w:proofErr w:type="gramStart"/>
      <w:r w:rsidR="00C70324" w:rsidRPr="004F753A">
        <w:rPr>
          <w:rFonts w:ascii="標楷體" w:eastAsia="標楷體" w:hAnsi="標楷體" w:hint="eastAsia"/>
          <w:szCs w:val="24"/>
        </w:rPr>
        <w:t>均未及</w:t>
      </w:r>
      <w:proofErr w:type="gramEnd"/>
      <w:r w:rsidR="00C70324" w:rsidRPr="004F753A">
        <w:rPr>
          <w:rFonts w:ascii="標楷體" w:eastAsia="標楷體" w:hAnsi="標楷體" w:hint="eastAsia"/>
          <w:szCs w:val="24"/>
        </w:rPr>
        <w:t>香山區最低參與率7.17％（表</w:t>
      </w:r>
      <w:r w:rsidR="00C70324">
        <w:rPr>
          <w:rFonts w:ascii="標楷體" w:eastAsia="標楷體" w:hAnsi="標楷體" w:hint="eastAsia"/>
          <w:szCs w:val="24"/>
        </w:rPr>
        <w:t>2</w:t>
      </w:r>
      <w:r w:rsidR="00C70324" w:rsidRPr="004F753A">
        <w:rPr>
          <w:rFonts w:ascii="標楷體" w:eastAsia="標楷體" w:hAnsi="標楷體" w:hint="eastAsia"/>
          <w:szCs w:val="24"/>
        </w:rPr>
        <w:t>），顯示高齡人口集中區域之服務推廣與資源配置有待提升，允宜強化活動資訊傳遞與推廣，積極拓展潛在服務對象，以提升整體參與率與計畫服務效益；（2）辦理托嬰中心督導</w:t>
      </w:r>
      <w:r w:rsidR="003F7297">
        <w:rPr>
          <w:rFonts w:ascii="標楷體" w:eastAsia="標楷體" w:hAnsi="標楷體" w:hint="eastAsia"/>
          <w:szCs w:val="24"/>
        </w:rPr>
        <w:t>管</w:t>
      </w:r>
      <w:r w:rsidR="003F7297" w:rsidRPr="004F753A">
        <w:rPr>
          <w:rFonts w:ascii="標楷體" w:eastAsia="標楷體" w:hAnsi="標楷體" w:hint="eastAsia"/>
          <w:szCs w:val="24"/>
        </w:rPr>
        <w:t>理委</w:t>
      </w:r>
    </w:p>
    <w:p w14:paraId="00A5025C" w14:textId="320EF267" w:rsidR="00C70324" w:rsidRPr="00E02E92" w:rsidRDefault="00C70324" w:rsidP="00C565BB">
      <w:pPr>
        <w:overflowPunct w:val="0"/>
        <w:spacing w:line="520" w:lineRule="exact"/>
        <w:jc w:val="both"/>
        <w:rPr>
          <w:rFonts w:ascii="標楷體" w:eastAsia="標楷體" w:hAnsi="標楷體"/>
          <w:szCs w:val="24"/>
        </w:rPr>
      </w:pPr>
      <w:proofErr w:type="gramStart"/>
      <w:r w:rsidRPr="004F753A">
        <w:rPr>
          <w:rFonts w:ascii="標楷體" w:eastAsia="標楷體" w:hAnsi="標楷體" w:hint="eastAsia"/>
          <w:szCs w:val="24"/>
        </w:rPr>
        <w:t>託</w:t>
      </w:r>
      <w:proofErr w:type="gramEnd"/>
      <w:r w:rsidRPr="004F753A">
        <w:rPr>
          <w:rFonts w:ascii="標楷體" w:eastAsia="標楷體" w:hAnsi="標楷體" w:hint="eastAsia"/>
          <w:szCs w:val="24"/>
        </w:rPr>
        <w:t>服務採購案，</w:t>
      </w:r>
      <w:proofErr w:type="gramStart"/>
      <w:r w:rsidRPr="004F753A">
        <w:rPr>
          <w:rFonts w:ascii="標楷體" w:eastAsia="標楷體" w:hAnsi="標楷體" w:hint="eastAsia"/>
          <w:szCs w:val="24"/>
        </w:rPr>
        <w:t>採</w:t>
      </w:r>
      <w:proofErr w:type="gramEnd"/>
      <w:r w:rsidRPr="004F753A">
        <w:rPr>
          <w:rFonts w:ascii="標楷體" w:eastAsia="標楷體" w:hAnsi="標楷體" w:hint="eastAsia"/>
          <w:szCs w:val="24"/>
        </w:rPr>
        <w:t>公開評選委託廠商提供專業服務，惟將法定應予排除之投標資格條件納入評分項目，另招標文件</w:t>
      </w:r>
      <w:proofErr w:type="gramStart"/>
      <w:r w:rsidRPr="004F753A">
        <w:rPr>
          <w:rFonts w:ascii="標楷體" w:eastAsia="標楷體" w:hAnsi="標楷體" w:hint="eastAsia"/>
          <w:szCs w:val="24"/>
        </w:rPr>
        <w:t>所訂訪視</w:t>
      </w:r>
      <w:proofErr w:type="gramEnd"/>
      <w:r w:rsidRPr="004F753A">
        <w:rPr>
          <w:rFonts w:ascii="標楷體" w:eastAsia="標楷體" w:hAnsi="標楷體" w:hint="eastAsia"/>
          <w:szCs w:val="24"/>
        </w:rPr>
        <w:t>輔導員資格條件，未參酌</w:t>
      </w:r>
      <w:proofErr w:type="gramStart"/>
      <w:r w:rsidR="003C6739">
        <w:rPr>
          <w:rFonts w:ascii="標楷體" w:eastAsia="標楷體" w:hAnsi="標楷體" w:hint="eastAsia"/>
          <w:szCs w:val="24"/>
        </w:rPr>
        <w:t>社家署</w:t>
      </w:r>
      <w:proofErr w:type="gramEnd"/>
      <w:r w:rsidRPr="004F753A">
        <w:rPr>
          <w:rFonts w:ascii="標楷體" w:eastAsia="標楷體" w:hAnsi="標楷體" w:hint="eastAsia"/>
          <w:szCs w:val="24"/>
        </w:rPr>
        <w:t>訂定之托嬰中心訪視輔導工作指引所定資格，</w:t>
      </w:r>
      <w:proofErr w:type="gramStart"/>
      <w:r w:rsidRPr="004F753A">
        <w:rPr>
          <w:rFonts w:ascii="標楷體" w:eastAsia="標楷體" w:hAnsi="標楷體" w:hint="eastAsia"/>
          <w:szCs w:val="24"/>
        </w:rPr>
        <w:t>將具托嬰</w:t>
      </w:r>
      <w:proofErr w:type="gramEnd"/>
      <w:r w:rsidRPr="004F753A">
        <w:rPr>
          <w:rFonts w:ascii="標楷體" w:eastAsia="標楷體" w:hAnsi="標楷體" w:hint="eastAsia"/>
          <w:szCs w:val="24"/>
        </w:rPr>
        <w:t>中心或居家托育服務工作經驗之工作年限由3年以上放寬為1年以上或2年以上，恐影響督導訪視效益，允宜參酌中央相關規定</w:t>
      </w:r>
      <w:proofErr w:type="gramStart"/>
      <w:r w:rsidRPr="004F753A">
        <w:rPr>
          <w:rFonts w:ascii="標楷體" w:eastAsia="標楷體" w:hAnsi="標楷體" w:hint="eastAsia"/>
          <w:szCs w:val="24"/>
        </w:rPr>
        <w:t>妥適訂定</w:t>
      </w:r>
      <w:proofErr w:type="gramEnd"/>
      <w:r w:rsidRPr="004F753A">
        <w:rPr>
          <w:rFonts w:ascii="標楷體" w:eastAsia="標楷體" w:hAnsi="標楷體" w:hint="eastAsia"/>
          <w:szCs w:val="24"/>
        </w:rPr>
        <w:t>，以</w:t>
      </w:r>
      <w:r w:rsidRPr="001A460B">
        <w:rPr>
          <w:rFonts w:ascii="標楷體" w:eastAsia="標楷體" w:hAnsi="標楷體" w:hint="eastAsia"/>
          <w:szCs w:val="24"/>
        </w:rPr>
        <w:t>提升專業服務品質；（3）</w:t>
      </w:r>
      <w:r w:rsidRPr="001A460B">
        <w:rPr>
          <w:rFonts w:ascii="標楷體" w:eastAsia="標楷體" w:hAnsi="標楷體" w:hint="eastAsia"/>
          <w:szCs w:val="24"/>
        </w:rPr>
        <w:lastRenderedPageBreak/>
        <w:t>每月辦理私立托嬰中心稽查工作，近</w:t>
      </w:r>
      <w:proofErr w:type="gramStart"/>
      <w:r w:rsidRPr="001A460B">
        <w:rPr>
          <w:rFonts w:ascii="標楷體" w:eastAsia="標楷體" w:hAnsi="標楷體" w:hint="eastAsia"/>
          <w:szCs w:val="24"/>
        </w:rPr>
        <w:t>3</w:t>
      </w:r>
      <w:proofErr w:type="gramEnd"/>
      <w:r w:rsidRPr="001A460B">
        <w:rPr>
          <w:rFonts w:ascii="標楷體" w:eastAsia="標楷體" w:hAnsi="標楷體" w:hint="eastAsia"/>
          <w:szCs w:val="24"/>
        </w:rPr>
        <w:t>年度（112至114年度）稽查結果，不符規定者計170次，其中以工作人員進用及兒童收托情形等2項之違規占比最高，均逾</w:t>
      </w:r>
      <w:proofErr w:type="gramStart"/>
      <w:r w:rsidRPr="001A460B">
        <w:rPr>
          <w:rFonts w:ascii="標楷體" w:eastAsia="標楷體" w:hAnsi="標楷體" w:hint="eastAsia"/>
          <w:szCs w:val="24"/>
        </w:rPr>
        <w:t>2成</w:t>
      </w:r>
      <w:proofErr w:type="gramEnd"/>
      <w:r w:rsidRPr="001A460B">
        <w:rPr>
          <w:rFonts w:ascii="標楷體" w:eastAsia="標楷體" w:hAnsi="標楷體" w:hint="eastAsia"/>
          <w:szCs w:val="24"/>
        </w:rPr>
        <w:t>（表</w:t>
      </w:r>
      <w:r w:rsidRPr="001A460B">
        <w:rPr>
          <w:rFonts w:ascii="標楷體" w:eastAsia="標楷體" w:hAnsi="標楷體"/>
          <w:szCs w:val="24"/>
        </w:rPr>
        <w:t>3</w:t>
      </w:r>
      <w:r w:rsidRPr="001A460B">
        <w:rPr>
          <w:rFonts w:ascii="標楷體" w:eastAsia="標楷體" w:hAnsi="標楷體" w:hint="eastAsia"/>
          <w:szCs w:val="24"/>
        </w:rPr>
        <w:t>），究其違規態樣包括工作人員未核備、主管人員未專任或未設代理人、超齡收托、收</w:t>
      </w:r>
      <w:r w:rsidR="001A460B" w:rsidRPr="001A460B">
        <w:rPr>
          <w:rFonts w:ascii="新細明體" w:hAnsi="新細明體" w:cs="新細明體"/>
          <w:noProof/>
          <w:kern w:val="0"/>
          <w:szCs w:val="24"/>
        </w:rPr>
        <mc:AlternateContent>
          <mc:Choice Requires="wps">
            <w:drawing>
              <wp:anchor distT="0" distB="0" distL="114300" distR="114300" simplePos="0" relativeHeight="251749376" behindDoc="1" locked="0" layoutInCell="1" allowOverlap="1" wp14:anchorId="029BA8A3" wp14:editId="17C50042">
                <wp:simplePos x="0" y="0"/>
                <wp:positionH relativeFrom="margin">
                  <wp:posOffset>2665730</wp:posOffset>
                </wp:positionH>
                <wp:positionV relativeFrom="paragraph">
                  <wp:posOffset>1118616</wp:posOffset>
                </wp:positionV>
                <wp:extent cx="3636010" cy="3096000"/>
                <wp:effectExtent l="0" t="0" r="0" b="9525"/>
                <wp:wrapSquare wrapText="bothSides"/>
                <wp:docPr id="244" name="文字方塊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010" cy="3096000"/>
                        </a:xfrm>
                        <a:prstGeom prst="rect">
                          <a:avLst/>
                        </a:prstGeom>
                        <a:noFill/>
                        <a:ln w="9525">
                          <a:noFill/>
                          <a:miter lim="800000"/>
                          <a:headEnd/>
                          <a:tailEnd/>
                        </a:ln>
                      </wps:spPr>
                      <wps:txbx>
                        <w:txbxContent>
                          <w:p w14:paraId="3719CA1F" w14:textId="77777777" w:rsidR="00E23BC7" w:rsidRDefault="00E23BC7" w:rsidP="001A460B">
                            <w:pPr>
                              <w:adjustRightInd w:val="0"/>
                              <w:snapToGrid w:val="0"/>
                              <w:spacing w:line="240" w:lineRule="exact"/>
                              <w:jc w:val="center"/>
                              <w:rPr>
                                <w:rFonts w:ascii="標楷體" w:eastAsia="標楷體" w:hAnsi="標楷體"/>
                                <w:b/>
                                <w:szCs w:val="24"/>
                              </w:rPr>
                            </w:pPr>
                            <w:r>
                              <w:rPr>
                                <w:rFonts w:ascii="標楷體" w:eastAsia="標楷體" w:hAnsi="標楷體" w:hint="eastAsia"/>
                                <w:b/>
                                <w:szCs w:val="24"/>
                              </w:rPr>
                              <w:t>表3</w:t>
                            </w:r>
                            <w:r>
                              <w:rPr>
                                <w:rFonts w:ascii="標楷體" w:eastAsia="標楷體" w:hAnsi="標楷體" w:hint="eastAsia"/>
                                <w:b/>
                                <w:color w:val="000000"/>
                              </w:rPr>
                              <w:t xml:space="preserve">　112至114年度</w:t>
                            </w:r>
                            <w:r>
                              <w:rPr>
                                <w:rFonts w:ascii="標楷體" w:eastAsia="標楷體" w:hAnsi="標楷體" w:hint="eastAsia"/>
                                <w:b/>
                                <w:szCs w:val="24"/>
                              </w:rPr>
                              <w:t>私立托嬰中心稽查結果</w:t>
                            </w:r>
                          </w:p>
                          <w:tbl>
                            <w:tblPr>
                              <w:tblStyle w:val="1a"/>
                              <w:tblW w:w="5520" w:type="dxa"/>
                              <w:tblBorders>
                                <w:top w:val="none" w:sz="0" w:space="0" w:color="auto"/>
                                <w:left w:val="none" w:sz="0" w:space="0" w:color="auto"/>
                                <w:right w:val="none" w:sz="0" w:space="0" w:color="auto"/>
                              </w:tblBorders>
                              <w:tblLook w:val="04A0" w:firstRow="1" w:lastRow="0" w:firstColumn="1" w:lastColumn="0" w:noHBand="0" w:noVBand="1"/>
                            </w:tblPr>
                            <w:tblGrid>
                              <w:gridCol w:w="1840"/>
                              <w:gridCol w:w="1840"/>
                              <w:gridCol w:w="1840"/>
                            </w:tblGrid>
                            <w:tr w:rsidR="00E23BC7" w14:paraId="0B2EE510" w14:textId="77777777" w:rsidTr="001A460B">
                              <w:trPr>
                                <w:trHeight w:val="240"/>
                              </w:trPr>
                              <w:tc>
                                <w:tcPr>
                                  <w:tcW w:w="5520" w:type="dxa"/>
                                  <w:gridSpan w:val="3"/>
                                  <w:tcBorders>
                                    <w:top w:val="nil"/>
                                    <w:left w:val="nil"/>
                                    <w:bottom w:val="single" w:sz="4" w:space="0" w:color="auto"/>
                                    <w:right w:val="nil"/>
                                  </w:tcBorders>
                                  <w:shd w:val="clear" w:color="auto" w:fill="FFFFFF"/>
                                  <w:hideMark/>
                                </w:tcPr>
                                <w:p w14:paraId="736BD748" w14:textId="77777777" w:rsidR="00E23BC7" w:rsidRDefault="00E23BC7" w:rsidP="0080704E">
                                  <w:pPr>
                                    <w:adjustRightInd w:val="0"/>
                                    <w:snapToGrid w:val="0"/>
                                    <w:spacing w:beforeLines="40" w:before="144" w:line="240" w:lineRule="exact"/>
                                    <w:ind w:right="-130"/>
                                    <w:jc w:val="right"/>
                                    <w:rPr>
                                      <w:rFonts w:ascii="標楷體" w:eastAsia="標楷體" w:hAnsi="標楷體"/>
                                      <w:kern w:val="0"/>
                                      <w:sz w:val="20"/>
                                      <w:szCs w:val="20"/>
                                    </w:rPr>
                                  </w:pPr>
                                  <w:r>
                                    <w:rPr>
                                      <w:rFonts w:ascii="標楷體" w:eastAsia="標楷體" w:hAnsi="標楷體" w:hint="eastAsia"/>
                                      <w:kern w:val="0"/>
                                      <w:sz w:val="20"/>
                                      <w:szCs w:val="20"/>
                                    </w:rPr>
                                    <w:t>單位</w:t>
                                  </w:r>
                                  <w:r>
                                    <w:rPr>
                                      <w:rFonts w:ascii="微軟正黑體" w:eastAsia="微軟正黑體" w:hAnsi="微軟正黑體" w:hint="eastAsia"/>
                                      <w:kern w:val="0"/>
                                      <w:sz w:val="20"/>
                                      <w:szCs w:val="20"/>
                                    </w:rPr>
                                    <w:t>：</w:t>
                                  </w:r>
                                  <w:r>
                                    <w:rPr>
                                      <w:rFonts w:ascii="標楷體" w:eastAsia="標楷體" w:hAnsi="標楷體" w:hint="eastAsia"/>
                                      <w:kern w:val="0"/>
                                      <w:sz w:val="20"/>
                                      <w:szCs w:val="20"/>
                                    </w:rPr>
                                    <w:t>次、％</w:t>
                                  </w:r>
                                </w:p>
                              </w:tc>
                            </w:tr>
                            <w:tr w:rsidR="00E23BC7" w14:paraId="022E859D"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164CB0" w14:textId="77777777" w:rsidR="00E23BC7" w:rsidRDefault="00E23BC7">
                                  <w:pPr>
                                    <w:adjustRightInd w:val="0"/>
                                    <w:snapToGrid w:val="0"/>
                                    <w:spacing w:line="240" w:lineRule="exact"/>
                                    <w:ind w:right="6"/>
                                    <w:jc w:val="center"/>
                                    <w:rPr>
                                      <w:rFonts w:ascii="標楷體" w:eastAsia="標楷體" w:hAnsi="標楷體"/>
                                      <w:kern w:val="0"/>
                                      <w:sz w:val="20"/>
                                      <w:szCs w:val="20"/>
                                    </w:rPr>
                                  </w:pPr>
                                  <w:r>
                                    <w:rPr>
                                      <w:rFonts w:ascii="標楷體" w:eastAsia="標楷體" w:hAnsi="標楷體" w:hint="eastAsia"/>
                                      <w:kern w:val="0"/>
                                      <w:sz w:val="20"/>
                                      <w:szCs w:val="20"/>
                                    </w:rPr>
                                    <w:t>稽查項目</w:t>
                                  </w:r>
                                </w:p>
                              </w:tc>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88C66A" w14:textId="77777777" w:rsidR="00E23BC7" w:rsidRDefault="00E23BC7">
                                  <w:pPr>
                                    <w:adjustRightInd w:val="0"/>
                                    <w:snapToGrid w:val="0"/>
                                    <w:spacing w:line="240" w:lineRule="exact"/>
                                    <w:ind w:right="6"/>
                                    <w:jc w:val="center"/>
                                    <w:rPr>
                                      <w:rFonts w:ascii="標楷體" w:eastAsia="標楷體" w:hAnsi="標楷體"/>
                                      <w:kern w:val="0"/>
                                      <w:sz w:val="20"/>
                                      <w:szCs w:val="20"/>
                                    </w:rPr>
                                  </w:pPr>
                                  <w:r>
                                    <w:rPr>
                                      <w:rFonts w:ascii="標楷體" w:eastAsia="標楷體" w:hAnsi="標楷體" w:hint="eastAsia"/>
                                      <w:kern w:val="0"/>
                                      <w:sz w:val="20"/>
                                      <w:szCs w:val="20"/>
                                    </w:rPr>
                                    <w:t>違規次數</w:t>
                                  </w:r>
                                </w:p>
                              </w:tc>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30BF79" w14:textId="77777777" w:rsidR="00E23BC7" w:rsidRDefault="00E23BC7">
                                  <w:pPr>
                                    <w:adjustRightInd w:val="0"/>
                                    <w:snapToGrid w:val="0"/>
                                    <w:spacing w:line="240" w:lineRule="exact"/>
                                    <w:ind w:right="6"/>
                                    <w:jc w:val="center"/>
                                    <w:rPr>
                                      <w:rFonts w:ascii="標楷體" w:eastAsia="標楷體" w:hAnsi="標楷體"/>
                                      <w:kern w:val="0"/>
                                      <w:sz w:val="20"/>
                                      <w:szCs w:val="20"/>
                                    </w:rPr>
                                  </w:pPr>
                                  <w:r>
                                    <w:rPr>
                                      <w:rFonts w:ascii="標楷體" w:eastAsia="標楷體" w:hAnsi="標楷體" w:hint="eastAsia"/>
                                      <w:kern w:val="0"/>
                                      <w:sz w:val="20"/>
                                      <w:szCs w:val="20"/>
                                    </w:rPr>
                                    <w:t>占比</w:t>
                                  </w:r>
                                </w:p>
                              </w:tc>
                            </w:tr>
                            <w:tr w:rsidR="00E23BC7" w14:paraId="600658E2"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4DC886DD" w14:textId="77777777" w:rsidR="00E23BC7" w:rsidRDefault="00E23BC7" w:rsidP="00204B08">
                                  <w:pPr>
                                    <w:adjustRightInd w:val="0"/>
                                    <w:snapToGrid w:val="0"/>
                                    <w:spacing w:line="240" w:lineRule="exact"/>
                                    <w:ind w:right="6"/>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0EABA49" w14:textId="77777777" w:rsidR="00E23BC7" w:rsidRDefault="00E23BC7" w:rsidP="00204B08">
                                  <w:pPr>
                                    <w:adjustRightInd w:val="0"/>
                                    <w:snapToGrid w:val="0"/>
                                    <w:spacing w:line="240" w:lineRule="exact"/>
                                    <w:ind w:right="6"/>
                                    <w:jc w:val="right"/>
                                    <w:rPr>
                                      <w:rFonts w:ascii="標楷體" w:eastAsia="標楷體" w:hAnsi="標楷體"/>
                                      <w:b/>
                                      <w:kern w:val="0"/>
                                      <w:sz w:val="20"/>
                                      <w:szCs w:val="20"/>
                                    </w:rPr>
                                  </w:pPr>
                                  <w:r>
                                    <w:rPr>
                                      <w:rFonts w:ascii="標楷體" w:eastAsia="標楷體" w:hAnsi="標楷體" w:hint="eastAsia"/>
                                      <w:b/>
                                      <w:kern w:val="0"/>
                                      <w:sz w:val="20"/>
                                      <w:szCs w:val="20"/>
                                    </w:rPr>
                                    <w:t>170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7F93F82" w14:textId="77777777" w:rsidR="00E23BC7" w:rsidRDefault="00E23BC7" w:rsidP="00204B08">
                                  <w:pPr>
                                    <w:adjustRightInd w:val="0"/>
                                    <w:snapToGrid w:val="0"/>
                                    <w:spacing w:line="240" w:lineRule="exact"/>
                                    <w:ind w:right="6"/>
                                    <w:jc w:val="right"/>
                                    <w:rPr>
                                      <w:rFonts w:ascii="標楷體" w:eastAsia="標楷體" w:hAnsi="標楷體"/>
                                      <w:b/>
                                      <w:kern w:val="0"/>
                                      <w:sz w:val="20"/>
                                      <w:szCs w:val="20"/>
                                    </w:rPr>
                                  </w:pPr>
                                  <w:r>
                                    <w:rPr>
                                      <w:rFonts w:ascii="標楷體" w:eastAsia="標楷體" w:hAnsi="標楷體" w:hint="eastAsia"/>
                                      <w:b/>
                                      <w:kern w:val="0"/>
                                      <w:sz w:val="20"/>
                                      <w:szCs w:val="20"/>
                                    </w:rPr>
                                    <w:t>100.00</w:t>
                                  </w:r>
                                </w:p>
                              </w:tc>
                            </w:tr>
                            <w:tr w:rsidR="00E23BC7" w14:paraId="7FCA4710"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6E8CBD33"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工作人員進用情形</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8434B55"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42</w:t>
                                  </w:r>
                                </w:p>
                              </w:tc>
                              <w:tc>
                                <w:tcPr>
                                  <w:tcW w:w="1840" w:type="dxa"/>
                                  <w:tcBorders>
                                    <w:top w:val="single" w:sz="4" w:space="0" w:color="auto"/>
                                    <w:left w:val="single" w:sz="4" w:space="0" w:color="auto"/>
                                    <w:bottom w:val="single" w:sz="4" w:space="0" w:color="auto"/>
                                    <w:right w:val="single" w:sz="4" w:space="0" w:color="auto"/>
                                  </w:tcBorders>
                                  <w:vAlign w:val="center"/>
                                  <w:hideMark/>
                                </w:tcPr>
                                <w:p w14:paraId="38ADD4D2"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24.71</w:t>
                                  </w:r>
                                </w:p>
                              </w:tc>
                            </w:tr>
                            <w:tr w:rsidR="00E23BC7" w14:paraId="03C9375E"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0E153BA8"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兒童收托情形</w:t>
                                  </w:r>
                                </w:p>
                              </w:tc>
                              <w:tc>
                                <w:tcPr>
                                  <w:tcW w:w="1840" w:type="dxa"/>
                                  <w:tcBorders>
                                    <w:top w:val="single" w:sz="4" w:space="0" w:color="auto"/>
                                    <w:left w:val="single" w:sz="4" w:space="0" w:color="auto"/>
                                    <w:bottom w:val="single" w:sz="4" w:space="0" w:color="auto"/>
                                    <w:right w:val="single" w:sz="4" w:space="0" w:color="auto"/>
                                  </w:tcBorders>
                                  <w:vAlign w:val="center"/>
                                  <w:hideMark/>
                                </w:tcPr>
                                <w:p w14:paraId="5F9E65D6"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34</w:t>
                                  </w:r>
                                </w:p>
                              </w:tc>
                              <w:tc>
                                <w:tcPr>
                                  <w:tcW w:w="1840" w:type="dxa"/>
                                  <w:tcBorders>
                                    <w:top w:val="single" w:sz="4" w:space="0" w:color="auto"/>
                                    <w:left w:val="single" w:sz="4" w:space="0" w:color="auto"/>
                                    <w:bottom w:val="single" w:sz="4" w:space="0" w:color="auto"/>
                                    <w:right w:val="single" w:sz="4" w:space="0" w:color="auto"/>
                                  </w:tcBorders>
                                  <w:vAlign w:val="center"/>
                                  <w:hideMark/>
                                </w:tcPr>
                                <w:p w14:paraId="5AB5995C"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20.00</w:t>
                                  </w:r>
                                </w:p>
                              </w:tc>
                            </w:tr>
                            <w:tr w:rsidR="00E23BC7" w14:paraId="4F9419F8"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595DB590" w14:textId="77777777" w:rsidR="00E23BC7" w:rsidRDefault="00E23BC7" w:rsidP="00204B08">
                                  <w:pPr>
                                    <w:adjustRightInd w:val="0"/>
                                    <w:snapToGrid w:val="0"/>
                                    <w:spacing w:line="240" w:lineRule="exact"/>
                                    <w:jc w:val="both"/>
                                    <w:rPr>
                                      <w:rFonts w:ascii="標楷體" w:eastAsia="標楷體" w:hAnsi="標楷體"/>
                                      <w:kern w:val="0"/>
                                      <w:sz w:val="20"/>
                                      <w:szCs w:val="20"/>
                                    </w:rPr>
                                  </w:pPr>
                                  <w:proofErr w:type="gramStart"/>
                                  <w:r>
                                    <w:rPr>
                                      <w:rFonts w:ascii="標楷體" w:eastAsia="標楷體" w:hAnsi="標楷體" w:hint="eastAsia"/>
                                      <w:kern w:val="0"/>
                                      <w:sz w:val="20"/>
                                      <w:szCs w:val="20"/>
                                    </w:rPr>
                                    <w:t>抽看監視</w:t>
                                  </w:r>
                                  <w:proofErr w:type="gramEnd"/>
                                  <w:r>
                                    <w:rPr>
                                      <w:rFonts w:ascii="標楷體" w:eastAsia="標楷體" w:hAnsi="標楷體" w:hint="eastAsia"/>
                                      <w:kern w:val="0"/>
                                      <w:sz w:val="20"/>
                                      <w:szCs w:val="20"/>
                                    </w:rPr>
                                    <w:t>錄影設備</w:t>
                                  </w:r>
                                </w:p>
                              </w:tc>
                              <w:tc>
                                <w:tcPr>
                                  <w:tcW w:w="1840" w:type="dxa"/>
                                  <w:tcBorders>
                                    <w:top w:val="single" w:sz="4" w:space="0" w:color="auto"/>
                                    <w:left w:val="single" w:sz="4" w:space="0" w:color="auto"/>
                                    <w:bottom w:val="single" w:sz="4" w:space="0" w:color="auto"/>
                                    <w:right w:val="single" w:sz="4" w:space="0" w:color="auto"/>
                                  </w:tcBorders>
                                  <w:vAlign w:val="center"/>
                                  <w:hideMark/>
                                </w:tcPr>
                                <w:p w14:paraId="7B0B39CA"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30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78B4EA79"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17.65</w:t>
                                  </w:r>
                                </w:p>
                              </w:tc>
                            </w:tr>
                            <w:tr w:rsidR="00E23BC7" w14:paraId="2251F8EF"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7FB51C3A"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餐飲衛生</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208D4C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29</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7D8C6D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17.06</w:t>
                                  </w:r>
                                </w:p>
                              </w:tc>
                            </w:tr>
                            <w:tr w:rsidR="00E23BC7" w14:paraId="6C7B3870"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3DC7AAD6"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消防現況</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FF1AE8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13</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C25D1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7.65</w:t>
                                  </w:r>
                                </w:p>
                              </w:tc>
                            </w:tr>
                            <w:tr w:rsidR="00E23BC7" w14:paraId="503337B2"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4E311A25"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立案空間</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CC4E837"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12</w:t>
                                  </w:r>
                                </w:p>
                              </w:tc>
                              <w:tc>
                                <w:tcPr>
                                  <w:tcW w:w="1840" w:type="dxa"/>
                                  <w:tcBorders>
                                    <w:top w:val="single" w:sz="4" w:space="0" w:color="auto"/>
                                    <w:left w:val="single" w:sz="4" w:space="0" w:color="auto"/>
                                    <w:bottom w:val="single" w:sz="4" w:space="0" w:color="auto"/>
                                    <w:right w:val="single" w:sz="4" w:space="0" w:color="auto"/>
                                  </w:tcBorders>
                                  <w:vAlign w:val="center"/>
                                  <w:hideMark/>
                                </w:tcPr>
                                <w:p w14:paraId="390D599A"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7.06</w:t>
                                  </w:r>
                                </w:p>
                              </w:tc>
                            </w:tr>
                            <w:tr w:rsidR="00E23BC7" w14:paraId="7AB0312E"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57EC7DD5"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建物使用公安現況</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6A429E0"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9</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2E73385"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5.29</w:t>
                                  </w:r>
                                </w:p>
                              </w:tc>
                            </w:tr>
                            <w:tr w:rsidR="00E23BC7" w14:paraId="4484E915"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545BB6EF"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緊急通報</w:t>
                                  </w:r>
                                </w:p>
                              </w:tc>
                              <w:tc>
                                <w:tcPr>
                                  <w:tcW w:w="1840" w:type="dxa"/>
                                  <w:tcBorders>
                                    <w:top w:val="single" w:sz="4" w:space="0" w:color="auto"/>
                                    <w:left w:val="single" w:sz="4" w:space="0" w:color="auto"/>
                                    <w:bottom w:val="single" w:sz="4" w:space="0" w:color="auto"/>
                                    <w:right w:val="single" w:sz="4" w:space="0" w:color="auto"/>
                                  </w:tcBorders>
                                  <w:vAlign w:val="center"/>
                                  <w:hideMark/>
                                </w:tcPr>
                                <w:p w14:paraId="5D85DE17"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w:t>
                                  </w:r>
                                </w:p>
                              </w:tc>
                              <w:tc>
                                <w:tcPr>
                                  <w:tcW w:w="1840" w:type="dxa"/>
                                  <w:tcBorders>
                                    <w:top w:val="single" w:sz="4" w:space="0" w:color="auto"/>
                                    <w:left w:val="single" w:sz="4" w:space="0" w:color="auto"/>
                                    <w:bottom w:val="single" w:sz="4" w:space="0" w:color="auto"/>
                                    <w:right w:val="single" w:sz="4" w:space="0" w:color="auto"/>
                                  </w:tcBorders>
                                  <w:vAlign w:val="center"/>
                                  <w:hideMark/>
                                </w:tcPr>
                                <w:p w14:paraId="73A60E71"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0.59</w:t>
                                  </w:r>
                                </w:p>
                              </w:tc>
                            </w:tr>
                          </w:tbl>
                          <w:p w14:paraId="39EE90FD" w14:textId="77777777" w:rsidR="00E23BC7" w:rsidRDefault="00E23BC7" w:rsidP="0080704E">
                            <w:pPr>
                              <w:adjustRightInd w:val="0"/>
                              <w:snapToGrid w:val="0"/>
                              <w:spacing w:beforeLines="10" w:before="36" w:line="240" w:lineRule="exact"/>
                              <w:rPr>
                                <w:rFonts w:ascii="標楷體" w:eastAsiaTheme="minorEastAsia" w:hAnsi="標楷體" w:cstheme="minorBidi"/>
                                <w:sz w:val="18"/>
                              </w:rPr>
                            </w:pPr>
                            <w:r>
                              <w:rPr>
                                <w:rFonts w:ascii="標楷體" w:eastAsia="標楷體" w:hAnsi="標楷體" w:hint="eastAsia"/>
                                <w:sz w:val="18"/>
                              </w:rPr>
                              <w:t>資料來源：整理自新竹市政府網站資料。</w:t>
                            </w: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9BA8A3" id="文字方塊 244" o:spid="_x0000_s1077" type="#_x0000_t202" style="position:absolute;left:0;text-align:left;margin-left:209.9pt;margin-top:88.1pt;width:286.3pt;height:243.8pt;z-index:-251567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" filled="f" stroked="f">
                <v:textbox inset="2mm,0,2mm,0">
                  <w:txbxContent>
                    <w:p w14:paraId="3719CA1F" w14:textId="77777777" w:rsidR="00E23BC7" w:rsidRDefault="00E23BC7" w:rsidP="001A460B">
                      <w:pPr>
                        <w:adjustRightInd w:val="0"/>
                        <w:snapToGrid w:val="0"/>
                        <w:spacing w:line="240" w:lineRule="exact"/>
                        <w:jc w:val="center"/>
                        <w:rPr>
                          <w:rFonts w:ascii="標楷體" w:eastAsia="標楷體" w:hAnsi="標楷體"/>
                          <w:b/>
                          <w:szCs w:val="24"/>
                        </w:rPr>
                      </w:pPr>
                      <w:r>
                        <w:rPr>
                          <w:rFonts w:ascii="標楷體" w:eastAsia="標楷體" w:hAnsi="標楷體" w:hint="eastAsia"/>
                          <w:b/>
                          <w:szCs w:val="24"/>
                        </w:rPr>
                        <w:t>表3</w:t>
                      </w:r>
                      <w:r>
                        <w:rPr>
                          <w:rFonts w:ascii="標楷體" w:eastAsia="標楷體" w:hAnsi="標楷體" w:hint="eastAsia"/>
                          <w:b/>
                          <w:color w:val="000000"/>
                        </w:rPr>
                        <w:t xml:space="preserve">　112至114年度</w:t>
                      </w:r>
                      <w:r>
                        <w:rPr>
                          <w:rFonts w:ascii="標楷體" w:eastAsia="標楷體" w:hAnsi="標楷體" w:hint="eastAsia"/>
                          <w:b/>
                          <w:szCs w:val="24"/>
                        </w:rPr>
                        <w:t>私立托嬰中心稽查結果</w:t>
                      </w:r>
                    </w:p>
                    <w:tbl>
                      <w:tblPr>
                        <w:tblStyle w:val="1a"/>
                        <w:tblW w:w="5520" w:type="dxa"/>
                        <w:tblBorders>
                          <w:top w:val="none" w:sz="0" w:space="0" w:color="auto"/>
                          <w:left w:val="none" w:sz="0" w:space="0" w:color="auto"/>
                          <w:right w:val="none" w:sz="0" w:space="0" w:color="auto"/>
                        </w:tblBorders>
                        <w:tblLook w:val="04A0" w:firstRow="1" w:lastRow="0" w:firstColumn="1" w:lastColumn="0" w:noHBand="0" w:noVBand="1"/>
                      </w:tblPr>
                      <w:tblGrid>
                        <w:gridCol w:w="1840"/>
                        <w:gridCol w:w="1840"/>
                        <w:gridCol w:w="1840"/>
                      </w:tblGrid>
                      <w:tr w:rsidR="00E23BC7" w14:paraId="0B2EE510" w14:textId="77777777" w:rsidTr="001A460B">
                        <w:trPr>
                          <w:trHeight w:val="240"/>
                        </w:trPr>
                        <w:tc>
                          <w:tcPr>
                            <w:tcW w:w="5520" w:type="dxa"/>
                            <w:gridSpan w:val="3"/>
                            <w:tcBorders>
                              <w:top w:val="nil"/>
                              <w:left w:val="nil"/>
                              <w:bottom w:val="single" w:sz="4" w:space="0" w:color="auto"/>
                              <w:right w:val="nil"/>
                            </w:tcBorders>
                            <w:shd w:val="clear" w:color="auto" w:fill="FFFFFF"/>
                            <w:hideMark/>
                          </w:tcPr>
                          <w:p w14:paraId="736BD748" w14:textId="77777777" w:rsidR="00E23BC7" w:rsidRDefault="00E23BC7" w:rsidP="0080704E">
                            <w:pPr>
                              <w:adjustRightInd w:val="0"/>
                              <w:snapToGrid w:val="0"/>
                              <w:spacing w:beforeLines="40" w:before="144" w:line="240" w:lineRule="exact"/>
                              <w:ind w:right="-130"/>
                              <w:jc w:val="right"/>
                              <w:rPr>
                                <w:rFonts w:ascii="標楷體" w:eastAsia="標楷體" w:hAnsi="標楷體"/>
                                <w:kern w:val="0"/>
                                <w:sz w:val="20"/>
                                <w:szCs w:val="20"/>
                              </w:rPr>
                            </w:pPr>
                            <w:r>
                              <w:rPr>
                                <w:rFonts w:ascii="標楷體" w:eastAsia="標楷體" w:hAnsi="標楷體" w:hint="eastAsia"/>
                                <w:kern w:val="0"/>
                                <w:sz w:val="20"/>
                                <w:szCs w:val="20"/>
                              </w:rPr>
                              <w:t>單位</w:t>
                            </w:r>
                            <w:r>
                              <w:rPr>
                                <w:rFonts w:ascii="微軟正黑體" w:eastAsia="微軟正黑體" w:hAnsi="微軟正黑體" w:hint="eastAsia"/>
                                <w:kern w:val="0"/>
                                <w:sz w:val="20"/>
                                <w:szCs w:val="20"/>
                              </w:rPr>
                              <w:t>：</w:t>
                            </w:r>
                            <w:r>
                              <w:rPr>
                                <w:rFonts w:ascii="標楷體" w:eastAsia="標楷體" w:hAnsi="標楷體" w:hint="eastAsia"/>
                                <w:kern w:val="0"/>
                                <w:sz w:val="20"/>
                                <w:szCs w:val="20"/>
                              </w:rPr>
                              <w:t>次、％</w:t>
                            </w:r>
                          </w:p>
                        </w:tc>
                      </w:tr>
                      <w:tr w:rsidR="00E23BC7" w14:paraId="022E859D"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164CB0" w14:textId="77777777" w:rsidR="00E23BC7" w:rsidRDefault="00E23BC7">
                            <w:pPr>
                              <w:adjustRightInd w:val="0"/>
                              <w:snapToGrid w:val="0"/>
                              <w:spacing w:line="240" w:lineRule="exact"/>
                              <w:ind w:right="6"/>
                              <w:jc w:val="center"/>
                              <w:rPr>
                                <w:rFonts w:ascii="標楷體" w:eastAsia="標楷體" w:hAnsi="標楷體"/>
                                <w:kern w:val="0"/>
                                <w:sz w:val="20"/>
                                <w:szCs w:val="20"/>
                              </w:rPr>
                            </w:pPr>
                            <w:r>
                              <w:rPr>
                                <w:rFonts w:ascii="標楷體" w:eastAsia="標楷體" w:hAnsi="標楷體" w:hint="eastAsia"/>
                                <w:kern w:val="0"/>
                                <w:sz w:val="20"/>
                                <w:szCs w:val="20"/>
                              </w:rPr>
                              <w:t>稽查項目</w:t>
                            </w:r>
                          </w:p>
                        </w:tc>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88C66A" w14:textId="77777777" w:rsidR="00E23BC7" w:rsidRDefault="00E23BC7">
                            <w:pPr>
                              <w:adjustRightInd w:val="0"/>
                              <w:snapToGrid w:val="0"/>
                              <w:spacing w:line="240" w:lineRule="exact"/>
                              <w:ind w:right="6"/>
                              <w:jc w:val="center"/>
                              <w:rPr>
                                <w:rFonts w:ascii="標楷體" w:eastAsia="標楷體" w:hAnsi="標楷體"/>
                                <w:kern w:val="0"/>
                                <w:sz w:val="20"/>
                                <w:szCs w:val="20"/>
                              </w:rPr>
                            </w:pPr>
                            <w:r>
                              <w:rPr>
                                <w:rFonts w:ascii="標楷體" w:eastAsia="標楷體" w:hAnsi="標楷體" w:hint="eastAsia"/>
                                <w:kern w:val="0"/>
                                <w:sz w:val="20"/>
                                <w:szCs w:val="20"/>
                              </w:rPr>
                              <w:t>違規次數</w:t>
                            </w:r>
                          </w:p>
                        </w:tc>
                        <w:tc>
                          <w:tcPr>
                            <w:tcW w:w="1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30BF79" w14:textId="77777777" w:rsidR="00E23BC7" w:rsidRDefault="00E23BC7">
                            <w:pPr>
                              <w:adjustRightInd w:val="0"/>
                              <w:snapToGrid w:val="0"/>
                              <w:spacing w:line="240" w:lineRule="exact"/>
                              <w:ind w:right="6"/>
                              <w:jc w:val="center"/>
                              <w:rPr>
                                <w:rFonts w:ascii="標楷體" w:eastAsia="標楷體" w:hAnsi="標楷體"/>
                                <w:kern w:val="0"/>
                                <w:sz w:val="20"/>
                                <w:szCs w:val="20"/>
                              </w:rPr>
                            </w:pPr>
                            <w:r>
                              <w:rPr>
                                <w:rFonts w:ascii="標楷體" w:eastAsia="標楷體" w:hAnsi="標楷體" w:hint="eastAsia"/>
                                <w:kern w:val="0"/>
                                <w:sz w:val="20"/>
                                <w:szCs w:val="20"/>
                              </w:rPr>
                              <w:t>占比</w:t>
                            </w:r>
                          </w:p>
                        </w:tc>
                      </w:tr>
                      <w:tr w:rsidR="00E23BC7" w14:paraId="600658E2"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4DC886DD" w14:textId="77777777" w:rsidR="00E23BC7" w:rsidRDefault="00E23BC7" w:rsidP="00204B08">
                            <w:pPr>
                              <w:adjustRightInd w:val="0"/>
                              <w:snapToGrid w:val="0"/>
                              <w:spacing w:line="240" w:lineRule="exact"/>
                              <w:ind w:right="6"/>
                              <w:jc w:val="center"/>
                              <w:rPr>
                                <w:rFonts w:ascii="標楷體" w:eastAsia="標楷體" w:hAnsi="標楷體"/>
                                <w:b/>
                                <w:kern w:val="0"/>
                                <w:sz w:val="20"/>
                                <w:szCs w:val="20"/>
                              </w:rPr>
                            </w:pPr>
                            <w:r>
                              <w:rPr>
                                <w:rFonts w:ascii="標楷體" w:eastAsia="標楷體" w:hAnsi="標楷體" w:hint="eastAsia"/>
                                <w:b/>
                                <w:kern w:val="0"/>
                                <w:sz w:val="20"/>
                                <w:szCs w:val="20"/>
                              </w:rPr>
                              <w:t>合計</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0EABA49" w14:textId="77777777" w:rsidR="00E23BC7" w:rsidRDefault="00E23BC7" w:rsidP="00204B08">
                            <w:pPr>
                              <w:adjustRightInd w:val="0"/>
                              <w:snapToGrid w:val="0"/>
                              <w:spacing w:line="240" w:lineRule="exact"/>
                              <w:ind w:right="6"/>
                              <w:jc w:val="right"/>
                              <w:rPr>
                                <w:rFonts w:ascii="標楷體" w:eastAsia="標楷體" w:hAnsi="標楷體"/>
                                <w:b/>
                                <w:kern w:val="0"/>
                                <w:sz w:val="20"/>
                                <w:szCs w:val="20"/>
                              </w:rPr>
                            </w:pPr>
                            <w:r>
                              <w:rPr>
                                <w:rFonts w:ascii="標楷體" w:eastAsia="標楷體" w:hAnsi="標楷體" w:hint="eastAsia"/>
                                <w:b/>
                                <w:kern w:val="0"/>
                                <w:sz w:val="20"/>
                                <w:szCs w:val="20"/>
                              </w:rPr>
                              <w:t>170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7F93F82" w14:textId="77777777" w:rsidR="00E23BC7" w:rsidRDefault="00E23BC7" w:rsidP="00204B08">
                            <w:pPr>
                              <w:adjustRightInd w:val="0"/>
                              <w:snapToGrid w:val="0"/>
                              <w:spacing w:line="240" w:lineRule="exact"/>
                              <w:ind w:right="6"/>
                              <w:jc w:val="right"/>
                              <w:rPr>
                                <w:rFonts w:ascii="標楷體" w:eastAsia="標楷體" w:hAnsi="標楷體"/>
                                <w:b/>
                                <w:kern w:val="0"/>
                                <w:sz w:val="20"/>
                                <w:szCs w:val="20"/>
                              </w:rPr>
                            </w:pPr>
                            <w:r>
                              <w:rPr>
                                <w:rFonts w:ascii="標楷體" w:eastAsia="標楷體" w:hAnsi="標楷體" w:hint="eastAsia"/>
                                <w:b/>
                                <w:kern w:val="0"/>
                                <w:sz w:val="20"/>
                                <w:szCs w:val="20"/>
                              </w:rPr>
                              <w:t>100.00</w:t>
                            </w:r>
                          </w:p>
                        </w:tc>
                      </w:tr>
                      <w:tr w:rsidR="00E23BC7" w14:paraId="7FCA4710"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6E8CBD33"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工作人員進用情形</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8434B55"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42</w:t>
                            </w:r>
                          </w:p>
                        </w:tc>
                        <w:tc>
                          <w:tcPr>
                            <w:tcW w:w="1840" w:type="dxa"/>
                            <w:tcBorders>
                              <w:top w:val="single" w:sz="4" w:space="0" w:color="auto"/>
                              <w:left w:val="single" w:sz="4" w:space="0" w:color="auto"/>
                              <w:bottom w:val="single" w:sz="4" w:space="0" w:color="auto"/>
                              <w:right w:val="single" w:sz="4" w:space="0" w:color="auto"/>
                            </w:tcBorders>
                            <w:vAlign w:val="center"/>
                            <w:hideMark/>
                          </w:tcPr>
                          <w:p w14:paraId="38ADD4D2"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24.71</w:t>
                            </w:r>
                          </w:p>
                        </w:tc>
                      </w:tr>
                      <w:tr w:rsidR="00E23BC7" w14:paraId="03C9375E"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0E153BA8"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兒童收托情形</w:t>
                            </w:r>
                          </w:p>
                        </w:tc>
                        <w:tc>
                          <w:tcPr>
                            <w:tcW w:w="1840" w:type="dxa"/>
                            <w:tcBorders>
                              <w:top w:val="single" w:sz="4" w:space="0" w:color="auto"/>
                              <w:left w:val="single" w:sz="4" w:space="0" w:color="auto"/>
                              <w:bottom w:val="single" w:sz="4" w:space="0" w:color="auto"/>
                              <w:right w:val="single" w:sz="4" w:space="0" w:color="auto"/>
                            </w:tcBorders>
                            <w:vAlign w:val="center"/>
                            <w:hideMark/>
                          </w:tcPr>
                          <w:p w14:paraId="5F9E65D6"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34</w:t>
                            </w:r>
                          </w:p>
                        </w:tc>
                        <w:tc>
                          <w:tcPr>
                            <w:tcW w:w="1840" w:type="dxa"/>
                            <w:tcBorders>
                              <w:top w:val="single" w:sz="4" w:space="0" w:color="auto"/>
                              <w:left w:val="single" w:sz="4" w:space="0" w:color="auto"/>
                              <w:bottom w:val="single" w:sz="4" w:space="0" w:color="auto"/>
                              <w:right w:val="single" w:sz="4" w:space="0" w:color="auto"/>
                            </w:tcBorders>
                            <w:vAlign w:val="center"/>
                            <w:hideMark/>
                          </w:tcPr>
                          <w:p w14:paraId="5AB5995C"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20.00</w:t>
                            </w:r>
                          </w:p>
                        </w:tc>
                      </w:tr>
                      <w:tr w:rsidR="00E23BC7" w14:paraId="4F9419F8"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595DB590" w14:textId="77777777" w:rsidR="00E23BC7" w:rsidRDefault="00E23BC7" w:rsidP="00204B08">
                            <w:pPr>
                              <w:adjustRightInd w:val="0"/>
                              <w:snapToGrid w:val="0"/>
                              <w:spacing w:line="240" w:lineRule="exact"/>
                              <w:jc w:val="both"/>
                              <w:rPr>
                                <w:rFonts w:ascii="標楷體" w:eastAsia="標楷體" w:hAnsi="標楷體"/>
                                <w:kern w:val="0"/>
                                <w:sz w:val="20"/>
                                <w:szCs w:val="20"/>
                              </w:rPr>
                            </w:pPr>
                            <w:proofErr w:type="gramStart"/>
                            <w:r>
                              <w:rPr>
                                <w:rFonts w:ascii="標楷體" w:eastAsia="標楷體" w:hAnsi="標楷體" w:hint="eastAsia"/>
                                <w:kern w:val="0"/>
                                <w:sz w:val="20"/>
                                <w:szCs w:val="20"/>
                              </w:rPr>
                              <w:t>抽看監視</w:t>
                            </w:r>
                            <w:proofErr w:type="gramEnd"/>
                            <w:r>
                              <w:rPr>
                                <w:rFonts w:ascii="標楷體" w:eastAsia="標楷體" w:hAnsi="標楷體" w:hint="eastAsia"/>
                                <w:kern w:val="0"/>
                                <w:sz w:val="20"/>
                                <w:szCs w:val="20"/>
                              </w:rPr>
                              <w:t>錄影設備</w:t>
                            </w:r>
                          </w:p>
                        </w:tc>
                        <w:tc>
                          <w:tcPr>
                            <w:tcW w:w="1840" w:type="dxa"/>
                            <w:tcBorders>
                              <w:top w:val="single" w:sz="4" w:space="0" w:color="auto"/>
                              <w:left w:val="single" w:sz="4" w:space="0" w:color="auto"/>
                              <w:bottom w:val="single" w:sz="4" w:space="0" w:color="auto"/>
                              <w:right w:val="single" w:sz="4" w:space="0" w:color="auto"/>
                            </w:tcBorders>
                            <w:vAlign w:val="center"/>
                            <w:hideMark/>
                          </w:tcPr>
                          <w:p w14:paraId="7B0B39CA"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30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78B4EA79"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17.65</w:t>
                            </w:r>
                          </w:p>
                        </w:tc>
                      </w:tr>
                      <w:tr w:rsidR="00E23BC7" w14:paraId="2251F8EF"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7FB51C3A"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餐飲衛生</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208D4C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29</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7D8C6D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17.06</w:t>
                            </w:r>
                          </w:p>
                        </w:tc>
                      </w:tr>
                      <w:tr w:rsidR="00E23BC7" w14:paraId="6C7B3870"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3DC7AAD6"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消防現況</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FF1AE8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13</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C25D1E"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7.65</w:t>
                            </w:r>
                          </w:p>
                        </w:tc>
                      </w:tr>
                      <w:tr w:rsidR="00E23BC7" w14:paraId="503337B2"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4E311A25"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立案空間</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CC4E837"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12</w:t>
                            </w:r>
                          </w:p>
                        </w:tc>
                        <w:tc>
                          <w:tcPr>
                            <w:tcW w:w="1840" w:type="dxa"/>
                            <w:tcBorders>
                              <w:top w:val="single" w:sz="4" w:space="0" w:color="auto"/>
                              <w:left w:val="single" w:sz="4" w:space="0" w:color="auto"/>
                              <w:bottom w:val="single" w:sz="4" w:space="0" w:color="auto"/>
                              <w:right w:val="single" w:sz="4" w:space="0" w:color="auto"/>
                            </w:tcBorders>
                            <w:vAlign w:val="center"/>
                            <w:hideMark/>
                          </w:tcPr>
                          <w:p w14:paraId="390D599A"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7.06</w:t>
                            </w:r>
                          </w:p>
                        </w:tc>
                      </w:tr>
                      <w:tr w:rsidR="00E23BC7" w14:paraId="7AB0312E"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57EC7DD5"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建物使用公安現況</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6A429E0"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9</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2E73385"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5.29</w:t>
                            </w:r>
                          </w:p>
                        </w:tc>
                      </w:tr>
                      <w:tr w:rsidR="00E23BC7" w14:paraId="4484E915" w14:textId="77777777" w:rsidTr="0080704E">
                        <w:trPr>
                          <w:trHeight w:val="386"/>
                        </w:trPr>
                        <w:tc>
                          <w:tcPr>
                            <w:tcW w:w="1840" w:type="dxa"/>
                            <w:tcBorders>
                              <w:top w:val="single" w:sz="4" w:space="0" w:color="auto"/>
                              <w:left w:val="single" w:sz="4" w:space="0" w:color="auto"/>
                              <w:bottom w:val="single" w:sz="4" w:space="0" w:color="auto"/>
                              <w:right w:val="single" w:sz="4" w:space="0" w:color="auto"/>
                            </w:tcBorders>
                            <w:vAlign w:val="center"/>
                            <w:hideMark/>
                          </w:tcPr>
                          <w:p w14:paraId="545BB6EF" w14:textId="77777777" w:rsidR="00E23BC7" w:rsidRDefault="00E23BC7" w:rsidP="00204B08">
                            <w:pPr>
                              <w:adjustRightInd w:val="0"/>
                              <w:snapToGrid w:val="0"/>
                              <w:spacing w:line="240" w:lineRule="exact"/>
                              <w:jc w:val="both"/>
                              <w:rPr>
                                <w:rFonts w:ascii="標楷體" w:eastAsia="標楷體" w:hAnsi="標楷體"/>
                                <w:kern w:val="0"/>
                                <w:sz w:val="20"/>
                                <w:szCs w:val="20"/>
                              </w:rPr>
                            </w:pPr>
                            <w:r>
                              <w:rPr>
                                <w:rFonts w:ascii="標楷體" w:eastAsia="標楷體" w:hAnsi="標楷體" w:hint="eastAsia"/>
                                <w:kern w:val="0"/>
                                <w:sz w:val="20"/>
                                <w:szCs w:val="20"/>
                              </w:rPr>
                              <w:t>緊急通報</w:t>
                            </w:r>
                          </w:p>
                        </w:tc>
                        <w:tc>
                          <w:tcPr>
                            <w:tcW w:w="1840" w:type="dxa"/>
                            <w:tcBorders>
                              <w:top w:val="single" w:sz="4" w:space="0" w:color="auto"/>
                              <w:left w:val="single" w:sz="4" w:space="0" w:color="auto"/>
                              <w:bottom w:val="single" w:sz="4" w:space="0" w:color="auto"/>
                              <w:right w:val="single" w:sz="4" w:space="0" w:color="auto"/>
                            </w:tcBorders>
                            <w:vAlign w:val="center"/>
                            <w:hideMark/>
                          </w:tcPr>
                          <w:p w14:paraId="5D85DE17"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1</w:t>
                            </w:r>
                          </w:p>
                        </w:tc>
                        <w:tc>
                          <w:tcPr>
                            <w:tcW w:w="1840" w:type="dxa"/>
                            <w:tcBorders>
                              <w:top w:val="single" w:sz="4" w:space="0" w:color="auto"/>
                              <w:left w:val="single" w:sz="4" w:space="0" w:color="auto"/>
                              <w:bottom w:val="single" w:sz="4" w:space="0" w:color="auto"/>
                              <w:right w:val="single" w:sz="4" w:space="0" w:color="auto"/>
                            </w:tcBorders>
                            <w:vAlign w:val="center"/>
                            <w:hideMark/>
                          </w:tcPr>
                          <w:p w14:paraId="73A60E71" w14:textId="77777777" w:rsidR="00E23BC7" w:rsidRDefault="00E23BC7" w:rsidP="00204B08">
                            <w:pPr>
                              <w:adjustRightInd w:val="0"/>
                              <w:snapToGrid w:val="0"/>
                              <w:spacing w:line="240" w:lineRule="exact"/>
                              <w:ind w:right="6"/>
                              <w:jc w:val="right"/>
                              <w:rPr>
                                <w:rFonts w:ascii="標楷體" w:eastAsia="標楷體" w:hAnsi="標楷體"/>
                                <w:kern w:val="0"/>
                                <w:sz w:val="20"/>
                                <w:szCs w:val="20"/>
                              </w:rPr>
                            </w:pPr>
                            <w:r>
                              <w:rPr>
                                <w:rFonts w:ascii="標楷體" w:eastAsia="標楷體" w:hAnsi="標楷體" w:hint="eastAsia"/>
                                <w:kern w:val="0"/>
                                <w:sz w:val="20"/>
                                <w:szCs w:val="20"/>
                              </w:rPr>
                              <w:t>0.59</w:t>
                            </w:r>
                          </w:p>
                        </w:tc>
                      </w:tr>
                    </w:tbl>
                    <w:p w14:paraId="39EE90FD" w14:textId="77777777" w:rsidR="00E23BC7" w:rsidRDefault="00E23BC7" w:rsidP="0080704E">
                      <w:pPr>
                        <w:adjustRightInd w:val="0"/>
                        <w:snapToGrid w:val="0"/>
                        <w:spacing w:beforeLines="10" w:before="36" w:line="240" w:lineRule="exact"/>
                        <w:rPr>
                          <w:rFonts w:ascii="標楷體" w:eastAsiaTheme="minorEastAsia" w:hAnsi="標楷體" w:cstheme="minorBidi"/>
                          <w:sz w:val="18"/>
                        </w:rPr>
                      </w:pPr>
                      <w:r>
                        <w:rPr>
                          <w:rFonts w:ascii="標楷體" w:eastAsia="標楷體" w:hAnsi="標楷體" w:hint="eastAsia"/>
                          <w:sz w:val="18"/>
                        </w:rPr>
                        <w:t>資料來源：整理自新竹市政府網站資料。</w:t>
                      </w:r>
                    </w:p>
                  </w:txbxContent>
                </v:textbox>
                <w10:wrap type="square" anchorx="margin"/>
              </v:shape>
            </w:pict>
          </mc:Fallback>
        </mc:AlternateContent>
      </w:r>
      <w:r w:rsidRPr="001A460B">
        <w:rPr>
          <w:rFonts w:ascii="標楷體" w:eastAsia="標楷體" w:hAnsi="標楷體" w:hint="eastAsia"/>
          <w:szCs w:val="24"/>
        </w:rPr>
        <w:t>托人力配置不符法定比例，及使用未經核備定型化契約等，且各違規</w:t>
      </w:r>
      <w:proofErr w:type="gramStart"/>
      <w:r w:rsidRPr="001A460B">
        <w:rPr>
          <w:rFonts w:ascii="標楷體" w:eastAsia="標楷體" w:hAnsi="標楷體" w:hint="eastAsia"/>
          <w:szCs w:val="24"/>
        </w:rPr>
        <w:t>態樣於不同</w:t>
      </w:r>
      <w:proofErr w:type="gramEnd"/>
      <w:r w:rsidRPr="001A460B">
        <w:rPr>
          <w:rFonts w:ascii="標楷體" w:eastAsia="標楷體" w:hAnsi="標楷體" w:hint="eastAsia"/>
          <w:szCs w:val="24"/>
        </w:rPr>
        <w:t>業者</w:t>
      </w:r>
      <w:proofErr w:type="gramStart"/>
      <w:r w:rsidRPr="001A460B">
        <w:rPr>
          <w:rFonts w:ascii="標楷體" w:eastAsia="標楷體" w:hAnsi="標楷體" w:hint="eastAsia"/>
          <w:szCs w:val="24"/>
        </w:rPr>
        <w:t>間迭有發生</w:t>
      </w:r>
      <w:proofErr w:type="gramEnd"/>
      <w:r w:rsidRPr="001A460B">
        <w:rPr>
          <w:rFonts w:ascii="標楷體" w:eastAsia="標楷體" w:hAnsi="標楷體" w:hint="eastAsia"/>
          <w:szCs w:val="24"/>
        </w:rPr>
        <w:t>，顯示部分業者對於相關法令規範認知及落實程度仍有待提升，允宜針對常見違規態樣，</w:t>
      </w:r>
      <w:proofErr w:type="gramStart"/>
      <w:r w:rsidRPr="001A460B">
        <w:rPr>
          <w:rFonts w:ascii="標楷體" w:eastAsia="標楷體" w:hAnsi="標楷體" w:hint="eastAsia"/>
          <w:szCs w:val="24"/>
        </w:rPr>
        <w:t>研</w:t>
      </w:r>
      <w:proofErr w:type="gramEnd"/>
      <w:r w:rsidRPr="001A460B">
        <w:rPr>
          <w:rFonts w:ascii="標楷體" w:eastAsia="標楷體" w:hAnsi="標楷體" w:hint="eastAsia"/>
          <w:szCs w:val="24"/>
        </w:rPr>
        <w:t>議強化法令宣導、教育訓練或輔導機制，以提升法規遵循度，確保托嬰服務品質等情事，經函請</w:t>
      </w:r>
      <w:proofErr w:type="gramStart"/>
      <w:r w:rsidRPr="001A460B">
        <w:rPr>
          <w:rFonts w:ascii="標楷體" w:eastAsia="標楷體" w:hAnsi="標楷體" w:hint="eastAsia"/>
          <w:szCs w:val="24"/>
        </w:rPr>
        <w:t>研</w:t>
      </w:r>
      <w:proofErr w:type="gramEnd"/>
      <w:r w:rsidRPr="001A460B">
        <w:rPr>
          <w:rFonts w:ascii="標楷體" w:eastAsia="標楷體" w:hAnsi="標楷體" w:hint="eastAsia"/>
          <w:szCs w:val="24"/>
        </w:rPr>
        <w:t>謀改善。據復：（1）將整合里鄰及社區關懷據點資源，強化活動宣導及注意各行政區域活動場次與人次平衡配置，並持續精進服務品質，以提升服務效益；（2）將依行政院公共工程委員會相關範本，</w:t>
      </w:r>
      <w:proofErr w:type="gramStart"/>
      <w:r w:rsidRPr="001A460B">
        <w:rPr>
          <w:rFonts w:ascii="標楷體" w:eastAsia="標楷體" w:hAnsi="標楷體" w:hint="eastAsia"/>
          <w:szCs w:val="24"/>
        </w:rPr>
        <w:t>妥適訂定</w:t>
      </w:r>
      <w:proofErr w:type="gramEnd"/>
      <w:r w:rsidRPr="001A460B">
        <w:rPr>
          <w:rFonts w:ascii="標楷體" w:eastAsia="標楷體" w:hAnsi="標楷體" w:hint="eastAsia"/>
          <w:szCs w:val="24"/>
        </w:rPr>
        <w:t>採購評選項目；另將於</w:t>
      </w:r>
      <w:proofErr w:type="gramStart"/>
      <w:r w:rsidRPr="001A460B">
        <w:rPr>
          <w:rFonts w:ascii="標楷體" w:eastAsia="標楷體" w:hAnsi="標楷體" w:hint="eastAsia"/>
          <w:szCs w:val="24"/>
        </w:rPr>
        <w:t>116</w:t>
      </w:r>
      <w:proofErr w:type="gramEnd"/>
      <w:r w:rsidRPr="001A460B">
        <w:rPr>
          <w:rFonts w:ascii="標楷體" w:eastAsia="標楷體" w:hAnsi="標楷體" w:hint="eastAsia"/>
          <w:szCs w:val="24"/>
        </w:rPr>
        <w:t>年度依規定訂定訪視輔導員資格條件；（3）已定期召開托嬰中心主管人員聯繫會議，宣導相關法規及委託訪視輔導單位辦理在職研習，提升托嬰從業人員專業能力，並請專家學者實地督導訪視，對於高風險機構，增加稽查次數，及持續透過多元管道宣導托育法規，以確保托嬰服務品質。</w:t>
      </w:r>
    </w:p>
    <w:p w14:paraId="555835C6" w14:textId="1AE0BBC1" w:rsidR="00C70324" w:rsidRPr="001A460B" w:rsidRDefault="00C70324" w:rsidP="006A404D">
      <w:pPr>
        <w:pStyle w:val="ab"/>
        <w:spacing w:line="500" w:lineRule="exact"/>
        <w:ind w:firstLine="569"/>
        <w:jc w:val="both"/>
        <w:rPr>
          <w:spacing w:val="2"/>
          <w:highlight w:val="lightGray"/>
          <w:lang w:eastAsia="zh-HK"/>
        </w:rPr>
      </w:pPr>
      <w:r w:rsidRPr="001A460B">
        <w:rPr>
          <w:spacing w:val="2"/>
        </w:rPr>
        <w:t>3</w:t>
      </w:r>
      <w:r w:rsidRPr="001A460B">
        <w:rPr>
          <w:rFonts w:hint="eastAsia"/>
          <w:spacing w:val="2"/>
        </w:rPr>
        <w:t>.</w:t>
      </w:r>
      <w:r w:rsidRPr="001A460B">
        <w:rPr>
          <w:rFonts w:hint="eastAsia"/>
          <w:spacing w:val="2"/>
          <w:lang w:eastAsia="zh-HK"/>
        </w:rPr>
        <w:t>為落實身心障礙者交通平權並促進其社會參與，持續辦理復康巴士服務計畫，惟服務對象資格認定標準因設籍及居住情形而有差異，且預約成功率呈現逐年下滑趨勢，亟待研謀改善，以提升身障者服務可及性，並促進資源有效利用。</w:t>
      </w:r>
    </w:p>
    <w:p w14:paraId="7A0100DF" w14:textId="76558CCF" w:rsidR="004C1601" w:rsidRDefault="00C70324" w:rsidP="006A404D">
      <w:pPr>
        <w:overflowPunct w:val="0"/>
        <w:spacing w:line="500" w:lineRule="exact"/>
        <w:ind w:firstLineChars="200" w:firstLine="488"/>
        <w:jc w:val="distribute"/>
        <w:rPr>
          <w:rFonts w:ascii="標楷體" w:eastAsia="標楷體" w:hAnsi="標楷體"/>
          <w:szCs w:val="24"/>
        </w:rPr>
      </w:pPr>
      <w:r w:rsidRPr="001A460B">
        <w:rPr>
          <w:rFonts w:ascii="標楷體" w:eastAsia="標楷體" w:hAnsi="標楷體" w:hint="eastAsia"/>
          <w:spacing w:val="2"/>
          <w:szCs w:val="24"/>
        </w:rPr>
        <w:t>市政府為落實身心障礙者（下稱身障者）交通平權並促進其社會參與，</w:t>
      </w:r>
      <w:proofErr w:type="gramStart"/>
      <w:r w:rsidRPr="001A460B">
        <w:rPr>
          <w:rFonts w:ascii="標楷體" w:eastAsia="標楷體" w:hAnsi="標楷體" w:hint="eastAsia"/>
          <w:spacing w:val="2"/>
          <w:szCs w:val="24"/>
        </w:rPr>
        <w:t>114</w:t>
      </w:r>
      <w:proofErr w:type="gramEnd"/>
      <w:r w:rsidRPr="001A460B">
        <w:rPr>
          <w:rFonts w:ascii="標楷體" w:eastAsia="標楷體" w:hAnsi="標楷體" w:hint="eastAsia"/>
          <w:spacing w:val="2"/>
          <w:szCs w:val="24"/>
        </w:rPr>
        <w:t>年度編列預算1,500萬元，委外辦理新竹市復康巴士服務計畫，提供免費無障礙交通接送服務，</w:t>
      </w:r>
      <w:r w:rsidRPr="004F753A">
        <w:rPr>
          <w:rFonts w:ascii="標楷體" w:eastAsia="標楷體" w:hAnsi="標楷體" w:hint="eastAsia"/>
          <w:szCs w:val="24"/>
        </w:rPr>
        <w:t>其服務範圍包含新竹縣、市全境；另該府基於公共資源有效分配原則，訂有相關預約搭乘順位及資格限制，並設有登記取消與違規控管等機制</w:t>
      </w:r>
      <w:r w:rsidR="00552B57">
        <w:rPr>
          <w:rFonts w:ascii="標楷體" w:eastAsia="標楷體" w:hAnsi="標楷體" w:hint="eastAsia"/>
          <w:szCs w:val="24"/>
        </w:rPr>
        <w:t>。</w:t>
      </w:r>
      <w:r w:rsidRPr="004F753A">
        <w:rPr>
          <w:rFonts w:ascii="標楷體" w:eastAsia="標楷體" w:hAnsi="標楷體" w:hint="eastAsia"/>
          <w:szCs w:val="24"/>
        </w:rPr>
        <w:t>經查新竹市復康巴士服務計畫執行情形，核有：（1）復康巴士服務對象依障礙類別、障礙程度及設籍情形區分為A、B、C等3類等級，並依序受理預約搭乘，惟相較於</w:t>
      </w:r>
      <w:proofErr w:type="gramStart"/>
      <w:r w:rsidRPr="004F753A">
        <w:rPr>
          <w:rFonts w:ascii="標楷體" w:eastAsia="標楷體" w:hAnsi="標楷體" w:hint="eastAsia"/>
          <w:szCs w:val="24"/>
        </w:rPr>
        <w:t>設籍身障</w:t>
      </w:r>
      <w:proofErr w:type="gramEnd"/>
      <w:r w:rsidRPr="004F753A">
        <w:rPr>
          <w:rFonts w:ascii="標楷體" w:eastAsia="標楷體" w:hAnsi="標楷體" w:hint="eastAsia"/>
          <w:szCs w:val="24"/>
        </w:rPr>
        <w:t>者，該府對非設籍或設籍未實際居住者訂有較高之服務資格門檻，致</w:t>
      </w:r>
    </w:p>
    <w:p w14:paraId="76194C90" w14:textId="6BA10DF8" w:rsidR="00C70324" w:rsidRPr="008F64AD" w:rsidRDefault="006A404D" w:rsidP="006A404D">
      <w:pPr>
        <w:tabs>
          <w:tab w:val="left" w:pos="3360"/>
        </w:tabs>
        <w:overflowPunct w:val="0"/>
        <w:spacing w:line="514" w:lineRule="exact"/>
        <w:jc w:val="both"/>
        <w:rPr>
          <w:rFonts w:ascii="標楷體" w:eastAsia="標楷體" w:hAnsi="標楷體"/>
          <w:szCs w:val="24"/>
        </w:rPr>
      </w:pPr>
      <w:r w:rsidRPr="00CB1DEF">
        <w:rPr>
          <w:b/>
          <w:noProof/>
          <w:spacing w:val="2"/>
          <w:szCs w:val="24"/>
        </w:rPr>
        <w:lastRenderedPageBreak/>
        <mc:AlternateContent>
          <mc:Choice Requires="wps">
            <w:drawing>
              <wp:anchor distT="45720" distB="45720" distL="114300" distR="114300" simplePos="0" relativeHeight="251826176" behindDoc="0" locked="0" layoutInCell="1" allowOverlap="1" wp14:anchorId="1230C1B9" wp14:editId="607B4FD1">
                <wp:simplePos x="0" y="0"/>
                <wp:positionH relativeFrom="margin">
                  <wp:posOffset>2258060</wp:posOffset>
                </wp:positionH>
                <wp:positionV relativeFrom="paragraph">
                  <wp:posOffset>4103370</wp:posOffset>
                </wp:positionV>
                <wp:extent cx="4154170" cy="3347720"/>
                <wp:effectExtent l="0" t="0" r="0" b="5080"/>
                <wp:wrapSquare wrapText="bothSides"/>
                <wp:docPr id="2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170" cy="3347720"/>
                        </a:xfrm>
                        <a:prstGeom prst="rect">
                          <a:avLst/>
                        </a:prstGeom>
                        <a:noFill/>
                        <a:ln w="9525">
                          <a:noFill/>
                          <a:miter lim="800000"/>
                          <a:headEnd/>
                          <a:tailEnd/>
                        </a:ln>
                      </wps:spPr>
                      <wps:txbx>
                        <w:txbxContent>
                          <w:p w14:paraId="44603AFE" w14:textId="77777777" w:rsidR="00E23BC7" w:rsidRPr="001B4564" w:rsidRDefault="00E23BC7" w:rsidP="00156390">
                            <w:pPr>
                              <w:spacing w:line="240" w:lineRule="exact"/>
                              <w:jc w:val="center"/>
                              <w:rPr>
                                <w:rFonts w:ascii="標楷體" w:eastAsia="標楷體" w:hAnsi="標楷體" w:cs="新細明體"/>
                                <w:b/>
                              </w:rPr>
                            </w:pPr>
                            <w:r w:rsidRPr="001B4564">
                              <w:rPr>
                                <w:rFonts w:ascii="標楷體" w:eastAsia="標楷體" w:hAnsi="標楷體" w:hint="eastAsia"/>
                                <w:b/>
                              </w:rPr>
                              <w:t>圖1</w:t>
                            </w:r>
                            <w:r w:rsidRPr="001B4564">
                              <w:rPr>
                                <w:rFonts w:ascii="標楷體" w:eastAsia="標楷體" w:hAnsi="標楷體"/>
                                <w:b/>
                              </w:rPr>
                              <w:t xml:space="preserve">　</w:t>
                            </w:r>
                            <w:r>
                              <w:rPr>
                                <w:rFonts w:ascii="標楷體" w:eastAsia="標楷體" w:hAnsi="標楷體" w:hint="eastAsia"/>
                                <w:b/>
                              </w:rPr>
                              <w:t>新竹</w:t>
                            </w:r>
                            <w:r>
                              <w:rPr>
                                <w:rFonts w:ascii="標楷體" w:eastAsia="標楷體" w:hAnsi="標楷體"/>
                                <w:b/>
                              </w:rPr>
                              <w:t>市</w:t>
                            </w:r>
                            <w:r w:rsidRPr="001B4564">
                              <w:rPr>
                                <w:rFonts w:ascii="標楷體" w:eastAsia="標楷體" w:hAnsi="標楷體" w:cs="新細明體" w:hint="eastAsia"/>
                                <w:b/>
                              </w:rPr>
                              <w:t>復康巴士服務預約及</w:t>
                            </w:r>
                            <w:r w:rsidRPr="001B4564">
                              <w:rPr>
                                <w:rFonts w:ascii="標楷體" w:eastAsia="標楷體" w:hAnsi="標楷體" w:cs="新細明體"/>
                                <w:b/>
                              </w:rPr>
                              <w:t>搭乘情形</w:t>
                            </w:r>
                          </w:p>
                          <w:p w14:paraId="3AC40508" w14:textId="77777777" w:rsidR="00E23BC7" w:rsidRDefault="00E23BC7" w:rsidP="004C1601">
                            <w:pPr>
                              <w:rPr>
                                <w:rFonts w:ascii="標楷體" w:eastAsia="標楷體" w:hAnsi="標楷體" w:cs="新細明體"/>
                              </w:rPr>
                            </w:pPr>
                            <w:r>
                              <w:rPr>
                                <w:noProof/>
                              </w:rPr>
                              <w:drawing>
                                <wp:inline distT="0" distB="0" distL="0" distR="0" wp14:anchorId="183521A3" wp14:editId="69782762">
                                  <wp:extent cx="4059555" cy="2827655"/>
                                  <wp:effectExtent l="0" t="0" r="17145" b="0"/>
                                  <wp:docPr id="1631268145" name="圖表 1631268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D01C6D2" w14:textId="77777777" w:rsidR="00E23BC7" w:rsidRPr="00E50C38" w:rsidRDefault="00E23BC7" w:rsidP="004C1601">
                            <w:pPr>
                              <w:spacing w:line="200" w:lineRule="exact"/>
                              <w:rPr>
                                <w:rFonts w:ascii="標楷體" w:eastAsia="標楷體" w:hAnsi="標楷體" w:cs="新細明體"/>
                                <w:sz w:val="18"/>
                              </w:rPr>
                            </w:pPr>
                            <w:r>
                              <w:rPr>
                                <w:rFonts w:ascii="標楷體" w:eastAsia="標楷體" w:hAnsi="標楷體" w:cs="新細明體" w:hint="eastAsia"/>
                                <w:sz w:val="18"/>
                              </w:rPr>
                              <w:t>資料來源</w:t>
                            </w:r>
                            <w:r w:rsidRPr="00E50C38">
                              <w:rPr>
                                <w:rFonts w:ascii="標楷體" w:eastAsia="標楷體" w:hAnsi="標楷體" w:cs="新細明體"/>
                                <w:sz w:val="18"/>
                              </w:rPr>
                              <w:t>：</w:t>
                            </w:r>
                            <w:r>
                              <w:rPr>
                                <w:rFonts w:ascii="標楷體" w:eastAsia="標楷體" w:hAnsi="標楷體" w:cs="新細明體"/>
                                <w:sz w:val="18"/>
                              </w:rPr>
                              <w:t>整理自</w:t>
                            </w:r>
                            <w:r>
                              <w:rPr>
                                <w:rFonts w:ascii="標楷體" w:eastAsia="標楷體" w:hAnsi="標楷體" w:cs="新細明體" w:hint="eastAsia"/>
                                <w:sz w:val="18"/>
                              </w:rPr>
                              <w:t>新竹</w:t>
                            </w:r>
                            <w:r>
                              <w:rPr>
                                <w:rFonts w:ascii="標楷體" w:eastAsia="標楷體" w:hAnsi="標楷體" w:cs="新細明體"/>
                                <w:sz w:val="18"/>
                              </w:rPr>
                              <w:t>市政府提供</w:t>
                            </w:r>
                            <w:r>
                              <w:rPr>
                                <w:rFonts w:ascii="標楷體" w:eastAsia="標楷體" w:hAnsi="標楷體" w:cs="新細明體" w:hint="eastAsia"/>
                                <w:sz w:val="18"/>
                              </w:rPr>
                              <w:t>資料</w:t>
                            </w:r>
                            <w:r>
                              <w:rPr>
                                <w:rFonts w:ascii="標楷體" w:eastAsia="標楷體" w:hAnsi="標楷體" w:cs="新細明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30C1B9" id="_x0000_s1078" type="#_x0000_t202" style="position:absolute;left:0;text-align:left;margin-left:177.8pt;margin-top:323.1pt;width:327.1pt;height:263.6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" filled="f" stroked="f">
                <v:textbox>
                  <w:txbxContent>
                    <w:p w14:paraId="44603AFE" w14:textId="77777777" w:rsidR="00E23BC7" w:rsidRPr="001B4564" w:rsidRDefault="00E23BC7" w:rsidP="00156390">
                      <w:pPr>
                        <w:spacing w:line="240" w:lineRule="exact"/>
                        <w:jc w:val="center"/>
                        <w:rPr>
                          <w:rFonts w:ascii="標楷體" w:eastAsia="標楷體" w:hAnsi="標楷體" w:cs="新細明體"/>
                          <w:b/>
                        </w:rPr>
                      </w:pPr>
                      <w:r w:rsidRPr="001B4564">
                        <w:rPr>
                          <w:rFonts w:ascii="標楷體" w:eastAsia="標楷體" w:hAnsi="標楷體" w:hint="eastAsia"/>
                          <w:b/>
                        </w:rPr>
                        <w:t>圖1</w:t>
                      </w:r>
                      <w:r w:rsidRPr="001B4564">
                        <w:rPr>
                          <w:rFonts w:ascii="標楷體" w:eastAsia="標楷體" w:hAnsi="標楷體"/>
                          <w:b/>
                        </w:rPr>
                        <w:t xml:space="preserve">　</w:t>
                      </w:r>
                      <w:r>
                        <w:rPr>
                          <w:rFonts w:ascii="標楷體" w:eastAsia="標楷體" w:hAnsi="標楷體" w:hint="eastAsia"/>
                          <w:b/>
                        </w:rPr>
                        <w:t>新竹</w:t>
                      </w:r>
                      <w:r>
                        <w:rPr>
                          <w:rFonts w:ascii="標楷體" w:eastAsia="標楷體" w:hAnsi="標楷體"/>
                          <w:b/>
                        </w:rPr>
                        <w:t>市</w:t>
                      </w:r>
                      <w:r w:rsidRPr="001B4564">
                        <w:rPr>
                          <w:rFonts w:ascii="標楷體" w:eastAsia="標楷體" w:hAnsi="標楷體" w:cs="新細明體" w:hint="eastAsia"/>
                          <w:b/>
                        </w:rPr>
                        <w:t>復康巴士服務預約及</w:t>
                      </w:r>
                      <w:r w:rsidRPr="001B4564">
                        <w:rPr>
                          <w:rFonts w:ascii="標楷體" w:eastAsia="標楷體" w:hAnsi="標楷體" w:cs="新細明體"/>
                          <w:b/>
                        </w:rPr>
                        <w:t>搭乘情形</w:t>
                      </w:r>
                    </w:p>
                    <w:p w14:paraId="3AC40508" w14:textId="77777777" w:rsidR="00E23BC7" w:rsidRDefault="00E23BC7" w:rsidP="004C1601">
                      <w:pPr>
                        <w:rPr>
                          <w:rFonts w:ascii="標楷體" w:eastAsia="標楷體" w:hAnsi="標楷體" w:cs="新細明體"/>
                        </w:rPr>
                      </w:pPr>
                      <w:r>
                        <w:rPr>
                          <w:noProof/>
                        </w:rPr>
                        <w:drawing>
                          <wp:inline distT="0" distB="0" distL="0" distR="0" wp14:anchorId="183521A3" wp14:editId="69782762">
                            <wp:extent cx="4059555" cy="2827655"/>
                            <wp:effectExtent l="0" t="0" r="17145" b="0"/>
                            <wp:docPr id="1631268145" name="圖表 1631268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D01C6D2" w14:textId="77777777" w:rsidR="00E23BC7" w:rsidRPr="00E50C38" w:rsidRDefault="00E23BC7" w:rsidP="004C1601">
                      <w:pPr>
                        <w:spacing w:line="200" w:lineRule="exact"/>
                        <w:rPr>
                          <w:rFonts w:ascii="標楷體" w:eastAsia="標楷體" w:hAnsi="標楷體" w:cs="新細明體"/>
                          <w:sz w:val="18"/>
                        </w:rPr>
                      </w:pPr>
                      <w:r>
                        <w:rPr>
                          <w:rFonts w:ascii="標楷體" w:eastAsia="標楷體" w:hAnsi="標楷體" w:cs="新細明體" w:hint="eastAsia"/>
                          <w:sz w:val="18"/>
                        </w:rPr>
                        <w:t>資料來源</w:t>
                      </w:r>
                      <w:r w:rsidRPr="00E50C38">
                        <w:rPr>
                          <w:rFonts w:ascii="標楷體" w:eastAsia="標楷體" w:hAnsi="標楷體" w:cs="新細明體"/>
                          <w:sz w:val="18"/>
                        </w:rPr>
                        <w:t>：</w:t>
                      </w:r>
                      <w:r>
                        <w:rPr>
                          <w:rFonts w:ascii="標楷體" w:eastAsia="標楷體" w:hAnsi="標楷體" w:cs="新細明體"/>
                          <w:sz w:val="18"/>
                        </w:rPr>
                        <w:t>整理自</w:t>
                      </w:r>
                      <w:r>
                        <w:rPr>
                          <w:rFonts w:ascii="標楷體" w:eastAsia="標楷體" w:hAnsi="標楷體" w:cs="新細明體" w:hint="eastAsia"/>
                          <w:sz w:val="18"/>
                        </w:rPr>
                        <w:t>新竹</w:t>
                      </w:r>
                      <w:r>
                        <w:rPr>
                          <w:rFonts w:ascii="標楷體" w:eastAsia="標楷體" w:hAnsi="標楷體" w:cs="新細明體"/>
                          <w:sz w:val="18"/>
                        </w:rPr>
                        <w:t>市政府提供</w:t>
                      </w:r>
                      <w:r>
                        <w:rPr>
                          <w:rFonts w:ascii="標楷體" w:eastAsia="標楷體" w:hAnsi="標楷體" w:cs="新細明體" w:hint="eastAsia"/>
                          <w:sz w:val="18"/>
                        </w:rPr>
                        <w:t>資料</w:t>
                      </w:r>
                      <w:r>
                        <w:rPr>
                          <w:rFonts w:ascii="標楷體" w:eastAsia="標楷體" w:hAnsi="標楷體" w:cs="新細明體"/>
                          <w:sz w:val="18"/>
                        </w:rPr>
                        <w:t>。</w:t>
                      </w:r>
                    </w:p>
                  </w:txbxContent>
                </v:textbox>
                <w10:wrap type="square" anchorx="margin"/>
              </v:shape>
            </w:pict>
          </mc:Fallback>
        </mc:AlternateContent>
      </w:r>
      <w:r w:rsidR="003D7108" w:rsidRPr="002C5C8D">
        <w:rPr>
          <w:b/>
          <w:noProof/>
          <w:spacing w:val="2"/>
          <w:szCs w:val="24"/>
        </w:rPr>
        <mc:AlternateContent>
          <mc:Choice Requires="wps">
            <w:drawing>
              <wp:anchor distT="45720" distB="45720" distL="114300" distR="114300" simplePos="0" relativeHeight="251824128" behindDoc="0" locked="0" layoutInCell="1" allowOverlap="1" wp14:anchorId="50E1E3B8" wp14:editId="11FCF4BC">
                <wp:simplePos x="0" y="0"/>
                <wp:positionH relativeFrom="column">
                  <wp:posOffset>2221230</wp:posOffset>
                </wp:positionH>
                <wp:positionV relativeFrom="paragraph">
                  <wp:posOffset>7620</wp:posOffset>
                </wp:positionV>
                <wp:extent cx="4154805" cy="3949700"/>
                <wp:effectExtent l="0" t="0" r="0" b="0"/>
                <wp:wrapSquare wrapText="bothSides"/>
                <wp:docPr id="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805" cy="3949700"/>
                        </a:xfrm>
                        <a:prstGeom prst="rect">
                          <a:avLst/>
                        </a:prstGeom>
                        <a:noFill/>
                        <a:ln w="9525">
                          <a:noFill/>
                          <a:miter lim="800000"/>
                          <a:headEnd/>
                          <a:tailEnd/>
                        </a:ln>
                      </wps:spPr>
                      <wps:txbx>
                        <w:txbxContent>
                          <w:p w14:paraId="368171EA" w14:textId="77777777" w:rsidR="00E23BC7" w:rsidRPr="00237DDA" w:rsidRDefault="00E23BC7" w:rsidP="004C1601">
                            <w:pPr>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w:t>
                            </w:r>
                            <w:r w:rsidRPr="00237DDA">
                              <w:rPr>
                                <w:rFonts w:ascii="標楷體" w:eastAsia="標楷體" w:hAnsi="標楷體" w:hint="eastAsia"/>
                                <w:b/>
                              </w:rPr>
                              <w:t>新竹市復康巴士搭乘資格</w:t>
                            </w:r>
                            <w:r>
                              <w:rPr>
                                <w:rFonts w:ascii="標楷體" w:eastAsia="標楷體" w:hAnsi="標楷體" w:hint="eastAsia"/>
                                <w:b/>
                              </w:rPr>
                              <w:t>彙整</w:t>
                            </w:r>
                          </w:p>
                          <w:tbl>
                            <w:tblPr>
                              <w:tblStyle w:val="9"/>
                              <w:tblW w:w="0" w:type="auto"/>
                              <w:tblInd w:w="-5" w:type="dxa"/>
                              <w:tblLook w:val="04A0" w:firstRow="1" w:lastRow="0" w:firstColumn="1" w:lastColumn="0" w:noHBand="0" w:noVBand="1"/>
                            </w:tblPr>
                            <w:tblGrid>
                              <w:gridCol w:w="3113"/>
                              <w:gridCol w:w="1432"/>
                              <w:gridCol w:w="1686"/>
                            </w:tblGrid>
                            <w:tr w:rsidR="00E23BC7" w14:paraId="3B857B3A" w14:textId="77777777" w:rsidTr="00047B1B">
                              <w:tc>
                                <w:tcPr>
                                  <w:tcW w:w="3113" w:type="dxa"/>
                                  <w:shd w:val="clear" w:color="auto" w:fill="D9D9D9" w:themeFill="background1" w:themeFillShade="D9"/>
                                  <w:vAlign w:val="center"/>
                                </w:tcPr>
                                <w:p w14:paraId="1EFBE9EA" w14:textId="77777777" w:rsidR="00E23BC7" w:rsidRPr="00237DDA" w:rsidRDefault="00E23BC7" w:rsidP="006F7860">
                                  <w:pPr>
                                    <w:jc w:val="center"/>
                                    <w:rPr>
                                      <w:rFonts w:ascii="標楷體" w:eastAsia="標楷體" w:hAnsi="標楷體"/>
                                      <w:color w:val="000000"/>
                                      <w:sz w:val="20"/>
                                    </w:rPr>
                                  </w:pPr>
                                  <w:r w:rsidRPr="00237DDA">
                                    <w:rPr>
                                      <w:rFonts w:ascii="標楷體" w:eastAsia="標楷體" w:hAnsi="標楷體" w:hint="eastAsia"/>
                                      <w:color w:val="000000"/>
                                      <w:sz w:val="20"/>
                                    </w:rPr>
                                    <w:t>身心障礙類別</w:t>
                                  </w:r>
                                </w:p>
                              </w:tc>
                              <w:tc>
                                <w:tcPr>
                                  <w:tcW w:w="1432" w:type="dxa"/>
                                  <w:shd w:val="clear" w:color="auto" w:fill="D9D9D9" w:themeFill="background1" w:themeFillShade="D9"/>
                                  <w:vAlign w:val="center"/>
                                </w:tcPr>
                                <w:p w14:paraId="4149698F" w14:textId="77777777" w:rsidR="00E23BC7" w:rsidRPr="00237DDA" w:rsidRDefault="00E23BC7" w:rsidP="006F7860">
                                  <w:pPr>
                                    <w:widowControl/>
                                    <w:jc w:val="center"/>
                                    <w:rPr>
                                      <w:rFonts w:ascii="標楷體" w:eastAsia="標楷體" w:hAnsi="標楷體"/>
                                      <w:color w:val="000000"/>
                                      <w:kern w:val="0"/>
                                      <w:sz w:val="20"/>
                                    </w:rPr>
                                  </w:pPr>
                                  <w:proofErr w:type="gramStart"/>
                                  <w:r w:rsidRPr="00237DDA">
                                    <w:rPr>
                                      <w:rFonts w:ascii="標楷體" w:eastAsia="標楷體" w:hAnsi="標楷體" w:hint="eastAsia"/>
                                      <w:color w:val="000000"/>
                                      <w:sz w:val="20"/>
                                    </w:rPr>
                                    <w:t>設籍且居住</w:t>
                                  </w:r>
                                  <w:proofErr w:type="gramEnd"/>
                                </w:p>
                              </w:tc>
                              <w:tc>
                                <w:tcPr>
                                  <w:tcW w:w="1686" w:type="dxa"/>
                                  <w:shd w:val="clear" w:color="auto" w:fill="D9D9D9" w:themeFill="background1" w:themeFillShade="D9"/>
                                  <w:vAlign w:val="center"/>
                                </w:tcPr>
                                <w:p w14:paraId="38636B97" w14:textId="77777777" w:rsidR="00E23BC7" w:rsidRDefault="00E23BC7" w:rsidP="006F7860">
                                  <w:pPr>
                                    <w:widowControl/>
                                    <w:jc w:val="center"/>
                                    <w:rPr>
                                      <w:rFonts w:ascii="標楷體" w:eastAsia="標楷體" w:hAnsi="標楷體"/>
                                      <w:color w:val="000000"/>
                                      <w:sz w:val="20"/>
                                    </w:rPr>
                                  </w:pPr>
                                  <w:r w:rsidRPr="00237DDA">
                                    <w:rPr>
                                      <w:rFonts w:ascii="標楷體" w:eastAsia="標楷體" w:hAnsi="標楷體" w:hint="eastAsia"/>
                                      <w:color w:val="000000"/>
                                      <w:sz w:val="20"/>
                                    </w:rPr>
                                    <w:t>非設籍、</w:t>
                                  </w:r>
                                </w:p>
                                <w:p w14:paraId="5923551F" w14:textId="77777777" w:rsidR="00E23BC7" w:rsidRPr="00237DDA" w:rsidRDefault="00E23BC7" w:rsidP="006F7860">
                                  <w:pPr>
                                    <w:widowControl/>
                                    <w:jc w:val="center"/>
                                    <w:rPr>
                                      <w:rFonts w:ascii="標楷體" w:eastAsia="標楷體" w:hAnsi="標楷體"/>
                                      <w:color w:val="000000"/>
                                      <w:kern w:val="0"/>
                                      <w:sz w:val="20"/>
                                    </w:rPr>
                                  </w:pPr>
                                  <w:r w:rsidRPr="00237DDA">
                                    <w:rPr>
                                      <w:rFonts w:ascii="標楷體" w:eastAsia="標楷體" w:hAnsi="標楷體" w:hint="eastAsia"/>
                                      <w:color w:val="000000"/>
                                      <w:sz w:val="20"/>
                                    </w:rPr>
                                    <w:t>設籍未居住</w:t>
                                  </w:r>
                                </w:p>
                              </w:tc>
                            </w:tr>
                            <w:tr w:rsidR="00E23BC7" w14:paraId="0AC842B4" w14:textId="77777777" w:rsidTr="004C1601">
                              <w:trPr>
                                <w:trHeight w:val="1871"/>
                              </w:trPr>
                              <w:tc>
                                <w:tcPr>
                                  <w:tcW w:w="3113" w:type="dxa"/>
                                  <w:vAlign w:val="center"/>
                                </w:tcPr>
                                <w:p w14:paraId="0AD5284E"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hint="eastAsia"/>
                                      <w:color w:val="000000"/>
                                      <w:sz w:val="20"/>
                                    </w:rPr>
                                    <w:t xml:space="preserve">1.乘坐輪椅第1類重度以上者且ICD診斷註記[09、10及15]。 </w:t>
                                  </w:r>
                                </w:p>
                                <w:p w14:paraId="2E77EFB6"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hint="eastAsia"/>
                                      <w:color w:val="000000"/>
                                      <w:sz w:val="20"/>
                                    </w:rPr>
                                    <w:t>2.第7類重度以上者且ICD診斷註記[05、15]或多重障礙</w:t>
                                  </w:r>
                                  <w:proofErr w:type="gramStart"/>
                                  <w:r w:rsidRPr="00237DDA">
                                    <w:rPr>
                                      <w:rFonts w:ascii="標楷體" w:eastAsia="標楷體" w:hAnsi="標楷體" w:hint="eastAsia"/>
                                      <w:color w:val="000000"/>
                                      <w:sz w:val="20"/>
                                    </w:rPr>
                                    <w:t>重度且</w:t>
                                  </w:r>
                                  <w:proofErr w:type="gramEnd"/>
                                  <w:r w:rsidRPr="00237DDA">
                                    <w:rPr>
                                      <w:rFonts w:ascii="標楷體" w:eastAsia="標楷體" w:hAnsi="標楷體" w:hint="eastAsia"/>
                                      <w:color w:val="000000"/>
                                      <w:sz w:val="20"/>
                                    </w:rPr>
                                    <w:t>ICD診斷註記[05]。</w:t>
                                  </w:r>
                                </w:p>
                                <w:p w14:paraId="4A33D582" w14:textId="77777777" w:rsidR="00E23BC7" w:rsidRPr="00237DDA" w:rsidRDefault="00E23BC7" w:rsidP="004C1601">
                                  <w:pPr>
                                    <w:widowControl/>
                                    <w:spacing w:line="240" w:lineRule="exact"/>
                                    <w:ind w:left="200" w:hangingChars="100" w:hanging="200"/>
                                    <w:jc w:val="both"/>
                                    <w:rPr>
                                      <w:sz w:val="20"/>
                                    </w:rPr>
                                  </w:pPr>
                                  <w:r w:rsidRPr="00237DDA">
                                    <w:rPr>
                                      <w:rFonts w:ascii="標楷體" w:eastAsia="標楷體" w:hAnsi="標楷體" w:hint="eastAsia"/>
                                      <w:color w:val="000000"/>
                                      <w:sz w:val="20"/>
                                    </w:rPr>
                                    <w:t>3</w:t>
                                  </w:r>
                                  <w:r w:rsidRPr="00237DDA">
                                    <w:rPr>
                                      <w:rFonts w:ascii="標楷體" w:eastAsia="標楷體" w:hAnsi="標楷體"/>
                                      <w:color w:val="000000"/>
                                      <w:sz w:val="20"/>
                                    </w:rPr>
                                    <w:t>.</w:t>
                                  </w:r>
                                  <w:r w:rsidRPr="00237DDA">
                                    <w:rPr>
                                      <w:rFonts w:ascii="標楷體" w:eastAsia="標楷體" w:hAnsi="標楷體" w:hint="eastAsia"/>
                                      <w:color w:val="000000"/>
                                      <w:sz w:val="20"/>
                                    </w:rPr>
                                    <w:t>第</w:t>
                                  </w:r>
                                  <w:r w:rsidRPr="00237DDA">
                                    <w:rPr>
                                      <w:rFonts w:ascii="標楷體" w:eastAsia="標楷體" w:hAnsi="標楷體"/>
                                      <w:color w:val="000000"/>
                                      <w:sz w:val="20"/>
                                    </w:rPr>
                                    <w:t>2類</w:t>
                                  </w:r>
                                  <w:r w:rsidRPr="00237DDA">
                                    <w:rPr>
                                      <w:rFonts w:ascii="標楷體" w:eastAsia="標楷體" w:hAnsi="標楷體" w:hint="eastAsia"/>
                                      <w:color w:val="000000"/>
                                      <w:sz w:val="20"/>
                                    </w:rPr>
                                    <w:t>重度</w:t>
                                  </w:r>
                                  <w:r w:rsidRPr="00237DDA">
                                    <w:rPr>
                                      <w:rFonts w:ascii="標楷體" w:eastAsia="標楷體" w:hAnsi="標楷體"/>
                                      <w:color w:val="000000"/>
                                      <w:sz w:val="20"/>
                                    </w:rPr>
                                    <w:t>以上者</w:t>
                                  </w:r>
                                  <w:r w:rsidRPr="00237DDA">
                                    <w:rPr>
                                      <w:rFonts w:ascii="標楷體" w:eastAsia="標楷體" w:hAnsi="標楷體" w:hint="eastAsia"/>
                                      <w:color w:val="000000"/>
                                      <w:sz w:val="20"/>
                                    </w:rPr>
                                    <w:t>且ICD診斷註記[0</w:t>
                                  </w:r>
                                  <w:r w:rsidRPr="00237DDA">
                                    <w:rPr>
                                      <w:rFonts w:ascii="標楷體" w:eastAsia="標楷體" w:hAnsi="標楷體"/>
                                      <w:color w:val="000000"/>
                                      <w:sz w:val="20"/>
                                    </w:rPr>
                                    <w:t>1</w:t>
                                  </w:r>
                                  <w:r w:rsidRPr="00237DDA">
                                    <w:rPr>
                                      <w:rFonts w:ascii="標楷體" w:eastAsia="標楷體" w:hAnsi="標楷體" w:hint="eastAsia"/>
                                      <w:color w:val="000000"/>
                                      <w:sz w:val="20"/>
                                    </w:rPr>
                                    <w:t>]。</w:t>
                                  </w:r>
                                </w:p>
                              </w:tc>
                              <w:tc>
                                <w:tcPr>
                                  <w:tcW w:w="1432" w:type="dxa"/>
                                  <w:vAlign w:val="center"/>
                                </w:tcPr>
                                <w:p w14:paraId="4192C580"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color w:val="000000"/>
                                      <w:sz w:val="20"/>
                                    </w:rPr>
                                    <w:t>A</w:t>
                                  </w:r>
                                  <w:r w:rsidRPr="00237DDA">
                                    <w:rPr>
                                      <w:rFonts w:ascii="標楷體" w:eastAsia="標楷體" w:hAnsi="標楷體" w:hint="eastAsia"/>
                                      <w:color w:val="000000"/>
                                      <w:sz w:val="20"/>
                                    </w:rPr>
                                    <w:t>障別</w:t>
                                  </w:r>
                                </w:p>
                              </w:tc>
                              <w:tc>
                                <w:tcPr>
                                  <w:tcW w:w="1686" w:type="dxa"/>
                                  <w:vAlign w:val="center"/>
                                </w:tcPr>
                                <w:p w14:paraId="36AFA135" w14:textId="77777777" w:rsidR="00E23BC7" w:rsidRPr="00237DDA" w:rsidRDefault="00E23BC7" w:rsidP="006F7860">
                                  <w:pPr>
                                    <w:widowControl/>
                                    <w:spacing w:line="240" w:lineRule="exact"/>
                                    <w:jc w:val="center"/>
                                    <w:rPr>
                                      <w:sz w:val="20"/>
                                    </w:rPr>
                                  </w:pPr>
                                  <w:r w:rsidRPr="00237DDA">
                                    <w:rPr>
                                      <w:rFonts w:ascii="標楷體" w:eastAsia="標楷體" w:hAnsi="標楷體" w:hint="eastAsia"/>
                                      <w:color w:val="000000"/>
                                      <w:sz w:val="20"/>
                                    </w:rPr>
                                    <w:t>C障別</w:t>
                                  </w:r>
                                </w:p>
                              </w:tc>
                            </w:tr>
                            <w:tr w:rsidR="00E23BC7" w14:paraId="6A97879E" w14:textId="77777777" w:rsidTr="004C1601">
                              <w:trPr>
                                <w:trHeight w:val="1871"/>
                              </w:trPr>
                              <w:tc>
                                <w:tcPr>
                                  <w:tcW w:w="3113" w:type="dxa"/>
                                  <w:vAlign w:val="center"/>
                                </w:tcPr>
                                <w:p w14:paraId="3FB39BB4"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hint="eastAsia"/>
                                      <w:color w:val="000000"/>
                                      <w:sz w:val="20"/>
                                    </w:rPr>
                                    <w:t>1</w:t>
                                  </w:r>
                                  <w:r w:rsidRPr="00237DDA">
                                    <w:rPr>
                                      <w:rFonts w:ascii="標楷體" w:eastAsia="標楷體" w:hAnsi="標楷體"/>
                                      <w:color w:val="000000"/>
                                      <w:sz w:val="20"/>
                                    </w:rPr>
                                    <w:t>.</w:t>
                                  </w:r>
                                  <w:r w:rsidRPr="00237DDA">
                                    <w:rPr>
                                      <w:rFonts w:ascii="標楷體" w:eastAsia="標楷體" w:hAnsi="標楷體" w:hint="eastAsia"/>
                                      <w:color w:val="000000"/>
                                      <w:sz w:val="20"/>
                                    </w:rPr>
                                    <w:t>可</w:t>
                                  </w:r>
                                  <w:r w:rsidRPr="00237DDA">
                                    <w:rPr>
                                      <w:rFonts w:ascii="標楷體" w:eastAsia="標楷體" w:hAnsi="標楷體"/>
                                      <w:color w:val="000000"/>
                                      <w:sz w:val="20"/>
                                    </w:rPr>
                                    <w:t>乘坐輪椅</w:t>
                                  </w:r>
                                  <w:r w:rsidRPr="00237DDA">
                                    <w:rPr>
                                      <w:rFonts w:ascii="標楷體" w:eastAsia="標楷體" w:hAnsi="標楷體" w:hint="eastAsia"/>
                                      <w:color w:val="000000"/>
                                      <w:sz w:val="20"/>
                                    </w:rPr>
                                    <w:t>第</w:t>
                                  </w:r>
                                  <w:r w:rsidRPr="00237DDA">
                                    <w:rPr>
                                      <w:rFonts w:ascii="標楷體" w:eastAsia="標楷體" w:hAnsi="標楷體"/>
                                      <w:color w:val="000000"/>
                                      <w:sz w:val="20"/>
                                    </w:rPr>
                                    <w:t>1類</w:t>
                                  </w:r>
                                  <w:r w:rsidRPr="00237DDA">
                                    <w:rPr>
                                      <w:rFonts w:ascii="標楷體" w:eastAsia="標楷體" w:hAnsi="標楷體" w:hint="eastAsia"/>
                                      <w:color w:val="000000"/>
                                      <w:sz w:val="20"/>
                                    </w:rPr>
                                    <w:t>中度者且ICD診斷註記[09、10及15]。</w:t>
                                  </w:r>
                                </w:p>
                                <w:p w14:paraId="68691796"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color w:val="000000"/>
                                      <w:sz w:val="20"/>
                                    </w:rPr>
                                    <w:t>2.</w:t>
                                  </w:r>
                                  <w:r w:rsidRPr="00237DDA">
                                    <w:rPr>
                                      <w:rFonts w:ascii="標楷體" w:eastAsia="標楷體" w:hAnsi="標楷體" w:hint="eastAsia"/>
                                      <w:color w:val="000000"/>
                                      <w:sz w:val="20"/>
                                    </w:rPr>
                                    <w:t>第7類中度以上者且ICD診斷註記[05、15]或多重障礙</w:t>
                                  </w:r>
                                  <w:proofErr w:type="gramStart"/>
                                  <w:r w:rsidRPr="00237DDA">
                                    <w:rPr>
                                      <w:rFonts w:ascii="標楷體" w:eastAsia="標楷體" w:hAnsi="標楷體" w:hint="eastAsia"/>
                                      <w:color w:val="000000"/>
                                      <w:sz w:val="20"/>
                                    </w:rPr>
                                    <w:t>重度且</w:t>
                                  </w:r>
                                  <w:proofErr w:type="gramEnd"/>
                                  <w:r w:rsidRPr="00237DDA">
                                    <w:rPr>
                                      <w:rFonts w:ascii="標楷體" w:eastAsia="標楷體" w:hAnsi="標楷體" w:hint="eastAsia"/>
                                      <w:color w:val="000000"/>
                                      <w:sz w:val="20"/>
                                    </w:rPr>
                                    <w:t>ICD診斷註記[05]。</w:t>
                                  </w:r>
                                </w:p>
                                <w:p w14:paraId="22BAD579" w14:textId="77777777" w:rsidR="00E23BC7" w:rsidRPr="00237DDA" w:rsidRDefault="00E23BC7" w:rsidP="004C1601">
                                  <w:pPr>
                                    <w:widowControl/>
                                    <w:spacing w:line="240" w:lineRule="exact"/>
                                    <w:ind w:left="200" w:hangingChars="100" w:hanging="200"/>
                                    <w:jc w:val="both"/>
                                    <w:rPr>
                                      <w:sz w:val="20"/>
                                    </w:rPr>
                                  </w:pPr>
                                  <w:r w:rsidRPr="00237DDA">
                                    <w:rPr>
                                      <w:rFonts w:ascii="標楷體" w:eastAsia="標楷體" w:hAnsi="標楷體" w:hint="eastAsia"/>
                                      <w:color w:val="000000"/>
                                      <w:sz w:val="20"/>
                                    </w:rPr>
                                    <w:t>3</w:t>
                                  </w:r>
                                  <w:r w:rsidRPr="00237DDA">
                                    <w:rPr>
                                      <w:rFonts w:ascii="標楷體" w:eastAsia="標楷體" w:hAnsi="標楷體"/>
                                      <w:color w:val="000000"/>
                                      <w:sz w:val="20"/>
                                    </w:rPr>
                                    <w:t>.</w:t>
                                  </w:r>
                                  <w:r w:rsidRPr="00237DDA">
                                    <w:rPr>
                                      <w:rFonts w:ascii="標楷體" w:eastAsia="標楷體" w:hAnsi="標楷體" w:hint="eastAsia"/>
                                      <w:color w:val="000000"/>
                                      <w:sz w:val="20"/>
                                    </w:rPr>
                                    <w:t>乘坐輪椅之第</w:t>
                                  </w:r>
                                  <w:r w:rsidRPr="00237DDA">
                                    <w:rPr>
                                      <w:rFonts w:ascii="標楷體" w:eastAsia="標楷體" w:hAnsi="標楷體"/>
                                      <w:color w:val="000000"/>
                                      <w:sz w:val="20"/>
                                    </w:rPr>
                                    <w:t>4</w:t>
                                  </w:r>
                                  <w:r w:rsidRPr="00237DDA">
                                    <w:rPr>
                                      <w:rFonts w:ascii="標楷體" w:eastAsia="標楷體" w:hAnsi="標楷體" w:hint="eastAsia"/>
                                      <w:color w:val="000000"/>
                                      <w:sz w:val="20"/>
                                    </w:rPr>
                                    <w:t>、</w:t>
                                  </w:r>
                                  <w:r w:rsidRPr="00237DDA">
                                    <w:rPr>
                                      <w:rFonts w:ascii="標楷體" w:eastAsia="標楷體" w:hAnsi="標楷體"/>
                                      <w:color w:val="000000"/>
                                      <w:sz w:val="20"/>
                                    </w:rPr>
                                    <w:t>5、</w:t>
                                  </w:r>
                                  <w:r w:rsidRPr="00237DDA">
                                    <w:rPr>
                                      <w:rFonts w:ascii="標楷體" w:eastAsia="標楷體" w:hAnsi="標楷體" w:hint="eastAsia"/>
                                      <w:color w:val="000000"/>
                                      <w:sz w:val="20"/>
                                    </w:rPr>
                                    <w:t>6</w:t>
                                  </w:r>
                                  <w:r w:rsidRPr="00237DDA">
                                    <w:rPr>
                                      <w:rFonts w:ascii="標楷體" w:eastAsia="標楷體" w:hAnsi="標楷體"/>
                                      <w:color w:val="000000"/>
                                      <w:sz w:val="20"/>
                                    </w:rPr>
                                    <w:t>類重度</w:t>
                                  </w:r>
                                  <w:r w:rsidRPr="00237DDA">
                                    <w:rPr>
                                      <w:rFonts w:ascii="標楷體" w:eastAsia="標楷體" w:hAnsi="標楷體" w:hint="eastAsia"/>
                                      <w:color w:val="000000"/>
                                      <w:sz w:val="20"/>
                                    </w:rPr>
                                    <w:t>以上</w:t>
                                  </w:r>
                                  <w:r w:rsidRPr="00237DDA">
                                    <w:rPr>
                                      <w:rFonts w:ascii="標楷體" w:eastAsia="標楷體" w:hAnsi="標楷體"/>
                                      <w:color w:val="000000"/>
                                      <w:sz w:val="20"/>
                                    </w:rPr>
                                    <w:t>且</w:t>
                                  </w:r>
                                  <w:r w:rsidRPr="00237DDA">
                                    <w:rPr>
                                      <w:rFonts w:ascii="標楷體" w:eastAsia="標楷體" w:hAnsi="標楷體" w:hint="eastAsia"/>
                                      <w:color w:val="000000"/>
                                      <w:sz w:val="20"/>
                                    </w:rPr>
                                    <w:t>ICD診斷註記[0</w:t>
                                  </w:r>
                                  <w:r w:rsidRPr="00237DDA">
                                    <w:rPr>
                                      <w:rFonts w:ascii="標楷體" w:eastAsia="標楷體" w:hAnsi="標楷體"/>
                                      <w:color w:val="000000"/>
                                      <w:sz w:val="20"/>
                                    </w:rPr>
                                    <w:t>7</w:t>
                                  </w:r>
                                  <w:r w:rsidRPr="00237DDA">
                                    <w:rPr>
                                      <w:rFonts w:ascii="標楷體" w:eastAsia="標楷體" w:hAnsi="標楷體" w:hint="eastAsia"/>
                                      <w:color w:val="000000"/>
                                      <w:sz w:val="20"/>
                                    </w:rPr>
                                    <w:t>]。</w:t>
                                  </w:r>
                                </w:p>
                              </w:tc>
                              <w:tc>
                                <w:tcPr>
                                  <w:tcW w:w="1432" w:type="dxa"/>
                                  <w:vAlign w:val="center"/>
                                </w:tcPr>
                                <w:p w14:paraId="749C3FB9"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hint="eastAsia"/>
                                      <w:color w:val="000000"/>
                                      <w:sz w:val="20"/>
                                    </w:rPr>
                                    <w:t>B障別</w:t>
                                  </w:r>
                                </w:p>
                              </w:tc>
                              <w:tc>
                                <w:tcPr>
                                  <w:tcW w:w="1686" w:type="dxa"/>
                                  <w:vAlign w:val="center"/>
                                </w:tcPr>
                                <w:p w14:paraId="294581F6"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hint="eastAsia"/>
                                      <w:color w:val="000000"/>
                                      <w:sz w:val="20"/>
                                    </w:rPr>
                                    <w:t>不具資格</w:t>
                                  </w:r>
                                </w:p>
                              </w:tc>
                            </w:tr>
                            <w:tr w:rsidR="00E23BC7" w14:paraId="62484AF9" w14:textId="77777777" w:rsidTr="004C1601">
                              <w:trPr>
                                <w:trHeight w:val="680"/>
                              </w:trPr>
                              <w:tc>
                                <w:tcPr>
                                  <w:tcW w:w="3113" w:type="dxa"/>
                                  <w:vAlign w:val="center"/>
                                </w:tcPr>
                                <w:p w14:paraId="523A9CA7" w14:textId="77777777" w:rsidR="00E23BC7" w:rsidRPr="00237DDA" w:rsidRDefault="00E23BC7" w:rsidP="006F7860">
                                  <w:pPr>
                                    <w:widowControl/>
                                    <w:spacing w:line="240" w:lineRule="exact"/>
                                    <w:jc w:val="both"/>
                                    <w:rPr>
                                      <w:sz w:val="20"/>
                                    </w:rPr>
                                  </w:pPr>
                                  <w:r w:rsidRPr="00237DDA">
                                    <w:rPr>
                                      <w:rFonts w:ascii="標楷體" w:eastAsia="標楷體" w:hAnsi="標楷體" w:hint="eastAsia"/>
                                      <w:color w:val="000000"/>
                                      <w:sz w:val="20"/>
                                    </w:rPr>
                                    <w:t>因意外或疾病導致下肢</w:t>
                                  </w:r>
                                  <w:r w:rsidRPr="00237DDA">
                                    <w:rPr>
                                      <w:rFonts w:ascii="標楷體" w:eastAsia="標楷體" w:hAnsi="標楷體"/>
                                      <w:color w:val="000000"/>
                                      <w:sz w:val="20"/>
                                    </w:rPr>
                                    <w:t>不便</w:t>
                                  </w:r>
                                  <w:r w:rsidRPr="00237DDA">
                                    <w:rPr>
                                      <w:rFonts w:ascii="標楷體" w:eastAsia="標楷體" w:hAnsi="標楷體" w:hint="eastAsia"/>
                                      <w:color w:val="000000"/>
                                      <w:sz w:val="20"/>
                                    </w:rPr>
                                    <w:t>需要乘坐輪椅者。</w:t>
                                  </w:r>
                                </w:p>
                              </w:tc>
                              <w:tc>
                                <w:tcPr>
                                  <w:tcW w:w="1432" w:type="dxa"/>
                                  <w:vAlign w:val="center"/>
                                </w:tcPr>
                                <w:p w14:paraId="2D988DDB" w14:textId="77777777" w:rsidR="00E23BC7" w:rsidRPr="00237DDA" w:rsidRDefault="00E23BC7" w:rsidP="006F7860">
                                  <w:pPr>
                                    <w:spacing w:line="240" w:lineRule="exact"/>
                                    <w:jc w:val="center"/>
                                    <w:rPr>
                                      <w:sz w:val="20"/>
                                    </w:rPr>
                                  </w:pPr>
                                  <w:r w:rsidRPr="00237DDA">
                                    <w:rPr>
                                      <w:rFonts w:ascii="標楷體" w:eastAsia="標楷體" w:hAnsi="標楷體" w:hint="eastAsia"/>
                                      <w:color w:val="000000"/>
                                      <w:sz w:val="20"/>
                                    </w:rPr>
                                    <w:t>專案申請</w:t>
                                  </w:r>
                                </w:p>
                              </w:tc>
                              <w:tc>
                                <w:tcPr>
                                  <w:tcW w:w="1686" w:type="dxa"/>
                                  <w:vAlign w:val="center"/>
                                </w:tcPr>
                                <w:p w14:paraId="5086E692"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hint="eastAsia"/>
                                      <w:color w:val="000000"/>
                                      <w:sz w:val="20"/>
                                    </w:rPr>
                                    <w:t>不具</w:t>
                                  </w:r>
                                  <w:r w:rsidRPr="00237DDA">
                                    <w:rPr>
                                      <w:rFonts w:ascii="標楷體" w:eastAsia="標楷體" w:hAnsi="標楷體"/>
                                      <w:color w:val="000000"/>
                                      <w:sz w:val="20"/>
                                    </w:rPr>
                                    <w:t>資</w:t>
                                  </w:r>
                                  <w:r w:rsidRPr="00237DDA">
                                    <w:rPr>
                                      <w:rFonts w:ascii="標楷體" w:eastAsia="標楷體" w:hAnsi="標楷體" w:hint="eastAsia"/>
                                      <w:color w:val="000000"/>
                                      <w:sz w:val="20"/>
                                    </w:rPr>
                                    <w:t>格</w:t>
                                  </w:r>
                                </w:p>
                              </w:tc>
                            </w:tr>
                          </w:tbl>
                          <w:p w14:paraId="0A712DCB" w14:textId="77777777" w:rsidR="00E23BC7" w:rsidRPr="00BC14F2" w:rsidRDefault="00E23BC7" w:rsidP="004C1601">
                            <w:pPr>
                              <w:spacing w:line="240" w:lineRule="exact"/>
                              <w:rPr>
                                <w:rFonts w:ascii="標楷體" w:eastAsia="標楷體" w:hAnsi="標楷體"/>
                                <w:sz w:val="18"/>
                              </w:rPr>
                            </w:pPr>
                            <w:proofErr w:type="gramStart"/>
                            <w:r w:rsidRPr="0044145D">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.A</w:t>
                            </w:r>
                            <w:r>
                              <w:rPr>
                                <w:rFonts w:ascii="標楷體" w:eastAsia="標楷體" w:hAnsi="標楷體" w:hint="eastAsia"/>
                                <w:sz w:val="18"/>
                              </w:rPr>
                              <w:t>、B及C障別係作為預約搭乘之先後順序與</w:t>
                            </w:r>
                            <w:r>
                              <w:rPr>
                                <w:rFonts w:ascii="標楷體" w:eastAsia="標楷體" w:hAnsi="標楷體"/>
                                <w:sz w:val="18"/>
                              </w:rPr>
                              <w:t>提前</w:t>
                            </w:r>
                            <w:r>
                              <w:rPr>
                                <w:rFonts w:ascii="標楷體" w:eastAsia="標楷體" w:hAnsi="標楷體" w:hint="eastAsia"/>
                                <w:sz w:val="18"/>
                              </w:rPr>
                              <w:t>預約天數之</w:t>
                            </w:r>
                            <w:r>
                              <w:rPr>
                                <w:rFonts w:ascii="標楷體" w:eastAsia="標楷體" w:hAnsi="標楷體"/>
                                <w:sz w:val="18"/>
                              </w:rPr>
                              <w:t>判定基準。</w:t>
                            </w:r>
                          </w:p>
                          <w:p w14:paraId="32F67779" w14:textId="77777777" w:rsidR="00E23BC7" w:rsidRPr="0044145D" w:rsidRDefault="00E23BC7" w:rsidP="004C1601">
                            <w:pPr>
                              <w:spacing w:line="240" w:lineRule="exact"/>
                              <w:ind w:leftChars="150" w:left="36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資料來源</w:t>
                            </w:r>
                            <w:r>
                              <w:rPr>
                                <w:rFonts w:ascii="Yu Gothic" w:eastAsia="Yu Gothic" w:hAnsi="Yu Gothic" w:hint="eastAsia"/>
                                <w:sz w:val="18"/>
                              </w:rPr>
                              <w:t>：</w:t>
                            </w:r>
                            <w:r>
                              <w:rPr>
                                <w:rFonts w:ascii="標楷體" w:eastAsia="標楷體" w:hAnsi="標楷體"/>
                                <w:sz w:val="18"/>
                              </w:rPr>
                              <w:t>整理</w:t>
                            </w:r>
                            <w:r>
                              <w:rPr>
                                <w:rFonts w:ascii="標楷體" w:eastAsia="標楷體" w:hAnsi="標楷體" w:hint="eastAsia"/>
                                <w:sz w:val="18"/>
                              </w:rPr>
                              <w:t>自</w:t>
                            </w:r>
                            <w:proofErr w:type="gramStart"/>
                            <w:r>
                              <w:rPr>
                                <w:rFonts w:ascii="標楷體" w:eastAsia="標楷體" w:hAnsi="標楷體" w:hint="eastAsia"/>
                                <w:sz w:val="18"/>
                              </w:rPr>
                              <w:t>1</w:t>
                            </w:r>
                            <w:r>
                              <w:rPr>
                                <w:rFonts w:ascii="標楷體" w:eastAsia="標楷體" w:hAnsi="標楷體"/>
                                <w:sz w:val="18"/>
                              </w:rPr>
                              <w:t>14</w:t>
                            </w:r>
                            <w:proofErr w:type="gramEnd"/>
                            <w:r>
                              <w:rPr>
                                <w:rFonts w:ascii="標楷體" w:eastAsia="標楷體" w:hAnsi="標楷體"/>
                                <w:sz w:val="18"/>
                              </w:rPr>
                              <w:t>年度</w:t>
                            </w:r>
                            <w:r>
                              <w:rPr>
                                <w:rFonts w:ascii="標楷體" w:eastAsia="標楷體" w:hAnsi="標楷體" w:hint="eastAsia"/>
                                <w:sz w:val="18"/>
                              </w:rPr>
                              <w:t>新竹</w:t>
                            </w:r>
                            <w:r>
                              <w:rPr>
                                <w:rFonts w:ascii="標楷體" w:eastAsia="標楷體" w:hAnsi="標楷體"/>
                                <w:sz w:val="18"/>
                              </w:rPr>
                              <w:t>市</w:t>
                            </w:r>
                            <w:r>
                              <w:rPr>
                                <w:rFonts w:ascii="標楷體" w:eastAsia="標楷體" w:hAnsi="標楷體" w:hint="eastAsia"/>
                                <w:sz w:val="18"/>
                              </w:rPr>
                              <w:t>身心障礙者搭乘</w:t>
                            </w:r>
                            <w:r>
                              <w:rPr>
                                <w:rFonts w:ascii="標楷體" w:eastAsia="標楷體" w:hAnsi="標楷體"/>
                                <w:sz w:val="18"/>
                              </w:rPr>
                              <w:t>復康巴士</w:t>
                            </w:r>
                            <w:r>
                              <w:rPr>
                                <w:rFonts w:ascii="標楷體" w:eastAsia="標楷體" w:hAnsi="標楷體" w:hint="eastAsia"/>
                                <w:sz w:val="18"/>
                              </w:rPr>
                              <w:t>使用規範</w:t>
                            </w:r>
                            <w:r>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E1E3B8" id="_x0000_s1079" type="#_x0000_t202" style="position:absolute;left:0;text-align:left;margin-left:174.9pt;margin-top:.6pt;width:327.15pt;height:311pt;z-index:251824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" filled="f" stroked="f">
                <v:textbox>
                  <w:txbxContent>
                    <w:p w14:paraId="368171EA" w14:textId="77777777" w:rsidR="00E23BC7" w:rsidRPr="00237DDA" w:rsidRDefault="00E23BC7" w:rsidP="004C1601">
                      <w:pPr>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w:t>
                      </w:r>
                      <w:r w:rsidRPr="00237DDA">
                        <w:rPr>
                          <w:rFonts w:ascii="標楷體" w:eastAsia="標楷體" w:hAnsi="標楷體" w:hint="eastAsia"/>
                          <w:b/>
                        </w:rPr>
                        <w:t>新竹市復康巴士搭乘資格</w:t>
                      </w:r>
                      <w:r>
                        <w:rPr>
                          <w:rFonts w:ascii="標楷體" w:eastAsia="標楷體" w:hAnsi="標楷體" w:hint="eastAsia"/>
                          <w:b/>
                        </w:rPr>
                        <w:t>彙整</w:t>
                      </w:r>
                    </w:p>
                    <w:tbl>
                      <w:tblPr>
                        <w:tblStyle w:val="9"/>
                        <w:tblW w:w="0" w:type="auto"/>
                        <w:tblInd w:w="-5" w:type="dxa"/>
                        <w:tblLook w:val="04A0" w:firstRow="1" w:lastRow="0" w:firstColumn="1" w:lastColumn="0" w:noHBand="0" w:noVBand="1"/>
                      </w:tblPr>
                      <w:tblGrid>
                        <w:gridCol w:w="3113"/>
                        <w:gridCol w:w="1432"/>
                        <w:gridCol w:w="1686"/>
                      </w:tblGrid>
                      <w:tr w:rsidR="00E23BC7" w14:paraId="3B857B3A" w14:textId="77777777" w:rsidTr="00047B1B">
                        <w:tc>
                          <w:tcPr>
                            <w:tcW w:w="3113" w:type="dxa"/>
                            <w:shd w:val="clear" w:color="auto" w:fill="D9D9D9" w:themeFill="background1" w:themeFillShade="D9"/>
                            <w:vAlign w:val="center"/>
                          </w:tcPr>
                          <w:p w14:paraId="1EFBE9EA" w14:textId="77777777" w:rsidR="00E23BC7" w:rsidRPr="00237DDA" w:rsidRDefault="00E23BC7" w:rsidP="006F7860">
                            <w:pPr>
                              <w:jc w:val="center"/>
                              <w:rPr>
                                <w:rFonts w:ascii="標楷體" w:eastAsia="標楷體" w:hAnsi="標楷體"/>
                                <w:color w:val="000000"/>
                                <w:sz w:val="20"/>
                              </w:rPr>
                            </w:pPr>
                            <w:r w:rsidRPr="00237DDA">
                              <w:rPr>
                                <w:rFonts w:ascii="標楷體" w:eastAsia="標楷體" w:hAnsi="標楷體" w:hint="eastAsia"/>
                                <w:color w:val="000000"/>
                                <w:sz w:val="20"/>
                              </w:rPr>
                              <w:t>身心障礙類別</w:t>
                            </w:r>
                          </w:p>
                        </w:tc>
                        <w:tc>
                          <w:tcPr>
                            <w:tcW w:w="1432" w:type="dxa"/>
                            <w:shd w:val="clear" w:color="auto" w:fill="D9D9D9" w:themeFill="background1" w:themeFillShade="D9"/>
                            <w:vAlign w:val="center"/>
                          </w:tcPr>
                          <w:p w14:paraId="4149698F" w14:textId="77777777" w:rsidR="00E23BC7" w:rsidRPr="00237DDA" w:rsidRDefault="00E23BC7" w:rsidP="006F7860">
                            <w:pPr>
                              <w:widowControl/>
                              <w:jc w:val="center"/>
                              <w:rPr>
                                <w:rFonts w:ascii="標楷體" w:eastAsia="標楷體" w:hAnsi="標楷體"/>
                                <w:color w:val="000000"/>
                                <w:kern w:val="0"/>
                                <w:sz w:val="20"/>
                              </w:rPr>
                            </w:pPr>
                            <w:proofErr w:type="gramStart"/>
                            <w:r w:rsidRPr="00237DDA">
                              <w:rPr>
                                <w:rFonts w:ascii="標楷體" w:eastAsia="標楷體" w:hAnsi="標楷體" w:hint="eastAsia"/>
                                <w:color w:val="000000"/>
                                <w:sz w:val="20"/>
                              </w:rPr>
                              <w:t>設籍且居住</w:t>
                            </w:r>
                            <w:proofErr w:type="gramEnd"/>
                          </w:p>
                        </w:tc>
                        <w:tc>
                          <w:tcPr>
                            <w:tcW w:w="1686" w:type="dxa"/>
                            <w:shd w:val="clear" w:color="auto" w:fill="D9D9D9" w:themeFill="background1" w:themeFillShade="D9"/>
                            <w:vAlign w:val="center"/>
                          </w:tcPr>
                          <w:p w14:paraId="38636B97" w14:textId="77777777" w:rsidR="00E23BC7" w:rsidRDefault="00E23BC7" w:rsidP="006F7860">
                            <w:pPr>
                              <w:widowControl/>
                              <w:jc w:val="center"/>
                              <w:rPr>
                                <w:rFonts w:ascii="標楷體" w:eastAsia="標楷體" w:hAnsi="標楷體"/>
                                <w:color w:val="000000"/>
                                <w:sz w:val="20"/>
                              </w:rPr>
                            </w:pPr>
                            <w:r w:rsidRPr="00237DDA">
                              <w:rPr>
                                <w:rFonts w:ascii="標楷體" w:eastAsia="標楷體" w:hAnsi="標楷體" w:hint="eastAsia"/>
                                <w:color w:val="000000"/>
                                <w:sz w:val="20"/>
                              </w:rPr>
                              <w:t>非設籍、</w:t>
                            </w:r>
                          </w:p>
                          <w:p w14:paraId="5923551F" w14:textId="77777777" w:rsidR="00E23BC7" w:rsidRPr="00237DDA" w:rsidRDefault="00E23BC7" w:rsidP="006F7860">
                            <w:pPr>
                              <w:widowControl/>
                              <w:jc w:val="center"/>
                              <w:rPr>
                                <w:rFonts w:ascii="標楷體" w:eastAsia="標楷體" w:hAnsi="標楷體"/>
                                <w:color w:val="000000"/>
                                <w:kern w:val="0"/>
                                <w:sz w:val="20"/>
                              </w:rPr>
                            </w:pPr>
                            <w:r w:rsidRPr="00237DDA">
                              <w:rPr>
                                <w:rFonts w:ascii="標楷體" w:eastAsia="標楷體" w:hAnsi="標楷體" w:hint="eastAsia"/>
                                <w:color w:val="000000"/>
                                <w:sz w:val="20"/>
                              </w:rPr>
                              <w:t>設籍未居住</w:t>
                            </w:r>
                          </w:p>
                        </w:tc>
                      </w:tr>
                      <w:tr w:rsidR="00E23BC7" w14:paraId="0AC842B4" w14:textId="77777777" w:rsidTr="004C1601">
                        <w:trPr>
                          <w:trHeight w:val="1871"/>
                        </w:trPr>
                        <w:tc>
                          <w:tcPr>
                            <w:tcW w:w="3113" w:type="dxa"/>
                            <w:vAlign w:val="center"/>
                          </w:tcPr>
                          <w:p w14:paraId="0AD5284E"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hint="eastAsia"/>
                                <w:color w:val="000000"/>
                                <w:sz w:val="20"/>
                              </w:rPr>
                              <w:t xml:space="preserve">1.乘坐輪椅第1類重度以上者且ICD診斷註記[09、10及15]。 </w:t>
                            </w:r>
                          </w:p>
                          <w:p w14:paraId="2E77EFB6"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hint="eastAsia"/>
                                <w:color w:val="000000"/>
                                <w:sz w:val="20"/>
                              </w:rPr>
                              <w:t>2.第7類重度以上者且ICD診斷註記[05、15]或多重障礙</w:t>
                            </w:r>
                            <w:proofErr w:type="gramStart"/>
                            <w:r w:rsidRPr="00237DDA">
                              <w:rPr>
                                <w:rFonts w:ascii="標楷體" w:eastAsia="標楷體" w:hAnsi="標楷體" w:hint="eastAsia"/>
                                <w:color w:val="000000"/>
                                <w:sz w:val="20"/>
                              </w:rPr>
                              <w:t>重度且</w:t>
                            </w:r>
                            <w:proofErr w:type="gramEnd"/>
                            <w:r w:rsidRPr="00237DDA">
                              <w:rPr>
                                <w:rFonts w:ascii="標楷體" w:eastAsia="標楷體" w:hAnsi="標楷體" w:hint="eastAsia"/>
                                <w:color w:val="000000"/>
                                <w:sz w:val="20"/>
                              </w:rPr>
                              <w:t>ICD診斷註記[05]。</w:t>
                            </w:r>
                          </w:p>
                          <w:p w14:paraId="4A33D582" w14:textId="77777777" w:rsidR="00E23BC7" w:rsidRPr="00237DDA" w:rsidRDefault="00E23BC7" w:rsidP="004C1601">
                            <w:pPr>
                              <w:widowControl/>
                              <w:spacing w:line="240" w:lineRule="exact"/>
                              <w:ind w:left="200" w:hangingChars="100" w:hanging="200"/>
                              <w:jc w:val="both"/>
                              <w:rPr>
                                <w:sz w:val="20"/>
                              </w:rPr>
                            </w:pPr>
                            <w:r w:rsidRPr="00237DDA">
                              <w:rPr>
                                <w:rFonts w:ascii="標楷體" w:eastAsia="標楷體" w:hAnsi="標楷體" w:hint="eastAsia"/>
                                <w:color w:val="000000"/>
                                <w:sz w:val="20"/>
                              </w:rPr>
                              <w:t>3</w:t>
                            </w:r>
                            <w:r w:rsidRPr="00237DDA">
                              <w:rPr>
                                <w:rFonts w:ascii="標楷體" w:eastAsia="標楷體" w:hAnsi="標楷體"/>
                                <w:color w:val="000000"/>
                                <w:sz w:val="20"/>
                              </w:rPr>
                              <w:t>.</w:t>
                            </w:r>
                            <w:r w:rsidRPr="00237DDA">
                              <w:rPr>
                                <w:rFonts w:ascii="標楷體" w:eastAsia="標楷體" w:hAnsi="標楷體" w:hint="eastAsia"/>
                                <w:color w:val="000000"/>
                                <w:sz w:val="20"/>
                              </w:rPr>
                              <w:t>第</w:t>
                            </w:r>
                            <w:r w:rsidRPr="00237DDA">
                              <w:rPr>
                                <w:rFonts w:ascii="標楷體" w:eastAsia="標楷體" w:hAnsi="標楷體"/>
                                <w:color w:val="000000"/>
                                <w:sz w:val="20"/>
                              </w:rPr>
                              <w:t>2類</w:t>
                            </w:r>
                            <w:r w:rsidRPr="00237DDA">
                              <w:rPr>
                                <w:rFonts w:ascii="標楷體" w:eastAsia="標楷體" w:hAnsi="標楷體" w:hint="eastAsia"/>
                                <w:color w:val="000000"/>
                                <w:sz w:val="20"/>
                              </w:rPr>
                              <w:t>重度</w:t>
                            </w:r>
                            <w:r w:rsidRPr="00237DDA">
                              <w:rPr>
                                <w:rFonts w:ascii="標楷體" w:eastAsia="標楷體" w:hAnsi="標楷體"/>
                                <w:color w:val="000000"/>
                                <w:sz w:val="20"/>
                              </w:rPr>
                              <w:t>以上者</w:t>
                            </w:r>
                            <w:r w:rsidRPr="00237DDA">
                              <w:rPr>
                                <w:rFonts w:ascii="標楷體" w:eastAsia="標楷體" w:hAnsi="標楷體" w:hint="eastAsia"/>
                                <w:color w:val="000000"/>
                                <w:sz w:val="20"/>
                              </w:rPr>
                              <w:t>且ICD診斷註記[0</w:t>
                            </w:r>
                            <w:r w:rsidRPr="00237DDA">
                              <w:rPr>
                                <w:rFonts w:ascii="標楷體" w:eastAsia="標楷體" w:hAnsi="標楷體"/>
                                <w:color w:val="000000"/>
                                <w:sz w:val="20"/>
                              </w:rPr>
                              <w:t>1</w:t>
                            </w:r>
                            <w:r w:rsidRPr="00237DDA">
                              <w:rPr>
                                <w:rFonts w:ascii="標楷體" w:eastAsia="標楷體" w:hAnsi="標楷體" w:hint="eastAsia"/>
                                <w:color w:val="000000"/>
                                <w:sz w:val="20"/>
                              </w:rPr>
                              <w:t>]。</w:t>
                            </w:r>
                          </w:p>
                        </w:tc>
                        <w:tc>
                          <w:tcPr>
                            <w:tcW w:w="1432" w:type="dxa"/>
                            <w:vAlign w:val="center"/>
                          </w:tcPr>
                          <w:p w14:paraId="4192C580"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color w:val="000000"/>
                                <w:sz w:val="20"/>
                              </w:rPr>
                              <w:t>A</w:t>
                            </w:r>
                            <w:r w:rsidRPr="00237DDA">
                              <w:rPr>
                                <w:rFonts w:ascii="標楷體" w:eastAsia="標楷體" w:hAnsi="標楷體" w:hint="eastAsia"/>
                                <w:color w:val="000000"/>
                                <w:sz w:val="20"/>
                              </w:rPr>
                              <w:t>障別</w:t>
                            </w:r>
                          </w:p>
                        </w:tc>
                        <w:tc>
                          <w:tcPr>
                            <w:tcW w:w="1686" w:type="dxa"/>
                            <w:vAlign w:val="center"/>
                          </w:tcPr>
                          <w:p w14:paraId="36AFA135" w14:textId="77777777" w:rsidR="00E23BC7" w:rsidRPr="00237DDA" w:rsidRDefault="00E23BC7" w:rsidP="006F7860">
                            <w:pPr>
                              <w:widowControl/>
                              <w:spacing w:line="240" w:lineRule="exact"/>
                              <w:jc w:val="center"/>
                              <w:rPr>
                                <w:sz w:val="20"/>
                              </w:rPr>
                            </w:pPr>
                            <w:r w:rsidRPr="00237DDA">
                              <w:rPr>
                                <w:rFonts w:ascii="標楷體" w:eastAsia="標楷體" w:hAnsi="標楷體" w:hint="eastAsia"/>
                                <w:color w:val="000000"/>
                                <w:sz w:val="20"/>
                              </w:rPr>
                              <w:t>C障別</w:t>
                            </w:r>
                          </w:p>
                        </w:tc>
                      </w:tr>
                      <w:tr w:rsidR="00E23BC7" w14:paraId="6A97879E" w14:textId="77777777" w:rsidTr="004C1601">
                        <w:trPr>
                          <w:trHeight w:val="1871"/>
                        </w:trPr>
                        <w:tc>
                          <w:tcPr>
                            <w:tcW w:w="3113" w:type="dxa"/>
                            <w:vAlign w:val="center"/>
                          </w:tcPr>
                          <w:p w14:paraId="3FB39BB4"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hint="eastAsia"/>
                                <w:color w:val="000000"/>
                                <w:sz w:val="20"/>
                              </w:rPr>
                              <w:t>1</w:t>
                            </w:r>
                            <w:r w:rsidRPr="00237DDA">
                              <w:rPr>
                                <w:rFonts w:ascii="標楷體" w:eastAsia="標楷體" w:hAnsi="標楷體"/>
                                <w:color w:val="000000"/>
                                <w:sz w:val="20"/>
                              </w:rPr>
                              <w:t>.</w:t>
                            </w:r>
                            <w:r w:rsidRPr="00237DDA">
                              <w:rPr>
                                <w:rFonts w:ascii="標楷體" w:eastAsia="標楷體" w:hAnsi="標楷體" w:hint="eastAsia"/>
                                <w:color w:val="000000"/>
                                <w:sz w:val="20"/>
                              </w:rPr>
                              <w:t>可</w:t>
                            </w:r>
                            <w:r w:rsidRPr="00237DDA">
                              <w:rPr>
                                <w:rFonts w:ascii="標楷體" w:eastAsia="標楷體" w:hAnsi="標楷體"/>
                                <w:color w:val="000000"/>
                                <w:sz w:val="20"/>
                              </w:rPr>
                              <w:t>乘坐輪椅</w:t>
                            </w:r>
                            <w:r w:rsidRPr="00237DDA">
                              <w:rPr>
                                <w:rFonts w:ascii="標楷體" w:eastAsia="標楷體" w:hAnsi="標楷體" w:hint="eastAsia"/>
                                <w:color w:val="000000"/>
                                <w:sz w:val="20"/>
                              </w:rPr>
                              <w:t>第</w:t>
                            </w:r>
                            <w:r w:rsidRPr="00237DDA">
                              <w:rPr>
                                <w:rFonts w:ascii="標楷體" w:eastAsia="標楷體" w:hAnsi="標楷體"/>
                                <w:color w:val="000000"/>
                                <w:sz w:val="20"/>
                              </w:rPr>
                              <w:t>1類</w:t>
                            </w:r>
                            <w:r w:rsidRPr="00237DDA">
                              <w:rPr>
                                <w:rFonts w:ascii="標楷體" w:eastAsia="標楷體" w:hAnsi="標楷體" w:hint="eastAsia"/>
                                <w:color w:val="000000"/>
                                <w:sz w:val="20"/>
                              </w:rPr>
                              <w:t>中度者且ICD診斷註記[09、10及15]。</w:t>
                            </w:r>
                          </w:p>
                          <w:p w14:paraId="68691796" w14:textId="77777777" w:rsidR="00E23BC7" w:rsidRPr="00237DDA" w:rsidRDefault="00E23BC7" w:rsidP="004C1601">
                            <w:pPr>
                              <w:widowControl/>
                              <w:spacing w:line="240" w:lineRule="exact"/>
                              <w:ind w:left="200" w:hangingChars="100" w:hanging="200"/>
                              <w:jc w:val="both"/>
                              <w:rPr>
                                <w:rFonts w:ascii="標楷體" w:eastAsia="標楷體" w:hAnsi="標楷體"/>
                                <w:color w:val="000000"/>
                                <w:sz w:val="20"/>
                              </w:rPr>
                            </w:pPr>
                            <w:r w:rsidRPr="00237DDA">
                              <w:rPr>
                                <w:rFonts w:ascii="標楷體" w:eastAsia="標楷體" w:hAnsi="標楷體"/>
                                <w:color w:val="000000"/>
                                <w:sz w:val="20"/>
                              </w:rPr>
                              <w:t>2.</w:t>
                            </w:r>
                            <w:r w:rsidRPr="00237DDA">
                              <w:rPr>
                                <w:rFonts w:ascii="標楷體" w:eastAsia="標楷體" w:hAnsi="標楷體" w:hint="eastAsia"/>
                                <w:color w:val="000000"/>
                                <w:sz w:val="20"/>
                              </w:rPr>
                              <w:t>第7類中度以上者且ICD診斷註記[05、15]或多重障礙</w:t>
                            </w:r>
                            <w:proofErr w:type="gramStart"/>
                            <w:r w:rsidRPr="00237DDA">
                              <w:rPr>
                                <w:rFonts w:ascii="標楷體" w:eastAsia="標楷體" w:hAnsi="標楷體" w:hint="eastAsia"/>
                                <w:color w:val="000000"/>
                                <w:sz w:val="20"/>
                              </w:rPr>
                              <w:t>重度且</w:t>
                            </w:r>
                            <w:proofErr w:type="gramEnd"/>
                            <w:r w:rsidRPr="00237DDA">
                              <w:rPr>
                                <w:rFonts w:ascii="標楷體" w:eastAsia="標楷體" w:hAnsi="標楷體" w:hint="eastAsia"/>
                                <w:color w:val="000000"/>
                                <w:sz w:val="20"/>
                              </w:rPr>
                              <w:t>ICD診斷註記[05]。</w:t>
                            </w:r>
                          </w:p>
                          <w:p w14:paraId="22BAD579" w14:textId="77777777" w:rsidR="00E23BC7" w:rsidRPr="00237DDA" w:rsidRDefault="00E23BC7" w:rsidP="004C1601">
                            <w:pPr>
                              <w:widowControl/>
                              <w:spacing w:line="240" w:lineRule="exact"/>
                              <w:ind w:left="200" w:hangingChars="100" w:hanging="200"/>
                              <w:jc w:val="both"/>
                              <w:rPr>
                                <w:sz w:val="20"/>
                              </w:rPr>
                            </w:pPr>
                            <w:r w:rsidRPr="00237DDA">
                              <w:rPr>
                                <w:rFonts w:ascii="標楷體" w:eastAsia="標楷體" w:hAnsi="標楷體" w:hint="eastAsia"/>
                                <w:color w:val="000000"/>
                                <w:sz w:val="20"/>
                              </w:rPr>
                              <w:t>3</w:t>
                            </w:r>
                            <w:r w:rsidRPr="00237DDA">
                              <w:rPr>
                                <w:rFonts w:ascii="標楷體" w:eastAsia="標楷體" w:hAnsi="標楷體"/>
                                <w:color w:val="000000"/>
                                <w:sz w:val="20"/>
                              </w:rPr>
                              <w:t>.</w:t>
                            </w:r>
                            <w:r w:rsidRPr="00237DDA">
                              <w:rPr>
                                <w:rFonts w:ascii="標楷體" w:eastAsia="標楷體" w:hAnsi="標楷體" w:hint="eastAsia"/>
                                <w:color w:val="000000"/>
                                <w:sz w:val="20"/>
                              </w:rPr>
                              <w:t>乘坐輪椅之第</w:t>
                            </w:r>
                            <w:r w:rsidRPr="00237DDA">
                              <w:rPr>
                                <w:rFonts w:ascii="標楷體" w:eastAsia="標楷體" w:hAnsi="標楷體"/>
                                <w:color w:val="000000"/>
                                <w:sz w:val="20"/>
                              </w:rPr>
                              <w:t>4</w:t>
                            </w:r>
                            <w:r w:rsidRPr="00237DDA">
                              <w:rPr>
                                <w:rFonts w:ascii="標楷體" w:eastAsia="標楷體" w:hAnsi="標楷體" w:hint="eastAsia"/>
                                <w:color w:val="000000"/>
                                <w:sz w:val="20"/>
                              </w:rPr>
                              <w:t>、</w:t>
                            </w:r>
                            <w:r w:rsidRPr="00237DDA">
                              <w:rPr>
                                <w:rFonts w:ascii="標楷體" w:eastAsia="標楷體" w:hAnsi="標楷體"/>
                                <w:color w:val="000000"/>
                                <w:sz w:val="20"/>
                              </w:rPr>
                              <w:t>5、</w:t>
                            </w:r>
                            <w:r w:rsidRPr="00237DDA">
                              <w:rPr>
                                <w:rFonts w:ascii="標楷體" w:eastAsia="標楷體" w:hAnsi="標楷體" w:hint="eastAsia"/>
                                <w:color w:val="000000"/>
                                <w:sz w:val="20"/>
                              </w:rPr>
                              <w:t>6</w:t>
                            </w:r>
                            <w:r w:rsidRPr="00237DDA">
                              <w:rPr>
                                <w:rFonts w:ascii="標楷體" w:eastAsia="標楷體" w:hAnsi="標楷體"/>
                                <w:color w:val="000000"/>
                                <w:sz w:val="20"/>
                              </w:rPr>
                              <w:t>類重度</w:t>
                            </w:r>
                            <w:r w:rsidRPr="00237DDA">
                              <w:rPr>
                                <w:rFonts w:ascii="標楷體" w:eastAsia="標楷體" w:hAnsi="標楷體" w:hint="eastAsia"/>
                                <w:color w:val="000000"/>
                                <w:sz w:val="20"/>
                              </w:rPr>
                              <w:t>以上</w:t>
                            </w:r>
                            <w:r w:rsidRPr="00237DDA">
                              <w:rPr>
                                <w:rFonts w:ascii="標楷體" w:eastAsia="標楷體" w:hAnsi="標楷體"/>
                                <w:color w:val="000000"/>
                                <w:sz w:val="20"/>
                              </w:rPr>
                              <w:t>且</w:t>
                            </w:r>
                            <w:r w:rsidRPr="00237DDA">
                              <w:rPr>
                                <w:rFonts w:ascii="標楷體" w:eastAsia="標楷體" w:hAnsi="標楷體" w:hint="eastAsia"/>
                                <w:color w:val="000000"/>
                                <w:sz w:val="20"/>
                              </w:rPr>
                              <w:t>ICD診斷註記[0</w:t>
                            </w:r>
                            <w:r w:rsidRPr="00237DDA">
                              <w:rPr>
                                <w:rFonts w:ascii="標楷體" w:eastAsia="標楷體" w:hAnsi="標楷體"/>
                                <w:color w:val="000000"/>
                                <w:sz w:val="20"/>
                              </w:rPr>
                              <w:t>7</w:t>
                            </w:r>
                            <w:r w:rsidRPr="00237DDA">
                              <w:rPr>
                                <w:rFonts w:ascii="標楷體" w:eastAsia="標楷體" w:hAnsi="標楷體" w:hint="eastAsia"/>
                                <w:color w:val="000000"/>
                                <w:sz w:val="20"/>
                              </w:rPr>
                              <w:t>]。</w:t>
                            </w:r>
                          </w:p>
                        </w:tc>
                        <w:tc>
                          <w:tcPr>
                            <w:tcW w:w="1432" w:type="dxa"/>
                            <w:vAlign w:val="center"/>
                          </w:tcPr>
                          <w:p w14:paraId="749C3FB9"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hint="eastAsia"/>
                                <w:color w:val="000000"/>
                                <w:sz w:val="20"/>
                              </w:rPr>
                              <w:t>B障別</w:t>
                            </w:r>
                          </w:p>
                        </w:tc>
                        <w:tc>
                          <w:tcPr>
                            <w:tcW w:w="1686" w:type="dxa"/>
                            <w:vAlign w:val="center"/>
                          </w:tcPr>
                          <w:p w14:paraId="294581F6"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hint="eastAsia"/>
                                <w:color w:val="000000"/>
                                <w:sz w:val="20"/>
                              </w:rPr>
                              <w:t>不具資格</w:t>
                            </w:r>
                          </w:p>
                        </w:tc>
                      </w:tr>
                      <w:tr w:rsidR="00E23BC7" w14:paraId="62484AF9" w14:textId="77777777" w:rsidTr="004C1601">
                        <w:trPr>
                          <w:trHeight w:val="680"/>
                        </w:trPr>
                        <w:tc>
                          <w:tcPr>
                            <w:tcW w:w="3113" w:type="dxa"/>
                            <w:vAlign w:val="center"/>
                          </w:tcPr>
                          <w:p w14:paraId="523A9CA7" w14:textId="77777777" w:rsidR="00E23BC7" w:rsidRPr="00237DDA" w:rsidRDefault="00E23BC7" w:rsidP="006F7860">
                            <w:pPr>
                              <w:widowControl/>
                              <w:spacing w:line="240" w:lineRule="exact"/>
                              <w:jc w:val="both"/>
                              <w:rPr>
                                <w:sz w:val="20"/>
                              </w:rPr>
                            </w:pPr>
                            <w:r w:rsidRPr="00237DDA">
                              <w:rPr>
                                <w:rFonts w:ascii="標楷體" w:eastAsia="標楷體" w:hAnsi="標楷體" w:hint="eastAsia"/>
                                <w:color w:val="000000"/>
                                <w:sz w:val="20"/>
                              </w:rPr>
                              <w:t>因意外或疾病導致下肢</w:t>
                            </w:r>
                            <w:r w:rsidRPr="00237DDA">
                              <w:rPr>
                                <w:rFonts w:ascii="標楷體" w:eastAsia="標楷體" w:hAnsi="標楷體"/>
                                <w:color w:val="000000"/>
                                <w:sz w:val="20"/>
                              </w:rPr>
                              <w:t>不便</w:t>
                            </w:r>
                            <w:r w:rsidRPr="00237DDA">
                              <w:rPr>
                                <w:rFonts w:ascii="標楷體" w:eastAsia="標楷體" w:hAnsi="標楷體" w:hint="eastAsia"/>
                                <w:color w:val="000000"/>
                                <w:sz w:val="20"/>
                              </w:rPr>
                              <w:t>需要乘坐輪椅者。</w:t>
                            </w:r>
                          </w:p>
                        </w:tc>
                        <w:tc>
                          <w:tcPr>
                            <w:tcW w:w="1432" w:type="dxa"/>
                            <w:vAlign w:val="center"/>
                          </w:tcPr>
                          <w:p w14:paraId="2D988DDB" w14:textId="77777777" w:rsidR="00E23BC7" w:rsidRPr="00237DDA" w:rsidRDefault="00E23BC7" w:rsidP="006F7860">
                            <w:pPr>
                              <w:spacing w:line="240" w:lineRule="exact"/>
                              <w:jc w:val="center"/>
                              <w:rPr>
                                <w:sz w:val="20"/>
                              </w:rPr>
                            </w:pPr>
                            <w:r w:rsidRPr="00237DDA">
                              <w:rPr>
                                <w:rFonts w:ascii="標楷體" w:eastAsia="標楷體" w:hAnsi="標楷體" w:hint="eastAsia"/>
                                <w:color w:val="000000"/>
                                <w:sz w:val="20"/>
                              </w:rPr>
                              <w:t>專案申請</w:t>
                            </w:r>
                          </w:p>
                        </w:tc>
                        <w:tc>
                          <w:tcPr>
                            <w:tcW w:w="1686" w:type="dxa"/>
                            <w:vAlign w:val="center"/>
                          </w:tcPr>
                          <w:p w14:paraId="5086E692" w14:textId="77777777" w:rsidR="00E23BC7" w:rsidRPr="00237DDA" w:rsidRDefault="00E23BC7" w:rsidP="006F7860">
                            <w:pPr>
                              <w:widowControl/>
                              <w:spacing w:line="240" w:lineRule="exact"/>
                              <w:jc w:val="center"/>
                              <w:rPr>
                                <w:rFonts w:ascii="標楷體" w:eastAsia="標楷體" w:hAnsi="標楷體"/>
                                <w:color w:val="000000"/>
                                <w:sz w:val="20"/>
                              </w:rPr>
                            </w:pPr>
                            <w:r w:rsidRPr="00237DDA">
                              <w:rPr>
                                <w:rFonts w:ascii="標楷體" w:eastAsia="標楷體" w:hAnsi="標楷體" w:hint="eastAsia"/>
                                <w:color w:val="000000"/>
                                <w:sz w:val="20"/>
                              </w:rPr>
                              <w:t>不具</w:t>
                            </w:r>
                            <w:r w:rsidRPr="00237DDA">
                              <w:rPr>
                                <w:rFonts w:ascii="標楷體" w:eastAsia="標楷體" w:hAnsi="標楷體"/>
                                <w:color w:val="000000"/>
                                <w:sz w:val="20"/>
                              </w:rPr>
                              <w:t>資</w:t>
                            </w:r>
                            <w:r w:rsidRPr="00237DDA">
                              <w:rPr>
                                <w:rFonts w:ascii="標楷體" w:eastAsia="標楷體" w:hAnsi="標楷體" w:hint="eastAsia"/>
                                <w:color w:val="000000"/>
                                <w:sz w:val="20"/>
                              </w:rPr>
                              <w:t>格</w:t>
                            </w:r>
                          </w:p>
                        </w:tc>
                      </w:tr>
                    </w:tbl>
                    <w:p w14:paraId="0A712DCB" w14:textId="77777777" w:rsidR="00E23BC7" w:rsidRPr="00BC14F2" w:rsidRDefault="00E23BC7" w:rsidP="004C1601">
                      <w:pPr>
                        <w:spacing w:line="240" w:lineRule="exact"/>
                        <w:rPr>
                          <w:rFonts w:ascii="標楷體" w:eastAsia="標楷體" w:hAnsi="標楷體"/>
                          <w:sz w:val="18"/>
                        </w:rPr>
                      </w:pPr>
                      <w:proofErr w:type="gramStart"/>
                      <w:r w:rsidRPr="0044145D">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.A</w:t>
                      </w:r>
                      <w:r>
                        <w:rPr>
                          <w:rFonts w:ascii="標楷體" w:eastAsia="標楷體" w:hAnsi="標楷體" w:hint="eastAsia"/>
                          <w:sz w:val="18"/>
                        </w:rPr>
                        <w:t>、B及C障別係作為預約搭乘之先後順序與</w:t>
                      </w:r>
                      <w:r>
                        <w:rPr>
                          <w:rFonts w:ascii="標楷體" w:eastAsia="標楷體" w:hAnsi="標楷體"/>
                          <w:sz w:val="18"/>
                        </w:rPr>
                        <w:t>提前</w:t>
                      </w:r>
                      <w:r>
                        <w:rPr>
                          <w:rFonts w:ascii="標楷體" w:eastAsia="標楷體" w:hAnsi="標楷體" w:hint="eastAsia"/>
                          <w:sz w:val="18"/>
                        </w:rPr>
                        <w:t>預約天數之</w:t>
                      </w:r>
                      <w:r>
                        <w:rPr>
                          <w:rFonts w:ascii="標楷體" w:eastAsia="標楷體" w:hAnsi="標楷體"/>
                          <w:sz w:val="18"/>
                        </w:rPr>
                        <w:t>判定基準。</w:t>
                      </w:r>
                    </w:p>
                    <w:p w14:paraId="32F67779" w14:textId="77777777" w:rsidR="00E23BC7" w:rsidRPr="0044145D" w:rsidRDefault="00E23BC7" w:rsidP="004C1601">
                      <w:pPr>
                        <w:spacing w:line="240" w:lineRule="exact"/>
                        <w:ind w:leftChars="150" w:left="36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資料來源</w:t>
                      </w:r>
                      <w:r>
                        <w:rPr>
                          <w:rFonts w:ascii="Yu Gothic" w:eastAsia="Yu Gothic" w:hAnsi="Yu Gothic" w:hint="eastAsia"/>
                          <w:sz w:val="18"/>
                        </w:rPr>
                        <w:t>：</w:t>
                      </w:r>
                      <w:r>
                        <w:rPr>
                          <w:rFonts w:ascii="標楷體" w:eastAsia="標楷體" w:hAnsi="標楷體"/>
                          <w:sz w:val="18"/>
                        </w:rPr>
                        <w:t>整理</w:t>
                      </w:r>
                      <w:r>
                        <w:rPr>
                          <w:rFonts w:ascii="標楷體" w:eastAsia="標楷體" w:hAnsi="標楷體" w:hint="eastAsia"/>
                          <w:sz w:val="18"/>
                        </w:rPr>
                        <w:t>自</w:t>
                      </w:r>
                      <w:proofErr w:type="gramStart"/>
                      <w:r>
                        <w:rPr>
                          <w:rFonts w:ascii="標楷體" w:eastAsia="標楷體" w:hAnsi="標楷體" w:hint="eastAsia"/>
                          <w:sz w:val="18"/>
                        </w:rPr>
                        <w:t>1</w:t>
                      </w:r>
                      <w:r>
                        <w:rPr>
                          <w:rFonts w:ascii="標楷體" w:eastAsia="標楷體" w:hAnsi="標楷體"/>
                          <w:sz w:val="18"/>
                        </w:rPr>
                        <w:t>14</w:t>
                      </w:r>
                      <w:proofErr w:type="gramEnd"/>
                      <w:r>
                        <w:rPr>
                          <w:rFonts w:ascii="標楷體" w:eastAsia="標楷體" w:hAnsi="標楷體"/>
                          <w:sz w:val="18"/>
                        </w:rPr>
                        <w:t>年度</w:t>
                      </w:r>
                      <w:r>
                        <w:rPr>
                          <w:rFonts w:ascii="標楷體" w:eastAsia="標楷體" w:hAnsi="標楷體" w:hint="eastAsia"/>
                          <w:sz w:val="18"/>
                        </w:rPr>
                        <w:t>新竹</w:t>
                      </w:r>
                      <w:r>
                        <w:rPr>
                          <w:rFonts w:ascii="標楷體" w:eastAsia="標楷體" w:hAnsi="標楷體"/>
                          <w:sz w:val="18"/>
                        </w:rPr>
                        <w:t>市</w:t>
                      </w:r>
                      <w:r>
                        <w:rPr>
                          <w:rFonts w:ascii="標楷體" w:eastAsia="標楷體" w:hAnsi="標楷體" w:hint="eastAsia"/>
                          <w:sz w:val="18"/>
                        </w:rPr>
                        <w:t>身心障礙者搭乘</w:t>
                      </w:r>
                      <w:r>
                        <w:rPr>
                          <w:rFonts w:ascii="標楷體" w:eastAsia="標楷體" w:hAnsi="標楷體"/>
                          <w:sz w:val="18"/>
                        </w:rPr>
                        <w:t>復康巴士</w:t>
                      </w:r>
                      <w:r>
                        <w:rPr>
                          <w:rFonts w:ascii="標楷體" w:eastAsia="標楷體" w:hAnsi="標楷體" w:hint="eastAsia"/>
                          <w:sz w:val="18"/>
                        </w:rPr>
                        <w:t>使用規範</w:t>
                      </w:r>
                      <w:r>
                        <w:rPr>
                          <w:rFonts w:ascii="標楷體" w:eastAsia="標楷體" w:hAnsi="標楷體"/>
                          <w:sz w:val="18"/>
                        </w:rPr>
                        <w:t>。</w:t>
                      </w:r>
                    </w:p>
                  </w:txbxContent>
                </v:textbox>
                <w10:wrap type="square"/>
              </v:shape>
            </w:pict>
          </mc:Fallback>
        </mc:AlternateContent>
      </w:r>
      <w:r w:rsidR="00C70324" w:rsidRPr="004F753A">
        <w:rPr>
          <w:rFonts w:ascii="標楷體" w:eastAsia="標楷體" w:hAnsi="標楷體" w:hint="eastAsia"/>
          <w:szCs w:val="24"/>
        </w:rPr>
        <w:t>具相同身心障礙類別之民眾，因設籍或居住狀況不同，而無法同等享有復康巴士服務（表</w:t>
      </w:r>
      <w:r w:rsidR="00C70324">
        <w:rPr>
          <w:rFonts w:ascii="標楷體" w:eastAsia="標楷體" w:hAnsi="標楷體"/>
          <w:szCs w:val="24"/>
        </w:rPr>
        <w:t>4</w:t>
      </w:r>
      <w:r w:rsidR="00C70324" w:rsidRPr="004F753A">
        <w:rPr>
          <w:rFonts w:ascii="標楷體" w:eastAsia="標楷體" w:hAnsi="標楷體" w:hint="eastAsia"/>
          <w:szCs w:val="24"/>
        </w:rPr>
        <w:t>）。允宜參酌其他縣市作法</w:t>
      </w:r>
      <w:proofErr w:type="gramStart"/>
      <w:r w:rsidR="00C70324" w:rsidRPr="004F753A">
        <w:rPr>
          <w:rFonts w:ascii="標楷體" w:eastAsia="標楷體" w:hAnsi="標楷體" w:hint="eastAsia"/>
          <w:szCs w:val="24"/>
        </w:rPr>
        <w:t>（</w:t>
      </w:r>
      <w:proofErr w:type="gramEnd"/>
      <w:r w:rsidR="00C70324" w:rsidRPr="004F753A">
        <w:rPr>
          <w:rFonts w:ascii="標楷體" w:eastAsia="標楷體" w:hAnsi="標楷體" w:hint="eastAsia"/>
          <w:szCs w:val="24"/>
        </w:rPr>
        <w:t>如新竹縣不論設籍與否，凡持有身心障礙證明者均得預約搭乘；苗栗縣則不因設籍與否而有不同之障礙類別認定標準</w:t>
      </w:r>
      <w:proofErr w:type="gramStart"/>
      <w:r w:rsidR="00C70324" w:rsidRPr="004F753A">
        <w:rPr>
          <w:rFonts w:ascii="標楷體" w:eastAsia="標楷體" w:hAnsi="標楷體" w:hint="eastAsia"/>
          <w:szCs w:val="24"/>
        </w:rPr>
        <w:t>）</w:t>
      </w:r>
      <w:proofErr w:type="gramEnd"/>
      <w:r w:rsidR="00C70324" w:rsidRPr="004F753A">
        <w:rPr>
          <w:rFonts w:ascii="標楷體" w:eastAsia="標楷體" w:hAnsi="標楷體" w:hint="eastAsia"/>
          <w:szCs w:val="24"/>
        </w:rPr>
        <w:t>，通盤檢討修訂新竹市復康巴士服務制度及相關規範，以維護身障者交通近用權益；（2）該府為提升復康巴士服務效率，設有預約登記取消及針對多次無故取消者停權一定期間之措施，復經考量身障者及其家屬常面臨不可預期之突發狀況，自112年1月1日起恢復事後取消機制，允許民眾於取消日起7日內補提相關證明，惟近</w:t>
      </w:r>
      <w:proofErr w:type="gramStart"/>
      <w:r w:rsidR="00C70324" w:rsidRPr="004F753A">
        <w:rPr>
          <w:rFonts w:ascii="標楷體" w:eastAsia="標楷體" w:hAnsi="標楷體" w:hint="eastAsia"/>
          <w:szCs w:val="24"/>
        </w:rPr>
        <w:t>3</w:t>
      </w:r>
      <w:proofErr w:type="gramEnd"/>
      <w:r w:rsidR="00C70324" w:rsidRPr="004F753A">
        <w:rPr>
          <w:rFonts w:ascii="標楷體" w:eastAsia="標楷體" w:hAnsi="標楷體" w:hint="eastAsia"/>
          <w:szCs w:val="24"/>
        </w:rPr>
        <w:t>年度（112至114年度）復康巴士預約成功率（實際載客趟次/預約總趟次）從112年之77.74％下滑至114年之69.37％（圖</w:t>
      </w:r>
      <w:r w:rsidR="00C70324">
        <w:rPr>
          <w:rFonts w:ascii="標楷體" w:eastAsia="標楷體" w:hAnsi="標楷體"/>
          <w:szCs w:val="24"/>
        </w:rPr>
        <w:t>1</w:t>
      </w:r>
      <w:r w:rsidR="00C70324" w:rsidRPr="004F753A">
        <w:rPr>
          <w:rFonts w:ascii="標楷體" w:eastAsia="標楷體" w:hAnsi="標楷體" w:hint="eastAsia"/>
          <w:szCs w:val="24"/>
        </w:rPr>
        <w:t>），呈現逐年下滑趨勢，為避免造成復康巴士量能空轉，或對具急迫需求之候補對象衍生排擠效應，允宜督促強化違規及登記預約之控管制度，以促進資源有效運用等情事，經函請</w:t>
      </w:r>
      <w:proofErr w:type="gramStart"/>
      <w:r w:rsidR="00C70324" w:rsidRPr="004F753A">
        <w:rPr>
          <w:rFonts w:ascii="標楷體" w:eastAsia="標楷體" w:hAnsi="標楷體" w:hint="eastAsia"/>
          <w:szCs w:val="24"/>
        </w:rPr>
        <w:t>研</w:t>
      </w:r>
      <w:proofErr w:type="gramEnd"/>
      <w:r w:rsidR="00C70324" w:rsidRPr="004F753A">
        <w:rPr>
          <w:rFonts w:ascii="標楷體" w:eastAsia="標楷體" w:hAnsi="標楷體" w:hint="eastAsia"/>
          <w:szCs w:val="24"/>
        </w:rPr>
        <w:t>謀改善。據復：（1）考量復康巴士資源及量能有限，</w:t>
      </w:r>
      <w:proofErr w:type="gramStart"/>
      <w:r w:rsidR="00C70324" w:rsidRPr="004F753A">
        <w:rPr>
          <w:rFonts w:ascii="標楷體" w:eastAsia="標楷體" w:hAnsi="標楷體" w:hint="eastAsia"/>
          <w:szCs w:val="24"/>
        </w:rPr>
        <w:t>爰</w:t>
      </w:r>
      <w:proofErr w:type="gramEnd"/>
      <w:r w:rsidR="00C70324" w:rsidRPr="004F753A">
        <w:rPr>
          <w:rFonts w:ascii="標楷體" w:eastAsia="標楷體" w:hAnsi="標楷體" w:hint="eastAsia"/>
          <w:szCs w:val="24"/>
        </w:rPr>
        <w:t>依障礙程度、居住情形及需求急迫性訂定服務優先順序；另已積極補實駕駛人力，並規劃於116年評估檢討非設籍乘客資格、服務範圍及車輛擴增等措施，以</w:t>
      </w:r>
      <w:r w:rsidR="00C70324" w:rsidRPr="00F240D9">
        <w:rPr>
          <w:rFonts w:ascii="標楷體" w:eastAsia="標楷體" w:hAnsi="標楷體" w:hint="eastAsia"/>
          <w:szCs w:val="24"/>
        </w:rPr>
        <w:t>持續</w:t>
      </w:r>
      <w:r w:rsidR="00C70324" w:rsidRPr="004F753A">
        <w:rPr>
          <w:rFonts w:ascii="標楷體" w:eastAsia="標楷體" w:hAnsi="標楷體" w:hint="eastAsia"/>
          <w:szCs w:val="24"/>
        </w:rPr>
        <w:t>提升服務量能；</w:t>
      </w:r>
      <w:r w:rsidR="00C70324" w:rsidRPr="004F753A">
        <w:rPr>
          <w:rFonts w:ascii="標楷體" w:eastAsia="標楷體" w:hAnsi="標楷體" w:hint="eastAsia"/>
          <w:szCs w:val="24"/>
        </w:rPr>
        <w:lastRenderedPageBreak/>
        <w:t>（2）近</w:t>
      </w:r>
      <w:proofErr w:type="gramStart"/>
      <w:r w:rsidR="00C70324" w:rsidRPr="004F753A">
        <w:rPr>
          <w:rFonts w:ascii="標楷體" w:eastAsia="標楷體" w:hAnsi="標楷體" w:hint="eastAsia"/>
          <w:szCs w:val="24"/>
        </w:rPr>
        <w:t>3</w:t>
      </w:r>
      <w:proofErr w:type="gramEnd"/>
      <w:r w:rsidR="00C70324" w:rsidRPr="004F753A">
        <w:rPr>
          <w:rFonts w:ascii="標楷體" w:eastAsia="標楷體" w:hAnsi="標楷體" w:hint="eastAsia"/>
          <w:szCs w:val="24"/>
        </w:rPr>
        <w:t>年度復康巴士取消預約及未依約搭乘原因，主要係乘客就醫、健康及交通安排變動等，為促進資源有效運用，將</w:t>
      </w:r>
      <w:proofErr w:type="gramStart"/>
      <w:r w:rsidR="00C70324" w:rsidRPr="004F753A">
        <w:rPr>
          <w:rFonts w:ascii="標楷體" w:eastAsia="標楷體" w:hAnsi="標楷體" w:hint="eastAsia"/>
          <w:szCs w:val="24"/>
        </w:rPr>
        <w:t>研</w:t>
      </w:r>
      <w:proofErr w:type="gramEnd"/>
      <w:r w:rsidR="00C70324" w:rsidRPr="004F753A">
        <w:rPr>
          <w:rFonts w:ascii="標楷體" w:eastAsia="標楷體" w:hAnsi="標楷體" w:hint="eastAsia"/>
          <w:szCs w:val="24"/>
        </w:rPr>
        <w:t>議於復康巴士預約系統強化未依約搭乘及違規示警機制，以提升資源運用效益。</w:t>
      </w:r>
    </w:p>
    <w:p w14:paraId="439B1744" w14:textId="77777777" w:rsidR="00C70324" w:rsidRPr="006459A5" w:rsidRDefault="00C70324" w:rsidP="00156390">
      <w:pPr>
        <w:overflowPunct w:val="0"/>
        <w:adjustRightInd w:val="0"/>
        <w:spacing w:beforeLines="20" w:before="72" w:line="518" w:lineRule="exact"/>
        <w:ind w:firstLineChars="200" w:firstLine="561"/>
        <w:rPr>
          <w:rFonts w:ascii="標楷體" w:eastAsia="標楷體" w:hAnsi="標楷體"/>
          <w:b/>
          <w:sz w:val="28"/>
          <w:szCs w:val="28"/>
        </w:rPr>
      </w:pPr>
      <w:r w:rsidRPr="006459A5">
        <w:rPr>
          <w:rFonts w:ascii="標楷體" w:eastAsia="標楷體" w:hAnsi="標楷體" w:hint="eastAsia"/>
          <w:b/>
          <w:sz w:val="28"/>
          <w:szCs w:val="28"/>
        </w:rPr>
        <w:t>（四）</w:t>
      </w:r>
      <w:proofErr w:type="gramStart"/>
      <w:r w:rsidRPr="006459A5">
        <w:rPr>
          <w:rFonts w:ascii="標楷體" w:eastAsia="標楷體" w:hAnsi="標楷體" w:hint="eastAsia"/>
          <w:b/>
          <w:sz w:val="28"/>
          <w:szCs w:val="28"/>
        </w:rPr>
        <w:t>11</w:t>
      </w:r>
      <w:r w:rsidRPr="006459A5">
        <w:rPr>
          <w:rFonts w:ascii="標楷體" w:eastAsia="標楷體" w:hAnsi="標楷體"/>
          <w:b/>
          <w:sz w:val="28"/>
          <w:szCs w:val="28"/>
        </w:rPr>
        <w:t>3</w:t>
      </w:r>
      <w:proofErr w:type="gramEnd"/>
      <w:r w:rsidRPr="006459A5">
        <w:rPr>
          <w:rFonts w:ascii="標楷體" w:eastAsia="標楷體" w:hAnsi="標楷體" w:hint="eastAsia"/>
          <w:b/>
          <w:sz w:val="28"/>
          <w:szCs w:val="28"/>
        </w:rPr>
        <w:t>年度重要審核意見追蹤查核情形</w:t>
      </w:r>
    </w:p>
    <w:p w14:paraId="2FD8555C" w14:textId="77777777" w:rsidR="00C70324" w:rsidRPr="00837311" w:rsidRDefault="00C70324" w:rsidP="00156390">
      <w:pPr>
        <w:pStyle w:val="120"/>
        <w:overflowPunct w:val="0"/>
        <w:spacing w:line="518" w:lineRule="exact"/>
      </w:pPr>
      <w:proofErr w:type="gramStart"/>
      <w:r w:rsidRPr="00F90633">
        <w:rPr>
          <w:rFonts w:hint="eastAsia"/>
        </w:rPr>
        <w:t>本室於11</w:t>
      </w:r>
      <w:r>
        <w:t>3</w:t>
      </w:r>
      <w:proofErr w:type="gramEnd"/>
      <w:r w:rsidRPr="00F90633">
        <w:rPr>
          <w:rFonts w:hint="eastAsia"/>
        </w:rPr>
        <w:t>年度審核報告內列重要審核意見</w:t>
      </w:r>
      <w:r>
        <w:t>2</w:t>
      </w:r>
      <w:r w:rsidRPr="00F90633">
        <w:rPr>
          <w:rFonts w:hint="eastAsia"/>
        </w:rPr>
        <w:t>項，經</w:t>
      </w:r>
      <w:proofErr w:type="gramStart"/>
      <w:r w:rsidRPr="00F90633">
        <w:rPr>
          <w:rFonts w:hint="eastAsia"/>
        </w:rPr>
        <w:t>賡</w:t>
      </w:r>
      <w:proofErr w:type="gramEnd"/>
      <w:r w:rsidRPr="00F90633">
        <w:rPr>
          <w:rFonts w:hint="eastAsia"/>
        </w:rPr>
        <w:t>續追蹤查核實際辦理結果，</w:t>
      </w:r>
      <w:r>
        <w:rPr>
          <w:rFonts w:hint="eastAsia"/>
        </w:rPr>
        <w:t>均已</w:t>
      </w:r>
      <w:proofErr w:type="gramStart"/>
      <w:r>
        <w:rPr>
          <w:rFonts w:hint="eastAsia"/>
        </w:rPr>
        <w:t>研</w:t>
      </w:r>
      <w:proofErr w:type="gramEnd"/>
      <w:r>
        <w:rPr>
          <w:rFonts w:hint="eastAsia"/>
        </w:rPr>
        <w:t>謀改善或依改善措施持續辦理（表</w:t>
      </w:r>
      <w:r>
        <w:t>5</w:t>
      </w:r>
      <w:r>
        <w:rPr>
          <w:rFonts w:hint="eastAsia"/>
        </w:rPr>
        <w:t>）</w:t>
      </w:r>
      <w:r w:rsidRPr="00F90633">
        <w:rPr>
          <w:rFonts w:hint="eastAsia"/>
        </w:rPr>
        <w:t>。</w:t>
      </w:r>
    </w:p>
    <w:p w14:paraId="194F731B" w14:textId="77777777" w:rsidR="00C70324" w:rsidRPr="00F11929" w:rsidRDefault="00C70324" w:rsidP="006459A5">
      <w:pPr>
        <w:overflowPunct w:val="0"/>
        <w:spacing w:beforeLines="30" w:before="108" w:afterLines="20" w:after="72" w:line="500" w:lineRule="exact"/>
        <w:ind w:left="1004" w:hanging="1004"/>
        <w:jc w:val="center"/>
        <w:rPr>
          <w:rFonts w:ascii="標楷體" w:eastAsia="標楷體" w:hAnsi="標楷體"/>
          <w:b/>
        </w:rPr>
      </w:pPr>
      <w:r w:rsidRPr="00F11929">
        <w:rPr>
          <w:rFonts w:ascii="標楷體" w:eastAsia="標楷體" w:hAnsi="標楷體" w:hint="eastAsia"/>
          <w:b/>
        </w:rPr>
        <w:t>表</w:t>
      </w:r>
      <w:r>
        <w:rPr>
          <w:rFonts w:ascii="標楷體" w:eastAsia="標楷體" w:hAnsi="標楷體"/>
          <w:b/>
        </w:rPr>
        <w:t>5</w:t>
      </w:r>
      <w:r w:rsidRPr="00F11929">
        <w:rPr>
          <w:rFonts w:ascii="標楷體" w:eastAsia="標楷體" w:hAnsi="標楷體" w:hint="eastAsia"/>
          <w:b/>
        </w:rPr>
        <w:t xml:space="preserve">　</w:t>
      </w:r>
      <w:proofErr w:type="gramStart"/>
      <w:r w:rsidRPr="00F11929">
        <w:rPr>
          <w:rFonts w:ascii="標楷體" w:eastAsia="標楷體" w:hAnsi="標楷體" w:hint="eastAsia"/>
          <w:b/>
        </w:rPr>
        <w:t>11</w:t>
      </w:r>
      <w:r>
        <w:rPr>
          <w:rFonts w:ascii="標楷體" w:eastAsia="標楷體" w:hAnsi="標楷體"/>
          <w:b/>
        </w:rPr>
        <w:t>3</w:t>
      </w:r>
      <w:proofErr w:type="gramEnd"/>
      <w:r>
        <w:rPr>
          <w:rFonts w:ascii="標楷體" w:eastAsia="標楷體" w:hAnsi="標楷體" w:hint="eastAsia"/>
          <w:b/>
        </w:rPr>
        <w:t>年度審核報告所列社會處</w:t>
      </w:r>
      <w:r w:rsidRPr="00F11929">
        <w:rPr>
          <w:rFonts w:ascii="標楷體" w:eastAsia="標楷體" w:hAnsi="標楷體" w:hint="eastAsia"/>
          <w:b/>
        </w:rPr>
        <w:t>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C70324" w:rsidRPr="00F11929" w14:paraId="28046A7A" w14:textId="77777777" w:rsidTr="00047B1B">
        <w:trPr>
          <w:trHeight w:hRule="exact" w:val="397"/>
          <w:jc w:val="center"/>
        </w:trPr>
        <w:tc>
          <w:tcPr>
            <w:tcW w:w="3428" w:type="pct"/>
            <w:tcBorders>
              <w:bottom w:val="single" w:sz="4" w:space="0" w:color="auto"/>
            </w:tcBorders>
            <w:shd w:val="clear" w:color="auto" w:fill="D9D9D9" w:themeFill="background1" w:themeFillShade="D9"/>
            <w:vAlign w:val="center"/>
          </w:tcPr>
          <w:p w14:paraId="17FF8DA1" w14:textId="77777777" w:rsidR="00C70324" w:rsidRPr="00F11929" w:rsidRDefault="00C70324" w:rsidP="006459A5">
            <w:pPr>
              <w:overflowPunct w:val="0"/>
              <w:spacing w:line="280" w:lineRule="exact"/>
              <w:ind w:leftChars="200" w:left="480" w:rightChars="200" w:right="480"/>
              <w:jc w:val="distribute"/>
              <w:rPr>
                <w:rFonts w:ascii="標楷體" w:eastAsia="標楷體" w:hAnsi="標楷體"/>
                <w:sz w:val="20"/>
              </w:rPr>
            </w:pPr>
            <w:r w:rsidRPr="00F11929">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14:paraId="41E92385" w14:textId="77777777" w:rsidR="00C70324" w:rsidRPr="00F11929" w:rsidRDefault="00C70324" w:rsidP="006459A5">
            <w:pPr>
              <w:overflowPunct w:val="0"/>
              <w:spacing w:line="280" w:lineRule="exact"/>
              <w:ind w:leftChars="200" w:left="480" w:rightChars="200" w:right="480"/>
              <w:jc w:val="distribute"/>
              <w:rPr>
                <w:rFonts w:ascii="標楷體" w:eastAsia="標楷體" w:hAnsi="標楷體"/>
                <w:sz w:val="20"/>
              </w:rPr>
            </w:pPr>
            <w:r w:rsidRPr="00F11929">
              <w:rPr>
                <w:rFonts w:ascii="標楷體" w:eastAsia="標楷體" w:hAnsi="標楷體"/>
                <w:sz w:val="20"/>
              </w:rPr>
              <w:t>說明</w:t>
            </w:r>
          </w:p>
        </w:tc>
      </w:tr>
      <w:tr w:rsidR="00C70324" w:rsidRPr="00F11929" w14:paraId="562AC175" w14:textId="77777777" w:rsidTr="00047B1B">
        <w:trPr>
          <w:trHeight w:hRule="exact" w:val="397"/>
          <w:jc w:val="center"/>
        </w:trPr>
        <w:tc>
          <w:tcPr>
            <w:tcW w:w="5000" w:type="pct"/>
            <w:gridSpan w:val="2"/>
            <w:vAlign w:val="center"/>
          </w:tcPr>
          <w:p w14:paraId="4C7596E6" w14:textId="77777777" w:rsidR="00C70324" w:rsidRPr="009D1459" w:rsidRDefault="00C70324" w:rsidP="006459A5">
            <w:pPr>
              <w:overflowPunct w:val="0"/>
              <w:spacing w:line="280" w:lineRule="exact"/>
              <w:jc w:val="both"/>
              <w:rPr>
                <w:rFonts w:ascii="標楷體" w:eastAsia="標楷體" w:hAnsi="標楷體"/>
                <w:spacing w:val="-2"/>
                <w:sz w:val="20"/>
                <w:lang w:eastAsia="zh-HK"/>
              </w:rPr>
            </w:pPr>
            <w:r>
              <w:rPr>
                <w:rFonts w:ascii="標楷體" w:eastAsia="標楷體" w:hAnsi="標楷體" w:hint="eastAsia"/>
                <w:b/>
                <w:sz w:val="20"/>
              </w:rPr>
              <w:t>已</w:t>
            </w:r>
            <w:proofErr w:type="gramStart"/>
            <w:r>
              <w:rPr>
                <w:rFonts w:ascii="標楷體" w:eastAsia="標楷體" w:hAnsi="標楷體" w:hint="eastAsia"/>
                <w:b/>
                <w:sz w:val="20"/>
              </w:rPr>
              <w:t>研</w:t>
            </w:r>
            <w:proofErr w:type="gramEnd"/>
            <w:r>
              <w:rPr>
                <w:rFonts w:ascii="標楷體" w:eastAsia="標楷體" w:hAnsi="標楷體" w:hint="eastAsia"/>
                <w:b/>
                <w:sz w:val="20"/>
              </w:rPr>
              <w:t>謀改善或依改善措施持續辦理</w:t>
            </w:r>
          </w:p>
        </w:tc>
      </w:tr>
      <w:tr w:rsidR="00C70324" w:rsidRPr="00F11929" w14:paraId="3DD6EADC" w14:textId="77777777" w:rsidTr="00047B1B">
        <w:trPr>
          <w:trHeight w:hRule="exact" w:val="1191"/>
          <w:jc w:val="center"/>
        </w:trPr>
        <w:tc>
          <w:tcPr>
            <w:tcW w:w="3428" w:type="pct"/>
            <w:vAlign w:val="center"/>
          </w:tcPr>
          <w:p w14:paraId="414C7F6B" w14:textId="77777777" w:rsidR="00C70324" w:rsidRPr="00F11929" w:rsidRDefault="00C70324" w:rsidP="00156390">
            <w:pPr>
              <w:widowControl/>
              <w:overflowPunct w:val="0"/>
              <w:spacing w:afterLines="10" w:after="36" w:line="280" w:lineRule="exact"/>
              <w:ind w:left="200" w:hangingChars="100" w:hanging="200"/>
              <w:jc w:val="both"/>
              <w:rPr>
                <w:rFonts w:ascii="標楷體" w:eastAsia="標楷體" w:hAnsi="標楷體"/>
                <w:sz w:val="20"/>
              </w:rPr>
            </w:pPr>
            <w:r>
              <w:rPr>
                <w:rFonts w:ascii="標楷體" w:eastAsia="標楷體" w:hAnsi="標楷體" w:hint="eastAsia"/>
                <w:sz w:val="20"/>
              </w:rPr>
              <w:t>1.</w:t>
            </w:r>
            <w:r w:rsidRPr="00D6652B">
              <w:rPr>
                <w:rFonts w:ascii="標楷體" w:eastAsia="標楷體" w:hAnsi="標楷體" w:hint="eastAsia"/>
                <w:sz w:val="20"/>
              </w:rPr>
              <w:t>為有效管理及運用公益彩券盈餘分配款，設置基金</w:t>
            </w:r>
            <w:proofErr w:type="gramStart"/>
            <w:r w:rsidRPr="00D6652B">
              <w:rPr>
                <w:rFonts w:ascii="標楷體" w:eastAsia="標楷體" w:hAnsi="標楷體" w:hint="eastAsia"/>
                <w:sz w:val="20"/>
              </w:rPr>
              <w:t>俾</w:t>
            </w:r>
            <w:proofErr w:type="gramEnd"/>
            <w:r w:rsidRPr="00D6652B">
              <w:rPr>
                <w:rFonts w:ascii="標楷體" w:eastAsia="標楷體" w:hAnsi="標楷體" w:hint="eastAsia"/>
                <w:sz w:val="20"/>
              </w:rPr>
              <w:t>利業務之執行及管理，</w:t>
            </w:r>
            <w:proofErr w:type="gramStart"/>
            <w:r w:rsidRPr="00D6652B">
              <w:rPr>
                <w:rFonts w:ascii="標楷體" w:eastAsia="標楷體" w:hAnsi="標楷體" w:hint="eastAsia"/>
                <w:sz w:val="20"/>
              </w:rPr>
              <w:t>惟待運用</w:t>
            </w:r>
            <w:proofErr w:type="gramEnd"/>
            <w:r w:rsidRPr="00D6652B">
              <w:rPr>
                <w:rFonts w:ascii="標楷體" w:eastAsia="標楷體" w:hAnsi="標楷體" w:hint="eastAsia"/>
                <w:sz w:val="20"/>
              </w:rPr>
              <w:t>數持續攀升，部分項目考核成績連年未</w:t>
            </w:r>
            <w:proofErr w:type="gramStart"/>
            <w:r w:rsidRPr="00D6652B">
              <w:rPr>
                <w:rFonts w:ascii="標楷體" w:eastAsia="標楷體" w:hAnsi="標楷體" w:hint="eastAsia"/>
                <w:sz w:val="20"/>
              </w:rPr>
              <w:t>臻</w:t>
            </w:r>
            <w:proofErr w:type="gramEnd"/>
            <w:r w:rsidRPr="00D6652B">
              <w:rPr>
                <w:rFonts w:ascii="標楷體" w:eastAsia="標楷體" w:hAnsi="標楷體" w:hint="eastAsia"/>
                <w:sz w:val="20"/>
              </w:rPr>
              <w:t>理想，且制度規章未</w:t>
            </w:r>
            <w:proofErr w:type="gramStart"/>
            <w:r w:rsidRPr="00D6652B">
              <w:rPr>
                <w:rFonts w:ascii="標楷體" w:eastAsia="標楷體" w:hAnsi="標楷體" w:hint="eastAsia"/>
                <w:sz w:val="20"/>
              </w:rPr>
              <w:t>臻</w:t>
            </w:r>
            <w:proofErr w:type="gramEnd"/>
            <w:r w:rsidRPr="00D6652B">
              <w:rPr>
                <w:rFonts w:ascii="標楷體" w:eastAsia="標楷體" w:hAnsi="標楷體" w:hint="eastAsia"/>
                <w:sz w:val="20"/>
              </w:rPr>
              <w:t>周妥，及公開資訊透明度不足，允宜</w:t>
            </w:r>
            <w:proofErr w:type="gramStart"/>
            <w:r w:rsidRPr="00D6652B">
              <w:rPr>
                <w:rFonts w:ascii="標楷體" w:eastAsia="標楷體" w:hAnsi="標楷體" w:hint="eastAsia"/>
                <w:sz w:val="20"/>
              </w:rPr>
              <w:t>研</w:t>
            </w:r>
            <w:proofErr w:type="gramEnd"/>
            <w:r w:rsidRPr="00D6652B">
              <w:rPr>
                <w:rFonts w:ascii="標楷體" w:eastAsia="標楷體" w:hAnsi="標楷體" w:hint="eastAsia"/>
                <w:sz w:val="20"/>
              </w:rPr>
              <w:t>謀改善，以期提升財務效能，及增進民眾福祉。</w:t>
            </w:r>
          </w:p>
        </w:tc>
        <w:tc>
          <w:tcPr>
            <w:tcW w:w="1572" w:type="pct"/>
            <w:vMerge w:val="restart"/>
            <w:tcBorders>
              <w:tl2br w:val="single" w:sz="4" w:space="0" w:color="auto"/>
            </w:tcBorders>
          </w:tcPr>
          <w:p w14:paraId="2EC10483" w14:textId="77777777" w:rsidR="00C70324" w:rsidRPr="00F11929" w:rsidRDefault="00C70324" w:rsidP="00C565BB">
            <w:pPr>
              <w:overflowPunct w:val="0"/>
              <w:spacing w:line="520" w:lineRule="exact"/>
              <w:jc w:val="both"/>
              <w:rPr>
                <w:rFonts w:ascii="標楷體" w:eastAsia="標楷體" w:hAnsi="標楷體"/>
                <w:spacing w:val="-2"/>
                <w:sz w:val="20"/>
                <w:lang w:eastAsia="zh-HK"/>
              </w:rPr>
            </w:pPr>
          </w:p>
        </w:tc>
      </w:tr>
      <w:tr w:rsidR="00C70324" w:rsidRPr="00F11929" w14:paraId="2CE8BC62" w14:textId="77777777" w:rsidTr="00047B1B">
        <w:trPr>
          <w:trHeight w:hRule="exact" w:val="1191"/>
          <w:jc w:val="center"/>
        </w:trPr>
        <w:tc>
          <w:tcPr>
            <w:tcW w:w="3428" w:type="pct"/>
            <w:tcBorders>
              <w:top w:val="single" w:sz="4" w:space="0" w:color="auto"/>
              <w:left w:val="single" w:sz="4" w:space="0" w:color="auto"/>
              <w:bottom w:val="single" w:sz="4" w:space="0" w:color="auto"/>
            </w:tcBorders>
            <w:vAlign w:val="center"/>
          </w:tcPr>
          <w:p w14:paraId="78FCC885" w14:textId="77777777" w:rsidR="00C70324" w:rsidRDefault="00C70324" w:rsidP="00156390">
            <w:pPr>
              <w:widowControl/>
              <w:overflowPunct w:val="0"/>
              <w:spacing w:afterLines="10" w:after="36" w:line="280" w:lineRule="exact"/>
              <w:ind w:left="200" w:hangingChars="100" w:hanging="200"/>
              <w:jc w:val="both"/>
              <w:rPr>
                <w:rFonts w:ascii="標楷體" w:eastAsia="標楷體" w:hAnsi="標楷體"/>
                <w:sz w:val="20"/>
              </w:rPr>
            </w:pPr>
            <w:r>
              <w:rPr>
                <w:rFonts w:ascii="標楷體" w:eastAsia="標楷體" w:hAnsi="標楷體" w:hint="eastAsia"/>
                <w:sz w:val="20"/>
              </w:rPr>
              <w:t>2.</w:t>
            </w:r>
            <w:r w:rsidRPr="00D6652B">
              <w:rPr>
                <w:rFonts w:ascii="標楷體" w:eastAsia="標楷體" w:hAnsi="標楷體" w:hint="eastAsia"/>
                <w:sz w:val="20"/>
              </w:rPr>
              <w:t>推動各地方社區成立關懷據點，以促進老人身心健康及社會參與，惟</w:t>
            </w:r>
            <w:proofErr w:type="gramStart"/>
            <w:r w:rsidRPr="00D6652B">
              <w:rPr>
                <w:rFonts w:ascii="標楷體" w:eastAsia="標楷體" w:hAnsi="標楷體" w:hint="eastAsia"/>
                <w:sz w:val="20"/>
              </w:rPr>
              <w:t>多數里別尚未</w:t>
            </w:r>
            <w:proofErr w:type="gramEnd"/>
            <w:r w:rsidRPr="00D6652B">
              <w:rPr>
                <w:rFonts w:ascii="標楷體" w:eastAsia="標楷體" w:hAnsi="標楷體" w:hint="eastAsia"/>
                <w:sz w:val="20"/>
              </w:rPr>
              <w:t>設置，全市設置比率未達</w:t>
            </w:r>
            <w:proofErr w:type="gramStart"/>
            <w:r w:rsidRPr="00D6652B">
              <w:rPr>
                <w:rFonts w:ascii="標楷體" w:eastAsia="標楷體" w:hAnsi="標楷體" w:hint="eastAsia"/>
                <w:sz w:val="20"/>
              </w:rPr>
              <w:t>5成</w:t>
            </w:r>
            <w:proofErr w:type="gramEnd"/>
            <w:r w:rsidRPr="00D6652B">
              <w:rPr>
                <w:rFonts w:ascii="標楷體" w:eastAsia="標楷體" w:hAnsi="標楷體" w:hint="eastAsia"/>
                <w:sz w:val="20"/>
              </w:rPr>
              <w:t>，尤以超高齡</w:t>
            </w:r>
            <w:proofErr w:type="gramStart"/>
            <w:r w:rsidRPr="00D6652B">
              <w:rPr>
                <w:rFonts w:ascii="標楷體" w:eastAsia="標楷體" w:hAnsi="標楷體" w:hint="eastAsia"/>
                <w:sz w:val="20"/>
              </w:rPr>
              <w:t>社會里別最為</w:t>
            </w:r>
            <w:proofErr w:type="gramEnd"/>
            <w:r w:rsidRPr="00D6652B">
              <w:rPr>
                <w:rFonts w:ascii="標楷體" w:eastAsia="標楷體" w:hAnsi="標楷體" w:hint="eastAsia"/>
                <w:sz w:val="20"/>
              </w:rPr>
              <w:t>不足，又服務時段量能亦待提升，允宜檢視各里人口分布情形，妥適規劃據點布建及增加服務時段之可行性。</w:t>
            </w:r>
          </w:p>
        </w:tc>
        <w:tc>
          <w:tcPr>
            <w:tcW w:w="1572" w:type="pct"/>
            <w:vMerge/>
            <w:tcBorders>
              <w:tl2br w:val="single" w:sz="4" w:space="0" w:color="auto"/>
            </w:tcBorders>
          </w:tcPr>
          <w:p w14:paraId="14A584EA" w14:textId="77777777" w:rsidR="00C70324" w:rsidRPr="00F11929" w:rsidRDefault="00C70324" w:rsidP="00C565BB">
            <w:pPr>
              <w:overflowPunct w:val="0"/>
              <w:spacing w:line="520" w:lineRule="exact"/>
              <w:jc w:val="both"/>
              <w:rPr>
                <w:rFonts w:ascii="標楷體" w:eastAsia="標楷體" w:hAnsi="標楷體"/>
                <w:spacing w:val="-2"/>
                <w:sz w:val="20"/>
                <w:lang w:eastAsia="zh-HK"/>
              </w:rPr>
            </w:pPr>
          </w:p>
        </w:tc>
      </w:tr>
    </w:tbl>
    <w:p w14:paraId="778FB7FE" w14:textId="77777777" w:rsidR="008F64AD" w:rsidRPr="00E76102" w:rsidRDefault="008F64AD" w:rsidP="006A404D">
      <w:pPr>
        <w:overflowPunct w:val="0"/>
        <w:spacing w:beforeLines="70" w:before="252" w:line="500" w:lineRule="exact"/>
        <w:jc w:val="both"/>
        <w:rPr>
          <w:rFonts w:ascii="Times New Roman" w:eastAsia="標楷體" w:hAnsi="標楷體"/>
          <w:b/>
          <w:bCs/>
          <w:sz w:val="36"/>
          <w:szCs w:val="36"/>
        </w:rPr>
      </w:pPr>
      <w:r w:rsidRPr="00E76102">
        <w:rPr>
          <w:rFonts w:ascii="Times New Roman" w:eastAsia="標楷體" w:hAnsi="標楷體" w:hint="eastAsia"/>
          <w:b/>
          <w:bCs/>
          <w:sz w:val="36"/>
          <w:szCs w:val="36"/>
        </w:rPr>
        <w:t>拾捌</w:t>
      </w:r>
      <w:r>
        <w:rPr>
          <w:rFonts w:ascii="Times New Roman" w:eastAsia="標楷體" w:hAnsi="標楷體" w:hint="eastAsia"/>
          <w:b/>
          <w:bCs/>
          <w:sz w:val="36"/>
          <w:szCs w:val="36"/>
        </w:rPr>
        <w:t>、</w:t>
      </w:r>
      <w:proofErr w:type="gramStart"/>
      <w:r>
        <w:rPr>
          <w:rFonts w:ascii="Times New Roman" w:eastAsia="標楷體" w:hAnsi="標楷體" w:hint="eastAsia"/>
          <w:b/>
          <w:bCs/>
          <w:sz w:val="36"/>
          <w:szCs w:val="36"/>
        </w:rPr>
        <w:t>統籌支</w:t>
      </w:r>
      <w:r w:rsidRPr="00E76102">
        <w:rPr>
          <w:rFonts w:ascii="Times New Roman" w:eastAsia="標楷體" w:hAnsi="標楷體" w:hint="eastAsia"/>
          <w:b/>
          <w:bCs/>
          <w:sz w:val="36"/>
          <w:szCs w:val="36"/>
        </w:rPr>
        <w:t>撥科目</w:t>
      </w:r>
      <w:proofErr w:type="gramEnd"/>
    </w:p>
    <w:p w14:paraId="5F92748C" w14:textId="25DA2C46" w:rsidR="008F64AD" w:rsidRPr="00E76102" w:rsidRDefault="008F64AD" w:rsidP="006A404D">
      <w:pPr>
        <w:spacing w:line="500" w:lineRule="exact"/>
        <w:ind w:firstLineChars="200" w:firstLine="480"/>
        <w:jc w:val="both"/>
        <w:rPr>
          <w:rFonts w:ascii="標楷體" w:eastAsia="標楷體" w:hAnsi="標楷體"/>
          <w:szCs w:val="24"/>
        </w:rPr>
      </w:pPr>
      <w:proofErr w:type="gramStart"/>
      <w:r w:rsidRPr="00E76102">
        <w:rPr>
          <w:rFonts w:ascii="標楷體" w:eastAsia="標楷體" w:hAnsi="標楷體" w:hint="eastAsia"/>
          <w:szCs w:val="24"/>
        </w:rPr>
        <w:t>統籌支撥科目</w:t>
      </w:r>
      <w:proofErr w:type="gramEnd"/>
      <w:r w:rsidRPr="00E76102">
        <w:rPr>
          <w:rFonts w:ascii="標楷體" w:eastAsia="標楷體" w:hAnsi="標楷體" w:hint="eastAsia"/>
          <w:szCs w:val="24"/>
        </w:rPr>
        <w:t>包括公務人員退休及撫</w:t>
      </w:r>
      <w:proofErr w:type="gramStart"/>
      <w:r w:rsidRPr="00E76102">
        <w:rPr>
          <w:rFonts w:ascii="標楷體" w:eastAsia="標楷體" w:hAnsi="標楷體" w:hint="eastAsia"/>
          <w:szCs w:val="24"/>
        </w:rPr>
        <w:t>卹</w:t>
      </w:r>
      <w:proofErr w:type="gramEnd"/>
      <w:r w:rsidRPr="00E76102">
        <w:rPr>
          <w:rFonts w:ascii="標楷體" w:eastAsia="標楷體" w:hAnsi="標楷體" w:hint="eastAsia"/>
          <w:szCs w:val="24"/>
        </w:rPr>
        <w:t>給付、公務人員各項補助及慰問金、災害準備金、各類員工待遇準備等業務。茲將</w:t>
      </w:r>
      <w:proofErr w:type="gramStart"/>
      <w:r w:rsidRPr="00E76102">
        <w:rPr>
          <w:rFonts w:ascii="標楷體" w:eastAsia="標楷體" w:hAnsi="標楷體" w:hint="eastAsia"/>
          <w:szCs w:val="24"/>
        </w:rPr>
        <w:t>11</w:t>
      </w:r>
      <w:r w:rsidRPr="00E76102">
        <w:rPr>
          <w:rFonts w:ascii="標楷體" w:eastAsia="標楷體" w:hAnsi="標楷體"/>
          <w:szCs w:val="24"/>
        </w:rPr>
        <w:t>4</w:t>
      </w:r>
      <w:proofErr w:type="gramEnd"/>
      <w:r>
        <w:rPr>
          <w:rFonts w:ascii="標楷體" w:eastAsia="標楷體" w:hAnsi="標楷體" w:hint="eastAsia"/>
          <w:szCs w:val="24"/>
        </w:rPr>
        <w:t>年</w:t>
      </w:r>
      <w:r w:rsidRPr="00E76102">
        <w:rPr>
          <w:rFonts w:ascii="標楷體" w:eastAsia="標楷體" w:hAnsi="標楷體" w:hint="eastAsia"/>
          <w:szCs w:val="24"/>
        </w:rPr>
        <w:t>度決算審核結果說明如次（有關歲出決算之審定及各項差異之原因分析等詳細內容，請至審計部全球資訊網/總決算審核報告/總決算審核報告查詢平台查閱）：</w:t>
      </w:r>
    </w:p>
    <w:p w14:paraId="108E00A5" w14:textId="5CFD9959" w:rsidR="008F64AD" w:rsidRPr="00E76102" w:rsidRDefault="008F64AD" w:rsidP="006A404D">
      <w:pPr>
        <w:overflowPunct w:val="0"/>
        <w:adjustRightInd w:val="0"/>
        <w:spacing w:beforeLines="10" w:before="36" w:line="500" w:lineRule="exact"/>
        <w:ind w:firstLineChars="200" w:firstLine="561"/>
        <w:rPr>
          <w:rFonts w:ascii="標楷體" w:eastAsia="標楷體" w:hAnsi="標楷體"/>
          <w:b/>
          <w:sz w:val="28"/>
          <w:szCs w:val="28"/>
        </w:rPr>
      </w:pPr>
      <w:r w:rsidRPr="00E76102">
        <w:rPr>
          <w:rFonts w:ascii="標楷體" w:eastAsia="標楷體" w:hAnsi="標楷體" w:hint="eastAsia"/>
          <w:b/>
          <w:sz w:val="28"/>
          <w:szCs w:val="28"/>
        </w:rPr>
        <w:t>（一</w:t>
      </w:r>
      <w:r w:rsidRPr="00E76102">
        <w:rPr>
          <w:rFonts w:ascii="標楷體" w:eastAsia="標楷體" w:hAnsi="標楷體"/>
          <w:b/>
          <w:sz w:val="28"/>
          <w:szCs w:val="28"/>
        </w:rPr>
        <w:t>）</w:t>
      </w:r>
      <w:r w:rsidRPr="00E76102">
        <w:rPr>
          <w:rFonts w:ascii="標楷體" w:eastAsia="標楷體" w:hAnsi="標楷體" w:hint="eastAsia"/>
          <w:b/>
          <w:sz w:val="28"/>
          <w:szCs w:val="28"/>
        </w:rPr>
        <w:t>計畫實施之查核</w:t>
      </w:r>
    </w:p>
    <w:p w14:paraId="32BB6EFE" w14:textId="77777777" w:rsidR="008F64AD" w:rsidRPr="00E76102" w:rsidRDefault="008F64AD" w:rsidP="006A404D">
      <w:pPr>
        <w:spacing w:line="500" w:lineRule="exact"/>
        <w:ind w:firstLineChars="200" w:firstLine="480"/>
        <w:jc w:val="both"/>
        <w:rPr>
          <w:rFonts w:ascii="標楷體" w:eastAsia="標楷體" w:hAnsi="標楷體"/>
          <w:szCs w:val="24"/>
        </w:rPr>
      </w:pPr>
      <w:r w:rsidRPr="00E76102">
        <w:rPr>
          <w:rFonts w:ascii="標楷體" w:eastAsia="標楷體" w:hAnsi="標楷體" w:hint="eastAsia"/>
          <w:szCs w:val="24"/>
        </w:rPr>
        <w:t>業務計畫</w:t>
      </w:r>
      <w:r>
        <w:rPr>
          <w:rFonts w:ascii="標楷體" w:eastAsia="標楷體" w:hAnsi="標楷體" w:hint="eastAsia"/>
          <w:szCs w:val="24"/>
        </w:rPr>
        <w:t>4</w:t>
      </w:r>
      <w:r w:rsidRPr="00E76102">
        <w:rPr>
          <w:rFonts w:ascii="標楷體" w:eastAsia="標楷體" w:hAnsi="標楷體" w:hint="eastAsia"/>
          <w:szCs w:val="24"/>
        </w:rPr>
        <w:t>項，下分工作計畫5項，已執</w:t>
      </w:r>
      <w:r w:rsidRPr="00E76102">
        <w:rPr>
          <w:rFonts w:ascii="標楷體" w:eastAsia="標楷體" w:hAnsi="標楷體"/>
          <w:szCs w:val="24"/>
        </w:rPr>
        <w:t>行完成者</w:t>
      </w:r>
      <w:r w:rsidRPr="00E76102">
        <w:rPr>
          <w:rFonts w:ascii="標楷體" w:eastAsia="標楷體" w:hAnsi="標楷體" w:hint="eastAsia"/>
          <w:szCs w:val="24"/>
        </w:rPr>
        <w:t>4項</w:t>
      </w:r>
      <w:r w:rsidRPr="00E76102">
        <w:rPr>
          <w:rFonts w:ascii="標楷體" w:eastAsia="標楷體" w:hAnsi="標楷體"/>
          <w:szCs w:val="24"/>
        </w:rPr>
        <w:t>，尚在執行者</w:t>
      </w:r>
      <w:r w:rsidRPr="00E76102">
        <w:rPr>
          <w:rFonts w:ascii="標楷體" w:eastAsia="標楷體" w:hAnsi="標楷體" w:hint="eastAsia"/>
          <w:szCs w:val="24"/>
        </w:rPr>
        <w:t>1項</w:t>
      </w:r>
      <w:r w:rsidRPr="00E76102">
        <w:rPr>
          <w:rFonts w:ascii="標楷體" w:eastAsia="標楷體" w:hAnsi="標楷體"/>
          <w:szCs w:val="24"/>
        </w:rPr>
        <w:t>，</w:t>
      </w:r>
      <w:r>
        <w:rPr>
          <w:rFonts w:ascii="標楷體" w:eastAsia="標楷體" w:hAnsi="標楷體" w:hint="eastAsia"/>
          <w:szCs w:val="24"/>
        </w:rPr>
        <w:t>主要係</w:t>
      </w:r>
      <w:proofErr w:type="gramStart"/>
      <w:r>
        <w:rPr>
          <w:rFonts w:ascii="標楷體" w:eastAsia="標楷體" w:hAnsi="標楷體" w:hint="eastAsia"/>
          <w:szCs w:val="24"/>
        </w:rPr>
        <w:t>柯湳</w:t>
      </w:r>
      <w:proofErr w:type="gramEnd"/>
      <w:r>
        <w:rPr>
          <w:rFonts w:ascii="標楷體" w:eastAsia="標楷體" w:hAnsi="標楷體" w:hint="eastAsia"/>
          <w:szCs w:val="24"/>
        </w:rPr>
        <w:t>二街路面</w:t>
      </w:r>
      <w:r w:rsidRPr="00E76102">
        <w:rPr>
          <w:rFonts w:ascii="標楷體" w:eastAsia="標楷體" w:hAnsi="標楷體" w:hint="eastAsia"/>
          <w:szCs w:val="24"/>
        </w:rPr>
        <w:t>坍塌災害復建工程</w:t>
      </w:r>
      <w:r>
        <w:rPr>
          <w:rFonts w:ascii="標楷體" w:eastAsia="標楷體" w:hAnsi="標楷體" w:hint="eastAsia"/>
          <w:szCs w:val="24"/>
        </w:rPr>
        <w:t>，</w:t>
      </w:r>
      <w:r w:rsidRPr="00E76102">
        <w:rPr>
          <w:rFonts w:ascii="標楷體" w:eastAsia="標楷體" w:hAnsi="標楷體" w:hint="eastAsia"/>
          <w:szCs w:val="24"/>
        </w:rPr>
        <w:t>尚在執行中。</w:t>
      </w:r>
    </w:p>
    <w:p w14:paraId="5B9DD0D3" w14:textId="77777777" w:rsidR="008F64AD" w:rsidRPr="004366FE" w:rsidRDefault="008F64AD" w:rsidP="006A404D">
      <w:pPr>
        <w:overflowPunct w:val="0"/>
        <w:adjustRightInd w:val="0"/>
        <w:spacing w:beforeLines="10" w:before="36" w:line="500" w:lineRule="exact"/>
        <w:ind w:firstLineChars="200" w:firstLine="561"/>
        <w:rPr>
          <w:rFonts w:ascii="標楷體" w:eastAsia="標楷體" w:hAnsi="標楷體"/>
          <w:b/>
          <w:sz w:val="28"/>
          <w:szCs w:val="28"/>
        </w:rPr>
      </w:pPr>
      <w:r w:rsidRPr="004366FE">
        <w:rPr>
          <w:rFonts w:ascii="標楷體" w:eastAsia="標楷體" w:hAnsi="標楷體" w:hint="eastAsia"/>
          <w:b/>
          <w:sz w:val="28"/>
          <w:szCs w:val="28"/>
        </w:rPr>
        <w:t>（二）預算執行之審核</w:t>
      </w:r>
    </w:p>
    <w:p w14:paraId="50612497" w14:textId="5E7CE05F" w:rsidR="008F64AD" w:rsidRDefault="008F64AD" w:rsidP="006A404D">
      <w:pPr>
        <w:spacing w:line="500" w:lineRule="exact"/>
        <w:ind w:firstLineChars="236" w:firstLine="566"/>
        <w:jc w:val="both"/>
        <w:rPr>
          <w:rFonts w:ascii="標楷體" w:eastAsia="標楷體" w:hAnsi="標楷體"/>
          <w:szCs w:val="24"/>
        </w:rPr>
      </w:pPr>
      <w:r w:rsidRPr="004366FE">
        <w:rPr>
          <w:rFonts w:ascii="標楷體" w:eastAsia="標楷體" w:hAnsi="標楷體" w:hint="eastAsia"/>
          <w:szCs w:val="24"/>
        </w:rPr>
        <w:t>1.歲出預算數11億9</w:t>
      </w:r>
      <w:r w:rsidRPr="004366FE">
        <w:rPr>
          <w:rFonts w:ascii="標楷體" w:eastAsia="標楷體" w:hAnsi="標楷體"/>
          <w:szCs w:val="24"/>
        </w:rPr>
        <w:t>,</w:t>
      </w:r>
      <w:r w:rsidRPr="004366FE">
        <w:rPr>
          <w:rFonts w:ascii="標楷體" w:eastAsia="標楷體" w:hAnsi="標楷體" w:hint="eastAsia"/>
          <w:szCs w:val="24"/>
        </w:rPr>
        <w:t>084萬元，決</w:t>
      </w:r>
      <w:r w:rsidRPr="004366FE">
        <w:rPr>
          <w:rFonts w:ascii="標楷體" w:eastAsia="標楷體" w:hAnsi="標楷體"/>
          <w:szCs w:val="24"/>
        </w:rPr>
        <w:t>算審核結果，審定實現數</w:t>
      </w:r>
      <w:r w:rsidRPr="004366FE">
        <w:rPr>
          <w:rFonts w:ascii="標楷體" w:eastAsia="標楷體" w:hAnsi="標楷體" w:hint="eastAsia"/>
          <w:szCs w:val="24"/>
        </w:rPr>
        <w:t>7</w:t>
      </w:r>
      <w:r w:rsidRPr="004366FE">
        <w:rPr>
          <w:rFonts w:ascii="標楷體" w:eastAsia="標楷體" w:hAnsi="標楷體"/>
          <w:szCs w:val="24"/>
        </w:rPr>
        <w:t>億</w:t>
      </w:r>
      <w:r w:rsidRPr="004366FE">
        <w:rPr>
          <w:rFonts w:ascii="標楷體" w:eastAsia="標楷體" w:hAnsi="標楷體" w:hint="eastAsia"/>
          <w:szCs w:val="24"/>
        </w:rPr>
        <w:t>3</w:t>
      </w:r>
      <w:r w:rsidRPr="004366FE">
        <w:rPr>
          <w:rFonts w:ascii="標楷體" w:eastAsia="標楷體" w:hAnsi="標楷體"/>
          <w:szCs w:val="24"/>
        </w:rPr>
        <w:t>,</w:t>
      </w:r>
      <w:r w:rsidRPr="004366FE">
        <w:rPr>
          <w:rFonts w:ascii="標楷體" w:eastAsia="標楷體" w:hAnsi="標楷體" w:hint="eastAsia"/>
          <w:szCs w:val="24"/>
        </w:rPr>
        <w:t>477</w:t>
      </w:r>
      <w:r w:rsidRPr="004366FE">
        <w:rPr>
          <w:rFonts w:ascii="標楷體" w:eastAsia="標楷體" w:hAnsi="標楷體"/>
          <w:szCs w:val="24"/>
        </w:rPr>
        <w:t>萬餘元</w:t>
      </w:r>
      <w:r w:rsidRPr="004366FE">
        <w:rPr>
          <w:rFonts w:ascii="標楷體" w:eastAsia="標楷體" w:hAnsi="標楷體" w:hint="eastAsia"/>
          <w:szCs w:val="24"/>
        </w:rPr>
        <w:t>（61.70</w:t>
      </w:r>
      <w:r w:rsidRPr="004366FE">
        <w:rPr>
          <w:rFonts w:ascii="標楷體" w:eastAsia="標楷體" w:hAnsi="標楷體"/>
          <w:szCs w:val="24"/>
        </w:rPr>
        <w:t>％</w:t>
      </w:r>
      <w:r w:rsidRPr="004366FE">
        <w:rPr>
          <w:rFonts w:ascii="標楷體" w:eastAsia="標楷體" w:hAnsi="標楷體" w:hint="eastAsia"/>
          <w:szCs w:val="24"/>
        </w:rPr>
        <w:t>）</w:t>
      </w:r>
      <w:r w:rsidRPr="004366FE">
        <w:rPr>
          <w:rFonts w:ascii="標楷體" w:eastAsia="標楷體" w:hAnsi="標楷體"/>
          <w:szCs w:val="24"/>
        </w:rPr>
        <w:t>，</w:t>
      </w:r>
      <w:r w:rsidRPr="004366FE">
        <w:rPr>
          <w:rFonts w:ascii="標楷體" w:eastAsia="標楷體" w:hAnsi="標楷體" w:hint="eastAsia"/>
          <w:szCs w:val="24"/>
        </w:rPr>
        <w:t>應</w:t>
      </w:r>
      <w:r w:rsidRPr="004366FE">
        <w:rPr>
          <w:rFonts w:ascii="標楷體" w:eastAsia="標楷體" w:hAnsi="標楷體"/>
          <w:szCs w:val="24"/>
        </w:rPr>
        <w:t>付保留數</w:t>
      </w:r>
      <w:r w:rsidRPr="004366FE">
        <w:rPr>
          <w:rFonts w:ascii="標楷體" w:eastAsia="標楷體" w:hAnsi="標楷體" w:hint="eastAsia"/>
          <w:szCs w:val="24"/>
        </w:rPr>
        <w:t>1億430萬</w:t>
      </w:r>
      <w:r w:rsidRPr="004366FE">
        <w:rPr>
          <w:rFonts w:ascii="標楷體" w:eastAsia="標楷體" w:hAnsi="標楷體"/>
          <w:szCs w:val="24"/>
        </w:rPr>
        <w:t>餘元</w:t>
      </w:r>
      <w:r w:rsidRPr="004366FE">
        <w:rPr>
          <w:rFonts w:ascii="標楷體" w:eastAsia="標楷體" w:hAnsi="標楷體" w:hint="eastAsia"/>
          <w:szCs w:val="24"/>
        </w:rPr>
        <w:t>（8.76％），</w:t>
      </w:r>
      <w:r w:rsidRPr="004366FE">
        <w:rPr>
          <w:rFonts w:ascii="標楷體" w:eastAsia="標楷體" w:hAnsi="標楷體"/>
          <w:szCs w:val="24"/>
        </w:rPr>
        <w:t>保留原因詳「</w:t>
      </w:r>
      <w:r w:rsidRPr="004366FE">
        <w:rPr>
          <w:rFonts w:ascii="標楷體" w:eastAsia="標楷體" w:hAnsi="標楷體" w:hint="eastAsia"/>
          <w:szCs w:val="24"/>
        </w:rPr>
        <w:t>（一）計畫實施之查核」</w:t>
      </w:r>
      <w:r w:rsidRPr="004366FE">
        <w:rPr>
          <w:rFonts w:ascii="標楷體" w:eastAsia="標楷體" w:hAnsi="標楷體"/>
          <w:szCs w:val="24"/>
        </w:rPr>
        <w:t>說明，合計決算審定數為</w:t>
      </w:r>
      <w:r w:rsidRPr="004366FE">
        <w:rPr>
          <w:rFonts w:ascii="標楷體" w:eastAsia="標楷體" w:hAnsi="標楷體" w:hint="eastAsia"/>
          <w:szCs w:val="24"/>
        </w:rPr>
        <w:t>8</w:t>
      </w:r>
      <w:r w:rsidRPr="004366FE">
        <w:rPr>
          <w:rFonts w:ascii="標楷體" w:eastAsia="標楷體" w:hAnsi="標楷體"/>
          <w:szCs w:val="24"/>
        </w:rPr>
        <w:t>億</w:t>
      </w:r>
      <w:r w:rsidRPr="004366FE">
        <w:rPr>
          <w:rFonts w:ascii="標楷體" w:eastAsia="標楷體" w:hAnsi="標楷體" w:hint="eastAsia"/>
          <w:szCs w:val="24"/>
        </w:rPr>
        <w:t>3</w:t>
      </w:r>
      <w:r w:rsidRPr="004366FE">
        <w:rPr>
          <w:rFonts w:ascii="標楷體" w:eastAsia="標楷體" w:hAnsi="標楷體"/>
          <w:szCs w:val="24"/>
        </w:rPr>
        <w:t>,</w:t>
      </w:r>
      <w:r w:rsidRPr="004366FE">
        <w:rPr>
          <w:rFonts w:ascii="標楷體" w:eastAsia="標楷體" w:hAnsi="標楷體" w:hint="eastAsia"/>
          <w:szCs w:val="24"/>
        </w:rPr>
        <w:t>907</w:t>
      </w:r>
      <w:r w:rsidRPr="004366FE">
        <w:rPr>
          <w:rFonts w:ascii="標楷體" w:eastAsia="標楷體" w:hAnsi="標楷體"/>
          <w:szCs w:val="24"/>
        </w:rPr>
        <w:t>萬餘元，預算賸餘</w:t>
      </w:r>
      <w:r w:rsidRPr="004366FE">
        <w:rPr>
          <w:rFonts w:ascii="標楷體" w:eastAsia="標楷體" w:hAnsi="標楷體" w:hint="eastAsia"/>
          <w:szCs w:val="24"/>
        </w:rPr>
        <w:t>3</w:t>
      </w:r>
      <w:r w:rsidRPr="004366FE">
        <w:rPr>
          <w:rFonts w:ascii="標楷體" w:eastAsia="標楷體" w:hAnsi="標楷體"/>
          <w:szCs w:val="24"/>
        </w:rPr>
        <w:t>億</w:t>
      </w:r>
      <w:r w:rsidRPr="004366FE">
        <w:rPr>
          <w:rFonts w:ascii="標楷體" w:eastAsia="標楷體" w:hAnsi="標楷體" w:hint="eastAsia"/>
          <w:szCs w:val="24"/>
        </w:rPr>
        <w:t>5</w:t>
      </w:r>
      <w:r w:rsidRPr="004366FE">
        <w:rPr>
          <w:rFonts w:ascii="標楷體" w:eastAsia="標楷體" w:hAnsi="標楷體"/>
          <w:szCs w:val="24"/>
        </w:rPr>
        <w:t>,</w:t>
      </w:r>
      <w:r w:rsidRPr="004366FE">
        <w:rPr>
          <w:rFonts w:ascii="標楷體" w:eastAsia="標楷體" w:hAnsi="標楷體" w:hint="eastAsia"/>
          <w:szCs w:val="24"/>
        </w:rPr>
        <w:t>176</w:t>
      </w:r>
      <w:r w:rsidRPr="004366FE">
        <w:rPr>
          <w:rFonts w:ascii="標楷體" w:eastAsia="標楷體" w:hAnsi="標楷體"/>
          <w:szCs w:val="24"/>
        </w:rPr>
        <w:t>萬餘元</w:t>
      </w:r>
      <w:r w:rsidRPr="004366FE">
        <w:rPr>
          <w:rFonts w:ascii="標楷體" w:eastAsia="標楷體" w:hAnsi="標楷體" w:hint="eastAsia"/>
          <w:szCs w:val="24"/>
        </w:rPr>
        <w:t>（29.54</w:t>
      </w:r>
      <w:r w:rsidRPr="004366FE">
        <w:rPr>
          <w:rFonts w:ascii="標楷體" w:eastAsia="標楷體" w:hAnsi="標楷體"/>
          <w:szCs w:val="24"/>
        </w:rPr>
        <w:t>％</w:t>
      </w:r>
      <w:r w:rsidRPr="004366FE">
        <w:rPr>
          <w:rFonts w:ascii="標楷體" w:eastAsia="標楷體" w:hAnsi="標楷體" w:hint="eastAsia"/>
          <w:szCs w:val="24"/>
        </w:rPr>
        <w:t>），</w:t>
      </w:r>
      <w:r>
        <w:rPr>
          <w:rFonts w:ascii="標楷體" w:eastAsia="標楷體" w:hAnsi="標楷體" w:hint="eastAsia"/>
          <w:szCs w:val="24"/>
        </w:rPr>
        <w:t>主要</w:t>
      </w:r>
      <w:r w:rsidRPr="004366FE">
        <w:rPr>
          <w:rFonts w:ascii="標楷體" w:eastAsia="標楷體" w:hAnsi="標楷體" w:hint="eastAsia"/>
          <w:szCs w:val="24"/>
        </w:rPr>
        <w:t>係</w:t>
      </w:r>
      <w:r>
        <w:rPr>
          <w:rFonts w:ascii="標楷體" w:eastAsia="標楷體" w:hAnsi="標楷體" w:hint="eastAsia"/>
          <w:color w:val="000000" w:themeColor="text1"/>
          <w:szCs w:val="24"/>
        </w:rPr>
        <w:t>災害準備金與公務人員退休及撫</w:t>
      </w:r>
      <w:proofErr w:type="gramStart"/>
      <w:r>
        <w:rPr>
          <w:rFonts w:ascii="標楷體" w:eastAsia="標楷體" w:hAnsi="標楷體" w:hint="eastAsia"/>
          <w:color w:val="000000" w:themeColor="text1"/>
          <w:szCs w:val="24"/>
        </w:rPr>
        <w:t>卹</w:t>
      </w:r>
      <w:proofErr w:type="gramEnd"/>
      <w:r>
        <w:rPr>
          <w:rFonts w:ascii="標楷體" w:eastAsia="標楷體" w:hAnsi="標楷體" w:hint="eastAsia"/>
          <w:color w:val="000000" w:themeColor="text1"/>
          <w:szCs w:val="24"/>
        </w:rPr>
        <w:t>給付依各機關實際</w:t>
      </w:r>
      <w:proofErr w:type="gramStart"/>
      <w:r>
        <w:rPr>
          <w:rFonts w:ascii="標楷體" w:eastAsia="標楷體" w:hAnsi="標楷體" w:hint="eastAsia"/>
          <w:color w:val="000000" w:themeColor="text1"/>
          <w:szCs w:val="24"/>
        </w:rPr>
        <w:t>發生數核撥</w:t>
      </w:r>
      <w:proofErr w:type="gramEnd"/>
      <w:r>
        <w:rPr>
          <w:rFonts w:ascii="標楷體" w:eastAsia="標楷體" w:hAnsi="標楷體" w:hint="eastAsia"/>
          <w:color w:val="000000" w:themeColor="text1"/>
          <w:szCs w:val="24"/>
        </w:rPr>
        <w:t>之賸餘數。</w:t>
      </w:r>
    </w:p>
    <w:p w14:paraId="39C58AF3" w14:textId="77777777" w:rsidR="00C70324" w:rsidRPr="008F64AD" w:rsidRDefault="008F64AD" w:rsidP="006A404D">
      <w:pPr>
        <w:spacing w:line="523" w:lineRule="exact"/>
        <w:ind w:firstLineChars="236" w:firstLine="566"/>
        <w:jc w:val="both"/>
        <w:rPr>
          <w:rFonts w:ascii="標楷體" w:eastAsia="標楷體" w:hAnsi="標楷體"/>
          <w:color w:val="000000" w:themeColor="text1"/>
          <w:szCs w:val="24"/>
        </w:rPr>
      </w:pPr>
      <w:r>
        <w:rPr>
          <w:rFonts w:ascii="標楷體" w:eastAsia="標楷體" w:hAnsi="標楷體" w:hint="eastAsia"/>
          <w:color w:val="000000" w:themeColor="text1"/>
          <w:szCs w:val="24"/>
        </w:rPr>
        <w:lastRenderedPageBreak/>
        <w:t>2.以前年度歲出轉入數計1</w:t>
      </w:r>
      <w:r>
        <w:rPr>
          <w:rFonts w:ascii="標楷體" w:eastAsia="標楷體" w:hAnsi="標楷體"/>
          <w:color w:val="000000" w:themeColor="text1"/>
          <w:szCs w:val="24"/>
        </w:rPr>
        <w:t>,</w:t>
      </w:r>
      <w:r>
        <w:rPr>
          <w:rFonts w:ascii="標楷體" w:eastAsia="標楷體" w:hAnsi="標楷體" w:hint="eastAsia"/>
          <w:color w:val="000000" w:themeColor="text1"/>
          <w:szCs w:val="24"/>
        </w:rPr>
        <w:t>579萬餘元，決算審核結果，審定實現數1</w:t>
      </w:r>
      <w:r>
        <w:rPr>
          <w:rFonts w:ascii="標楷體" w:eastAsia="標楷體" w:hAnsi="標楷體"/>
          <w:color w:val="000000" w:themeColor="text1"/>
          <w:szCs w:val="24"/>
        </w:rPr>
        <w:t>,514</w:t>
      </w:r>
      <w:r>
        <w:rPr>
          <w:rFonts w:ascii="標楷體" w:eastAsia="標楷體" w:hAnsi="標楷體" w:hint="eastAsia"/>
          <w:color w:val="000000" w:themeColor="text1"/>
          <w:szCs w:val="24"/>
        </w:rPr>
        <w:t>萬餘元（9</w:t>
      </w:r>
      <w:r>
        <w:rPr>
          <w:rFonts w:ascii="標楷體" w:eastAsia="標楷體" w:hAnsi="標楷體"/>
          <w:color w:val="000000" w:themeColor="text1"/>
          <w:szCs w:val="24"/>
        </w:rPr>
        <w:t>5.91</w:t>
      </w:r>
      <w:r>
        <w:rPr>
          <w:rFonts w:ascii="標楷體" w:eastAsia="標楷體" w:hAnsi="標楷體" w:hint="eastAsia"/>
          <w:color w:val="000000" w:themeColor="text1"/>
          <w:szCs w:val="24"/>
        </w:rPr>
        <w:t>％）；減免（註銷）數</w:t>
      </w:r>
      <w:r>
        <w:rPr>
          <w:rFonts w:ascii="標楷體" w:eastAsia="標楷體" w:hAnsi="標楷體"/>
          <w:color w:val="000000" w:themeColor="text1"/>
          <w:szCs w:val="24"/>
        </w:rPr>
        <w:t>64</w:t>
      </w:r>
      <w:r>
        <w:rPr>
          <w:rFonts w:ascii="標楷體" w:eastAsia="標楷體" w:hAnsi="標楷體" w:hint="eastAsia"/>
          <w:color w:val="000000" w:themeColor="text1"/>
          <w:szCs w:val="24"/>
        </w:rPr>
        <w:t>萬餘元（</w:t>
      </w:r>
      <w:r>
        <w:rPr>
          <w:rFonts w:ascii="標楷體" w:eastAsia="標楷體" w:hAnsi="標楷體"/>
          <w:color w:val="000000" w:themeColor="text1"/>
          <w:szCs w:val="24"/>
        </w:rPr>
        <w:t>4.09</w:t>
      </w:r>
      <w:r>
        <w:rPr>
          <w:rFonts w:ascii="標楷體" w:eastAsia="標楷體" w:hAnsi="標楷體" w:hint="eastAsia"/>
          <w:color w:val="000000" w:themeColor="text1"/>
          <w:szCs w:val="24"/>
        </w:rPr>
        <w:t>％），係各機關申請災害準備金動支後之結餘數。</w:t>
      </w:r>
    </w:p>
    <w:p w14:paraId="6A705ACD" w14:textId="77777777" w:rsidR="00270670" w:rsidRPr="006459A5" w:rsidRDefault="00270670" w:rsidP="006A404D">
      <w:pPr>
        <w:overflowPunct w:val="0"/>
        <w:spacing w:beforeLines="70" w:before="252" w:line="523" w:lineRule="exact"/>
        <w:jc w:val="both"/>
        <w:rPr>
          <w:rFonts w:ascii="Times New Roman" w:eastAsia="標楷體" w:hAnsi="標楷體"/>
          <w:b/>
          <w:bCs/>
          <w:sz w:val="36"/>
          <w:szCs w:val="36"/>
        </w:rPr>
      </w:pPr>
      <w:r w:rsidRPr="006459A5">
        <w:rPr>
          <w:rFonts w:ascii="Times New Roman" w:eastAsia="標楷體" w:hAnsi="標楷體" w:hint="eastAsia"/>
          <w:b/>
          <w:bCs/>
          <w:sz w:val="36"/>
          <w:szCs w:val="36"/>
        </w:rPr>
        <w:t>拾玖、第二預備金</w:t>
      </w:r>
    </w:p>
    <w:p w14:paraId="73585218" w14:textId="77777777" w:rsidR="00270670" w:rsidRPr="006459A5" w:rsidRDefault="00270670" w:rsidP="006A404D">
      <w:pPr>
        <w:overflowPunct w:val="0"/>
        <w:adjustRightInd w:val="0"/>
        <w:spacing w:line="523" w:lineRule="exact"/>
        <w:ind w:firstLineChars="200" w:firstLine="561"/>
        <w:rPr>
          <w:rFonts w:ascii="標楷體" w:eastAsia="標楷體" w:hAnsi="標楷體"/>
          <w:b/>
          <w:sz w:val="28"/>
          <w:szCs w:val="28"/>
        </w:rPr>
      </w:pPr>
      <w:r w:rsidRPr="006459A5">
        <w:rPr>
          <w:rFonts w:ascii="標楷體" w:eastAsia="標楷體" w:hAnsi="標楷體" w:hint="eastAsia"/>
          <w:b/>
          <w:sz w:val="28"/>
          <w:szCs w:val="28"/>
        </w:rPr>
        <w:t>（一）預算執行之審核</w:t>
      </w:r>
    </w:p>
    <w:p w14:paraId="1E526AF1" w14:textId="77777777" w:rsidR="00270670" w:rsidRPr="00DC05F6" w:rsidRDefault="00270670" w:rsidP="006A404D">
      <w:pPr>
        <w:spacing w:line="523" w:lineRule="exact"/>
        <w:ind w:firstLineChars="200" w:firstLine="480"/>
        <w:jc w:val="both"/>
        <w:rPr>
          <w:rFonts w:ascii="標楷體" w:eastAsia="標楷體" w:hAnsi="標楷體"/>
          <w:snapToGrid w:val="0"/>
          <w:kern w:val="0"/>
          <w:szCs w:val="24"/>
        </w:rPr>
      </w:pPr>
      <w:r w:rsidRPr="00E3418E">
        <w:rPr>
          <w:rFonts w:ascii="標楷體" w:eastAsia="標楷體" w:hAnsi="標楷體" w:hint="eastAsia"/>
          <w:snapToGrid w:val="0"/>
          <w:color w:val="000000" w:themeColor="text1"/>
          <w:kern w:val="0"/>
          <w:szCs w:val="24"/>
        </w:rPr>
        <w:t>第二預備金預算數3億</w:t>
      </w:r>
      <w:r>
        <w:rPr>
          <w:rFonts w:ascii="標楷體" w:eastAsia="標楷體" w:hAnsi="標楷體" w:hint="eastAsia"/>
          <w:snapToGrid w:val="0"/>
          <w:color w:val="000000" w:themeColor="text1"/>
          <w:kern w:val="0"/>
          <w:szCs w:val="24"/>
        </w:rPr>
        <w:t>1</w:t>
      </w:r>
      <w:r w:rsidRPr="00E3418E">
        <w:rPr>
          <w:rFonts w:ascii="標楷體" w:eastAsia="標楷體" w:hAnsi="標楷體" w:hint="eastAsia"/>
          <w:snapToGrid w:val="0"/>
          <w:color w:val="000000" w:themeColor="text1"/>
          <w:kern w:val="0"/>
          <w:szCs w:val="24"/>
        </w:rPr>
        <w:t>,</w:t>
      </w:r>
      <w:r>
        <w:rPr>
          <w:rFonts w:ascii="標楷體" w:eastAsia="標楷體" w:hAnsi="標楷體" w:hint="eastAsia"/>
          <w:snapToGrid w:val="0"/>
          <w:color w:val="000000" w:themeColor="text1"/>
          <w:kern w:val="0"/>
          <w:szCs w:val="24"/>
        </w:rPr>
        <w:t>0</w:t>
      </w:r>
      <w:r w:rsidRPr="00E3418E">
        <w:rPr>
          <w:rFonts w:ascii="標楷體" w:eastAsia="標楷體" w:hAnsi="標楷體" w:hint="eastAsia"/>
          <w:snapToGrid w:val="0"/>
          <w:color w:val="000000" w:themeColor="text1"/>
          <w:kern w:val="0"/>
          <w:szCs w:val="24"/>
        </w:rPr>
        <w:t>00萬元，計有市政府等</w:t>
      </w:r>
      <w:r>
        <w:rPr>
          <w:rFonts w:ascii="標楷體" w:eastAsia="標楷體" w:hAnsi="標楷體" w:hint="eastAsia"/>
          <w:snapToGrid w:val="0"/>
          <w:color w:val="000000" w:themeColor="text1"/>
          <w:kern w:val="0"/>
          <w:szCs w:val="24"/>
        </w:rPr>
        <w:t>6</w:t>
      </w:r>
      <w:r w:rsidRPr="00E3418E">
        <w:rPr>
          <w:rFonts w:ascii="標楷體" w:eastAsia="標楷體" w:hAnsi="標楷體" w:hint="eastAsia"/>
          <w:snapToGrid w:val="0"/>
          <w:color w:val="000000" w:themeColor="text1"/>
          <w:kern w:val="0"/>
          <w:szCs w:val="24"/>
        </w:rPr>
        <w:t>個主管機關，依預算法</w:t>
      </w:r>
      <w:r>
        <w:rPr>
          <w:rFonts w:ascii="標楷體" w:eastAsia="標楷體" w:hAnsi="標楷體" w:hint="eastAsia"/>
          <w:snapToGrid w:val="0"/>
          <w:color w:val="000000" w:themeColor="text1"/>
          <w:kern w:val="0"/>
          <w:szCs w:val="24"/>
        </w:rPr>
        <w:t>第96條</w:t>
      </w:r>
      <w:proofErr w:type="gramStart"/>
      <w:r>
        <w:rPr>
          <w:rFonts w:ascii="標楷體" w:eastAsia="標楷體" w:hAnsi="標楷體" w:hint="eastAsia"/>
          <w:snapToGrid w:val="0"/>
          <w:color w:val="000000" w:themeColor="text1"/>
          <w:kern w:val="0"/>
          <w:szCs w:val="24"/>
        </w:rPr>
        <w:t>準</w:t>
      </w:r>
      <w:proofErr w:type="gramEnd"/>
      <w:r>
        <w:rPr>
          <w:rFonts w:ascii="標楷體" w:eastAsia="標楷體" w:hAnsi="標楷體" w:hint="eastAsia"/>
          <w:snapToGrid w:val="0"/>
          <w:color w:val="000000" w:themeColor="text1"/>
          <w:kern w:val="0"/>
          <w:szCs w:val="24"/>
        </w:rPr>
        <w:t>用</w:t>
      </w:r>
      <w:r w:rsidRPr="00E3418E">
        <w:rPr>
          <w:rFonts w:ascii="標楷體" w:eastAsia="標楷體" w:hAnsi="標楷體" w:hint="eastAsia"/>
          <w:snapToGrid w:val="0"/>
          <w:color w:val="000000" w:themeColor="text1"/>
          <w:kern w:val="0"/>
          <w:szCs w:val="24"/>
        </w:rPr>
        <w:t>第70條規定申請動支，經該府核准動支</w:t>
      </w:r>
      <w:r w:rsidRPr="009F1080">
        <w:rPr>
          <w:rFonts w:ascii="標楷體" w:eastAsia="標楷體" w:hAnsi="標楷體" w:hint="eastAsia"/>
          <w:snapToGrid w:val="0"/>
          <w:color w:val="000000" w:themeColor="text1"/>
          <w:kern w:val="0"/>
          <w:szCs w:val="24"/>
        </w:rPr>
        <w:t>2億9,761萬餘元</w:t>
      </w:r>
      <w:r w:rsidRPr="00E3418E">
        <w:rPr>
          <w:rFonts w:ascii="標楷體" w:eastAsia="標楷體" w:hAnsi="標楷體" w:hint="eastAsia"/>
          <w:snapToGrid w:val="0"/>
          <w:color w:val="000000" w:themeColor="text1"/>
          <w:kern w:val="0"/>
          <w:szCs w:val="24"/>
        </w:rPr>
        <w:t>（</w:t>
      </w:r>
      <w:r>
        <w:rPr>
          <w:rFonts w:ascii="標楷體" w:eastAsia="標楷體" w:hAnsi="標楷體"/>
          <w:snapToGrid w:val="0"/>
          <w:color w:val="000000" w:themeColor="text1"/>
          <w:kern w:val="0"/>
          <w:szCs w:val="24"/>
        </w:rPr>
        <w:t>9</w:t>
      </w:r>
      <w:r>
        <w:rPr>
          <w:rFonts w:ascii="標楷體" w:eastAsia="標楷體" w:hAnsi="標楷體" w:hint="eastAsia"/>
          <w:snapToGrid w:val="0"/>
          <w:color w:val="000000" w:themeColor="text1"/>
          <w:kern w:val="0"/>
          <w:szCs w:val="24"/>
        </w:rPr>
        <w:t>6</w:t>
      </w:r>
      <w:r>
        <w:rPr>
          <w:rFonts w:ascii="標楷體" w:eastAsia="標楷體" w:hAnsi="標楷體"/>
          <w:snapToGrid w:val="0"/>
          <w:color w:val="000000" w:themeColor="text1"/>
          <w:kern w:val="0"/>
          <w:szCs w:val="24"/>
        </w:rPr>
        <w:t>.</w:t>
      </w:r>
      <w:r>
        <w:rPr>
          <w:rFonts w:ascii="標楷體" w:eastAsia="標楷體" w:hAnsi="標楷體" w:hint="eastAsia"/>
          <w:snapToGrid w:val="0"/>
          <w:color w:val="000000" w:themeColor="text1"/>
          <w:kern w:val="0"/>
          <w:szCs w:val="24"/>
        </w:rPr>
        <w:t>00</w:t>
      </w:r>
      <w:r w:rsidRPr="00E3418E">
        <w:rPr>
          <w:rFonts w:ascii="標楷體" w:eastAsia="標楷體" w:hAnsi="標楷體" w:hint="eastAsia"/>
          <w:snapToGrid w:val="0"/>
          <w:color w:val="000000" w:themeColor="text1"/>
          <w:kern w:val="0"/>
          <w:szCs w:val="24"/>
        </w:rPr>
        <w:t>％），未</w:t>
      </w:r>
      <w:proofErr w:type="gramStart"/>
      <w:r w:rsidRPr="00E3418E">
        <w:rPr>
          <w:rFonts w:ascii="標楷體" w:eastAsia="標楷體" w:hAnsi="標楷體" w:hint="eastAsia"/>
          <w:snapToGrid w:val="0"/>
          <w:color w:val="000000" w:themeColor="text1"/>
          <w:kern w:val="0"/>
          <w:szCs w:val="24"/>
        </w:rPr>
        <w:t>動支數</w:t>
      </w:r>
      <w:proofErr w:type="gramEnd"/>
      <w:r w:rsidRPr="009F1080">
        <w:rPr>
          <w:rFonts w:ascii="標楷體" w:eastAsia="標楷體" w:hAnsi="標楷體" w:hint="eastAsia"/>
          <w:snapToGrid w:val="0"/>
          <w:color w:val="000000" w:themeColor="text1"/>
          <w:kern w:val="0"/>
          <w:szCs w:val="24"/>
        </w:rPr>
        <w:t>1,238萬餘元</w:t>
      </w:r>
      <w:r w:rsidRPr="00E3418E">
        <w:rPr>
          <w:rFonts w:ascii="標楷體" w:eastAsia="標楷體" w:hAnsi="標楷體" w:hint="eastAsia"/>
          <w:snapToGrid w:val="0"/>
          <w:color w:val="000000" w:themeColor="text1"/>
          <w:kern w:val="0"/>
          <w:szCs w:val="24"/>
        </w:rPr>
        <w:t>（</w:t>
      </w:r>
      <w:r>
        <w:rPr>
          <w:rFonts w:ascii="標楷體" w:eastAsia="標楷體" w:hAnsi="標楷體" w:hint="eastAsia"/>
          <w:snapToGrid w:val="0"/>
          <w:color w:val="000000" w:themeColor="text1"/>
          <w:kern w:val="0"/>
          <w:szCs w:val="24"/>
        </w:rPr>
        <w:t>4.00</w:t>
      </w:r>
      <w:r w:rsidRPr="00E3418E">
        <w:rPr>
          <w:rFonts w:ascii="標楷體" w:eastAsia="標楷體" w:hAnsi="標楷體" w:hint="eastAsia"/>
          <w:snapToGrid w:val="0"/>
          <w:color w:val="000000" w:themeColor="text1"/>
          <w:kern w:val="0"/>
          <w:szCs w:val="24"/>
        </w:rPr>
        <w:t>％）。市政府各機關申請核准動支第二預備金之總額，占年度歲出決算審定數之</w:t>
      </w:r>
      <w:r>
        <w:rPr>
          <w:rFonts w:ascii="標楷體" w:eastAsia="標楷體" w:hAnsi="標楷體" w:hint="eastAsia"/>
          <w:snapToGrid w:val="0"/>
          <w:color w:val="000000" w:themeColor="text1"/>
          <w:kern w:val="0"/>
          <w:szCs w:val="24"/>
        </w:rPr>
        <w:t>1.09</w:t>
      </w:r>
      <w:r w:rsidRPr="00E3418E">
        <w:rPr>
          <w:rFonts w:ascii="標楷體" w:eastAsia="標楷體" w:hAnsi="標楷體" w:hint="eastAsia"/>
          <w:snapToGrid w:val="0"/>
          <w:color w:val="000000" w:themeColor="text1"/>
          <w:kern w:val="0"/>
          <w:szCs w:val="24"/>
        </w:rPr>
        <w:t>％，動支</w:t>
      </w:r>
      <w:proofErr w:type="gramStart"/>
      <w:r w:rsidRPr="00E3418E">
        <w:rPr>
          <w:rFonts w:ascii="標楷體" w:eastAsia="標楷體" w:hAnsi="標楷體" w:hint="eastAsia"/>
          <w:snapToGrid w:val="0"/>
          <w:color w:val="000000" w:themeColor="text1"/>
          <w:kern w:val="0"/>
          <w:szCs w:val="24"/>
        </w:rPr>
        <w:t>數額均經併入</w:t>
      </w:r>
      <w:proofErr w:type="gramEnd"/>
      <w:r w:rsidRPr="00E3418E">
        <w:rPr>
          <w:rFonts w:ascii="標楷體" w:eastAsia="標楷體" w:hAnsi="標楷體" w:hint="eastAsia"/>
          <w:snapToGrid w:val="0"/>
          <w:color w:val="000000" w:themeColor="text1"/>
          <w:kern w:val="0"/>
          <w:szCs w:val="24"/>
        </w:rPr>
        <w:t>各機關年度預算配合相關計畫執行，市政府並依預算法第70條規定編具第二預備金動支數額表，於11</w:t>
      </w:r>
      <w:r>
        <w:rPr>
          <w:rFonts w:ascii="標楷體" w:eastAsia="標楷體" w:hAnsi="標楷體" w:hint="eastAsia"/>
          <w:snapToGrid w:val="0"/>
          <w:color w:val="000000" w:themeColor="text1"/>
          <w:kern w:val="0"/>
          <w:szCs w:val="24"/>
        </w:rPr>
        <w:t>5</w:t>
      </w:r>
      <w:r w:rsidRPr="00E3418E">
        <w:rPr>
          <w:rFonts w:ascii="標楷體" w:eastAsia="標楷體" w:hAnsi="標楷體" w:hint="eastAsia"/>
          <w:snapToGrid w:val="0"/>
          <w:color w:val="000000" w:themeColor="text1"/>
          <w:kern w:val="0"/>
          <w:szCs w:val="24"/>
        </w:rPr>
        <w:t>年2月</w:t>
      </w:r>
      <w:r>
        <w:rPr>
          <w:rFonts w:ascii="標楷體" w:eastAsia="標楷體" w:hAnsi="標楷體" w:hint="eastAsia"/>
          <w:snapToGrid w:val="0"/>
          <w:color w:val="000000" w:themeColor="text1"/>
          <w:kern w:val="0"/>
          <w:szCs w:val="24"/>
        </w:rPr>
        <w:t>5</w:t>
      </w:r>
      <w:r w:rsidRPr="00E3418E">
        <w:rPr>
          <w:rFonts w:ascii="標楷體" w:eastAsia="標楷體" w:hAnsi="標楷體" w:hint="eastAsia"/>
          <w:snapToGrid w:val="0"/>
          <w:color w:val="000000" w:themeColor="text1"/>
          <w:kern w:val="0"/>
          <w:szCs w:val="24"/>
        </w:rPr>
        <w:t>日以府民行字第</w:t>
      </w:r>
      <w:r>
        <w:rPr>
          <w:rFonts w:ascii="標楷體" w:eastAsia="標楷體" w:hAnsi="標楷體"/>
          <w:snapToGrid w:val="0"/>
          <w:color w:val="000000" w:themeColor="text1"/>
          <w:kern w:val="0"/>
          <w:szCs w:val="24"/>
        </w:rPr>
        <w:t>11</w:t>
      </w:r>
      <w:r>
        <w:rPr>
          <w:rFonts w:ascii="標楷體" w:eastAsia="標楷體" w:hAnsi="標楷體" w:hint="eastAsia"/>
          <w:snapToGrid w:val="0"/>
          <w:color w:val="000000" w:themeColor="text1"/>
          <w:kern w:val="0"/>
          <w:szCs w:val="24"/>
        </w:rPr>
        <w:t>5</w:t>
      </w:r>
      <w:r w:rsidRPr="0027421E">
        <w:rPr>
          <w:rFonts w:ascii="標楷體" w:eastAsia="標楷體" w:hAnsi="標楷體"/>
          <w:snapToGrid w:val="0"/>
          <w:color w:val="000000" w:themeColor="text1"/>
          <w:kern w:val="0"/>
          <w:szCs w:val="24"/>
        </w:rPr>
        <w:t>003</w:t>
      </w:r>
      <w:r>
        <w:rPr>
          <w:rFonts w:ascii="標楷體" w:eastAsia="標楷體" w:hAnsi="標楷體" w:hint="eastAsia"/>
          <w:snapToGrid w:val="0"/>
          <w:color w:val="000000" w:themeColor="text1"/>
          <w:kern w:val="0"/>
          <w:szCs w:val="24"/>
        </w:rPr>
        <w:t>0079</w:t>
      </w:r>
      <w:r w:rsidRPr="00E3418E">
        <w:rPr>
          <w:rFonts w:ascii="標楷體" w:eastAsia="標楷體" w:hAnsi="標楷體" w:hint="eastAsia"/>
          <w:snapToGrid w:val="0"/>
          <w:color w:val="000000" w:themeColor="text1"/>
          <w:kern w:val="0"/>
          <w:szCs w:val="24"/>
        </w:rPr>
        <w:t>號函送請市議會審議，業經市議會第11屆第</w:t>
      </w:r>
      <w:r>
        <w:rPr>
          <w:rFonts w:ascii="標楷體" w:eastAsia="標楷體" w:hAnsi="標楷體" w:hint="eastAsia"/>
          <w:snapToGrid w:val="0"/>
          <w:color w:val="000000" w:themeColor="text1"/>
          <w:kern w:val="0"/>
          <w:szCs w:val="24"/>
        </w:rPr>
        <w:t>20</w:t>
      </w:r>
      <w:r w:rsidRPr="00E3418E">
        <w:rPr>
          <w:rFonts w:ascii="標楷體" w:eastAsia="標楷體" w:hAnsi="標楷體" w:hint="eastAsia"/>
          <w:snapToGrid w:val="0"/>
          <w:color w:val="000000" w:themeColor="text1"/>
          <w:kern w:val="0"/>
          <w:szCs w:val="24"/>
        </w:rPr>
        <w:t>次臨時會於11</w:t>
      </w:r>
      <w:r>
        <w:rPr>
          <w:rFonts w:ascii="標楷體" w:eastAsia="標楷體" w:hAnsi="標楷體" w:hint="eastAsia"/>
          <w:snapToGrid w:val="0"/>
          <w:color w:val="000000" w:themeColor="text1"/>
          <w:kern w:val="0"/>
          <w:szCs w:val="24"/>
        </w:rPr>
        <w:t>5</w:t>
      </w:r>
      <w:r w:rsidRPr="00E3418E">
        <w:rPr>
          <w:rFonts w:ascii="標楷體" w:eastAsia="標楷體" w:hAnsi="標楷體" w:hint="eastAsia"/>
          <w:snapToGrid w:val="0"/>
          <w:color w:val="000000" w:themeColor="text1"/>
          <w:kern w:val="0"/>
          <w:szCs w:val="24"/>
        </w:rPr>
        <w:t>年</w:t>
      </w:r>
      <w:r>
        <w:rPr>
          <w:rFonts w:ascii="標楷體" w:eastAsia="標楷體" w:hAnsi="標楷體" w:hint="eastAsia"/>
          <w:snapToGrid w:val="0"/>
          <w:color w:val="000000" w:themeColor="text1"/>
          <w:kern w:val="0"/>
          <w:szCs w:val="24"/>
        </w:rPr>
        <w:t>3</w:t>
      </w:r>
      <w:r w:rsidRPr="00E3418E">
        <w:rPr>
          <w:rFonts w:ascii="標楷體" w:eastAsia="標楷體" w:hAnsi="標楷體" w:hint="eastAsia"/>
          <w:snapToGrid w:val="0"/>
          <w:color w:val="000000" w:themeColor="text1"/>
          <w:kern w:val="0"/>
          <w:szCs w:val="24"/>
        </w:rPr>
        <w:t>月</w:t>
      </w:r>
      <w:r>
        <w:rPr>
          <w:rFonts w:ascii="標楷體" w:eastAsia="標楷體" w:hAnsi="標楷體" w:hint="eastAsia"/>
          <w:snapToGrid w:val="0"/>
          <w:color w:val="000000" w:themeColor="text1"/>
          <w:kern w:val="0"/>
          <w:szCs w:val="24"/>
        </w:rPr>
        <w:t>13</w:t>
      </w:r>
      <w:r w:rsidRPr="00E3418E">
        <w:rPr>
          <w:rFonts w:ascii="標楷體" w:eastAsia="標楷體" w:hAnsi="標楷體" w:hint="eastAsia"/>
          <w:snapToGrid w:val="0"/>
          <w:color w:val="000000" w:themeColor="text1"/>
          <w:kern w:val="0"/>
          <w:szCs w:val="24"/>
        </w:rPr>
        <w:t>日審議通過。其動支事由主要有：市政府</w:t>
      </w:r>
      <w:r>
        <w:rPr>
          <w:rFonts w:ascii="標楷體" w:eastAsia="標楷體" w:hAnsi="標楷體" w:hint="eastAsia"/>
          <w:snapToGrid w:val="0"/>
          <w:color w:val="000000" w:themeColor="text1"/>
          <w:kern w:val="0"/>
          <w:szCs w:val="24"/>
        </w:rPr>
        <w:t>辦理</w:t>
      </w:r>
      <w:r w:rsidRPr="009F1080">
        <w:rPr>
          <w:rFonts w:ascii="標楷體" w:eastAsia="標楷體" w:hAnsi="標楷體" w:cs="Arial" w:hint="eastAsia"/>
          <w:szCs w:val="24"/>
        </w:rPr>
        <w:t>65歲以上老人免費乘車電子票卡</w:t>
      </w:r>
      <w:r>
        <w:rPr>
          <w:rFonts w:ascii="標楷體" w:eastAsia="標楷體" w:hAnsi="標楷體" w:cs="Arial" w:hint="eastAsia"/>
          <w:szCs w:val="24"/>
        </w:rPr>
        <w:t>所需經費</w:t>
      </w:r>
      <w:r w:rsidRPr="00E3418E">
        <w:rPr>
          <w:rFonts w:ascii="標楷體" w:eastAsia="標楷體" w:hAnsi="標楷體" w:hint="eastAsia"/>
          <w:snapToGrid w:val="0"/>
          <w:color w:val="000000" w:themeColor="text1"/>
          <w:kern w:val="0"/>
          <w:szCs w:val="24"/>
        </w:rPr>
        <w:t>、</w:t>
      </w:r>
      <w:r w:rsidRPr="009F1080">
        <w:rPr>
          <w:rFonts w:ascii="標楷體" w:eastAsia="標楷體" w:hAnsi="標楷體" w:cs="Arial" w:hint="eastAsia"/>
          <w:szCs w:val="24"/>
        </w:rPr>
        <w:t>有償撥用世紀</w:t>
      </w:r>
      <w:proofErr w:type="gramStart"/>
      <w:r w:rsidRPr="009F1080">
        <w:rPr>
          <w:rFonts w:ascii="標楷體" w:eastAsia="標楷體" w:hAnsi="標楷體" w:cs="Arial" w:hint="eastAsia"/>
          <w:szCs w:val="24"/>
        </w:rPr>
        <w:t>鑫城丙棟</w:t>
      </w:r>
      <w:proofErr w:type="gramEnd"/>
      <w:r w:rsidRPr="009F1080">
        <w:rPr>
          <w:rFonts w:ascii="標楷體" w:eastAsia="標楷體" w:hAnsi="標楷體" w:cs="Arial" w:hint="eastAsia"/>
          <w:szCs w:val="24"/>
        </w:rPr>
        <w:t>2至3樓</w:t>
      </w:r>
      <w:r w:rsidRPr="009F1080">
        <w:rPr>
          <w:rFonts w:ascii="標楷體" w:eastAsia="標楷體" w:hAnsi="標楷體" w:hint="eastAsia"/>
          <w:snapToGrid w:val="0"/>
          <w:kern w:val="0"/>
          <w:szCs w:val="24"/>
        </w:rPr>
        <w:t>、</w:t>
      </w:r>
      <w:r w:rsidRPr="009F1080">
        <w:rPr>
          <w:rFonts w:ascii="標楷體" w:eastAsia="標楷體" w:hAnsi="標楷體" w:cs="Arial" w:hint="eastAsia"/>
          <w:szCs w:val="24"/>
        </w:rPr>
        <w:t>教育處機房超融合虛擬化管理平台更新案</w:t>
      </w:r>
      <w:r w:rsidRPr="009F1080">
        <w:rPr>
          <w:rFonts w:ascii="標楷體" w:eastAsia="標楷體" w:hAnsi="標楷體" w:hint="eastAsia"/>
          <w:snapToGrid w:val="0"/>
          <w:kern w:val="0"/>
          <w:szCs w:val="24"/>
        </w:rPr>
        <w:t>等；</w:t>
      </w:r>
      <w:r>
        <w:rPr>
          <w:rFonts w:ascii="標楷體" w:eastAsia="標楷體" w:hAnsi="標楷體" w:hint="eastAsia"/>
          <w:snapToGrid w:val="0"/>
          <w:kern w:val="0"/>
          <w:szCs w:val="24"/>
        </w:rPr>
        <w:t>戶政事務所增聘</w:t>
      </w:r>
      <w:r w:rsidRPr="009F1080">
        <w:rPr>
          <w:rFonts w:ascii="標楷體" w:eastAsia="標楷體" w:hAnsi="標楷體" w:hint="eastAsia"/>
          <w:snapToGrid w:val="0"/>
          <w:kern w:val="0"/>
          <w:szCs w:val="24"/>
        </w:rPr>
        <w:t>約用人員</w:t>
      </w:r>
      <w:r>
        <w:rPr>
          <w:rFonts w:ascii="標楷體" w:eastAsia="標楷體" w:hAnsi="標楷體" w:hint="eastAsia"/>
          <w:snapToGrid w:val="0"/>
          <w:kern w:val="0"/>
          <w:szCs w:val="24"/>
        </w:rPr>
        <w:t>所需經費</w:t>
      </w:r>
      <w:r w:rsidRPr="00DC05F6">
        <w:rPr>
          <w:rFonts w:ascii="標楷體" w:eastAsia="標楷體" w:hAnsi="標楷體" w:hint="eastAsia"/>
          <w:snapToGrid w:val="0"/>
          <w:kern w:val="0"/>
          <w:szCs w:val="24"/>
        </w:rPr>
        <w:t>；文化局辦理</w:t>
      </w:r>
      <w:r w:rsidRPr="00DC05F6">
        <w:rPr>
          <w:rFonts w:ascii="標楷體" w:eastAsia="標楷體" w:hAnsi="標楷體" w:cs="Arial" w:hint="eastAsia"/>
          <w:szCs w:val="24"/>
        </w:rPr>
        <w:t>新竹市鐵道藝術村3至5號倉庫屋頂整修工程案</w:t>
      </w:r>
      <w:r w:rsidRPr="00DC05F6">
        <w:rPr>
          <w:rFonts w:ascii="標楷體" w:eastAsia="標楷體" w:hAnsi="標楷體" w:hint="eastAsia"/>
          <w:snapToGrid w:val="0"/>
          <w:kern w:val="0"/>
          <w:szCs w:val="24"/>
        </w:rPr>
        <w:t>、</w:t>
      </w:r>
      <w:r w:rsidRPr="00DC05F6">
        <w:rPr>
          <w:rFonts w:ascii="標楷體" w:eastAsia="標楷體" w:hAnsi="標楷體" w:cs="Arial" w:hint="eastAsia"/>
          <w:szCs w:val="24"/>
        </w:rPr>
        <w:t>新竹市影像博物館消防管線</w:t>
      </w:r>
      <w:proofErr w:type="gramStart"/>
      <w:r w:rsidRPr="00DC05F6">
        <w:rPr>
          <w:rFonts w:ascii="標楷體" w:eastAsia="標楷體" w:hAnsi="標楷體" w:cs="Arial" w:hint="eastAsia"/>
          <w:szCs w:val="24"/>
        </w:rPr>
        <w:t>汰</w:t>
      </w:r>
      <w:proofErr w:type="gramEnd"/>
      <w:r w:rsidRPr="00DC05F6">
        <w:rPr>
          <w:rFonts w:ascii="標楷體" w:eastAsia="標楷體" w:hAnsi="標楷體" w:cs="Arial" w:hint="eastAsia"/>
          <w:szCs w:val="24"/>
        </w:rPr>
        <w:t>換工程及後棟整備修繕案規劃設計</w:t>
      </w:r>
      <w:r w:rsidRPr="00DC05F6">
        <w:rPr>
          <w:rFonts w:ascii="標楷體" w:eastAsia="標楷體" w:hAnsi="標楷體" w:hint="eastAsia"/>
          <w:snapToGrid w:val="0"/>
          <w:kern w:val="0"/>
          <w:szCs w:val="24"/>
        </w:rPr>
        <w:t>等；消防局辦理</w:t>
      </w:r>
      <w:r w:rsidRPr="00DC05F6">
        <w:rPr>
          <w:rFonts w:ascii="標楷體" w:eastAsia="標楷體" w:hAnsi="標楷體" w:cs="Arial" w:hint="eastAsia"/>
          <w:szCs w:val="24"/>
        </w:rPr>
        <w:t>市定古蹟新竹市消防博物館修復工程</w:t>
      </w:r>
      <w:r w:rsidRPr="00DC05F6">
        <w:rPr>
          <w:rFonts w:ascii="標楷體" w:eastAsia="標楷體" w:hAnsi="標楷體" w:hint="eastAsia"/>
          <w:snapToGrid w:val="0"/>
          <w:kern w:val="0"/>
          <w:szCs w:val="24"/>
        </w:rPr>
        <w:t>、</w:t>
      </w:r>
      <w:r w:rsidRPr="00DC05F6">
        <w:rPr>
          <w:rFonts w:ascii="標楷體" w:eastAsia="標楷體" w:hAnsi="標楷體" w:cs="Arial" w:hint="eastAsia"/>
          <w:szCs w:val="24"/>
        </w:rPr>
        <w:t>第一大隊暨中山分隊興建工程可行性評估</w:t>
      </w:r>
      <w:r w:rsidRPr="00DC05F6">
        <w:rPr>
          <w:rFonts w:ascii="標楷體" w:eastAsia="標楷體" w:hAnsi="標楷體" w:hint="eastAsia"/>
          <w:snapToGrid w:val="0"/>
          <w:kern w:val="0"/>
          <w:szCs w:val="24"/>
        </w:rPr>
        <w:t>等；</w:t>
      </w:r>
      <w:r>
        <w:rPr>
          <w:rFonts w:ascii="標楷體" w:eastAsia="標楷體" w:hAnsi="標楷體" w:hint="eastAsia"/>
          <w:snapToGrid w:val="0"/>
          <w:kern w:val="0"/>
          <w:szCs w:val="24"/>
        </w:rPr>
        <w:t>衛生局辦理</w:t>
      </w:r>
      <w:r w:rsidRPr="00DC05F6">
        <w:rPr>
          <w:rFonts w:ascii="標楷體" w:eastAsia="標楷體" w:hAnsi="標楷體" w:hint="eastAsia"/>
          <w:snapToGrid w:val="0"/>
          <w:kern w:val="0"/>
          <w:szCs w:val="24"/>
        </w:rPr>
        <w:t>東區社區心理衛生中心竹科分站整修工程</w:t>
      </w:r>
      <w:r>
        <w:rPr>
          <w:rFonts w:ascii="標楷體" w:eastAsia="標楷體" w:hAnsi="標楷體" w:hint="eastAsia"/>
          <w:snapToGrid w:val="0"/>
          <w:kern w:val="0"/>
          <w:szCs w:val="24"/>
        </w:rPr>
        <w:t>案及自費疫苗補助、長期照顧管理中心辦理</w:t>
      </w:r>
      <w:r w:rsidRPr="00DC05F6">
        <w:rPr>
          <w:rFonts w:ascii="標楷體" w:eastAsia="標楷體" w:hAnsi="標楷體" w:hint="eastAsia"/>
          <w:snapToGrid w:val="0"/>
          <w:kern w:val="0"/>
          <w:szCs w:val="24"/>
        </w:rPr>
        <w:t>長照2.0</w:t>
      </w:r>
      <w:r>
        <w:rPr>
          <w:rFonts w:ascii="標楷體" w:eastAsia="標楷體" w:hAnsi="標楷體" w:hint="eastAsia"/>
          <w:snapToGrid w:val="0"/>
          <w:kern w:val="0"/>
          <w:szCs w:val="24"/>
        </w:rPr>
        <w:t>整合型計畫等；環境保護</w:t>
      </w:r>
      <w:r w:rsidRPr="00DC05F6">
        <w:rPr>
          <w:rFonts w:ascii="標楷體" w:eastAsia="標楷體" w:hAnsi="標楷體" w:hint="eastAsia"/>
          <w:snapToGrid w:val="0"/>
          <w:kern w:val="0"/>
          <w:szCs w:val="24"/>
        </w:rPr>
        <w:t>局辦理因應非洲豬瘟廚餘禁止養豬後續收集清運處理作業所需經費。</w:t>
      </w:r>
    </w:p>
    <w:p w14:paraId="5ADD5BB8" w14:textId="77777777" w:rsidR="00270670" w:rsidRPr="006459A5" w:rsidRDefault="00270670" w:rsidP="006A404D">
      <w:pPr>
        <w:overflowPunct w:val="0"/>
        <w:adjustRightInd w:val="0"/>
        <w:spacing w:line="523" w:lineRule="exact"/>
        <w:ind w:firstLineChars="200" w:firstLine="561"/>
        <w:rPr>
          <w:rFonts w:ascii="標楷體" w:eastAsia="標楷體" w:hAnsi="標楷體"/>
          <w:b/>
          <w:sz w:val="28"/>
          <w:szCs w:val="28"/>
        </w:rPr>
      </w:pPr>
      <w:r w:rsidRPr="006459A5">
        <w:rPr>
          <w:rFonts w:ascii="標楷體" w:eastAsia="標楷體" w:hAnsi="標楷體" w:hint="eastAsia"/>
          <w:b/>
          <w:sz w:val="28"/>
          <w:szCs w:val="28"/>
        </w:rPr>
        <w:t>（二）重要審核意見</w:t>
      </w:r>
    </w:p>
    <w:p w14:paraId="79147636" w14:textId="6A33128F" w:rsidR="00270670" w:rsidRDefault="00270670" w:rsidP="006A404D">
      <w:pPr>
        <w:overflowPunct w:val="0"/>
        <w:adjustRightInd w:val="0"/>
        <w:spacing w:line="523"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動支第二預備金辦理</w:t>
      </w:r>
      <w:r w:rsidRPr="00043A4F">
        <w:rPr>
          <w:rFonts w:ascii="標楷體" w:eastAsia="標楷體" w:hAnsi="標楷體" w:hint="eastAsia"/>
          <w:b/>
          <w:color w:val="000000" w:themeColor="text1"/>
          <w:sz w:val="28"/>
          <w:szCs w:val="28"/>
        </w:rPr>
        <w:t>環境整治</w:t>
      </w:r>
      <w:r>
        <w:rPr>
          <w:rFonts w:ascii="標楷體" w:eastAsia="標楷體" w:hAnsi="標楷體" w:hint="eastAsia"/>
          <w:b/>
          <w:color w:val="000000" w:themeColor="text1"/>
          <w:sz w:val="28"/>
          <w:szCs w:val="28"/>
        </w:rPr>
        <w:t>、青年創業輔導及博物館整修工程等案，</w:t>
      </w:r>
      <w:proofErr w:type="gramStart"/>
      <w:r>
        <w:rPr>
          <w:rFonts w:ascii="標楷體" w:eastAsia="標楷體" w:hAnsi="標楷體" w:hint="eastAsia"/>
          <w:b/>
          <w:color w:val="000000" w:themeColor="text1"/>
          <w:sz w:val="28"/>
          <w:szCs w:val="28"/>
        </w:rPr>
        <w:t>惟</w:t>
      </w:r>
      <w:r w:rsidR="009076B2">
        <w:rPr>
          <w:rFonts w:ascii="標楷體" w:eastAsia="標楷體" w:hAnsi="標楷體" w:hint="eastAsia"/>
          <w:b/>
          <w:color w:val="000000" w:themeColor="text1"/>
          <w:sz w:val="28"/>
          <w:szCs w:val="28"/>
        </w:rPr>
        <w:t>間有</w:t>
      </w:r>
      <w:r>
        <w:rPr>
          <w:rFonts w:ascii="標楷體" w:eastAsia="標楷體" w:hAnsi="標楷體" w:hint="eastAsia"/>
          <w:b/>
          <w:color w:val="000000" w:themeColor="text1"/>
          <w:sz w:val="28"/>
          <w:szCs w:val="28"/>
        </w:rPr>
        <w:t>部分</w:t>
      </w:r>
      <w:proofErr w:type="gramEnd"/>
      <w:r>
        <w:rPr>
          <w:rFonts w:ascii="標楷體" w:eastAsia="標楷體" w:hAnsi="標楷體" w:hint="eastAsia"/>
          <w:b/>
          <w:color w:val="000000" w:themeColor="text1"/>
          <w:sz w:val="28"/>
          <w:szCs w:val="28"/>
        </w:rPr>
        <w:t>案件執行率未達</w:t>
      </w:r>
      <w:proofErr w:type="gramStart"/>
      <w:r>
        <w:rPr>
          <w:rFonts w:ascii="標楷體" w:eastAsia="標楷體" w:hAnsi="標楷體" w:hint="eastAsia"/>
          <w:b/>
          <w:color w:val="000000" w:themeColor="text1"/>
          <w:sz w:val="28"/>
          <w:szCs w:val="28"/>
        </w:rPr>
        <w:t>8成</w:t>
      </w:r>
      <w:proofErr w:type="gramEnd"/>
      <w:r w:rsidR="009076B2">
        <w:rPr>
          <w:rFonts w:ascii="標楷體" w:eastAsia="標楷體" w:hAnsi="標楷體" w:hint="eastAsia"/>
          <w:b/>
          <w:color w:val="000000" w:themeColor="text1"/>
          <w:sz w:val="28"/>
          <w:szCs w:val="28"/>
        </w:rPr>
        <w:t>或</w:t>
      </w:r>
      <w:r>
        <w:rPr>
          <w:rFonts w:ascii="標楷體" w:eastAsia="標楷體" w:hAnsi="標楷體" w:hint="eastAsia"/>
          <w:b/>
          <w:color w:val="000000" w:themeColor="text1"/>
          <w:sz w:val="28"/>
          <w:szCs w:val="28"/>
        </w:rPr>
        <w:t>保留率</w:t>
      </w:r>
      <w:r w:rsidR="009076B2">
        <w:rPr>
          <w:rFonts w:ascii="標楷體" w:eastAsia="標楷體" w:hAnsi="標楷體" w:hint="eastAsia"/>
          <w:b/>
          <w:color w:val="000000" w:themeColor="text1"/>
          <w:sz w:val="28"/>
          <w:szCs w:val="28"/>
        </w:rPr>
        <w:t>逾</w:t>
      </w:r>
      <w:proofErr w:type="gramStart"/>
      <w:r>
        <w:rPr>
          <w:rFonts w:ascii="標楷體" w:eastAsia="標楷體" w:hAnsi="標楷體" w:hint="eastAsia"/>
          <w:b/>
          <w:color w:val="000000" w:themeColor="text1"/>
          <w:sz w:val="28"/>
          <w:szCs w:val="28"/>
        </w:rPr>
        <w:t>7成</w:t>
      </w:r>
      <w:proofErr w:type="gramEnd"/>
      <w:r>
        <w:rPr>
          <w:rFonts w:ascii="標楷體" w:eastAsia="標楷體" w:hAnsi="標楷體" w:hint="eastAsia"/>
          <w:b/>
          <w:color w:val="000000" w:themeColor="text1"/>
          <w:sz w:val="28"/>
          <w:szCs w:val="28"/>
        </w:rPr>
        <w:t>，有待督促檢討改善</w:t>
      </w:r>
      <w:r w:rsidRPr="008F38CE">
        <w:rPr>
          <w:rFonts w:ascii="標楷體" w:eastAsia="標楷體" w:hAnsi="標楷體" w:hint="eastAsia"/>
          <w:b/>
          <w:color w:val="000000" w:themeColor="text1"/>
          <w:sz w:val="28"/>
          <w:szCs w:val="28"/>
        </w:rPr>
        <w:t>，以</w:t>
      </w:r>
      <w:r>
        <w:rPr>
          <w:rFonts w:ascii="標楷體" w:eastAsia="標楷體" w:hAnsi="標楷體" w:hint="eastAsia"/>
          <w:b/>
          <w:color w:val="000000" w:themeColor="text1"/>
          <w:sz w:val="28"/>
          <w:szCs w:val="28"/>
        </w:rPr>
        <w:t>彰顯政府動支第二預備金之政策執行動能。</w:t>
      </w:r>
    </w:p>
    <w:p w14:paraId="2107E3B0" w14:textId="598D041B" w:rsidR="00270670" w:rsidRDefault="00270670" w:rsidP="006A404D">
      <w:pPr>
        <w:pStyle w:val="afff7"/>
        <w:tabs>
          <w:tab w:val="left" w:pos="3828"/>
        </w:tabs>
        <w:spacing w:line="523" w:lineRule="exact"/>
        <w:ind w:firstLine="480"/>
        <w:rPr>
          <w:bCs/>
          <w:spacing w:val="2"/>
          <w:szCs w:val="32"/>
        </w:rPr>
      </w:pPr>
      <w:r w:rsidRPr="002E0014">
        <w:rPr>
          <w:bCs/>
          <w:noProof/>
          <w:spacing w:val="2"/>
          <w:szCs w:val="32"/>
        </w:rPr>
        <mc:AlternateContent>
          <mc:Choice Requires="wps">
            <w:drawing>
              <wp:anchor distT="45720" distB="45720" distL="114300" distR="114300" simplePos="0" relativeHeight="251753472" behindDoc="1" locked="0" layoutInCell="1" allowOverlap="1" wp14:anchorId="13814D3D" wp14:editId="627CD607">
                <wp:simplePos x="0" y="0"/>
                <wp:positionH relativeFrom="page">
                  <wp:posOffset>541655</wp:posOffset>
                </wp:positionH>
                <wp:positionV relativeFrom="paragraph">
                  <wp:posOffset>3834130</wp:posOffset>
                </wp:positionV>
                <wp:extent cx="6530340" cy="3837940"/>
                <wp:effectExtent l="0" t="0" r="0" b="0"/>
                <wp:wrapNone/>
                <wp:docPr id="10848944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0340" cy="3837940"/>
                        </a:xfrm>
                        <a:prstGeom prst="rect">
                          <a:avLst/>
                        </a:prstGeom>
                        <a:noFill/>
                        <a:ln w="9525">
                          <a:noFill/>
                          <a:miter lim="800000"/>
                          <a:headEnd/>
                          <a:tailEnd/>
                        </a:ln>
                      </wps:spPr>
                      <wps:txbx>
                        <w:txbxContent>
                          <w:tbl>
                            <w:tblPr>
                              <w:tblStyle w:val="af"/>
                              <w:tblW w:w="9923" w:type="dxa"/>
                              <w:tblLook w:val="04A0" w:firstRow="1" w:lastRow="0" w:firstColumn="1" w:lastColumn="0" w:noHBand="0" w:noVBand="1"/>
                            </w:tblPr>
                            <w:tblGrid>
                              <w:gridCol w:w="636"/>
                              <w:gridCol w:w="3333"/>
                              <w:gridCol w:w="1276"/>
                              <w:gridCol w:w="992"/>
                              <w:gridCol w:w="1418"/>
                              <w:gridCol w:w="937"/>
                              <w:gridCol w:w="1331"/>
                            </w:tblGrid>
                            <w:tr w:rsidR="00E23BC7" w:rsidRPr="00A75C7D" w14:paraId="34B397D5" w14:textId="77777777" w:rsidTr="006F7860">
                              <w:tc>
                                <w:tcPr>
                                  <w:tcW w:w="9923" w:type="dxa"/>
                                  <w:gridSpan w:val="7"/>
                                  <w:tcBorders>
                                    <w:top w:val="nil"/>
                                    <w:left w:val="nil"/>
                                    <w:bottom w:val="nil"/>
                                    <w:right w:val="nil"/>
                                  </w:tcBorders>
                                </w:tcPr>
                                <w:p w14:paraId="77E8AFF7" w14:textId="77777777" w:rsidR="00E23BC7" w:rsidRPr="001F77AC" w:rsidRDefault="00E23BC7" w:rsidP="006F7860">
                                  <w:pPr>
                                    <w:overflowPunct w:val="0"/>
                                    <w:spacing w:line="0" w:lineRule="atLeast"/>
                                    <w:jc w:val="center"/>
                                    <w:rPr>
                                      <w:rFonts w:ascii="標楷體" w:eastAsia="標楷體" w:hAnsi="標楷體"/>
                                      <w:b/>
                                      <w:bCs/>
                                      <w:lang w:val="x-none"/>
                                    </w:rPr>
                                  </w:pPr>
                                  <w:r w:rsidRPr="001F77AC">
                                    <w:rPr>
                                      <w:rFonts w:ascii="標楷體" w:eastAsia="標楷體" w:hAnsi="標楷體" w:hint="eastAsia"/>
                                      <w:b/>
                                      <w:bCs/>
                                      <w:lang w:val="x-none"/>
                                    </w:rPr>
                                    <w:t>表</w:t>
                                  </w:r>
                                  <w:r>
                                    <w:rPr>
                                      <w:rFonts w:ascii="標楷體" w:eastAsia="標楷體" w:hAnsi="標楷體" w:hint="eastAsia"/>
                                      <w:b/>
                                      <w:bCs/>
                                      <w:lang w:val="x-none"/>
                                    </w:rPr>
                                    <w:t>1</w:t>
                                  </w:r>
                                  <w:r w:rsidRPr="001F77AC">
                                    <w:rPr>
                                      <w:rFonts w:ascii="標楷體" w:eastAsia="標楷體" w:hAnsi="標楷體" w:hint="eastAsia"/>
                                      <w:b/>
                                      <w:bCs/>
                                      <w:lang w:val="x-none"/>
                                    </w:rPr>
                                    <w:t xml:space="preserve">　</w:t>
                                  </w:r>
                                  <w:proofErr w:type="gramStart"/>
                                  <w:r w:rsidRPr="001F77AC">
                                    <w:rPr>
                                      <w:rFonts w:ascii="標楷體" w:eastAsia="標楷體" w:hAnsi="標楷體" w:hint="eastAsia"/>
                                      <w:b/>
                                      <w:bCs/>
                                      <w:lang w:val="x-none"/>
                                    </w:rPr>
                                    <w:t>1</w:t>
                                  </w:r>
                                  <w:r w:rsidRPr="001F77AC">
                                    <w:rPr>
                                      <w:rFonts w:ascii="標楷體" w:eastAsia="標楷體" w:hAnsi="標楷體"/>
                                      <w:b/>
                                      <w:bCs/>
                                      <w:lang w:val="x-none"/>
                                    </w:rPr>
                                    <w:t>14</w:t>
                                  </w:r>
                                  <w:proofErr w:type="gramEnd"/>
                                  <w:r w:rsidRPr="001F77AC">
                                    <w:rPr>
                                      <w:rFonts w:ascii="標楷體" w:eastAsia="標楷體" w:hAnsi="標楷體" w:hint="eastAsia"/>
                                      <w:b/>
                                      <w:bCs/>
                                      <w:lang w:val="x-none"/>
                                    </w:rPr>
                                    <w:t>年度</w:t>
                                  </w:r>
                                  <w:r w:rsidRPr="001F77AC">
                                    <w:rPr>
                                      <w:rFonts w:ascii="標楷體" w:eastAsia="標楷體" w:hAnsi="標楷體"/>
                                      <w:b/>
                                      <w:bCs/>
                                      <w:lang w:val="x-none"/>
                                    </w:rPr>
                                    <w:t>第二預備金</w:t>
                                  </w:r>
                                  <w:r>
                                    <w:rPr>
                                      <w:rFonts w:ascii="標楷體" w:eastAsia="標楷體" w:hAnsi="標楷體" w:hint="eastAsia"/>
                                      <w:b/>
                                      <w:bCs/>
                                      <w:lang w:val="x-none"/>
                                    </w:rPr>
                                    <w:t>執行</w:t>
                                  </w:r>
                                  <w:r w:rsidRPr="001F77AC">
                                    <w:rPr>
                                      <w:rFonts w:ascii="標楷體" w:eastAsia="標楷體" w:hAnsi="標楷體"/>
                                      <w:b/>
                                      <w:bCs/>
                                      <w:lang w:val="x-none"/>
                                    </w:rPr>
                                    <w:t>率未達</w:t>
                                  </w:r>
                                  <w:proofErr w:type="gramStart"/>
                                  <w:r w:rsidRPr="001F77AC">
                                    <w:rPr>
                                      <w:rFonts w:ascii="標楷體" w:eastAsia="標楷體" w:hAnsi="標楷體"/>
                                      <w:b/>
                                      <w:bCs/>
                                      <w:lang w:val="x-none"/>
                                    </w:rPr>
                                    <w:t>8成</w:t>
                                  </w:r>
                                  <w:proofErr w:type="gramEnd"/>
                                  <w:r>
                                    <w:rPr>
                                      <w:rFonts w:ascii="標楷體" w:eastAsia="標楷體" w:hAnsi="標楷體" w:hint="eastAsia"/>
                                      <w:b/>
                                      <w:bCs/>
                                      <w:lang w:val="x-none"/>
                                    </w:rPr>
                                    <w:t>及保留率逾</w:t>
                                  </w:r>
                                  <w:proofErr w:type="gramStart"/>
                                  <w:r>
                                    <w:rPr>
                                      <w:rFonts w:ascii="標楷體" w:eastAsia="標楷體" w:hAnsi="標楷體"/>
                                      <w:b/>
                                      <w:bCs/>
                                      <w:lang w:val="x-none"/>
                                    </w:rPr>
                                    <w:t>7成</w:t>
                                  </w:r>
                                  <w:proofErr w:type="gramEnd"/>
                                  <w:r w:rsidRPr="001F77AC">
                                    <w:rPr>
                                      <w:rFonts w:ascii="標楷體" w:eastAsia="標楷體" w:hAnsi="標楷體"/>
                                      <w:b/>
                                      <w:bCs/>
                                      <w:lang w:val="x-none"/>
                                    </w:rPr>
                                    <w:t>明細</w:t>
                                  </w:r>
                                </w:p>
                              </w:tc>
                            </w:tr>
                            <w:tr w:rsidR="00E23BC7" w:rsidRPr="00A75C7D" w14:paraId="3FE55816" w14:textId="77777777" w:rsidTr="006F7860">
                              <w:tc>
                                <w:tcPr>
                                  <w:tcW w:w="9923" w:type="dxa"/>
                                  <w:gridSpan w:val="7"/>
                                  <w:tcBorders>
                                    <w:top w:val="nil"/>
                                    <w:left w:val="nil"/>
                                    <w:bottom w:val="single" w:sz="4" w:space="0" w:color="auto"/>
                                    <w:right w:val="nil"/>
                                  </w:tcBorders>
                                </w:tcPr>
                                <w:p w14:paraId="68D49F04" w14:textId="77777777" w:rsidR="00E23BC7" w:rsidRPr="009638C2" w:rsidRDefault="00E23BC7" w:rsidP="006F7860">
                                  <w:pPr>
                                    <w:overflowPunct w:val="0"/>
                                    <w:spacing w:line="0" w:lineRule="atLeast"/>
                                    <w:jc w:val="right"/>
                                    <w:rPr>
                                      <w:rFonts w:ascii="標楷體" w:eastAsia="標楷體" w:hAnsi="標楷體"/>
                                      <w:bCs/>
                                      <w:sz w:val="20"/>
                                      <w:lang w:val="x-none"/>
                                    </w:rPr>
                                  </w:pPr>
                                  <w:r w:rsidRPr="009638C2">
                                    <w:rPr>
                                      <w:rFonts w:ascii="標楷體" w:eastAsia="標楷體" w:hAnsi="標楷體" w:hint="eastAsia"/>
                                      <w:bCs/>
                                      <w:sz w:val="20"/>
                                      <w:lang w:val="x-none"/>
                                    </w:rPr>
                                    <w:t>單位：新臺幣千元</w:t>
                                  </w:r>
                                  <w:r w:rsidRPr="009638C2">
                                    <w:rPr>
                                      <w:rFonts w:ascii="標楷體" w:eastAsia="標楷體" w:hAnsi="標楷體"/>
                                      <w:bCs/>
                                      <w:sz w:val="20"/>
                                      <w:lang w:val="x-none"/>
                                    </w:rPr>
                                    <w:t>、％</w:t>
                                  </w:r>
                                </w:p>
                              </w:tc>
                            </w:tr>
                            <w:tr w:rsidR="00E23BC7" w:rsidRPr="00A75C7D" w14:paraId="70B6A082" w14:textId="77777777" w:rsidTr="006F7860">
                              <w:tc>
                                <w:tcPr>
                                  <w:tcW w:w="636" w:type="dxa"/>
                                  <w:tcBorders>
                                    <w:top w:val="single" w:sz="4" w:space="0" w:color="auto"/>
                                  </w:tcBorders>
                                  <w:shd w:val="clear" w:color="auto" w:fill="D9D9D9" w:themeFill="background1" w:themeFillShade="D9"/>
                                  <w:vAlign w:val="center"/>
                                </w:tcPr>
                                <w:p w14:paraId="5C711297"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序號</w:t>
                                  </w:r>
                                </w:p>
                              </w:tc>
                              <w:tc>
                                <w:tcPr>
                                  <w:tcW w:w="3333" w:type="dxa"/>
                                  <w:tcBorders>
                                    <w:top w:val="single" w:sz="4" w:space="0" w:color="auto"/>
                                  </w:tcBorders>
                                  <w:shd w:val="clear" w:color="auto" w:fill="D9D9D9" w:themeFill="background1" w:themeFillShade="D9"/>
                                  <w:vAlign w:val="center"/>
                                </w:tcPr>
                                <w:p w14:paraId="78E31972"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動支事由</w:t>
                                  </w:r>
                                </w:p>
                              </w:tc>
                              <w:tc>
                                <w:tcPr>
                                  <w:tcW w:w="1276" w:type="dxa"/>
                                  <w:tcBorders>
                                    <w:top w:val="single" w:sz="4" w:space="0" w:color="auto"/>
                                  </w:tcBorders>
                                  <w:shd w:val="clear" w:color="auto" w:fill="D9D9D9" w:themeFill="background1" w:themeFillShade="D9"/>
                                  <w:vAlign w:val="center"/>
                                </w:tcPr>
                                <w:p w14:paraId="3B542E83" w14:textId="77777777" w:rsidR="00E23BC7" w:rsidRPr="00640A34" w:rsidRDefault="00E23BC7" w:rsidP="006F7860">
                                  <w:pPr>
                                    <w:overflowPunct w:val="0"/>
                                    <w:spacing w:line="0" w:lineRule="atLeast"/>
                                    <w:ind w:leftChars="-50" w:left="-120" w:rightChars="-50" w:right="-120"/>
                                    <w:jc w:val="center"/>
                                    <w:rPr>
                                      <w:rFonts w:ascii="標楷體" w:eastAsia="標楷體" w:hAnsi="標楷體"/>
                                      <w:bCs/>
                                      <w:spacing w:val="-14"/>
                                      <w:sz w:val="20"/>
                                      <w:szCs w:val="20"/>
                                      <w:lang w:val="x-none"/>
                                    </w:rPr>
                                  </w:pPr>
                                  <w:r w:rsidRPr="00640A34">
                                    <w:rPr>
                                      <w:rFonts w:ascii="標楷體" w:eastAsia="標楷體" w:hAnsi="標楷體" w:hint="eastAsia"/>
                                      <w:bCs/>
                                      <w:spacing w:val="-14"/>
                                      <w:sz w:val="20"/>
                                      <w:szCs w:val="20"/>
                                      <w:lang w:val="x-none"/>
                                    </w:rPr>
                                    <w:t>核准動支金額</w:t>
                                  </w:r>
                                </w:p>
                                <w:p w14:paraId="27893A6C"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（A）</w:t>
                                  </w:r>
                                </w:p>
                              </w:tc>
                              <w:tc>
                                <w:tcPr>
                                  <w:tcW w:w="992" w:type="dxa"/>
                                  <w:tcBorders>
                                    <w:top w:val="single" w:sz="4" w:space="0" w:color="auto"/>
                                  </w:tcBorders>
                                  <w:shd w:val="clear" w:color="auto" w:fill="D9D9D9" w:themeFill="background1" w:themeFillShade="D9"/>
                                  <w:vAlign w:val="center"/>
                                </w:tcPr>
                                <w:p w14:paraId="56930B1D"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實支金額</w:t>
                                  </w:r>
                                </w:p>
                                <w:p w14:paraId="621E351E"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w:t>
                                  </w:r>
                                </w:p>
                              </w:tc>
                              <w:tc>
                                <w:tcPr>
                                  <w:tcW w:w="1418" w:type="dxa"/>
                                  <w:tcBorders>
                                    <w:top w:val="single" w:sz="4" w:space="0" w:color="auto"/>
                                    <w:right w:val="double" w:sz="4" w:space="0" w:color="auto"/>
                                  </w:tcBorders>
                                  <w:shd w:val="clear" w:color="auto" w:fill="D9D9D9" w:themeFill="background1" w:themeFillShade="D9"/>
                                  <w:vAlign w:val="center"/>
                                </w:tcPr>
                                <w:p w14:paraId="3BE8BB15"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執行率</w:t>
                                  </w:r>
                                </w:p>
                                <w:p w14:paraId="6A5DDFC8"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sidRPr="00640A34">
                                    <w:rPr>
                                      <w:rFonts w:ascii="標楷體" w:eastAsia="標楷體" w:hAnsi="標楷體" w:cs="新細明體" w:hint="eastAsia"/>
                                      <w:color w:val="000000" w:themeColor="text1"/>
                                      <w:sz w:val="20"/>
                                      <w:szCs w:val="20"/>
                                    </w:rPr>
                                    <w:t>）</w:t>
                                  </w:r>
                                </w:p>
                              </w:tc>
                              <w:tc>
                                <w:tcPr>
                                  <w:tcW w:w="937" w:type="dxa"/>
                                  <w:tcBorders>
                                    <w:top w:val="nil"/>
                                    <w:left w:val="double" w:sz="4" w:space="0" w:color="auto"/>
                                    <w:bottom w:val="single" w:sz="4" w:space="0" w:color="auto"/>
                                    <w:right w:val="single" w:sz="4" w:space="0" w:color="auto"/>
                                  </w:tcBorders>
                                  <w:shd w:val="clear" w:color="auto" w:fill="D9D9D9" w:themeFill="background1" w:themeFillShade="D9"/>
                                </w:tcPr>
                                <w:p w14:paraId="2E5EDC9D" w14:textId="77777777" w:rsidR="00E23BC7"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保留金額</w:t>
                                  </w:r>
                                </w:p>
                                <w:p w14:paraId="08424E87"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proofErr w:type="gramStart"/>
                                  <w:r>
                                    <w:rPr>
                                      <w:rFonts w:ascii="標楷體" w:eastAsia="標楷體" w:hAnsi="標楷體" w:hint="eastAsia"/>
                                      <w:bCs/>
                                      <w:spacing w:val="-16"/>
                                      <w:sz w:val="20"/>
                                      <w:szCs w:val="20"/>
                                      <w:lang w:val="x-none"/>
                                    </w:rPr>
                                    <w:t>Ｃ</w:t>
                                  </w:r>
                                  <w:proofErr w:type="gramEnd"/>
                                  <w:r>
                                    <w:rPr>
                                      <w:rFonts w:ascii="標楷體" w:eastAsia="標楷體" w:hAnsi="標楷體" w:hint="eastAsia"/>
                                      <w:bCs/>
                                      <w:spacing w:val="-16"/>
                                      <w:sz w:val="20"/>
                                      <w:szCs w:val="20"/>
                                      <w:lang w:val="x-none"/>
                                    </w:rPr>
                                    <w:t>）</w:t>
                                  </w:r>
                                </w:p>
                              </w:tc>
                              <w:tc>
                                <w:tcPr>
                                  <w:tcW w:w="1331" w:type="dxa"/>
                                  <w:tcBorders>
                                    <w:top w:val="single" w:sz="4" w:space="0" w:color="auto"/>
                                    <w:left w:val="single" w:sz="4" w:space="0" w:color="auto"/>
                                  </w:tcBorders>
                                  <w:shd w:val="clear" w:color="auto" w:fill="D9D9D9" w:themeFill="background1" w:themeFillShade="D9"/>
                                </w:tcPr>
                                <w:p w14:paraId="72CB3C33" w14:textId="77777777" w:rsidR="00E23BC7"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保留率</w:t>
                                  </w:r>
                                </w:p>
                                <w:p w14:paraId="79D16257"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r>
                                    <w:rPr>
                                      <w:rFonts w:ascii="標楷體" w:eastAsia="標楷體" w:hAnsi="標楷體" w:cs="新細明體" w:hint="eastAsia"/>
                                      <w:color w:val="000000" w:themeColor="text1"/>
                                      <w:sz w:val="20"/>
                                      <w:szCs w:val="20"/>
                                    </w:rPr>
                                    <w:t>C</w:t>
                                  </w:r>
                                  <w:r w:rsidRPr="00640A34">
                                    <w:rPr>
                                      <w:rFonts w:ascii="標楷體" w:eastAsia="標楷體" w:hAnsi="標楷體" w:cs="新細明體" w:hint="eastAsia"/>
                                      <w:color w:val="000000" w:themeColor="text1"/>
                                      <w:sz w:val="20"/>
                                      <w:szCs w:val="20"/>
                                    </w:rPr>
                                    <w:t>/A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Pr>
                                      <w:rFonts w:ascii="標楷體" w:eastAsia="標楷體" w:hAnsi="標楷體" w:hint="eastAsia"/>
                                      <w:bCs/>
                                      <w:spacing w:val="-16"/>
                                      <w:sz w:val="20"/>
                                      <w:szCs w:val="20"/>
                                      <w:lang w:val="x-none"/>
                                    </w:rPr>
                                    <w:t>）</w:t>
                                  </w:r>
                                </w:p>
                              </w:tc>
                            </w:tr>
                            <w:tr w:rsidR="00E23BC7" w:rsidRPr="00A75C7D" w14:paraId="12840E52" w14:textId="77777777" w:rsidTr="006F7860">
                              <w:tc>
                                <w:tcPr>
                                  <w:tcW w:w="636" w:type="dxa"/>
                                  <w:tcBorders>
                                    <w:top w:val="single" w:sz="4" w:space="0" w:color="auto"/>
                                  </w:tcBorders>
                                  <w:vAlign w:val="center"/>
                                </w:tcPr>
                                <w:p w14:paraId="293893A3"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1</w:t>
                                  </w:r>
                                </w:p>
                              </w:tc>
                              <w:tc>
                                <w:tcPr>
                                  <w:tcW w:w="3333" w:type="dxa"/>
                                  <w:tcBorders>
                                    <w:top w:val="single" w:sz="4" w:space="0" w:color="auto"/>
                                  </w:tcBorders>
                                </w:tcPr>
                                <w:p w14:paraId="7A84AA28" w14:textId="77777777" w:rsidR="00E23BC7" w:rsidRPr="00640A34" w:rsidRDefault="00E23BC7" w:rsidP="006F7860">
                                  <w:pPr>
                                    <w:spacing w:line="280" w:lineRule="exact"/>
                                    <w:jc w:val="both"/>
                                    <w:rPr>
                                      <w:rFonts w:ascii="標楷體" w:eastAsia="標楷體" w:hAnsi="標楷體"/>
                                      <w:sz w:val="20"/>
                                      <w:szCs w:val="20"/>
                                    </w:rPr>
                                  </w:pPr>
                                  <w:r>
                                    <w:rPr>
                                      <w:rFonts w:ascii="標楷體" w:eastAsia="標楷體" w:hAnsi="標楷體" w:hint="eastAsia"/>
                                      <w:sz w:val="20"/>
                                      <w:szCs w:val="20"/>
                                    </w:rPr>
                                    <w:t>新竹市眷村博物館消防設備繪圖審查及消防設備工程</w:t>
                                  </w:r>
                                </w:p>
                              </w:tc>
                              <w:tc>
                                <w:tcPr>
                                  <w:tcW w:w="1276" w:type="dxa"/>
                                  <w:tcBorders>
                                    <w:top w:val="single" w:sz="4" w:space="0" w:color="auto"/>
                                  </w:tcBorders>
                                  <w:vAlign w:val="center"/>
                                </w:tcPr>
                                <w:p w14:paraId="4E80A77B"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,400</w:t>
                                  </w:r>
                                </w:p>
                              </w:tc>
                              <w:tc>
                                <w:tcPr>
                                  <w:tcW w:w="992" w:type="dxa"/>
                                  <w:tcBorders>
                                    <w:top w:val="single" w:sz="4" w:space="0" w:color="auto"/>
                                  </w:tcBorders>
                                  <w:vAlign w:val="center"/>
                                </w:tcPr>
                                <w:p w14:paraId="38A609B4"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418" w:type="dxa"/>
                                  <w:tcBorders>
                                    <w:top w:val="single" w:sz="4" w:space="0" w:color="auto"/>
                                    <w:right w:val="double" w:sz="4" w:space="0" w:color="auto"/>
                                  </w:tcBorders>
                                  <w:vAlign w:val="center"/>
                                </w:tcPr>
                                <w:p w14:paraId="54CF0712"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937" w:type="dxa"/>
                                  <w:tcBorders>
                                    <w:top w:val="single" w:sz="4" w:space="0" w:color="auto"/>
                                    <w:left w:val="double" w:sz="4" w:space="0" w:color="auto"/>
                                    <w:bottom w:val="single" w:sz="4" w:space="0" w:color="auto"/>
                                  </w:tcBorders>
                                  <w:vAlign w:val="center"/>
                                </w:tcPr>
                                <w:p w14:paraId="254F1EB9"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1,400</w:t>
                                  </w:r>
                                </w:p>
                              </w:tc>
                              <w:tc>
                                <w:tcPr>
                                  <w:tcW w:w="1331" w:type="dxa"/>
                                  <w:vAlign w:val="center"/>
                                </w:tcPr>
                                <w:p w14:paraId="675A693C"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00.00</w:t>
                                  </w:r>
                                </w:p>
                              </w:tc>
                            </w:tr>
                            <w:tr w:rsidR="00E23BC7" w:rsidRPr="00A75C7D" w14:paraId="3FEB4A21" w14:textId="77777777" w:rsidTr="006F7860">
                              <w:tc>
                                <w:tcPr>
                                  <w:tcW w:w="636" w:type="dxa"/>
                                  <w:vAlign w:val="center"/>
                                </w:tcPr>
                                <w:p w14:paraId="6F262C5D"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2</w:t>
                                  </w:r>
                                </w:p>
                              </w:tc>
                              <w:tc>
                                <w:tcPr>
                                  <w:tcW w:w="3333" w:type="dxa"/>
                                </w:tcPr>
                                <w:p w14:paraId="2680DE0D"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東區社區心理衛生中心竹科分站整修工程及業務推動</w:t>
                                  </w:r>
                                </w:p>
                              </w:tc>
                              <w:tc>
                                <w:tcPr>
                                  <w:tcW w:w="1276" w:type="dxa"/>
                                  <w:vAlign w:val="center"/>
                                </w:tcPr>
                                <w:p w14:paraId="38D372B6"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5,472</w:t>
                                  </w:r>
                                </w:p>
                              </w:tc>
                              <w:tc>
                                <w:tcPr>
                                  <w:tcW w:w="992" w:type="dxa"/>
                                  <w:vAlign w:val="center"/>
                                </w:tcPr>
                                <w:p w14:paraId="22E48FBA"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418" w:type="dxa"/>
                                  <w:tcBorders>
                                    <w:right w:val="double" w:sz="4" w:space="0" w:color="auto"/>
                                  </w:tcBorders>
                                  <w:vAlign w:val="center"/>
                                </w:tcPr>
                                <w:p w14:paraId="356AA3B8"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937" w:type="dxa"/>
                                  <w:tcBorders>
                                    <w:top w:val="single" w:sz="4" w:space="0" w:color="auto"/>
                                    <w:left w:val="double" w:sz="4" w:space="0" w:color="auto"/>
                                    <w:bottom w:val="single" w:sz="4" w:space="0" w:color="auto"/>
                                    <w:right w:val="single" w:sz="4" w:space="0" w:color="auto"/>
                                  </w:tcBorders>
                                  <w:vAlign w:val="center"/>
                                </w:tcPr>
                                <w:p w14:paraId="571798D1"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5,200</w:t>
                                  </w:r>
                                </w:p>
                              </w:tc>
                              <w:tc>
                                <w:tcPr>
                                  <w:tcW w:w="1331" w:type="dxa"/>
                                  <w:tcBorders>
                                    <w:left w:val="single" w:sz="4" w:space="0" w:color="auto"/>
                                  </w:tcBorders>
                                  <w:vAlign w:val="center"/>
                                </w:tcPr>
                                <w:p w14:paraId="3F4E7500"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5.04</w:t>
                                  </w:r>
                                </w:p>
                              </w:tc>
                            </w:tr>
                            <w:tr w:rsidR="00E23BC7" w:rsidRPr="00A75C7D" w14:paraId="1A8720CD" w14:textId="77777777" w:rsidTr="006F7860">
                              <w:tc>
                                <w:tcPr>
                                  <w:tcW w:w="636" w:type="dxa"/>
                                  <w:vAlign w:val="center"/>
                                </w:tcPr>
                                <w:p w14:paraId="4087B89E"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3</w:t>
                                  </w:r>
                                </w:p>
                              </w:tc>
                              <w:tc>
                                <w:tcPr>
                                  <w:tcW w:w="3333" w:type="dxa"/>
                                </w:tcPr>
                                <w:p w14:paraId="31C25D11"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鼓勵廠商國外參展補助計畫</w:t>
                                  </w:r>
                                </w:p>
                              </w:tc>
                              <w:tc>
                                <w:tcPr>
                                  <w:tcW w:w="1276" w:type="dxa"/>
                                  <w:vAlign w:val="center"/>
                                </w:tcPr>
                                <w:p w14:paraId="08791C96"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,0</w:t>
                                  </w:r>
                                  <w:r w:rsidRPr="00640A34">
                                    <w:rPr>
                                      <w:rFonts w:ascii="標楷體" w:eastAsia="標楷體" w:hAnsi="標楷體" w:hint="eastAsia"/>
                                      <w:sz w:val="20"/>
                                      <w:szCs w:val="20"/>
                                    </w:rPr>
                                    <w:t>00</w:t>
                                  </w:r>
                                </w:p>
                              </w:tc>
                              <w:tc>
                                <w:tcPr>
                                  <w:tcW w:w="992" w:type="dxa"/>
                                  <w:vAlign w:val="center"/>
                                </w:tcPr>
                                <w:p w14:paraId="294A5DF1"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w:t>
                                  </w:r>
                                </w:p>
                              </w:tc>
                              <w:tc>
                                <w:tcPr>
                                  <w:tcW w:w="1418" w:type="dxa"/>
                                  <w:tcBorders>
                                    <w:right w:val="double" w:sz="4" w:space="0" w:color="auto"/>
                                  </w:tcBorders>
                                  <w:vAlign w:val="center"/>
                                </w:tcPr>
                                <w:p w14:paraId="2502A9EA"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10.00</w:t>
                                  </w:r>
                                </w:p>
                              </w:tc>
                              <w:tc>
                                <w:tcPr>
                                  <w:tcW w:w="937" w:type="dxa"/>
                                  <w:tcBorders>
                                    <w:top w:val="single" w:sz="4" w:space="0" w:color="auto"/>
                                    <w:left w:val="double" w:sz="4" w:space="0" w:color="auto"/>
                                    <w:bottom w:val="single" w:sz="4" w:space="0" w:color="auto"/>
                                    <w:right w:val="single" w:sz="4" w:space="0" w:color="auto"/>
                                  </w:tcBorders>
                                  <w:vAlign w:val="center"/>
                                </w:tcPr>
                                <w:p w14:paraId="723D34CC"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tcBorders>
                                  <w:vAlign w:val="center"/>
                                </w:tcPr>
                                <w:p w14:paraId="311F5831"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r>
                            <w:tr w:rsidR="00E23BC7" w:rsidRPr="00A75C7D" w14:paraId="4A1F30EC" w14:textId="77777777" w:rsidTr="006F7860">
                              <w:tc>
                                <w:tcPr>
                                  <w:tcW w:w="636" w:type="dxa"/>
                                  <w:vAlign w:val="center"/>
                                </w:tcPr>
                                <w:p w14:paraId="4D021983"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4</w:t>
                                  </w:r>
                                </w:p>
                              </w:tc>
                              <w:tc>
                                <w:tcPr>
                                  <w:tcW w:w="3333" w:type="dxa"/>
                                </w:tcPr>
                                <w:p w14:paraId="6499838A" w14:textId="77777777" w:rsidR="00E23BC7" w:rsidRPr="00640A34" w:rsidRDefault="00E23BC7" w:rsidP="006F7860">
                                  <w:pPr>
                                    <w:spacing w:line="280" w:lineRule="exact"/>
                                    <w:jc w:val="both"/>
                                    <w:rPr>
                                      <w:rFonts w:ascii="標楷體" w:eastAsia="標楷體" w:hAnsi="標楷體"/>
                                      <w:sz w:val="20"/>
                                      <w:szCs w:val="20"/>
                                    </w:rPr>
                                  </w:pPr>
                                  <w:proofErr w:type="gramStart"/>
                                  <w:r w:rsidRPr="00640A34">
                                    <w:rPr>
                                      <w:rFonts w:ascii="標楷體" w:eastAsia="標楷體" w:hAnsi="標楷體" w:hint="eastAsia"/>
                                      <w:sz w:val="20"/>
                                      <w:szCs w:val="20"/>
                                    </w:rPr>
                                    <w:t>新青創</w:t>
                                  </w:r>
                                  <w:proofErr w:type="gramEnd"/>
                                  <w:r w:rsidRPr="00640A34">
                                    <w:rPr>
                                      <w:rFonts w:ascii="標楷體" w:eastAsia="標楷體" w:hAnsi="標楷體" w:hint="eastAsia"/>
                                      <w:sz w:val="20"/>
                                      <w:szCs w:val="20"/>
                                    </w:rPr>
                                    <w:t>加速基地營運維護計畫委託專業服務案</w:t>
                                  </w:r>
                                </w:p>
                              </w:tc>
                              <w:tc>
                                <w:tcPr>
                                  <w:tcW w:w="1276" w:type="dxa"/>
                                  <w:vAlign w:val="center"/>
                                </w:tcPr>
                                <w:p w14:paraId="705833E0"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1,800</w:t>
                                  </w:r>
                                </w:p>
                              </w:tc>
                              <w:tc>
                                <w:tcPr>
                                  <w:tcW w:w="992" w:type="dxa"/>
                                  <w:vAlign w:val="center"/>
                                </w:tcPr>
                                <w:p w14:paraId="02CB040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356</w:t>
                                  </w:r>
                                </w:p>
                              </w:tc>
                              <w:tc>
                                <w:tcPr>
                                  <w:tcW w:w="1418" w:type="dxa"/>
                                  <w:tcBorders>
                                    <w:right w:val="double" w:sz="4" w:space="0" w:color="auto"/>
                                  </w:tcBorders>
                                  <w:vAlign w:val="center"/>
                                </w:tcPr>
                                <w:p w14:paraId="41671AF3"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19.78</w:t>
                                  </w:r>
                                </w:p>
                              </w:tc>
                              <w:tc>
                                <w:tcPr>
                                  <w:tcW w:w="937" w:type="dxa"/>
                                  <w:tcBorders>
                                    <w:top w:val="single" w:sz="4" w:space="0" w:color="auto"/>
                                    <w:left w:val="double" w:sz="4" w:space="0" w:color="auto"/>
                                    <w:bottom w:val="single" w:sz="4" w:space="0" w:color="auto"/>
                                    <w:right w:val="single" w:sz="4" w:space="0" w:color="auto"/>
                                  </w:tcBorders>
                                  <w:vAlign w:val="center"/>
                                </w:tcPr>
                                <w:p w14:paraId="2B81A6E9"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1,424</w:t>
                                  </w:r>
                                </w:p>
                              </w:tc>
                              <w:tc>
                                <w:tcPr>
                                  <w:tcW w:w="1331" w:type="dxa"/>
                                  <w:tcBorders>
                                    <w:left w:val="single" w:sz="4" w:space="0" w:color="auto"/>
                                  </w:tcBorders>
                                  <w:vAlign w:val="center"/>
                                </w:tcPr>
                                <w:p w14:paraId="27ECFFD4"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9.11</w:t>
                                  </w:r>
                                </w:p>
                              </w:tc>
                            </w:tr>
                            <w:tr w:rsidR="00E23BC7" w:rsidRPr="00A75C7D" w14:paraId="536418D8" w14:textId="77777777" w:rsidTr="006F7860">
                              <w:tc>
                                <w:tcPr>
                                  <w:tcW w:w="636" w:type="dxa"/>
                                  <w:tcBorders>
                                    <w:bottom w:val="single" w:sz="4" w:space="0" w:color="auto"/>
                                  </w:tcBorders>
                                  <w:vAlign w:val="center"/>
                                </w:tcPr>
                                <w:p w14:paraId="29A49D76"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5</w:t>
                                  </w:r>
                                </w:p>
                              </w:tc>
                              <w:tc>
                                <w:tcPr>
                                  <w:tcW w:w="3333" w:type="dxa"/>
                                  <w:tcBorders>
                                    <w:bottom w:val="single" w:sz="4" w:space="0" w:color="auto"/>
                                  </w:tcBorders>
                                </w:tcPr>
                                <w:p w14:paraId="2B397589" w14:textId="77777777" w:rsidR="00E23BC7" w:rsidRPr="00640A34" w:rsidRDefault="00E23BC7" w:rsidP="006F7860">
                                  <w:pPr>
                                    <w:spacing w:line="280" w:lineRule="exact"/>
                                    <w:jc w:val="both"/>
                                    <w:rPr>
                                      <w:rFonts w:ascii="標楷體" w:eastAsia="標楷體" w:hAnsi="標楷體"/>
                                      <w:sz w:val="20"/>
                                      <w:szCs w:val="20"/>
                                    </w:rPr>
                                  </w:pPr>
                                  <w:r>
                                    <w:rPr>
                                      <w:rFonts w:ascii="標楷體" w:eastAsia="標楷體" w:hAnsi="標楷體" w:hint="eastAsia"/>
                                      <w:sz w:val="20"/>
                                      <w:szCs w:val="20"/>
                                    </w:rPr>
                                    <w:t>新竹市影像博物館後棟整備修繕案</w:t>
                                  </w:r>
                                  <w:r w:rsidRPr="00640A34">
                                    <w:rPr>
                                      <w:rFonts w:ascii="標楷體" w:eastAsia="標楷體" w:hAnsi="標楷體" w:hint="eastAsia"/>
                                      <w:sz w:val="20"/>
                                      <w:szCs w:val="20"/>
                                    </w:rPr>
                                    <w:t>規劃設計</w:t>
                                  </w:r>
                                </w:p>
                              </w:tc>
                              <w:tc>
                                <w:tcPr>
                                  <w:tcW w:w="1276" w:type="dxa"/>
                                  <w:tcBorders>
                                    <w:bottom w:val="single" w:sz="4" w:space="0" w:color="auto"/>
                                  </w:tcBorders>
                                  <w:vAlign w:val="center"/>
                                </w:tcPr>
                                <w:p w14:paraId="565ECF0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1,907</w:t>
                                  </w:r>
                                </w:p>
                              </w:tc>
                              <w:tc>
                                <w:tcPr>
                                  <w:tcW w:w="992" w:type="dxa"/>
                                  <w:tcBorders>
                                    <w:bottom w:val="single" w:sz="4" w:space="0" w:color="auto"/>
                                  </w:tcBorders>
                                  <w:vAlign w:val="center"/>
                                </w:tcPr>
                                <w:p w14:paraId="0E3A0E1A"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57</w:t>
                                  </w:r>
                                  <w:r>
                                    <w:rPr>
                                      <w:rFonts w:ascii="標楷體" w:eastAsia="標楷體" w:hAnsi="標楷體"/>
                                      <w:sz w:val="20"/>
                                      <w:szCs w:val="20"/>
                                    </w:rPr>
                                    <w:t>0</w:t>
                                  </w:r>
                                </w:p>
                              </w:tc>
                              <w:tc>
                                <w:tcPr>
                                  <w:tcW w:w="1418" w:type="dxa"/>
                                  <w:tcBorders>
                                    <w:bottom w:val="single" w:sz="4" w:space="0" w:color="auto"/>
                                    <w:right w:val="double" w:sz="4" w:space="0" w:color="auto"/>
                                  </w:tcBorders>
                                  <w:vAlign w:val="center"/>
                                </w:tcPr>
                                <w:p w14:paraId="643BAFE5"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29.92</w:t>
                                  </w:r>
                                </w:p>
                              </w:tc>
                              <w:tc>
                                <w:tcPr>
                                  <w:tcW w:w="937" w:type="dxa"/>
                                  <w:tcBorders>
                                    <w:top w:val="single" w:sz="4" w:space="0" w:color="auto"/>
                                    <w:left w:val="double" w:sz="4" w:space="0" w:color="auto"/>
                                    <w:bottom w:val="single" w:sz="4" w:space="0" w:color="auto"/>
                                    <w:right w:val="single" w:sz="4" w:space="0" w:color="auto"/>
                                  </w:tcBorders>
                                  <w:vAlign w:val="center"/>
                                </w:tcPr>
                                <w:p w14:paraId="60D7C3B9"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1,33</w:t>
                                  </w:r>
                                  <w:r>
                                    <w:rPr>
                                      <w:rFonts w:ascii="標楷體" w:eastAsia="標楷體" w:hAnsi="標楷體"/>
                                      <w:sz w:val="20"/>
                                      <w:szCs w:val="20"/>
                                    </w:rPr>
                                    <w:t>5</w:t>
                                  </w:r>
                                </w:p>
                              </w:tc>
                              <w:tc>
                                <w:tcPr>
                                  <w:tcW w:w="1331" w:type="dxa"/>
                                  <w:tcBorders>
                                    <w:left w:val="single" w:sz="4" w:space="0" w:color="auto"/>
                                    <w:bottom w:val="single" w:sz="4" w:space="0" w:color="auto"/>
                                  </w:tcBorders>
                                  <w:vAlign w:val="center"/>
                                </w:tcPr>
                                <w:p w14:paraId="507C80C0"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0.04</w:t>
                                  </w:r>
                                </w:p>
                              </w:tc>
                            </w:tr>
                            <w:tr w:rsidR="00E23BC7" w:rsidRPr="00A75C7D" w14:paraId="1BC4CF45" w14:textId="77777777" w:rsidTr="006F7860">
                              <w:tc>
                                <w:tcPr>
                                  <w:tcW w:w="636" w:type="dxa"/>
                                  <w:tcBorders>
                                    <w:bottom w:val="single" w:sz="4" w:space="0" w:color="auto"/>
                                  </w:tcBorders>
                                  <w:vAlign w:val="center"/>
                                </w:tcPr>
                                <w:p w14:paraId="421A012B"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6</w:t>
                                  </w:r>
                                </w:p>
                              </w:tc>
                              <w:tc>
                                <w:tcPr>
                                  <w:tcW w:w="3333" w:type="dxa"/>
                                  <w:tcBorders>
                                    <w:bottom w:val="single" w:sz="4" w:space="0" w:color="auto"/>
                                  </w:tcBorders>
                                </w:tcPr>
                                <w:p w14:paraId="7AAB9B45"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琉璃</w:t>
                                  </w:r>
                                  <w:proofErr w:type="gramStart"/>
                                  <w:r w:rsidRPr="00640A34">
                                    <w:rPr>
                                      <w:rFonts w:ascii="標楷體" w:eastAsia="標楷體" w:hAnsi="標楷體" w:hint="eastAsia"/>
                                      <w:sz w:val="20"/>
                                      <w:szCs w:val="20"/>
                                    </w:rPr>
                                    <w:t>蟻</w:t>
                                  </w:r>
                                  <w:proofErr w:type="gramEnd"/>
                                  <w:r w:rsidRPr="00640A34">
                                    <w:rPr>
                                      <w:rFonts w:ascii="標楷體" w:eastAsia="標楷體" w:hAnsi="標楷體" w:hint="eastAsia"/>
                                      <w:sz w:val="20"/>
                                      <w:szCs w:val="20"/>
                                    </w:rPr>
                                    <w:t>防治工作</w:t>
                                  </w:r>
                                </w:p>
                              </w:tc>
                              <w:tc>
                                <w:tcPr>
                                  <w:tcW w:w="1276" w:type="dxa"/>
                                  <w:tcBorders>
                                    <w:bottom w:val="single" w:sz="4" w:space="0" w:color="auto"/>
                                  </w:tcBorders>
                                  <w:vAlign w:val="center"/>
                                </w:tcPr>
                                <w:p w14:paraId="24709F4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4,500</w:t>
                                  </w:r>
                                </w:p>
                              </w:tc>
                              <w:tc>
                                <w:tcPr>
                                  <w:tcW w:w="992" w:type="dxa"/>
                                  <w:tcBorders>
                                    <w:bottom w:val="single" w:sz="4" w:space="0" w:color="auto"/>
                                  </w:tcBorders>
                                  <w:vAlign w:val="center"/>
                                </w:tcPr>
                                <w:p w14:paraId="0F9C22EB"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1,797</w:t>
                                  </w:r>
                                </w:p>
                              </w:tc>
                              <w:tc>
                                <w:tcPr>
                                  <w:tcW w:w="1418" w:type="dxa"/>
                                  <w:tcBorders>
                                    <w:bottom w:val="single" w:sz="4" w:space="0" w:color="auto"/>
                                    <w:right w:val="double" w:sz="4" w:space="0" w:color="auto"/>
                                  </w:tcBorders>
                                  <w:vAlign w:val="center"/>
                                </w:tcPr>
                                <w:p w14:paraId="73F451F5"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39.93</w:t>
                                  </w:r>
                                </w:p>
                              </w:tc>
                              <w:tc>
                                <w:tcPr>
                                  <w:tcW w:w="937" w:type="dxa"/>
                                  <w:tcBorders>
                                    <w:top w:val="single" w:sz="4" w:space="0" w:color="auto"/>
                                    <w:left w:val="double" w:sz="4" w:space="0" w:color="auto"/>
                                    <w:bottom w:val="single" w:sz="4" w:space="0" w:color="auto"/>
                                    <w:right w:val="single" w:sz="4" w:space="0" w:color="auto"/>
                                  </w:tcBorders>
                                  <w:vAlign w:val="center"/>
                                </w:tcPr>
                                <w:p w14:paraId="7EF913DE"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347C3332"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386A093F" w14:textId="77777777" w:rsidTr="006F7860">
                              <w:tc>
                                <w:tcPr>
                                  <w:tcW w:w="636" w:type="dxa"/>
                                  <w:tcBorders>
                                    <w:bottom w:val="single" w:sz="4" w:space="0" w:color="auto"/>
                                  </w:tcBorders>
                                  <w:vAlign w:val="center"/>
                                </w:tcPr>
                                <w:p w14:paraId="68505631"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7</w:t>
                                  </w:r>
                                </w:p>
                              </w:tc>
                              <w:tc>
                                <w:tcPr>
                                  <w:tcW w:w="3333" w:type="dxa"/>
                                  <w:tcBorders>
                                    <w:bottom w:val="single" w:sz="4" w:space="0" w:color="auto"/>
                                  </w:tcBorders>
                                </w:tcPr>
                                <w:p w14:paraId="6D07849E"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因應非洲豬瘟廚餘禁止養豬後續收集清運處理作業經費</w:t>
                                  </w:r>
                                </w:p>
                              </w:tc>
                              <w:tc>
                                <w:tcPr>
                                  <w:tcW w:w="1276" w:type="dxa"/>
                                  <w:tcBorders>
                                    <w:bottom w:val="single" w:sz="4" w:space="0" w:color="auto"/>
                                  </w:tcBorders>
                                  <w:vAlign w:val="center"/>
                                </w:tcPr>
                                <w:p w14:paraId="5477940A"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4,877</w:t>
                                  </w:r>
                                </w:p>
                              </w:tc>
                              <w:tc>
                                <w:tcPr>
                                  <w:tcW w:w="992" w:type="dxa"/>
                                  <w:tcBorders>
                                    <w:bottom w:val="single" w:sz="4" w:space="0" w:color="auto"/>
                                  </w:tcBorders>
                                  <w:vAlign w:val="center"/>
                                </w:tcPr>
                                <w:p w14:paraId="0A771A2E"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3,157</w:t>
                                  </w:r>
                                </w:p>
                              </w:tc>
                              <w:tc>
                                <w:tcPr>
                                  <w:tcW w:w="1418" w:type="dxa"/>
                                  <w:tcBorders>
                                    <w:bottom w:val="single" w:sz="4" w:space="0" w:color="auto"/>
                                    <w:right w:val="double" w:sz="4" w:space="0" w:color="auto"/>
                                  </w:tcBorders>
                                  <w:vAlign w:val="center"/>
                                </w:tcPr>
                                <w:p w14:paraId="16340252"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64.73</w:t>
                                  </w:r>
                                </w:p>
                              </w:tc>
                              <w:tc>
                                <w:tcPr>
                                  <w:tcW w:w="937" w:type="dxa"/>
                                  <w:tcBorders>
                                    <w:top w:val="single" w:sz="4" w:space="0" w:color="auto"/>
                                    <w:left w:val="double" w:sz="4" w:space="0" w:color="auto"/>
                                    <w:bottom w:val="single" w:sz="4" w:space="0" w:color="auto"/>
                                    <w:right w:val="single" w:sz="4" w:space="0" w:color="auto"/>
                                  </w:tcBorders>
                                  <w:vAlign w:val="center"/>
                                </w:tcPr>
                                <w:p w14:paraId="6449D2B0"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7F248E0A"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3AADEEE6" w14:textId="77777777" w:rsidTr="006F7860">
                              <w:tc>
                                <w:tcPr>
                                  <w:tcW w:w="636" w:type="dxa"/>
                                  <w:tcBorders>
                                    <w:bottom w:val="single" w:sz="4" w:space="0" w:color="auto"/>
                                  </w:tcBorders>
                                  <w:vAlign w:val="center"/>
                                </w:tcPr>
                                <w:p w14:paraId="56F19A37"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8</w:t>
                                  </w:r>
                                </w:p>
                              </w:tc>
                              <w:tc>
                                <w:tcPr>
                                  <w:tcW w:w="3333" w:type="dxa"/>
                                  <w:tcBorders>
                                    <w:bottom w:val="single" w:sz="4" w:space="0" w:color="auto"/>
                                  </w:tcBorders>
                                </w:tcPr>
                                <w:p w14:paraId="0DB61224"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服兵役役男家屬生活扶</w:t>
                                  </w:r>
                                  <w:r>
                                    <w:rPr>
                                      <w:rFonts w:ascii="標楷體" w:eastAsia="標楷體" w:hAnsi="標楷體" w:hint="eastAsia"/>
                                      <w:sz w:val="20"/>
                                      <w:szCs w:val="20"/>
                                    </w:rPr>
                                    <w:t>（</w:t>
                                  </w:r>
                                  <w:proofErr w:type="gramStart"/>
                                  <w:r w:rsidRPr="00640A34">
                                    <w:rPr>
                                      <w:rFonts w:ascii="標楷體" w:eastAsia="標楷體" w:hAnsi="標楷體" w:hint="eastAsia"/>
                                      <w:sz w:val="20"/>
                                      <w:szCs w:val="20"/>
                                    </w:rPr>
                                    <w:t>慰</w:t>
                                  </w:r>
                                  <w:proofErr w:type="gramEnd"/>
                                  <w:r>
                                    <w:rPr>
                                      <w:rFonts w:ascii="標楷體" w:eastAsia="標楷體" w:hAnsi="標楷體" w:hint="eastAsia"/>
                                      <w:sz w:val="20"/>
                                      <w:szCs w:val="20"/>
                                    </w:rPr>
                                    <w:t>）</w:t>
                                  </w:r>
                                  <w:r w:rsidRPr="00640A34">
                                    <w:rPr>
                                      <w:rFonts w:ascii="標楷體" w:eastAsia="標楷體" w:hAnsi="標楷體" w:hint="eastAsia"/>
                                      <w:sz w:val="20"/>
                                      <w:szCs w:val="20"/>
                                    </w:rPr>
                                    <w:t>助經費不足</w:t>
                                  </w:r>
                                </w:p>
                              </w:tc>
                              <w:tc>
                                <w:tcPr>
                                  <w:tcW w:w="1276" w:type="dxa"/>
                                  <w:tcBorders>
                                    <w:bottom w:val="single" w:sz="4" w:space="0" w:color="auto"/>
                                  </w:tcBorders>
                                  <w:vAlign w:val="center"/>
                                </w:tcPr>
                                <w:p w14:paraId="1CE2A09C"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700</w:t>
                                  </w:r>
                                </w:p>
                              </w:tc>
                              <w:tc>
                                <w:tcPr>
                                  <w:tcW w:w="992" w:type="dxa"/>
                                  <w:tcBorders>
                                    <w:bottom w:val="single" w:sz="4" w:space="0" w:color="auto"/>
                                  </w:tcBorders>
                                  <w:vAlign w:val="center"/>
                                </w:tcPr>
                                <w:p w14:paraId="3D38369F"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489</w:t>
                                  </w:r>
                                </w:p>
                              </w:tc>
                              <w:tc>
                                <w:tcPr>
                                  <w:tcW w:w="1418" w:type="dxa"/>
                                  <w:tcBorders>
                                    <w:bottom w:val="single" w:sz="4" w:space="0" w:color="auto"/>
                                    <w:right w:val="double" w:sz="4" w:space="0" w:color="auto"/>
                                  </w:tcBorders>
                                  <w:vAlign w:val="center"/>
                                </w:tcPr>
                                <w:p w14:paraId="30944336"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69.86</w:t>
                                  </w:r>
                                </w:p>
                              </w:tc>
                              <w:tc>
                                <w:tcPr>
                                  <w:tcW w:w="937" w:type="dxa"/>
                                  <w:tcBorders>
                                    <w:top w:val="single" w:sz="4" w:space="0" w:color="auto"/>
                                    <w:left w:val="double" w:sz="4" w:space="0" w:color="auto"/>
                                    <w:bottom w:val="single" w:sz="4" w:space="0" w:color="auto"/>
                                    <w:right w:val="single" w:sz="4" w:space="0" w:color="auto"/>
                                  </w:tcBorders>
                                  <w:vAlign w:val="center"/>
                                </w:tcPr>
                                <w:p w14:paraId="42E3331A"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212C4709"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0DF0FB14" w14:textId="77777777" w:rsidTr="006F7860">
                              <w:tc>
                                <w:tcPr>
                                  <w:tcW w:w="636" w:type="dxa"/>
                                  <w:tcBorders>
                                    <w:bottom w:val="single" w:sz="4" w:space="0" w:color="auto"/>
                                  </w:tcBorders>
                                  <w:vAlign w:val="center"/>
                                </w:tcPr>
                                <w:p w14:paraId="3DB2C419"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9</w:t>
                                  </w:r>
                                </w:p>
                              </w:tc>
                              <w:tc>
                                <w:tcPr>
                                  <w:tcW w:w="3333" w:type="dxa"/>
                                  <w:tcBorders>
                                    <w:bottom w:val="single" w:sz="4" w:space="0" w:color="auto"/>
                                  </w:tcBorders>
                                </w:tcPr>
                                <w:p w14:paraId="0E19C50F"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產銷履歷農糧產品安全監測計畫</w:t>
                                  </w:r>
                                </w:p>
                              </w:tc>
                              <w:tc>
                                <w:tcPr>
                                  <w:tcW w:w="1276" w:type="dxa"/>
                                  <w:tcBorders>
                                    <w:bottom w:val="single" w:sz="4" w:space="0" w:color="auto"/>
                                  </w:tcBorders>
                                  <w:vAlign w:val="center"/>
                                </w:tcPr>
                                <w:p w14:paraId="0DA978F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w:t>
                                  </w:r>
                                </w:p>
                              </w:tc>
                              <w:tc>
                                <w:tcPr>
                                  <w:tcW w:w="992" w:type="dxa"/>
                                  <w:tcBorders>
                                    <w:bottom w:val="single" w:sz="4" w:space="0" w:color="auto"/>
                                  </w:tcBorders>
                                  <w:vAlign w:val="center"/>
                                </w:tcPr>
                                <w:p w14:paraId="39933FA7"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14</w:t>
                                  </w:r>
                                </w:p>
                              </w:tc>
                              <w:tc>
                                <w:tcPr>
                                  <w:tcW w:w="1418" w:type="dxa"/>
                                  <w:tcBorders>
                                    <w:bottom w:val="single" w:sz="4" w:space="0" w:color="auto"/>
                                    <w:right w:val="double" w:sz="4" w:space="0" w:color="auto"/>
                                  </w:tcBorders>
                                  <w:vAlign w:val="center"/>
                                </w:tcPr>
                                <w:p w14:paraId="60FDB6EB"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78.72</w:t>
                                  </w:r>
                                </w:p>
                              </w:tc>
                              <w:tc>
                                <w:tcPr>
                                  <w:tcW w:w="937" w:type="dxa"/>
                                  <w:tcBorders>
                                    <w:top w:val="single" w:sz="4" w:space="0" w:color="auto"/>
                                    <w:left w:val="double" w:sz="4" w:space="0" w:color="auto"/>
                                    <w:bottom w:val="single" w:sz="4" w:space="0" w:color="auto"/>
                                    <w:right w:val="single" w:sz="4" w:space="0" w:color="auto"/>
                                  </w:tcBorders>
                                  <w:vAlign w:val="center"/>
                                </w:tcPr>
                                <w:p w14:paraId="005F39A1"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60328A50"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680EC0A9" w14:textId="77777777" w:rsidTr="006F7860">
                              <w:tc>
                                <w:tcPr>
                                  <w:tcW w:w="7655" w:type="dxa"/>
                                  <w:gridSpan w:val="5"/>
                                  <w:tcBorders>
                                    <w:top w:val="single" w:sz="4" w:space="0" w:color="auto"/>
                                    <w:left w:val="nil"/>
                                    <w:bottom w:val="nil"/>
                                    <w:right w:val="nil"/>
                                  </w:tcBorders>
                                </w:tcPr>
                                <w:p w14:paraId="70DCF239" w14:textId="77777777" w:rsidR="00E23BC7" w:rsidRPr="00640A34" w:rsidRDefault="00E23BC7" w:rsidP="006F7860">
                                  <w:pPr>
                                    <w:overflowPunct w:val="0"/>
                                    <w:spacing w:line="280" w:lineRule="exact"/>
                                    <w:rPr>
                                      <w:rFonts w:ascii="標楷體" w:eastAsia="標楷體" w:hAnsi="標楷體"/>
                                      <w:bCs/>
                                      <w:sz w:val="18"/>
                                      <w:szCs w:val="18"/>
                                      <w:lang w:val="x-none"/>
                                    </w:rPr>
                                  </w:pPr>
                                  <w:r w:rsidRPr="00640A34">
                                    <w:rPr>
                                      <w:rFonts w:ascii="標楷體" w:eastAsia="標楷體" w:hAnsi="標楷體" w:hint="eastAsia"/>
                                      <w:bCs/>
                                      <w:sz w:val="18"/>
                                      <w:szCs w:val="18"/>
                                      <w:lang w:val="x-none"/>
                                    </w:rPr>
                                    <w:t>資料來源：整理自新竹市政府提供資料。</w:t>
                                  </w:r>
                                </w:p>
                              </w:tc>
                              <w:tc>
                                <w:tcPr>
                                  <w:tcW w:w="937" w:type="dxa"/>
                                  <w:tcBorders>
                                    <w:top w:val="single" w:sz="4" w:space="0" w:color="auto"/>
                                    <w:left w:val="nil"/>
                                    <w:bottom w:val="nil"/>
                                    <w:right w:val="nil"/>
                                  </w:tcBorders>
                                </w:tcPr>
                                <w:p w14:paraId="67456B3E" w14:textId="77777777" w:rsidR="00E23BC7" w:rsidRPr="00640A34" w:rsidRDefault="00E23BC7" w:rsidP="006F7860">
                                  <w:pPr>
                                    <w:overflowPunct w:val="0"/>
                                    <w:spacing w:line="280" w:lineRule="exact"/>
                                    <w:rPr>
                                      <w:rFonts w:ascii="標楷體" w:eastAsia="標楷體" w:hAnsi="標楷體"/>
                                      <w:bCs/>
                                      <w:sz w:val="18"/>
                                      <w:szCs w:val="18"/>
                                      <w:lang w:val="x-none"/>
                                    </w:rPr>
                                  </w:pPr>
                                </w:p>
                              </w:tc>
                              <w:tc>
                                <w:tcPr>
                                  <w:tcW w:w="1331" w:type="dxa"/>
                                  <w:tcBorders>
                                    <w:top w:val="single" w:sz="4" w:space="0" w:color="auto"/>
                                    <w:left w:val="nil"/>
                                    <w:bottom w:val="nil"/>
                                    <w:right w:val="nil"/>
                                  </w:tcBorders>
                                </w:tcPr>
                                <w:p w14:paraId="6D301126" w14:textId="77777777" w:rsidR="00E23BC7" w:rsidRPr="00640A34" w:rsidRDefault="00E23BC7" w:rsidP="006F7860">
                                  <w:pPr>
                                    <w:overflowPunct w:val="0"/>
                                    <w:spacing w:line="280" w:lineRule="exact"/>
                                    <w:rPr>
                                      <w:rFonts w:ascii="標楷體" w:eastAsia="標楷體" w:hAnsi="標楷體"/>
                                      <w:bCs/>
                                      <w:sz w:val="18"/>
                                      <w:szCs w:val="18"/>
                                      <w:lang w:val="x-none"/>
                                    </w:rPr>
                                  </w:pPr>
                                </w:p>
                              </w:tc>
                            </w:tr>
                          </w:tbl>
                          <w:p w14:paraId="1901F5EE" w14:textId="77777777" w:rsidR="00E23BC7" w:rsidRDefault="00E23BC7" w:rsidP="00270670">
                            <w:pPr>
                              <w:spacing w:line="280" w:lineRule="exact"/>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3814D3D" id="_x0000_s1080" type="#_x0000_t202" style="position:absolute;left:0;text-align:left;margin-left:42.65pt;margin-top:301.9pt;width:514.2pt;height:302.2pt;z-index:-2515630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" filled="f" stroked="f">
                <v:textbox>
                  <w:txbxContent>
                    <w:tbl>
                      <w:tblPr>
                        <w:tblStyle w:val="af"/>
                        <w:tblW w:w="9923" w:type="dxa"/>
                        <w:tblLook w:val="04A0" w:firstRow="1" w:lastRow="0" w:firstColumn="1" w:lastColumn="0" w:noHBand="0" w:noVBand="1"/>
                      </w:tblPr>
                      <w:tblGrid>
                        <w:gridCol w:w="636"/>
                        <w:gridCol w:w="3333"/>
                        <w:gridCol w:w="1276"/>
                        <w:gridCol w:w="992"/>
                        <w:gridCol w:w="1418"/>
                        <w:gridCol w:w="937"/>
                        <w:gridCol w:w="1331"/>
                      </w:tblGrid>
                      <w:tr w:rsidR="00E23BC7" w:rsidRPr="00A75C7D" w14:paraId="34B397D5" w14:textId="77777777" w:rsidTr="006F7860">
                        <w:tc>
                          <w:tcPr>
                            <w:tcW w:w="9923" w:type="dxa"/>
                            <w:gridSpan w:val="7"/>
                            <w:tcBorders>
                              <w:top w:val="nil"/>
                              <w:left w:val="nil"/>
                              <w:bottom w:val="nil"/>
                              <w:right w:val="nil"/>
                            </w:tcBorders>
                          </w:tcPr>
                          <w:p w14:paraId="77E8AFF7" w14:textId="77777777" w:rsidR="00E23BC7" w:rsidRPr="001F77AC" w:rsidRDefault="00E23BC7" w:rsidP="006F7860">
                            <w:pPr>
                              <w:overflowPunct w:val="0"/>
                              <w:spacing w:line="0" w:lineRule="atLeast"/>
                              <w:jc w:val="center"/>
                              <w:rPr>
                                <w:rFonts w:ascii="標楷體" w:eastAsia="標楷體" w:hAnsi="標楷體"/>
                                <w:b/>
                                <w:bCs/>
                                <w:lang w:val="x-none"/>
                              </w:rPr>
                            </w:pPr>
                            <w:r w:rsidRPr="001F77AC">
                              <w:rPr>
                                <w:rFonts w:ascii="標楷體" w:eastAsia="標楷體" w:hAnsi="標楷體" w:hint="eastAsia"/>
                                <w:b/>
                                <w:bCs/>
                                <w:lang w:val="x-none"/>
                              </w:rPr>
                              <w:t>表</w:t>
                            </w:r>
                            <w:r>
                              <w:rPr>
                                <w:rFonts w:ascii="標楷體" w:eastAsia="標楷體" w:hAnsi="標楷體" w:hint="eastAsia"/>
                                <w:b/>
                                <w:bCs/>
                                <w:lang w:val="x-none"/>
                              </w:rPr>
                              <w:t>1</w:t>
                            </w:r>
                            <w:r w:rsidRPr="001F77AC">
                              <w:rPr>
                                <w:rFonts w:ascii="標楷體" w:eastAsia="標楷體" w:hAnsi="標楷體" w:hint="eastAsia"/>
                                <w:b/>
                                <w:bCs/>
                                <w:lang w:val="x-none"/>
                              </w:rPr>
                              <w:t xml:space="preserve">　</w:t>
                            </w:r>
                            <w:proofErr w:type="gramStart"/>
                            <w:r w:rsidRPr="001F77AC">
                              <w:rPr>
                                <w:rFonts w:ascii="標楷體" w:eastAsia="標楷體" w:hAnsi="標楷體" w:hint="eastAsia"/>
                                <w:b/>
                                <w:bCs/>
                                <w:lang w:val="x-none"/>
                              </w:rPr>
                              <w:t>1</w:t>
                            </w:r>
                            <w:r w:rsidRPr="001F77AC">
                              <w:rPr>
                                <w:rFonts w:ascii="標楷體" w:eastAsia="標楷體" w:hAnsi="標楷體"/>
                                <w:b/>
                                <w:bCs/>
                                <w:lang w:val="x-none"/>
                              </w:rPr>
                              <w:t>14</w:t>
                            </w:r>
                            <w:proofErr w:type="gramEnd"/>
                            <w:r w:rsidRPr="001F77AC">
                              <w:rPr>
                                <w:rFonts w:ascii="標楷體" w:eastAsia="標楷體" w:hAnsi="標楷體" w:hint="eastAsia"/>
                                <w:b/>
                                <w:bCs/>
                                <w:lang w:val="x-none"/>
                              </w:rPr>
                              <w:t>年度</w:t>
                            </w:r>
                            <w:r w:rsidRPr="001F77AC">
                              <w:rPr>
                                <w:rFonts w:ascii="標楷體" w:eastAsia="標楷體" w:hAnsi="標楷體"/>
                                <w:b/>
                                <w:bCs/>
                                <w:lang w:val="x-none"/>
                              </w:rPr>
                              <w:t>第二預備金</w:t>
                            </w:r>
                            <w:r>
                              <w:rPr>
                                <w:rFonts w:ascii="標楷體" w:eastAsia="標楷體" w:hAnsi="標楷體" w:hint="eastAsia"/>
                                <w:b/>
                                <w:bCs/>
                                <w:lang w:val="x-none"/>
                              </w:rPr>
                              <w:t>執行</w:t>
                            </w:r>
                            <w:r w:rsidRPr="001F77AC">
                              <w:rPr>
                                <w:rFonts w:ascii="標楷體" w:eastAsia="標楷體" w:hAnsi="標楷體"/>
                                <w:b/>
                                <w:bCs/>
                                <w:lang w:val="x-none"/>
                              </w:rPr>
                              <w:t>率未達</w:t>
                            </w:r>
                            <w:proofErr w:type="gramStart"/>
                            <w:r w:rsidRPr="001F77AC">
                              <w:rPr>
                                <w:rFonts w:ascii="標楷體" w:eastAsia="標楷體" w:hAnsi="標楷體"/>
                                <w:b/>
                                <w:bCs/>
                                <w:lang w:val="x-none"/>
                              </w:rPr>
                              <w:t>8成</w:t>
                            </w:r>
                            <w:proofErr w:type="gramEnd"/>
                            <w:r>
                              <w:rPr>
                                <w:rFonts w:ascii="標楷體" w:eastAsia="標楷體" w:hAnsi="標楷體" w:hint="eastAsia"/>
                                <w:b/>
                                <w:bCs/>
                                <w:lang w:val="x-none"/>
                              </w:rPr>
                              <w:t>及保留率逾</w:t>
                            </w:r>
                            <w:proofErr w:type="gramStart"/>
                            <w:r>
                              <w:rPr>
                                <w:rFonts w:ascii="標楷體" w:eastAsia="標楷體" w:hAnsi="標楷體"/>
                                <w:b/>
                                <w:bCs/>
                                <w:lang w:val="x-none"/>
                              </w:rPr>
                              <w:t>7成</w:t>
                            </w:r>
                            <w:proofErr w:type="gramEnd"/>
                            <w:r w:rsidRPr="001F77AC">
                              <w:rPr>
                                <w:rFonts w:ascii="標楷體" w:eastAsia="標楷體" w:hAnsi="標楷體"/>
                                <w:b/>
                                <w:bCs/>
                                <w:lang w:val="x-none"/>
                              </w:rPr>
                              <w:t>明細</w:t>
                            </w:r>
                          </w:p>
                        </w:tc>
                      </w:tr>
                      <w:tr w:rsidR="00E23BC7" w:rsidRPr="00A75C7D" w14:paraId="3FE55816" w14:textId="77777777" w:rsidTr="006F7860">
                        <w:tc>
                          <w:tcPr>
                            <w:tcW w:w="9923" w:type="dxa"/>
                            <w:gridSpan w:val="7"/>
                            <w:tcBorders>
                              <w:top w:val="nil"/>
                              <w:left w:val="nil"/>
                              <w:bottom w:val="single" w:sz="4" w:space="0" w:color="auto"/>
                              <w:right w:val="nil"/>
                            </w:tcBorders>
                          </w:tcPr>
                          <w:p w14:paraId="68D49F04" w14:textId="77777777" w:rsidR="00E23BC7" w:rsidRPr="009638C2" w:rsidRDefault="00E23BC7" w:rsidP="006F7860">
                            <w:pPr>
                              <w:overflowPunct w:val="0"/>
                              <w:spacing w:line="0" w:lineRule="atLeast"/>
                              <w:jc w:val="right"/>
                              <w:rPr>
                                <w:rFonts w:ascii="標楷體" w:eastAsia="標楷體" w:hAnsi="標楷體"/>
                                <w:bCs/>
                                <w:sz w:val="20"/>
                                <w:lang w:val="x-none"/>
                              </w:rPr>
                            </w:pPr>
                            <w:r w:rsidRPr="009638C2">
                              <w:rPr>
                                <w:rFonts w:ascii="標楷體" w:eastAsia="標楷體" w:hAnsi="標楷體" w:hint="eastAsia"/>
                                <w:bCs/>
                                <w:sz w:val="20"/>
                                <w:lang w:val="x-none"/>
                              </w:rPr>
                              <w:t>單位：新臺幣千元</w:t>
                            </w:r>
                            <w:r w:rsidRPr="009638C2">
                              <w:rPr>
                                <w:rFonts w:ascii="標楷體" w:eastAsia="標楷體" w:hAnsi="標楷體"/>
                                <w:bCs/>
                                <w:sz w:val="20"/>
                                <w:lang w:val="x-none"/>
                              </w:rPr>
                              <w:t>、％</w:t>
                            </w:r>
                          </w:p>
                        </w:tc>
                      </w:tr>
                      <w:tr w:rsidR="00E23BC7" w:rsidRPr="00A75C7D" w14:paraId="70B6A082" w14:textId="77777777" w:rsidTr="006F7860">
                        <w:tc>
                          <w:tcPr>
                            <w:tcW w:w="636" w:type="dxa"/>
                            <w:tcBorders>
                              <w:top w:val="single" w:sz="4" w:space="0" w:color="auto"/>
                            </w:tcBorders>
                            <w:shd w:val="clear" w:color="auto" w:fill="D9D9D9" w:themeFill="background1" w:themeFillShade="D9"/>
                            <w:vAlign w:val="center"/>
                          </w:tcPr>
                          <w:p w14:paraId="5C711297"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序號</w:t>
                            </w:r>
                          </w:p>
                        </w:tc>
                        <w:tc>
                          <w:tcPr>
                            <w:tcW w:w="3333" w:type="dxa"/>
                            <w:tcBorders>
                              <w:top w:val="single" w:sz="4" w:space="0" w:color="auto"/>
                            </w:tcBorders>
                            <w:shd w:val="clear" w:color="auto" w:fill="D9D9D9" w:themeFill="background1" w:themeFillShade="D9"/>
                            <w:vAlign w:val="center"/>
                          </w:tcPr>
                          <w:p w14:paraId="78E31972"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動支事由</w:t>
                            </w:r>
                          </w:p>
                        </w:tc>
                        <w:tc>
                          <w:tcPr>
                            <w:tcW w:w="1276" w:type="dxa"/>
                            <w:tcBorders>
                              <w:top w:val="single" w:sz="4" w:space="0" w:color="auto"/>
                            </w:tcBorders>
                            <w:shd w:val="clear" w:color="auto" w:fill="D9D9D9" w:themeFill="background1" w:themeFillShade="D9"/>
                            <w:vAlign w:val="center"/>
                          </w:tcPr>
                          <w:p w14:paraId="3B542E83" w14:textId="77777777" w:rsidR="00E23BC7" w:rsidRPr="00640A34" w:rsidRDefault="00E23BC7" w:rsidP="006F7860">
                            <w:pPr>
                              <w:overflowPunct w:val="0"/>
                              <w:spacing w:line="0" w:lineRule="atLeast"/>
                              <w:ind w:leftChars="-50" w:left="-120" w:rightChars="-50" w:right="-120"/>
                              <w:jc w:val="center"/>
                              <w:rPr>
                                <w:rFonts w:ascii="標楷體" w:eastAsia="標楷體" w:hAnsi="標楷體"/>
                                <w:bCs/>
                                <w:spacing w:val="-14"/>
                                <w:sz w:val="20"/>
                                <w:szCs w:val="20"/>
                                <w:lang w:val="x-none"/>
                              </w:rPr>
                            </w:pPr>
                            <w:r w:rsidRPr="00640A34">
                              <w:rPr>
                                <w:rFonts w:ascii="標楷體" w:eastAsia="標楷體" w:hAnsi="標楷體" w:hint="eastAsia"/>
                                <w:bCs/>
                                <w:spacing w:val="-14"/>
                                <w:sz w:val="20"/>
                                <w:szCs w:val="20"/>
                                <w:lang w:val="x-none"/>
                              </w:rPr>
                              <w:t>核准動支金額</w:t>
                            </w:r>
                          </w:p>
                          <w:p w14:paraId="27893A6C"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（A）</w:t>
                            </w:r>
                          </w:p>
                        </w:tc>
                        <w:tc>
                          <w:tcPr>
                            <w:tcW w:w="992" w:type="dxa"/>
                            <w:tcBorders>
                              <w:top w:val="single" w:sz="4" w:space="0" w:color="auto"/>
                            </w:tcBorders>
                            <w:shd w:val="clear" w:color="auto" w:fill="D9D9D9" w:themeFill="background1" w:themeFillShade="D9"/>
                            <w:vAlign w:val="center"/>
                          </w:tcPr>
                          <w:p w14:paraId="56930B1D"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實支金額</w:t>
                            </w:r>
                          </w:p>
                          <w:p w14:paraId="621E351E"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w:t>
                            </w:r>
                          </w:p>
                        </w:tc>
                        <w:tc>
                          <w:tcPr>
                            <w:tcW w:w="1418" w:type="dxa"/>
                            <w:tcBorders>
                              <w:top w:val="single" w:sz="4" w:space="0" w:color="auto"/>
                              <w:right w:val="double" w:sz="4" w:space="0" w:color="auto"/>
                            </w:tcBorders>
                            <w:shd w:val="clear" w:color="auto" w:fill="D9D9D9" w:themeFill="background1" w:themeFillShade="D9"/>
                            <w:vAlign w:val="center"/>
                          </w:tcPr>
                          <w:p w14:paraId="3BE8BB15"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執行率</w:t>
                            </w:r>
                          </w:p>
                          <w:p w14:paraId="6A5DDFC8" w14:textId="77777777" w:rsidR="00E23BC7" w:rsidRPr="00640A34" w:rsidRDefault="00E23BC7" w:rsidP="006F7860">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sidRPr="00640A34">
                              <w:rPr>
                                <w:rFonts w:ascii="標楷體" w:eastAsia="標楷體" w:hAnsi="標楷體" w:cs="新細明體" w:hint="eastAsia"/>
                                <w:color w:val="000000" w:themeColor="text1"/>
                                <w:sz w:val="20"/>
                                <w:szCs w:val="20"/>
                              </w:rPr>
                              <w:t>）</w:t>
                            </w:r>
                          </w:p>
                        </w:tc>
                        <w:tc>
                          <w:tcPr>
                            <w:tcW w:w="937" w:type="dxa"/>
                            <w:tcBorders>
                              <w:top w:val="nil"/>
                              <w:left w:val="double" w:sz="4" w:space="0" w:color="auto"/>
                              <w:bottom w:val="single" w:sz="4" w:space="0" w:color="auto"/>
                              <w:right w:val="single" w:sz="4" w:space="0" w:color="auto"/>
                            </w:tcBorders>
                            <w:shd w:val="clear" w:color="auto" w:fill="D9D9D9" w:themeFill="background1" w:themeFillShade="D9"/>
                          </w:tcPr>
                          <w:p w14:paraId="2E5EDC9D" w14:textId="77777777" w:rsidR="00E23BC7"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保留金額</w:t>
                            </w:r>
                          </w:p>
                          <w:p w14:paraId="08424E87"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proofErr w:type="gramStart"/>
                            <w:r>
                              <w:rPr>
                                <w:rFonts w:ascii="標楷體" w:eastAsia="標楷體" w:hAnsi="標楷體" w:hint="eastAsia"/>
                                <w:bCs/>
                                <w:spacing w:val="-16"/>
                                <w:sz w:val="20"/>
                                <w:szCs w:val="20"/>
                                <w:lang w:val="x-none"/>
                              </w:rPr>
                              <w:t>Ｃ</w:t>
                            </w:r>
                            <w:proofErr w:type="gramEnd"/>
                            <w:r>
                              <w:rPr>
                                <w:rFonts w:ascii="標楷體" w:eastAsia="標楷體" w:hAnsi="標楷體" w:hint="eastAsia"/>
                                <w:bCs/>
                                <w:spacing w:val="-16"/>
                                <w:sz w:val="20"/>
                                <w:szCs w:val="20"/>
                                <w:lang w:val="x-none"/>
                              </w:rPr>
                              <w:t>）</w:t>
                            </w:r>
                          </w:p>
                        </w:tc>
                        <w:tc>
                          <w:tcPr>
                            <w:tcW w:w="1331" w:type="dxa"/>
                            <w:tcBorders>
                              <w:top w:val="single" w:sz="4" w:space="0" w:color="auto"/>
                              <w:left w:val="single" w:sz="4" w:space="0" w:color="auto"/>
                            </w:tcBorders>
                            <w:shd w:val="clear" w:color="auto" w:fill="D9D9D9" w:themeFill="background1" w:themeFillShade="D9"/>
                          </w:tcPr>
                          <w:p w14:paraId="72CB3C33" w14:textId="77777777" w:rsidR="00E23BC7"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保留率</w:t>
                            </w:r>
                          </w:p>
                          <w:p w14:paraId="79D16257" w14:textId="77777777" w:rsidR="00E23BC7" w:rsidRPr="00640A34" w:rsidRDefault="00E23BC7" w:rsidP="006F7860">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r>
                              <w:rPr>
                                <w:rFonts w:ascii="標楷體" w:eastAsia="標楷體" w:hAnsi="標楷體" w:cs="新細明體" w:hint="eastAsia"/>
                                <w:color w:val="000000" w:themeColor="text1"/>
                                <w:sz w:val="20"/>
                                <w:szCs w:val="20"/>
                              </w:rPr>
                              <w:t>C</w:t>
                            </w:r>
                            <w:r w:rsidRPr="00640A34">
                              <w:rPr>
                                <w:rFonts w:ascii="標楷體" w:eastAsia="標楷體" w:hAnsi="標楷體" w:cs="新細明體" w:hint="eastAsia"/>
                                <w:color w:val="000000" w:themeColor="text1"/>
                                <w:sz w:val="20"/>
                                <w:szCs w:val="20"/>
                              </w:rPr>
                              <w:t>/A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Pr>
                                <w:rFonts w:ascii="標楷體" w:eastAsia="標楷體" w:hAnsi="標楷體" w:hint="eastAsia"/>
                                <w:bCs/>
                                <w:spacing w:val="-16"/>
                                <w:sz w:val="20"/>
                                <w:szCs w:val="20"/>
                                <w:lang w:val="x-none"/>
                              </w:rPr>
                              <w:t>）</w:t>
                            </w:r>
                          </w:p>
                        </w:tc>
                      </w:tr>
                      <w:tr w:rsidR="00E23BC7" w:rsidRPr="00A75C7D" w14:paraId="12840E52" w14:textId="77777777" w:rsidTr="006F7860">
                        <w:tc>
                          <w:tcPr>
                            <w:tcW w:w="636" w:type="dxa"/>
                            <w:tcBorders>
                              <w:top w:val="single" w:sz="4" w:space="0" w:color="auto"/>
                            </w:tcBorders>
                            <w:vAlign w:val="center"/>
                          </w:tcPr>
                          <w:p w14:paraId="293893A3"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1</w:t>
                            </w:r>
                          </w:p>
                        </w:tc>
                        <w:tc>
                          <w:tcPr>
                            <w:tcW w:w="3333" w:type="dxa"/>
                            <w:tcBorders>
                              <w:top w:val="single" w:sz="4" w:space="0" w:color="auto"/>
                            </w:tcBorders>
                          </w:tcPr>
                          <w:p w14:paraId="7A84AA28" w14:textId="77777777" w:rsidR="00E23BC7" w:rsidRPr="00640A34" w:rsidRDefault="00E23BC7" w:rsidP="006F7860">
                            <w:pPr>
                              <w:spacing w:line="280" w:lineRule="exact"/>
                              <w:jc w:val="both"/>
                              <w:rPr>
                                <w:rFonts w:ascii="標楷體" w:eastAsia="標楷體" w:hAnsi="標楷體"/>
                                <w:sz w:val="20"/>
                                <w:szCs w:val="20"/>
                              </w:rPr>
                            </w:pPr>
                            <w:r>
                              <w:rPr>
                                <w:rFonts w:ascii="標楷體" w:eastAsia="標楷體" w:hAnsi="標楷體" w:hint="eastAsia"/>
                                <w:sz w:val="20"/>
                                <w:szCs w:val="20"/>
                              </w:rPr>
                              <w:t>新竹市眷村博物館消防設備繪圖審查及消防設備工程</w:t>
                            </w:r>
                          </w:p>
                        </w:tc>
                        <w:tc>
                          <w:tcPr>
                            <w:tcW w:w="1276" w:type="dxa"/>
                            <w:tcBorders>
                              <w:top w:val="single" w:sz="4" w:space="0" w:color="auto"/>
                            </w:tcBorders>
                            <w:vAlign w:val="center"/>
                          </w:tcPr>
                          <w:p w14:paraId="4E80A77B"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,400</w:t>
                            </w:r>
                          </w:p>
                        </w:tc>
                        <w:tc>
                          <w:tcPr>
                            <w:tcW w:w="992" w:type="dxa"/>
                            <w:tcBorders>
                              <w:top w:val="single" w:sz="4" w:space="0" w:color="auto"/>
                            </w:tcBorders>
                            <w:vAlign w:val="center"/>
                          </w:tcPr>
                          <w:p w14:paraId="38A609B4"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418" w:type="dxa"/>
                            <w:tcBorders>
                              <w:top w:val="single" w:sz="4" w:space="0" w:color="auto"/>
                              <w:right w:val="double" w:sz="4" w:space="0" w:color="auto"/>
                            </w:tcBorders>
                            <w:vAlign w:val="center"/>
                          </w:tcPr>
                          <w:p w14:paraId="54CF0712"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937" w:type="dxa"/>
                            <w:tcBorders>
                              <w:top w:val="single" w:sz="4" w:space="0" w:color="auto"/>
                              <w:left w:val="double" w:sz="4" w:space="0" w:color="auto"/>
                              <w:bottom w:val="single" w:sz="4" w:space="0" w:color="auto"/>
                            </w:tcBorders>
                            <w:vAlign w:val="center"/>
                          </w:tcPr>
                          <w:p w14:paraId="254F1EB9"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1,400</w:t>
                            </w:r>
                          </w:p>
                        </w:tc>
                        <w:tc>
                          <w:tcPr>
                            <w:tcW w:w="1331" w:type="dxa"/>
                            <w:vAlign w:val="center"/>
                          </w:tcPr>
                          <w:p w14:paraId="675A693C"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00.00</w:t>
                            </w:r>
                          </w:p>
                        </w:tc>
                      </w:tr>
                      <w:tr w:rsidR="00E23BC7" w:rsidRPr="00A75C7D" w14:paraId="3FEB4A21" w14:textId="77777777" w:rsidTr="006F7860">
                        <w:tc>
                          <w:tcPr>
                            <w:tcW w:w="636" w:type="dxa"/>
                            <w:vAlign w:val="center"/>
                          </w:tcPr>
                          <w:p w14:paraId="6F262C5D"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2</w:t>
                            </w:r>
                          </w:p>
                        </w:tc>
                        <w:tc>
                          <w:tcPr>
                            <w:tcW w:w="3333" w:type="dxa"/>
                          </w:tcPr>
                          <w:p w14:paraId="2680DE0D"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東區社區心理衛生中心竹科分站整修工程及業務推動</w:t>
                            </w:r>
                          </w:p>
                        </w:tc>
                        <w:tc>
                          <w:tcPr>
                            <w:tcW w:w="1276" w:type="dxa"/>
                            <w:vAlign w:val="center"/>
                          </w:tcPr>
                          <w:p w14:paraId="38D372B6"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5,472</w:t>
                            </w:r>
                          </w:p>
                        </w:tc>
                        <w:tc>
                          <w:tcPr>
                            <w:tcW w:w="992" w:type="dxa"/>
                            <w:vAlign w:val="center"/>
                          </w:tcPr>
                          <w:p w14:paraId="22E48FBA"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418" w:type="dxa"/>
                            <w:tcBorders>
                              <w:right w:val="double" w:sz="4" w:space="0" w:color="auto"/>
                            </w:tcBorders>
                            <w:vAlign w:val="center"/>
                          </w:tcPr>
                          <w:p w14:paraId="356AA3B8"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937" w:type="dxa"/>
                            <w:tcBorders>
                              <w:top w:val="single" w:sz="4" w:space="0" w:color="auto"/>
                              <w:left w:val="double" w:sz="4" w:space="0" w:color="auto"/>
                              <w:bottom w:val="single" w:sz="4" w:space="0" w:color="auto"/>
                              <w:right w:val="single" w:sz="4" w:space="0" w:color="auto"/>
                            </w:tcBorders>
                            <w:vAlign w:val="center"/>
                          </w:tcPr>
                          <w:p w14:paraId="571798D1"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5,200</w:t>
                            </w:r>
                          </w:p>
                        </w:tc>
                        <w:tc>
                          <w:tcPr>
                            <w:tcW w:w="1331" w:type="dxa"/>
                            <w:tcBorders>
                              <w:left w:val="single" w:sz="4" w:space="0" w:color="auto"/>
                            </w:tcBorders>
                            <w:vAlign w:val="center"/>
                          </w:tcPr>
                          <w:p w14:paraId="3F4E7500"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5.04</w:t>
                            </w:r>
                          </w:p>
                        </w:tc>
                      </w:tr>
                      <w:tr w:rsidR="00E23BC7" w:rsidRPr="00A75C7D" w14:paraId="1A8720CD" w14:textId="77777777" w:rsidTr="006F7860">
                        <w:tc>
                          <w:tcPr>
                            <w:tcW w:w="636" w:type="dxa"/>
                            <w:vAlign w:val="center"/>
                          </w:tcPr>
                          <w:p w14:paraId="4087B89E"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3</w:t>
                            </w:r>
                          </w:p>
                        </w:tc>
                        <w:tc>
                          <w:tcPr>
                            <w:tcW w:w="3333" w:type="dxa"/>
                          </w:tcPr>
                          <w:p w14:paraId="31C25D11"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鼓勵廠商國外參展補助計畫</w:t>
                            </w:r>
                          </w:p>
                        </w:tc>
                        <w:tc>
                          <w:tcPr>
                            <w:tcW w:w="1276" w:type="dxa"/>
                            <w:vAlign w:val="center"/>
                          </w:tcPr>
                          <w:p w14:paraId="08791C96"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,0</w:t>
                            </w:r>
                            <w:r w:rsidRPr="00640A34">
                              <w:rPr>
                                <w:rFonts w:ascii="標楷體" w:eastAsia="標楷體" w:hAnsi="標楷體" w:hint="eastAsia"/>
                                <w:sz w:val="20"/>
                                <w:szCs w:val="20"/>
                              </w:rPr>
                              <w:t>00</w:t>
                            </w:r>
                          </w:p>
                        </w:tc>
                        <w:tc>
                          <w:tcPr>
                            <w:tcW w:w="992" w:type="dxa"/>
                            <w:vAlign w:val="center"/>
                          </w:tcPr>
                          <w:p w14:paraId="294A5DF1"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w:t>
                            </w:r>
                          </w:p>
                        </w:tc>
                        <w:tc>
                          <w:tcPr>
                            <w:tcW w:w="1418" w:type="dxa"/>
                            <w:tcBorders>
                              <w:right w:val="double" w:sz="4" w:space="0" w:color="auto"/>
                            </w:tcBorders>
                            <w:vAlign w:val="center"/>
                          </w:tcPr>
                          <w:p w14:paraId="2502A9EA"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10.00</w:t>
                            </w:r>
                          </w:p>
                        </w:tc>
                        <w:tc>
                          <w:tcPr>
                            <w:tcW w:w="937" w:type="dxa"/>
                            <w:tcBorders>
                              <w:top w:val="single" w:sz="4" w:space="0" w:color="auto"/>
                              <w:left w:val="double" w:sz="4" w:space="0" w:color="auto"/>
                              <w:bottom w:val="single" w:sz="4" w:space="0" w:color="auto"/>
                              <w:right w:val="single" w:sz="4" w:space="0" w:color="auto"/>
                            </w:tcBorders>
                            <w:vAlign w:val="center"/>
                          </w:tcPr>
                          <w:p w14:paraId="723D34CC"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tcBorders>
                            <w:vAlign w:val="center"/>
                          </w:tcPr>
                          <w:p w14:paraId="311F5831"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r>
                      <w:tr w:rsidR="00E23BC7" w:rsidRPr="00A75C7D" w14:paraId="4A1F30EC" w14:textId="77777777" w:rsidTr="006F7860">
                        <w:tc>
                          <w:tcPr>
                            <w:tcW w:w="636" w:type="dxa"/>
                            <w:vAlign w:val="center"/>
                          </w:tcPr>
                          <w:p w14:paraId="4D021983"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4</w:t>
                            </w:r>
                          </w:p>
                        </w:tc>
                        <w:tc>
                          <w:tcPr>
                            <w:tcW w:w="3333" w:type="dxa"/>
                          </w:tcPr>
                          <w:p w14:paraId="6499838A" w14:textId="77777777" w:rsidR="00E23BC7" w:rsidRPr="00640A34" w:rsidRDefault="00E23BC7" w:rsidP="006F7860">
                            <w:pPr>
                              <w:spacing w:line="280" w:lineRule="exact"/>
                              <w:jc w:val="both"/>
                              <w:rPr>
                                <w:rFonts w:ascii="標楷體" w:eastAsia="標楷體" w:hAnsi="標楷體"/>
                                <w:sz w:val="20"/>
                                <w:szCs w:val="20"/>
                              </w:rPr>
                            </w:pPr>
                            <w:proofErr w:type="gramStart"/>
                            <w:r w:rsidRPr="00640A34">
                              <w:rPr>
                                <w:rFonts w:ascii="標楷體" w:eastAsia="標楷體" w:hAnsi="標楷體" w:hint="eastAsia"/>
                                <w:sz w:val="20"/>
                                <w:szCs w:val="20"/>
                              </w:rPr>
                              <w:t>新青創</w:t>
                            </w:r>
                            <w:proofErr w:type="gramEnd"/>
                            <w:r w:rsidRPr="00640A34">
                              <w:rPr>
                                <w:rFonts w:ascii="標楷體" w:eastAsia="標楷體" w:hAnsi="標楷體" w:hint="eastAsia"/>
                                <w:sz w:val="20"/>
                                <w:szCs w:val="20"/>
                              </w:rPr>
                              <w:t>加速基地營運維護計畫委託專業服務案</w:t>
                            </w:r>
                          </w:p>
                        </w:tc>
                        <w:tc>
                          <w:tcPr>
                            <w:tcW w:w="1276" w:type="dxa"/>
                            <w:vAlign w:val="center"/>
                          </w:tcPr>
                          <w:p w14:paraId="705833E0"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1,800</w:t>
                            </w:r>
                          </w:p>
                        </w:tc>
                        <w:tc>
                          <w:tcPr>
                            <w:tcW w:w="992" w:type="dxa"/>
                            <w:vAlign w:val="center"/>
                          </w:tcPr>
                          <w:p w14:paraId="02CB040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356</w:t>
                            </w:r>
                          </w:p>
                        </w:tc>
                        <w:tc>
                          <w:tcPr>
                            <w:tcW w:w="1418" w:type="dxa"/>
                            <w:tcBorders>
                              <w:right w:val="double" w:sz="4" w:space="0" w:color="auto"/>
                            </w:tcBorders>
                            <w:vAlign w:val="center"/>
                          </w:tcPr>
                          <w:p w14:paraId="41671AF3"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19.78</w:t>
                            </w:r>
                          </w:p>
                        </w:tc>
                        <w:tc>
                          <w:tcPr>
                            <w:tcW w:w="937" w:type="dxa"/>
                            <w:tcBorders>
                              <w:top w:val="single" w:sz="4" w:space="0" w:color="auto"/>
                              <w:left w:val="double" w:sz="4" w:space="0" w:color="auto"/>
                              <w:bottom w:val="single" w:sz="4" w:space="0" w:color="auto"/>
                              <w:right w:val="single" w:sz="4" w:space="0" w:color="auto"/>
                            </w:tcBorders>
                            <w:vAlign w:val="center"/>
                          </w:tcPr>
                          <w:p w14:paraId="2B81A6E9"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1,424</w:t>
                            </w:r>
                          </w:p>
                        </w:tc>
                        <w:tc>
                          <w:tcPr>
                            <w:tcW w:w="1331" w:type="dxa"/>
                            <w:tcBorders>
                              <w:left w:val="single" w:sz="4" w:space="0" w:color="auto"/>
                            </w:tcBorders>
                            <w:vAlign w:val="center"/>
                          </w:tcPr>
                          <w:p w14:paraId="27ECFFD4"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9.11</w:t>
                            </w:r>
                          </w:p>
                        </w:tc>
                      </w:tr>
                      <w:tr w:rsidR="00E23BC7" w:rsidRPr="00A75C7D" w14:paraId="536418D8" w14:textId="77777777" w:rsidTr="006F7860">
                        <w:tc>
                          <w:tcPr>
                            <w:tcW w:w="636" w:type="dxa"/>
                            <w:tcBorders>
                              <w:bottom w:val="single" w:sz="4" w:space="0" w:color="auto"/>
                            </w:tcBorders>
                            <w:vAlign w:val="center"/>
                          </w:tcPr>
                          <w:p w14:paraId="29A49D76"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5</w:t>
                            </w:r>
                          </w:p>
                        </w:tc>
                        <w:tc>
                          <w:tcPr>
                            <w:tcW w:w="3333" w:type="dxa"/>
                            <w:tcBorders>
                              <w:bottom w:val="single" w:sz="4" w:space="0" w:color="auto"/>
                            </w:tcBorders>
                          </w:tcPr>
                          <w:p w14:paraId="2B397589" w14:textId="77777777" w:rsidR="00E23BC7" w:rsidRPr="00640A34" w:rsidRDefault="00E23BC7" w:rsidP="006F7860">
                            <w:pPr>
                              <w:spacing w:line="280" w:lineRule="exact"/>
                              <w:jc w:val="both"/>
                              <w:rPr>
                                <w:rFonts w:ascii="標楷體" w:eastAsia="標楷體" w:hAnsi="標楷體"/>
                                <w:sz w:val="20"/>
                                <w:szCs w:val="20"/>
                              </w:rPr>
                            </w:pPr>
                            <w:r>
                              <w:rPr>
                                <w:rFonts w:ascii="標楷體" w:eastAsia="標楷體" w:hAnsi="標楷體" w:hint="eastAsia"/>
                                <w:sz w:val="20"/>
                                <w:szCs w:val="20"/>
                              </w:rPr>
                              <w:t>新竹市影像博物館後棟整備修繕案</w:t>
                            </w:r>
                            <w:r w:rsidRPr="00640A34">
                              <w:rPr>
                                <w:rFonts w:ascii="標楷體" w:eastAsia="標楷體" w:hAnsi="標楷體" w:hint="eastAsia"/>
                                <w:sz w:val="20"/>
                                <w:szCs w:val="20"/>
                              </w:rPr>
                              <w:t>規劃設計</w:t>
                            </w:r>
                          </w:p>
                        </w:tc>
                        <w:tc>
                          <w:tcPr>
                            <w:tcW w:w="1276" w:type="dxa"/>
                            <w:tcBorders>
                              <w:bottom w:val="single" w:sz="4" w:space="0" w:color="auto"/>
                            </w:tcBorders>
                            <w:vAlign w:val="center"/>
                          </w:tcPr>
                          <w:p w14:paraId="565ECF0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1,907</w:t>
                            </w:r>
                          </w:p>
                        </w:tc>
                        <w:tc>
                          <w:tcPr>
                            <w:tcW w:w="992" w:type="dxa"/>
                            <w:tcBorders>
                              <w:bottom w:val="single" w:sz="4" w:space="0" w:color="auto"/>
                            </w:tcBorders>
                            <w:vAlign w:val="center"/>
                          </w:tcPr>
                          <w:p w14:paraId="0E3A0E1A"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57</w:t>
                            </w:r>
                            <w:r>
                              <w:rPr>
                                <w:rFonts w:ascii="標楷體" w:eastAsia="標楷體" w:hAnsi="標楷體"/>
                                <w:sz w:val="20"/>
                                <w:szCs w:val="20"/>
                              </w:rPr>
                              <w:t>0</w:t>
                            </w:r>
                          </w:p>
                        </w:tc>
                        <w:tc>
                          <w:tcPr>
                            <w:tcW w:w="1418" w:type="dxa"/>
                            <w:tcBorders>
                              <w:bottom w:val="single" w:sz="4" w:space="0" w:color="auto"/>
                              <w:right w:val="double" w:sz="4" w:space="0" w:color="auto"/>
                            </w:tcBorders>
                            <w:vAlign w:val="center"/>
                          </w:tcPr>
                          <w:p w14:paraId="643BAFE5"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29.92</w:t>
                            </w:r>
                          </w:p>
                        </w:tc>
                        <w:tc>
                          <w:tcPr>
                            <w:tcW w:w="937" w:type="dxa"/>
                            <w:tcBorders>
                              <w:top w:val="single" w:sz="4" w:space="0" w:color="auto"/>
                              <w:left w:val="double" w:sz="4" w:space="0" w:color="auto"/>
                              <w:bottom w:val="single" w:sz="4" w:space="0" w:color="auto"/>
                              <w:right w:val="single" w:sz="4" w:space="0" w:color="auto"/>
                            </w:tcBorders>
                            <w:vAlign w:val="center"/>
                          </w:tcPr>
                          <w:p w14:paraId="60D7C3B9"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1,33</w:t>
                            </w:r>
                            <w:r>
                              <w:rPr>
                                <w:rFonts w:ascii="標楷體" w:eastAsia="標楷體" w:hAnsi="標楷體"/>
                                <w:sz w:val="20"/>
                                <w:szCs w:val="20"/>
                              </w:rPr>
                              <w:t>5</w:t>
                            </w:r>
                          </w:p>
                        </w:tc>
                        <w:tc>
                          <w:tcPr>
                            <w:tcW w:w="1331" w:type="dxa"/>
                            <w:tcBorders>
                              <w:left w:val="single" w:sz="4" w:space="0" w:color="auto"/>
                              <w:bottom w:val="single" w:sz="4" w:space="0" w:color="auto"/>
                            </w:tcBorders>
                            <w:vAlign w:val="center"/>
                          </w:tcPr>
                          <w:p w14:paraId="507C80C0"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0.04</w:t>
                            </w:r>
                          </w:p>
                        </w:tc>
                      </w:tr>
                      <w:tr w:rsidR="00E23BC7" w:rsidRPr="00A75C7D" w14:paraId="1BC4CF45" w14:textId="77777777" w:rsidTr="006F7860">
                        <w:tc>
                          <w:tcPr>
                            <w:tcW w:w="636" w:type="dxa"/>
                            <w:tcBorders>
                              <w:bottom w:val="single" w:sz="4" w:space="0" w:color="auto"/>
                            </w:tcBorders>
                            <w:vAlign w:val="center"/>
                          </w:tcPr>
                          <w:p w14:paraId="421A012B"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6</w:t>
                            </w:r>
                          </w:p>
                        </w:tc>
                        <w:tc>
                          <w:tcPr>
                            <w:tcW w:w="3333" w:type="dxa"/>
                            <w:tcBorders>
                              <w:bottom w:val="single" w:sz="4" w:space="0" w:color="auto"/>
                            </w:tcBorders>
                          </w:tcPr>
                          <w:p w14:paraId="7AAB9B45"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琉璃</w:t>
                            </w:r>
                            <w:proofErr w:type="gramStart"/>
                            <w:r w:rsidRPr="00640A34">
                              <w:rPr>
                                <w:rFonts w:ascii="標楷體" w:eastAsia="標楷體" w:hAnsi="標楷體" w:hint="eastAsia"/>
                                <w:sz w:val="20"/>
                                <w:szCs w:val="20"/>
                              </w:rPr>
                              <w:t>蟻</w:t>
                            </w:r>
                            <w:proofErr w:type="gramEnd"/>
                            <w:r w:rsidRPr="00640A34">
                              <w:rPr>
                                <w:rFonts w:ascii="標楷體" w:eastAsia="標楷體" w:hAnsi="標楷體" w:hint="eastAsia"/>
                                <w:sz w:val="20"/>
                                <w:szCs w:val="20"/>
                              </w:rPr>
                              <w:t>防治工作</w:t>
                            </w:r>
                          </w:p>
                        </w:tc>
                        <w:tc>
                          <w:tcPr>
                            <w:tcW w:w="1276" w:type="dxa"/>
                            <w:tcBorders>
                              <w:bottom w:val="single" w:sz="4" w:space="0" w:color="auto"/>
                            </w:tcBorders>
                            <w:vAlign w:val="center"/>
                          </w:tcPr>
                          <w:p w14:paraId="24709F4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4,500</w:t>
                            </w:r>
                          </w:p>
                        </w:tc>
                        <w:tc>
                          <w:tcPr>
                            <w:tcW w:w="992" w:type="dxa"/>
                            <w:tcBorders>
                              <w:bottom w:val="single" w:sz="4" w:space="0" w:color="auto"/>
                            </w:tcBorders>
                            <w:vAlign w:val="center"/>
                          </w:tcPr>
                          <w:p w14:paraId="0F9C22EB"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1,797</w:t>
                            </w:r>
                          </w:p>
                        </w:tc>
                        <w:tc>
                          <w:tcPr>
                            <w:tcW w:w="1418" w:type="dxa"/>
                            <w:tcBorders>
                              <w:bottom w:val="single" w:sz="4" w:space="0" w:color="auto"/>
                              <w:right w:val="double" w:sz="4" w:space="0" w:color="auto"/>
                            </w:tcBorders>
                            <w:vAlign w:val="center"/>
                          </w:tcPr>
                          <w:p w14:paraId="73F451F5"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39.93</w:t>
                            </w:r>
                          </w:p>
                        </w:tc>
                        <w:tc>
                          <w:tcPr>
                            <w:tcW w:w="937" w:type="dxa"/>
                            <w:tcBorders>
                              <w:top w:val="single" w:sz="4" w:space="0" w:color="auto"/>
                              <w:left w:val="double" w:sz="4" w:space="0" w:color="auto"/>
                              <w:bottom w:val="single" w:sz="4" w:space="0" w:color="auto"/>
                              <w:right w:val="single" w:sz="4" w:space="0" w:color="auto"/>
                            </w:tcBorders>
                            <w:vAlign w:val="center"/>
                          </w:tcPr>
                          <w:p w14:paraId="7EF913DE"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347C3332"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386A093F" w14:textId="77777777" w:rsidTr="006F7860">
                        <w:tc>
                          <w:tcPr>
                            <w:tcW w:w="636" w:type="dxa"/>
                            <w:tcBorders>
                              <w:bottom w:val="single" w:sz="4" w:space="0" w:color="auto"/>
                            </w:tcBorders>
                            <w:vAlign w:val="center"/>
                          </w:tcPr>
                          <w:p w14:paraId="68505631"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7</w:t>
                            </w:r>
                          </w:p>
                        </w:tc>
                        <w:tc>
                          <w:tcPr>
                            <w:tcW w:w="3333" w:type="dxa"/>
                            <w:tcBorders>
                              <w:bottom w:val="single" w:sz="4" w:space="0" w:color="auto"/>
                            </w:tcBorders>
                          </w:tcPr>
                          <w:p w14:paraId="6D07849E"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因應非洲豬瘟廚餘禁止養豬後續收集清運處理作業經費</w:t>
                            </w:r>
                          </w:p>
                        </w:tc>
                        <w:tc>
                          <w:tcPr>
                            <w:tcW w:w="1276" w:type="dxa"/>
                            <w:tcBorders>
                              <w:bottom w:val="single" w:sz="4" w:space="0" w:color="auto"/>
                            </w:tcBorders>
                            <w:vAlign w:val="center"/>
                          </w:tcPr>
                          <w:p w14:paraId="5477940A"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4,877</w:t>
                            </w:r>
                          </w:p>
                        </w:tc>
                        <w:tc>
                          <w:tcPr>
                            <w:tcW w:w="992" w:type="dxa"/>
                            <w:tcBorders>
                              <w:bottom w:val="single" w:sz="4" w:space="0" w:color="auto"/>
                            </w:tcBorders>
                            <w:vAlign w:val="center"/>
                          </w:tcPr>
                          <w:p w14:paraId="0A771A2E"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3,157</w:t>
                            </w:r>
                          </w:p>
                        </w:tc>
                        <w:tc>
                          <w:tcPr>
                            <w:tcW w:w="1418" w:type="dxa"/>
                            <w:tcBorders>
                              <w:bottom w:val="single" w:sz="4" w:space="0" w:color="auto"/>
                              <w:right w:val="double" w:sz="4" w:space="0" w:color="auto"/>
                            </w:tcBorders>
                            <w:vAlign w:val="center"/>
                          </w:tcPr>
                          <w:p w14:paraId="16340252"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64.73</w:t>
                            </w:r>
                          </w:p>
                        </w:tc>
                        <w:tc>
                          <w:tcPr>
                            <w:tcW w:w="937" w:type="dxa"/>
                            <w:tcBorders>
                              <w:top w:val="single" w:sz="4" w:space="0" w:color="auto"/>
                              <w:left w:val="double" w:sz="4" w:space="0" w:color="auto"/>
                              <w:bottom w:val="single" w:sz="4" w:space="0" w:color="auto"/>
                              <w:right w:val="single" w:sz="4" w:space="0" w:color="auto"/>
                            </w:tcBorders>
                            <w:vAlign w:val="center"/>
                          </w:tcPr>
                          <w:p w14:paraId="6449D2B0"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7F248E0A"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3AADEEE6" w14:textId="77777777" w:rsidTr="006F7860">
                        <w:tc>
                          <w:tcPr>
                            <w:tcW w:w="636" w:type="dxa"/>
                            <w:tcBorders>
                              <w:bottom w:val="single" w:sz="4" w:space="0" w:color="auto"/>
                            </w:tcBorders>
                            <w:vAlign w:val="center"/>
                          </w:tcPr>
                          <w:p w14:paraId="56F19A37"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8</w:t>
                            </w:r>
                          </w:p>
                        </w:tc>
                        <w:tc>
                          <w:tcPr>
                            <w:tcW w:w="3333" w:type="dxa"/>
                            <w:tcBorders>
                              <w:bottom w:val="single" w:sz="4" w:space="0" w:color="auto"/>
                            </w:tcBorders>
                          </w:tcPr>
                          <w:p w14:paraId="0DB61224"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服兵役役男家屬生活扶</w:t>
                            </w:r>
                            <w:r>
                              <w:rPr>
                                <w:rFonts w:ascii="標楷體" w:eastAsia="標楷體" w:hAnsi="標楷體" w:hint="eastAsia"/>
                                <w:sz w:val="20"/>
                                <w:szCs w:val="20"/>
                              </w:rPr>
                              <w:t>（</w:t>
                            </w:r>
                            <w:proofErr w:type="gramStart"/>
                            <w:r w:rsidRPr="00640A34">
                              <w:rPr>
                                <w:rFonts w:ascii="標楷體" w:eastAsia="標楷體" w:hAnsi="標楷體" w:hint="eastAsia"/>
                                <w:sz w:val="20"/>
                                <w:szCs w:val="20"/>
                              </w:rPr>
                              <w:t>慰</w:t>
                            </w:r>
                            <w:proofErr w:type="gramEnd"/>
                            <w:r>
                              <w:rPr>
                                <w:rFonts w:ascii="標楷體" w:eastAsia="標楷體" w:hAnsi="標楷體" w:hint="eastAsia"/>
                                <w:sz w:val="20"/>
                                <w:szCs w:val="20"/>
                              </w:rPr>
                              <w:t>）</w:t>
                            </w:r>
                            <w:r w:rsidRPr="00640A34">
                              <w:rPr>
                                <w:rFonts w:ascii="標楷體" w:eastAsia="標楷體" w:hAnsi="標楷體" w:hint="eastAsia"/>
                                <w:sz w:val="20"/>
                                <w:szCs w:val="20"/>
                              </w:rPr>
                              <w:t>助經費不足</w:t>
                            </w:r>
                          </w:p>
                        </w:tc>
                        <w:tc>
                          <w:tcPr>
                            <w:tcW w:w="1276" w:type="dxa"/>
                            <w:tcBorders>
                              <w:bottom w:val="single" w:sz="4" w:space="0" w:color="auto"/>
                            </w:tcBorders>
                            <w:vAlign w:val="center"/>
                          </w:tcPr>
                          <w:p w14:paraId="1CE2A09C"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700</w:t>
                            </w:r>
                          </w:p>
                        </w:tc>
                        <w:tc>
                          <w:tcPr>
                            <w:tcW w:w="992" w:type="dxa"/>
                            <w:tcBorders>
                              <w:bottom w:val="single" w:sz="4" w:space="0" w:color="auto"/>
                            </w:tcBorders>
                            <w:vAlign w:val="center"/>
                          </w:tcPr>
                          <w:p w14:paraId="3D38369F"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489</w:t>
                            </w:r>
                          </w:p>
                        </w:tc>
                        <w:tc>
                          <w:tcPr>
                            <w:tcW w:w="1418" w:type="dxa"/>
                            <w:tcBorders>
                              <w:bottom w:val="single" w:sz="4" w:space="0" w:color="auto"/>
                              <w:right w:val="double" w:sz="4" w:space="0" w:color="auto"/>
                            </w:tcBorders>
                            <w:vAlign w:val="center"/>
                          </w:tcPr>
                          <w:p w14:paraId="30944336"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69.86</w:t>
                            </w:r>
                          </w:p>
                        </w:tc>
                        <w:tc>
                          <w:tcPr>
                            <w:tcW w:w="937" w:type="dxa"/>
                            <w:tcBorders>
                              <w:top w:val="single" w:sz="4" w:space="0" w:color="auto"/>
                              <w:left w:val="double" w:sz="4" w:space="0" w:color="auto"/>
                              <w:bottom w:val="single" w:sz="4" w:space="0" w:color="auto"/>
                              <w:right w:val="single" w:sz="4" w:space="0" w:color="auto"/>
                            </w:tcBorders>
                            <w:vAlign w:val="center"/>
                          </w:tcPr>
                          <w:p w14:paraId="42E3331A"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212C4709"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0DF0FB14" w14:textId="77777777" w:rsidTr="006F7860">
                        <w:tc>
                          <w:tcPr>
                            <w:tcW w:w="636" w:type="dxa"/>
                            <w:tcBorders>
                              <w:bottom w:val="single" w:sz="4" w:space="0" w:color="auto"/>
                            </w:tcBorders>
                            <w:vAlign w:val="center"/>
                          </w:tcPr>
                          <w:p w14:paraId="3DB2C419"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9</w:t>
                            </w:r>
                          </w:p>
                        </w:tc>
                        <w:tc>
                          <w:tcPr>
                            <w:tcW w:w="3333" w:type="dxa"/>
                            <w:tcBorders>
                              <w:bottom w:val="single" w:sz="4" w:space="0" w:color="auto"/>
                            </w:tcBorders>
                          </w:tcPr>
                          <w:p w14:paraId="0E19C50F" w14:textId="77777777" w:rsidR="00E23BC7" w:rsidRPr="00640A34" w:rsidRDefault="00E23BC7" w:rsidP="006F7860">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產銷履歷農糧產品安全監測計畫</w:t>
                            </w:r>
                          </w:p>
                        </w:tc>
                        <w:tc>
                          <w:tcPr>
                            <w:tcW w:w="1276" w:type="dxa"/>
                            <w:tcBorders>
                              <w:bottom w:val="single" w:sz="4" w:space="0" w:color="auto"/>
                            </w:tcBorders>
                            <w:vAlign w:val="center"/>
                          </w:tcPr>
                          <w:p w14:paraId="0DA978FD"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w:t>
                            </w:r>
                          </w:p>
                        </w:tc>
                        <w:tc>
                          <w:tcPr>
                            <w:tcW w:w="992" w:type="dxa"/>
                            <w:tcBorders>
                              <w:bottom w:val="single" w:sz="4" w:space="0" w:color="auto"/>
                            </w:tcBorders>
                            <w:vAlign w:val="center"/>
                          </w:tcPr>
                          <w:p w14:paraId="39933FA7"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14</w:t>
                            </w:r>
                          </w:p>
                        </w:tc>
                        <w:tc>
                          <w:tcPr>
                            <w:tcW w:w="1418" w:type="dxa"/>
                            <w:tcBorders>
                              <w:bottom w:val="single" w:sz="4" w:space="0" w:color="auto"/>
                              <w:right w:val="double" w:sz="4" w:space="0" w:color="auto"/>
                            </w:tcBorders>
                            <w:vAlign w:val="center"/>
                          </w:tcPr>
                          <w:p w14:paraId="60FDB6EB" w14:textId="77777777" w:rsidR="00E23BC7" w:rsidRPr="00640A34" w:rsidRDefault="00E23BC7" w:rsidP="006F7860">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78.72</w:t>
                            </w:r>
                          </w:p>
                        </w:tc>
                        <w:tc>
                          <w:tcPr>
                            <w:tcW w:w="937" w:type="dxa"/>
                            <w:tcBorders>
                              <w:top w:val="single" w:sz="4" w:space="0" w:color="auto"/>
                              <w:left w:val="double" w:sz="4" w:space="0" w:color="auto"/>
                              <w:bottom w:val="single" w:sz="4" w:space="0" w:color="auto"/>
                              <w:right w:val="single" w:sz="4" w:space="0" w:color="auto"/>
                            </w:tcBorders>
                            <w:vAlign w:val="center"/>
                          </w:tcPr>
                          <w:p w14:paraId="005F39A1" w14:textId="77777777" w:rsidR="00E23BC7" w:rsidRPr="00640A34" w:rsidRDefault="00E23BC7" w:rsidP="006F7860">
                            <w:pPr>
                              <w:spacing w:line="280" w:lineRule="exact"/>
                              <w:jc w:val="right"/>
                              <w:rPr>
                                <w:rFonts w:ascii="標楷體" w:eastAsia="標楷體" w:hAnsi="標楷體"/>
                                <w:sz w:val="20"/>
                                <w:szCs w:val="20"/>
                              </w:rPr>
                            </w:pPr>
                            <w:r>
                              <w:rPr>
                                <w:rFonts w:ascii="標楷體" w:eastAsia="標楷體" w:hAnsi="標楷體" w:hint="eastAsia"/>
                                <w:sz w:val="20"/>
                                <w:szCs w:val="20"/>
                              </w:rPr>
                              <w:t>－</w:t>
                            </w:r>
                          </w:p>
                        </w:tc>
                        <w:tc>
                          <w:tcPr>
                            <w:tcW w:w="1331" w:type="dxa"/>
                            <w:tcBorders>
                              <w:left w:val="single" w:sz="4" w:space="0" w:color="auto"/>
                              <w:bottom w:val="single" w:sz="4" w:space="0" w:color="auto"/>
                            </w:tcBorders>
                            <w:vAlign w:val="center"/>
                          </w:tcPr>
                          <w:p w14:paraId="60328A50" w14:textId="77777777" w:rsidR="00E23BC7" w:rsidRDefault="00E23BC7" w:rsidP="006F7860">
                            <w:pPr>
                              <w:jc w:val="right"/>
                            </w:pPr>
                            <w:r w:rsidRPr="00835705">
                              <w:rPr>
                                <w:rFonts w:ascii="標楷體" w:eastAsia="標楷體" w:hAnsi="標楷體" w:hint="eastAsia"/>
                                <w:sz w:val="20"/>
                                <w:szCs w:val="20"/>
                              </w:rPr>
                              <w:t>－</w:t>
                            </w:r>
                          </w:p>
                        </w:tc>
                      </w:tr>
                      <w:tr w:rsidR="00E23BC7" w:rsidRPr="00A75C7D" w14:paraId="680EC0A9" w14:textId="77777777" w:rsidTr="006F7860">
                        <w:tc>
                          <w:tcPr>
                            <w:tcW w:w="7655" w:type="dxa"/>
                            <w:gridSpan w:val="5"/>
                            <w:tcBorders>
                              <w:top w:val="single" w:sz="4" w:space="0" w:color="auto"/>
                              <w:left w:val="nil"/>
                              <w:bottom w:val="nil"/>
                              <w:right w:val="nil"/>
                            </w:tcBorders>
                          </w:tcPr>
                          <w:p w14:paraId="70DCF239" w14:textId="77777777" w:rsidR="00E23BC7" w:rsidRPr="00640A34" w:rsidRDefault="00E23BC7" w:rsidP="006F7860">
                            <w:pPr>
                              <w:overflowPunct w:val="0"/>
                              <w:spacing w:line="280" w:lineRule="exact"/>
                              <w:rPr>
                                <w:rFonts w:ascii="標楷體" w:eastAsia="標楷體" w:hAnsi="標楷體"/>
                                <w:bCs/>
                                <w:sz w:val="18"/>
                                <w:szCs w:val="18"/>
                                <w:lang w:val="x-none"/>
                              </w:rPr>
                            </w:pPr>
                            <w:r w:rsidRPr="00640A34">
                              <w:rPr>
                                <w:rFonts w:ascii="標楷體" w:eastAsia="標楷體" w:hAnsi="標楷體" w:hint="eastAsia"/>
                                <w:bCs/>
                                <w:sz w:val="18"/>
                                <w:szCs w:val="18"/>
                                <w:lang w:val="x-none"/>
                              </w:rPr>
                              <w:t>資料來源：整理自新竹市政府提供資料。</w:t>
                            </w:r>
                          </w:p>
                        </w:tc>
                        <w:tc>
                          <w:tcPr>
                            <w:tcW w:w="937" w:type="dxa"/>
                            <w:tcBorders>
                              <w:top w:val="single" w:sz="4" w:space="0" w:color="auto"/>
                              <w:left w:val="nil"/>
                              <w:bottom w:val="nil"/>
                              <w:right w:val="nil"/>
                            </w:tcBorders>
                          </w:tcPr>
                          <w:p w14:paraId="67456B3E" w14:textId="77777777" w:rsidR="00E23BC7" w:rsidRPr="00640A34" w:rsidRDefault="00E23BC7" w:rsidP="006F7860">
                            <w:pPr>
                              <w:overflowPunct w:val="0"/>
                              <w:spacing w:line="280" w:lineRule="exact"/>
                              <w:rPr>
                                <w:rFonts w:ascii="標楷體" w:eastAsia="標楷體" w:hAnsi="標楷體"/>
                                <w:bCs/>
                                <w:sz w:val="18"/>
                                <w:szCs w:val="18"/>
                                <w:lang w:val="x-none"/>
                              </w:rPr>
                            </w:pPr>
                          </w:p>
                        </w:tc>
                        <w:tc>
                          <w:tcPr>
                            <w:tcW w:w="1331" w:type="dxa"/>
                            <w:tcBorders>
                              <w:top w:val="single" w:sz="4" w:space="0" w:color="auto"/>
                              <w:left w:val="nil"/>
                              <w:bottom w:val="nil"/>
                              <w:right w:val="nil"/>
                            </w:tcBorders>
                          </w:tcPr>
                          <w:p w14:paraId="6D301126" w14:textId="77777777" w:rsidR="00E23BC7" w:rsidRPr="00640A34" w:rsidRDefault="00E23BC7" w:rsidP="006F7860">
                            <w:pPr>
                              <w:overflowPunct w:val="0"/>
                              <w:spacing w:line="280" w:lineRule="exact"/>
                              <w:rPr>
                                <w:rFonts w:ascii="標楷體" w:eastAsia="標楷體" w:hAnsi="標楷體"/>
                                <w:bCs/>
                                <w:sz w:val="18"/>
                                <w:szCs w:val="18"/>
                                <w:lang w:val="x-none"/>
                              </w:rPr>
                            </w:pPr>
                          </w:p>
                        </w:tc>
                      </w:tr>
                    </w:tbl>
                    <w:p w14:paraId="1901F5EE" w14:textId="77777777" w:rsidR="00E23BC7" w:rsidRDefault="00E23BC7" w:rsidP="00270670">
                      <w:pPr>
                        <w:spacing w:line="280" w:lineRule="exact"/>
                      </w:pPr>
                    </w:p>
                  </w:txbxContent>
                </v:textbox>
                <w10:wrap anchorx="page"/>
              </v:shape>
            </w:pict>
          </mc:Fallback>
        </mc:AlternateContent>
      </w:r>
      <w:r>
        <w:rPr>
          <w:rFonts w:hint="eastAsia"/>
          <w:bCs/>
          <w:spacing w:val="2"/>
        </w:rPr>
        <w:t>市政府及所屬機關</w:t>
      </w:r>
      <w:proofErr w:type="gramStart"/>
      <w:r>
        <w:rPr>
          <w:rFonts w:hint="eastAsia"/>
          <w:bCs/>
          <w:spacing w:val="2"/>
        </w:rPr>
        <w:t>114</w:t>
      </w:r>
      <w:proofErr w:type="gramEnd"/>
      <w:r>
        <w:rPr>
          <w:rFonts w:hint="eastAsia"/>
          <w:bCs/>
          <w:spacing w:val="2"/>
        </w:rPr>
        <w:t>年度</w:t>
      </w:r>
      <w:r w:rsidRPr="000629F2">
        <w:rPr>
          <w:rFonts w:hint="eastAsia"/>
          <w:bCs/>
          <w:spacing w:val="2"/>
        </w:rPr>
        <w:t>第二預備金</w:t>
      </w:r>
      <w:r>
        <w:rPr>
          <w:rFonts w:hint="eastAsia"/>
          <w:bCs/>
          <w:spacing w:val="2"/>
        </w:rPr>
        <w:t>原編列</w:t>
      </w:r>
      <w:r w:rsidRPr="000629F2">
        <w:rPr>
          <w:rFonts w:hint="eastAsia"/>
          <w:bCs/>
          <w:spacing w:val="2"/>
        </w:rPr>
        <w:t>預算數3億1,000萬元，經核准動支2億9,761萬餘元</w:t>
      </w:r>
      <w:r>
        <w:rPr>
          <w:rFonts w:hint="eastAsia"/>
          <w:bCs/>
          <w:spacing w:val="2"/>
        </w:rPr>
        <w:t>（96.00％），未</w:t>
      </w:r>
      <w:proofErr w:type="gramStart"/>
      <w:r>
        <w:rPr>
          <w:rFonts w:hint="eastAsia"/>
          <w:bCs/>
          <w:spacing w:val="2"/>
        </w:rPr>
        <w:t>動支數</w:t>
      </w:r>
      <w:proofErr w:type="gramEnd"/>
      <w:r w:rsidRPr="000629F2">
        <w:rPr>
          <w:rFonts w:hint="eastAsia"/>
          <w:bCs/>
          <w:spacing w:val="2"/>
        </w:rPr>
        <w:t>1,238萬餘元</w:t>
      </w:r>
      <w:r>
        <w:rPr>
          <w:rFonts w:hint="eastAsia"/>
          <w:bCs/>
          <w:spacing w:val="2"/>
        </w:rPr>
        <w:t>（4.00％）</w:t>
      </w:r>
      <w:r w:rsidRPr="000629F2">
        <w:rPr>
          <w:rFonts w:hint="eastAsia"/>
          <w:bCs/>
          <w:spacing w:val="2"/>
        </w:rPr>
        <w:t>。</w:t>
      </w:r>
      <w:r>
        <w:rPr>
          <w:rFonts w:hint="eastAsia"/>
          <w:bCs/>
          <w:spacing w:val="2"/>
        </w:rPr>
        <w:t>有關第二預備金辦理保留比率偏高情勢，</w:t>
      </w:r>
      <w:proofErr w:type="gramStart"/>
      <w:r>
        <w:rPr>
          <w:rFonts w:hint="eastAsia"/>
          <w:bCs/>
          <w:spacing w:val="2"/>
        </w:rPr>
        <w:t>迭經本室函請研</w:t>
      </w:r>
      <w:proofErr w:type="gramEnd"/>
      <w:r>
        <w:rPr>
          <w:rFonts w:hint="eastAsia"/>
          <w:bCs/>
          <w:spacing w:val="2"/>
        </w:rPr>
        <w:t>謀改善，已復：爾後將加強申請案件之審查，並注意履約期限及付款期程。經查</w:t>
      </w:r>
      <w:proofErr w:type="gramStart"/>
      <w:r>
        <w:rPr>
          <w:rFonts w:hint="eastAsia"/>
          <w:bCs/>
          <w:spacing w:val="2"/>
        </w:rPr>
        <w:t>114</w:t>
      </w:r>
      <w:proofErr w:type="gramEnd"/>
      <w:r>
        <w:rPr>
          <w:rFonts w:hint="eastAsia"/>
          <w:bCs/>
          <w:spacing w:val="2"/>
        </w:rPr>
        <w:t>年度執行情形，核有：該府及所屬6個機關申請動支案件共47案，執行</w:t>
      </w:r>
      <w:r w:rsidRPr="00384263">
        <w:rPr>
          <w:rFonts w:hint="eastAsia"/>
          <w:bCs/>
          <w:spacing w:val="2"/>
          <w:szCs w:val="32"/>
        </w:rPr>
        <w:t>率未達</w:t>
      </w:r>
      <w:proofErr w:type="gramStart"/>
      <w:r w:rsidRPr="00384263">
        <w:rPr>
          <w:rFonts w:hint="eastAsia"/>
          <w:bCs/>
          <w:spacing w:val="2"/>
          <w:szCs w:val="32"/>
        </w:rPr>
        <w:t>8成</w:t>
      </w:r>
      <w:proofErr w:type="gramEnd"/>
      <w:r>
        <w:rPr>
          <w:rFonts w:hint="eastAsia"/>
          <w:bCs/>
          <w:spacing w:val="2"/>
          <w:szCs w:val="32"/>
        </w:rPr>
        <w:t>之計畫</w:t>
      </w:r>
      <w:r w:rsidRPr="002E0014">
        <w:rPr>
          <w:rFonts w:hint="eastAsia"/>
          <w:bCs/>
          <w:spacing w:val="2"/>
          <w:szCs w:val="32"/>
        </w:rPr>
        <w:t>計有眷村博物館消防設備繪圖審查及消防設備增設工程、東區社區心理衛生中心</w:t>
      </w:r>
      <w:r w:rsidRPr="002E0014">
        <w:rPr>
          <w:rFonts w:hint="eastAsia"/>
          <w:bCs/>
          <w:spacing w:val="2"/>
          <w:szCs w:val="32"/>
        </w:rPr>
        <w:lastRenderedPageBreak/>
        <w:t>竹科分站整</w:t>
      </w:r>
      <w:r w:rsidRPr="00384263">
        <w:rPr>
          <w:rFonts w:hint="eastAsia"/>
          <w:bCs/>
          <w:spacing w:val="2"/>
          <w:szCs w:val="32"/>
        </w:rPr>
        <w:t>修工程及業務推動等9</w:t>
      </w:r>
      <w:r>
        <w:rPr>
          <w:rFonts w:hint="eastAsia"/>
          <w:bCs/>
          <w:spacing w:val="2"/>
          <w:szCs w:val="32"/>
        </w:rPr>
        <w:t>案，其中</w:t>
      </w:r>
      <w:r w:rsidRPr="00640A34">
        <w:rPr>
          <w:rFonts w:hint="eastAsia"/>
          <w:bCs/>
          <w:spacing w:val="2"/>
          <w:szCs w:val="32"/>
        </w:rPr>
        <w:t>眷村博物館消防設備繪圖審查及消防設備增設工程、東區社區心理衛生中心竹科分站整修工程及業務推動、</w:t>
      </w:r>
      <w:proofErr w:type="gramStart"/>
      <w:r w:rsidRPr="00640A34">
        <w:rPr>
          <w:rFonts w:hint="eastAsia"/>
          <w:bCs/>
          <w:spacing w:val="2"/>
          <w:szCs w:val="32"/>
        </w:rPr>
        <w:t>新青創</w:t>
      </w:r>
      <w:proofErr w:type="gramEnd"/>
      <w:r w:rsidRPr="00640A34">
        <w:rPr>
          <w:rFonts w:hint="eastAsia"/>
          <w:bCs/>
          <w:spacing w:val="2"/>
          <w:szCs w:val="32"/>
        </w:rPr>
        <w:t>加速基地營運維護計畫委託專業服務案及影像博物館後棟整備修繕案等4案，保留金額</w:t>
      </w:r>
      <w:r>
        <w:rPr>
          <w:rFonts w:hint="eastAsia"/>
          <w:bCs/>
          <w:spacing w:val="2"/>
          <w:szCs w:val="32"/>
        </w:rPr>
        <w:t>共計936萬餘</w:t>
      </w:r>
      <w:r w:rsidRPr="00640A34">
        <w:rPr>
          <w:rFonts w:hint="eastAsia"/>
          <w:bCs/>
          <w:spacing w:val="2"/>
          <w:szCs w:val="32"/>
        </w:rPr>
        <w:t>元，占各該案件核准動支金額皆逾</w:t>
      </w:r>
      <w:proofErr w:type="gramStart"/>
      <w:r w:rsidRPr="00640A34">
        <w:rPr>
          <w:rFonts w:hint="eastAsia"/>
          <w:bCs/>
          <w:spacing w:val="2"/>
          <w:szCs w:val="32"/>
        </w:rPr>
        <w:t>7成</w:t>
      </w:r>
      <w:proofErr w:type="gramEnd"/>
      <w:r w:rsidRPr="00640A34">
        <w:rPr>
          <w:rFonts w:hint="eastAsia"/>
          <w:bCs/>
          <w:spacing w:val="2"/>
          <w:szCs w:val="32"/>
        </w:rPr>
        <w:t>（表</w:t>
      </w:r>
      <w:r>
        <w:rPr>
          <w:rFonts w:hint="eastAsia"/>
          <w:bCs/>
          <w:spacing w:val="2"/>
          <w:szCs w:val="32"/>
        </w:rPr>
        <w:t>1</w:t>
      </w:r>
      <w:r w:rsidRPr="00640A34">
        <w:rPr>
          <w:rFonts w:hint="eastAsia"/>
          <w:bCs/>
          <w:spacing w:val="2"/>
          <w:szCs w:val="32"/>
        </w:rPr>
        <w:t>），</w:t>
      </w:r>
      <w:r>
        <w:rPr>
          <w:rFonts w:hint="eastAsia"/>
          <w:bCs/>
          <w:spacing w:val="2"/>
          <w:szCs w:val="32"/>
        </w:rPr>
        <w:t>且</w:t>
      </w:r>
      <w:r w:rsidRPr="00640A34">
        <w:rPr>
          <w:rFonts w:hint="eastAsia"/>
          <w:bCs/>
          <w:spacing w:val="2"/>
          <w:szCs w:val="32"/>
        </w:rPr>
        <w:t>眷村博物館消防設備繪圖審查及消防設備增設工程1案、</w:t>
      </w:r>
      <w:r>
        <w:rPr>
          <w:rFonts w:hint="eastAsia"/>
          <w:bCs/>
          <w:spacing w:val="2"/>
          <w:szCs w:val="32"/>
        </w:rPr>
        <w:t>保留</w:t>
      </w:r>
      <w:r w:rsidRPr="00640A34">
        <w:rPr>
          <w:rFonts w:hint="eastAsia"/>
          <w:bCs/>
          <w:spacing w:val="2"/>
          <w:szCs w:val="32"/>
        </w:rPr>
        <w:t>金額140</w:t>
      </w:r>
      <w:r>
        <w:rPr>
          <w:rFonts w:hint="eastAsia"/>
          <w:bCs/>
          <w:spacing w:val="2"/>
          <w:szCs w:val="32"/>
        </w:rPr>
        <w:t>萬</w:t>
      </w:r>
      <w:r w:rsidRPr="00640A34">
        <w:rPr>
          <w:rFonts w:hint="eastAsia"/>
          <w:bCs/>
          <w:spacing w:val="2"/>
          <w:szCs w:val="32"/>
        </w:rPr>
        <w:t>元，</w:t>
      </w:r>
      <w:r>
        <w:rPr>
          <w:rFonts w:hint="eastAsia"/>
          <w:bCs/>
          <w:spacing w:val="2"/>
          <w:szCs w:val="32"/>
        </w:rPr>
        <w:t>核准動支金額</w:t>
      </w:r>
      <w:r w:rsidRPr="00640A34">
        <w:rPr>
          <w:rFonts w:hint="eastAsia"/>
          <w:bCs/>
          <w:spacing w:val="2"/>
          <w:szCs w:val="32"/>
        </w:rPr>
        <w:t>全數保</w:t>
      </w:r>
      <w:r>
        <w:rPr>
          <w:rFonts w:hint="eastAsia"/>
          <w:bCs/>
          <w:spacing w:val="2"/>
          <w:szCs w:val="32"/>
        </w:rPr>
        <w:t>留，允宜審慎評估</w:t>
      </w:r>
      <w:proofErr w:type="gramStart"/>
      <w:r>
        <w:rPr>
          <w:rFonts w:hint="eastAsia"/>
          <w:bCs/>
          <w:spacing w:val="2"/>
          <w:szCs w:val="32"/>
        </w:rPr>
        <w:t>需求及衡酌</w:t>
      </w:r>
      <w:proofErr w:type="gramEnd"/>
      <w:r>
        <w:rPr>
          <w:rFonts w:hint="eastAsia"/>
          <w:bCs/>
          <w:spacing w:val="2"/>
          <w:szCs w:val="32"/>
        </w:rPr>
        <w:t>執行能力，並妥</w:t>
      </w:r>
      <w:proofErr w:type="gramStart"/>
      <w:r>
        <w:rPr>
          <w:rFonts w:hint="eastAsia"/>
          <w:bCs/>
          <w:spacing w:val="2"/>
          <w:szCs w:val="32"/>
        </w:rPr>
        <w:t>研</w:t>
      </w:r>
      <w:proofErr w:type="gramEnd"/>
      <w:r>
        <w:rPr>
          <w:rFonts w:hint="eastAsia"/>
          <w:bCs/>
          <w:spacing w:val="2"/>
          <w:szCs w:val="32"/>
        </w:rPr>
        <w:t>經費執行進程，以彰顯政府動支第二預備金之</w:t>
      </w:r>
      <w:r w:rsidRPr="00C80CD0">
        <w:rPr>
          <w:rFonts w:hint="eastAsia"/>
          <w:bCs/>
          <w:spacing w:val="2"/>
          <w:szCs w:val="32"/>
        </w:rPr>
        <w:t>政策執行動能</w:t>
      </w:r>
      <w:r>
        <w:rPr>
          <w:rFonts w:hint="eastAsia"/>
          <w:bCs/>
          <w:spacing w:val="2"/>
          <w:szCs w:val="32"/>
        </w:rPr>
        <w:t>，並切合突發性與急迫性之立法意旨，經函請</w:t>
      </w:r>
      <w:proofErr w:type="gramStart"/>
      <w:r>
        <w:rPr>
          <w:rFonts w:hint="eastAsia"/>
          <w:bCs/>
          <w:spacing w:val="2"/>
          <w:szCs w:val="32"/>
        </w:rPr>
        <w:t>研</w:t>
      </w:r>
      <w:proofErr w:type="gramEnd"/>
      <w:r>
        <w:rPr>
          <w:rFonts w:hint="eastAsia"/>
          <w:bCs/>
          <w:spacing w:val="2"/>
          <w:szCs w:val="32"/>
        </w:rPr>
        <w:t>謀改善。據復：各機關將審慎評估個動支案件實際需求及可執行量能，核給所需經費，</w:t>
      </w:r>
      <w:r w:rsidR="00CD5847" w:rsidRPr="002E0014">
        <w:rPr>
          <w:bCs/>
          <w:noProof/>
          <w:spacing w:val="2"/>
          <w:szCs w:val="32"/>
        </w:rPr>
        <mc:AlternateContent>
          <mc:Choice Requires="wps">
            <w:drawing>
              <wp:anchor distT="45720" distB="45720" distL="114300" distR="114300" simplePos="0" relativeHeight="251754496" behindDoc="1" locked="0" layoutInCell="1" allowOverlap="1" wp14:anchorId="6A2BC593" wp14:editId="1F3A467E">
                <wp:simplePos x="0" y="0"/>
                <wp:positionH relativeFrom="page">
                  <wp:posOffset>533400</wp:posOffset>
                </wp:positionH>
                <wp:positionV relativeFrom="paragraph">
                  <wp:posOffset>2748280</wp:posOffset>
                </wp:positionV>
                <wp:extent cx="6530340" cy="4230000"/>
                <wp:effectExtent l="0" t="0" r="0" b="0"/>
                <wp:wrapTopAndBottom/>
                <wp:docPr id="10848944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0340" cy="4230000"/>
                        </a:xfrm>
                        <a:prstGeom prst="rect">
                          <a:avLst/>
                        </a:prstGeom>
                        <a:noFill/>
                        <a:ln w="9525">
                          <a:noFill/>
                          <a:miter lim="800000"/>
                          <a:headEnd/>
                          <a:tailEnd/>
                        </a:ln>
                      </wps:spPr>
                      <wps:txbx>
                        <w:txbxContent>
                          <w:tbl>
                            <w:tblPr>
                              <w:tblStyle w:val="af"/>
                              <w:tblW w:w="9923" w:type="dxa"/>
                              <w:tblLook w:val="04A0" w:firstRow="1" w:lastRow="0" w:firstColumn="1" w:lastColumn="0" w:noHBand="0" w:noVBand="1"/>
                            </w:tblPr>
                            <w:tblGrid>
                              <w:gridCol w:w="636"/>
                              <w:gridCol w:w="3333"/>
                              <w:gridCol w:w="1276"/>
                              <w:gridCol w:w="992"/>
                              <w:gridCol w:w="1418"/>
                              <w:gridCol w:w="937"/>
                              <w:gridCol w:w="1331"/>
                            </w:tblGrid>
                            <w:tr w:rsidR="00E23BC7" w:rsidRPr="00A75C7D" w14:paraId="2B96155F" w14:textId="77777777" w:rsidTr="006F7860">
                              <w:tc>
                                <w:tcPr>
                                  <w:tcW w:w="9923" w:type="dxa"/>
                                  <w:gridSpan w:val="7"/>
                                  <w:tcBorders>
                                    <w:top w:val="nil"/>
                                    <w:left w:val="nil"/>
                                    <w:bottom w:val="nil"/>
                                    <w:right w:val="nil"/>
                                  </w:tcBorders>
                                </w:tcPr>
                                <w:p w14:paraId="0829184E" w14:textId="32DE75DA" w:rsidR="00E23BC7" w:rsidRPr="001F77AC" w:rsidRDefault="00E23BC7" w:rsidP="009076B2">
                                  <w:pPr>
                                    <w:overflowPunct w:val="0"/>
                                    <w:spacing w:line="0" w:lineRule="atLeast"/>
                                    <w:jc w:val="center"/>
                                    <w:rPr>
                                      <w:rFonts w:ascii="標楷體" w:eastAsia="標楷體" w:hAnsi="標楷體"/>
                                      <w:b/>
                                      <w:bCs/>
                                      <w:lang w:val="x-none"/>
                                    </w:rPr>
                                  </w:pPr>
                                  <w:r w:rsidRPr="001F77AC">
                                    <w:rPr>
                                      <w:rFonts w:ascii="標楷體" w:eastAsia="標楷體" w:hAnsi="標楷體" w:hint="eastAsia"/>
                                      <w:b/>
                                      <w:bCs/>
                                      <w:lang w:val="x-none"/>
                                    </w:rPr>
                                    <w:t>表</w:t>
                                  </w:r>
                                  <w:r>
                                    <w:rPr>
                                      <w:rFonts w:ascii="標楷體" w:eastAsia="標楷體" w:hAnsi="標楷體" w:hint="eastAsia"/>
                                      <w:b/>
                                      <w:bCs/>
                                      <w:lang w:val="x-none"/>
                                    </w:rPr>
                                    <w:t>1</w:t>
                                  </w:r>
                                  <w:r w:rsidRPr="001F77AC">
                                    <w:rPr>
                                      <w:rFonts w:ascii="標楷體" w:eastAsia="標楷體" w:hAnsi="標楷體" w:hint="eastAsia"/>
                                      <w:b/>
                                      <w:bCs/>
                                      <w:lang w:val="x-none"/>
                                    </w:rPr>
                                    <w:t xml:space="preserve">　</w:t>
                                  </w:r>
                                  <w:proofErr w:type="gramStart"/>
                                  <w:r w:rsidRPr="001F77AC">
                                    <w:rPr>
                                      <w:rFonts w:ascii="標楷體" w:eastAsia="標楷體" w:hAnsi="標楷體" w:hint="eastAsia"/>
                                      <w:b/>
                                      <w:bCs/>
                                      <w:lang w:val="x-none"/>
                                    </w:rPr>
                                    <w:t>1</w:t>
                                  </w:r>
                                  <w:r w:rsidRPr="001F77AC">
                                    <w:rPr>
                                      <w:rFonts w:ascii="標楷體" w:eastAsia="標楷體" w:hAnsi="標楷體"/>
                                      <w:b/>
                                      <w:bCs/>
                                      <w:lang w:val="x-none"/>
                                    </w:rPr>
                                    <w:t>14</w:t>
                                  </w:r>
                                  <w:proofErr w:type="gramEnd"/>
                                  <w:r w:rsidRPr="001F77AC">
                                    <w:rPr>
                                      <w:rFonts w:ascii="標楷體" w:eastAsia="標楷體" w:hAnsi="標楷體" w:hint="eastAsia"/>
                                      <w:b/>
                                      <w:bCs/>
                                      <w:lang w:val="x-none"/>
                                    </w:rPr>
                                    <w:t>年度</w:t>
                                  </w:r>
                                  <w:r w:rsidRPr="001F77AC">
                                    <w:rPr>
                                      <w:rFonts w:ascii="標楷體" w:eastAsia="標楷體" w:hAnsi="標楷體"/>
                                      <w:b/>
                                      <w:bCs/>
                                      <w:lang w:val="x-none"/>
                                    </w:rPr>
                                    <w:t>第二預備金</w:t>
                                  </w:r>
                                  <w:r>
                                    <w:rPr>
                                      <w:rFonts w:ascii="標楷體" w:eastAsia="標楷體" w:hAnsi="標楷體" w:hint="eastAsia"/>
                                      <w:b/>
                                      <w:bCs/>
                                      <w:lang w:val="x-none"/>
                                    </w:rPr>
                                    <w:t>執行</w:t>
                                  </w:r>
                                  <w:r w:rsidRPr="001F77AC">
                                    <w:rPr>
                                      <w:rFonts w:ascii="標楷體" w:eastAsia="標楷體" w:hAnsi="標楷體"/>
                                      <w:b/>
                                      <w:bCs/>
                                      <w:lang w:val="x-none"/>
                                    </w:rPr>
                                    <w:t>率未達</w:t>
                                  </w:r>
                                  <w:proofErr w:type="gramStart"/>
                                  <w:r w:rsidRPr="001F77AC">
                                    <w:rPr>
                                      <w:rFonts w:ascii="標楷體" w:eastAsia="標楷體" w:hAnsi="標楷體"/>
                                      <w:b/>
                                      <w:bCs/>
                                      <w:lang w:val="x-none"/>
                                    </w:rPr>
                                    <w:t>8成</w:t>
                                  </w:r>
                                  <w:proofErr w:type="gramEnd"/>
                                  <w:r>
                                    <w:rPr>
                                      <w:rFonts w:ascii="標楷體" w:eastAsia="標楷體" w:hAnsi="標楷體" w:hint="eastAsia"/>
                                      <w:b/>
                                      <w:bCs/>
                                      <w:lang w:val="x-none"/>
                                    </w:rPr>
                                    <w:t>或保留率逾</w:t>
                                  </w:r>
                                  <w:proofErr w:type="gramStart"/>
                                  <w:r>
                                    <w:rPr>
                                      <w:rFonts w:ascii="標楷體" w:eastAsia="標楷體" w:hAnsi="標楷體"/>
                                      <w:b/>
                                      <w:bCs/>
                                      <w:lang w:val="x-none"/>
                                    </w:rPr>
                                    <w:t>7成</w:t>
                                  </w:r>
                                  <w:proofErr w:type="gramEnd"/>
                                </w:p>
                              </w:tc>
                            </w:tr>
                            <w:tr w:rsidR="00E23BC7" w:rsidRPr="00A75C7D" w14:paraId="25C16097" w14:textId="77777777" w:rsidTr="006F7860">
                              <w:tc>
                                <w:tcPr>
                                  <w:tcW w:w="9923" w:type="dxa"/>
                                  <w:gridSpan w:val="7"/>
                                  <w:tcBorders>
                                    <w:top w:val="nil"/>
                                    <w:left w:val="nil"/>
                                    <w:bottom w:val="single" w:sz="4" w:space="0" w:color="auto"/>
                                    <w:right w:val="nil"/>
                                  </w:tcBorders>
                                </w:tcPr>
                                <w:p w14:paraId="37BE975B" w14:textId="77777777" w:rsidR="00E23BC7" w:rsidRPr="009638C2" w:rsidRDefault="00E23BC7" w:rsidP="00CD5847">
                                  <w:pPr>
                                    <w:overflowPunct w:val="0"/>
                                    <w:spacing w:beforeLines="50" w:before="180" w:line="0" w:lineRule="atLeast"/>
                                    <w:jc w:val="right"/>
                                    <w:rPr>
                                      <w:rFonts w:ascii="標楷體" w:eastAsia="標楷體" w:hAnsi="標楷體"/>
                                      <w:bCs/>
                                      <w:sz w:val="20"/>
                                      <w:lang w:val="x-none"/>
                                    </w:rPr>
                                  </w:pPr>
                                  <w:r w:rsidRPr="009638C2">
                                    <w:rPr>
                                      <w:rFonts w:ascii="標楷體" w:eastAsia="標楷體" w:hAnsi="標楷體" w:hint="eastAsia"/>
                                      <w:bCs/>
                                      <w:sz w:val="20"/>
                                      <w:lang w:val="x-none"/>
                                    </w:rPr>
                                    <w:t>單位：新臺幣千元</w:t>
                                  </w:r>
                                  <w:r w:rsidRPr="009638C2">
                                    <w:rPr>
                                      <w:rFonts w:ascii="標楷體" w:eastAsia="標楷體" w:hAnsi="標楷體"/>
                                      <w:bCs/>
                                      <w:sz w:val="20"/>
                                      <w:lang w:val="x-none"/>
                                    </w:rPr>
                                    <w:t>、％</w:t>
                                  </w:r>
                                </w:p>
                              </w:tc>
                            </w:tr>
                            <w:tr w:rsidR="00E23BC7" w:rsidRPr="00A75C7D" w14:paraId="60A9C83F" w14:textId="77777777" w:rsidTr="00CD5847">
                              <w:trPr>
                                <w:trHeight w:val="737"/>
                              </w:trPr>
                              <w:tc>
                                <w:tcPr>
                                  <w:tcW w:w="636" w:type="dxa"/>
                                  <w:tcBorders>
                                    <w:top w:val="single" w:sz="4" w:space="0" w:color="auto"/>
                                  </w:tcBorders>
                                  <w:shd w:val="clear" w:color="auto" w:fill="D9D9D9" w:themeFill="background1" w:themeFillShade="D9"/>
                                  <w:vAlign w:val="center"/>
                                </w:tcPr>
                                <w:p w14:paraId="06A3553B"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序號</w:t>
                                  </w:r>
                                </w:p>
                              </w:tc>
                              <w:tc>
                                <w:tcPr>
                                  <w:tcW w:w="3333" w:type="dxa"/>
                                  <w:tcBorders>
                                    <w:top w:val="single" w:sz="4" w:space="0" w:color="auto"/>
                                  </w:tcBorders>
                                  <w:shd w:val="clear" w:color="auto" w:fill="D9D9D9" w:themeFill="background1" w:themeFillShade="D9"/>
                                  <w:vAlign w:val="center"/>
                                </w:tcPr>
                                <w:p w14:paraId="430959C7"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動支事由</w:t>
                                  </w:r>
                                </w:p>
                              </w:tc>
                              <w:tc>
                                <w:tcPr>
                                  <w:tcW w:w="1276" w:type="dxa"/>
                                  <w:tcBorders>
                                    <w:top w:val="single" w:sz="4" w:space="0" w:color="auto"/>
                                  </w:tcBorders>
                                  <w:shd w:val="clear" w:color="auto" w:fill="D9D9D9" w:themeFill="background1" w:themeFillShade="D9"/>
                                  <w:vAlign w:val="center"/>
                                </w:tcPr>
                                <w:p w14:paraId="58C5FA9D" w14:textId="77777777" w:rsidR="00E23BC7" w:rsidRPr="00640A34" w:rsidRDefault="00E23BC7" w:rsidP="00CD5847">
                                  <w:pPr>
                                    <w:overflowPunct w:val="0"/>
                                    <w:spacing w:line="0" w:lineRule="atLeast"/>
                                    <w:ind w:leftChars="-50" w:left="-120" w:rightChars="-50" w:right="-120"/>
                                    <w:jc w:val="center"/>
                                    <w:rPr>
                                      <w:rFonts w:ascii="標楷體" w:eastAsia="標楷體" w:hAnsi="標楷體"/>
                                      <w:bCs/>
                                      <w:spacing w:val="-14"/>
                                      <w:sz w:val="20"/>
                                      <w:szCs w:val="20"/>
                                      <w:lang w:val="x-none"/>
                                    </w:rPr>
                                  </w:pPr>
                                  <w:r w:rsidRPr="00640A34">
                                    <w:rPr>
                                      <w:rFonts w:ascii="標楷體" w:eastAsia="標楷體" w:hAnsi="標楷體" w:hint="eastAsia"/>
                                      <w:bCs/>
                                      <w:spacing w:val="-14"/>
                                      <w:sz w:val="20"/>
                                      <w:szCs w:val="20"/>
                                      <w:lang w:val="x-none"/>
                                    </w:rPr>
                                    <w:t>核准動支金額</w:t>
                                  </w:r>
                                </w:p>
                                <w:p w14:paraId="3E2C3246"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（A）</w:t>
                                  </w:r>
                                </w:p>
                              </w:tc>
                              <w:tc>
                                <w:tcPr>
                                  <w:tcW w:w="992" w:type="dxa"/>
                                  <w:tcBorders>
                                    <w:top w:val="single" w:sz="4" w:space="0" w:color="auto"/>
                                  </w:tcBorders>
                                  <w:shd w:val="clear" w:color="auto" w:fill="D9D9D9" w:themeFill="background1" w:themeFillShade="D9"/>
                                  <w:vAlign w:val="center"/>
                                </w:tcPr>
                                <w:p w14:paraId="40918E15"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實支金額</w:t>
                                  </w:r>
                                </w:p>
                                <w:p w14:paraId="2B048FA0"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w:t>
                                  </w:r>
                                </w:p>
                              </w:tc>
                              <w:tc>
                                <w:tcPr>
                                  <w:tcW w:w="1418" w:type="dxa"/>
                                  <w:tcBorders>
                                    <w:top w:val="single" w:sz="4" w:space="0" w:color="auto"/>
                                    <w:right w:val="double" w:sz="4" w:space="0" w:color="auto"/>
                                  </w:tcBorders>
                                  <w:shd w:val="clear" w:color="auto" w:fill="D9D9D9" w:themeFill="background1" w:themeFillShade="D9"/>
                                  <w:vAlign w:val="center"/>
                                </w:tcPr>
                                <w:p w14:paraId="6906B85A"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執行率</w:t>
                                  </w:r>
                                </w:p>
                                <w:p w14:paraId="41DB3C9F"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sidRPr="00640A34">
                                    <w:rPr>
                                      <w:rFonts w:ascii="標楷體" w:eastAsia="標楷體" w:hAnsi="標楷體" w:cs="新細明體" w:hint="eastAsia"/>
                                      <w:color w:val="000000" w:themeColor="text1"/>
                                      <w:sz w:val="20"/>
                                      <w:szCs w:val="20"/>
                                    </w:rPr>
                                    <w:t>）</w:t>
                                  </w:r>
                                </w:p>
                              </w:tc>
                              <w:tc>
                                <w:tcPr>
                                  <w:tcW w:w="937" w:type="dxa"/>
                                  <w:tcBorders>
                                    <w:top w:val="nil"/>
                                    <w:left w:val="double" w:sz="4" w:space="0" w:color="auto"/>
                                    <w:bottom w:val="single" w:sz="4" w:space="0" w:color="auto"/>
                                    <w:right w:val="single" w:sz="4" w:space="0" w:color="auto"/>
                                  </w:tcBorders>
                                  <w:shd w:val="clear" w:color="auto" w:fill="D9D9D9" w:themeFill="background1" w:themeFillShade="D9"/>
                                  <w:vAlign w:val="center"/>
                                </w:tcPr>
                                <w:p w14:paraId="12B17722" w14:textId="77777777" w:rsidR="00E23BC7"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保留金額</w:t>
                                  </w:r>
                                </w:p>
                                <w:p w14:paraId="3D33FEE3"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proofErr w:type="gramStart"/>
                                  <w:r>
                                    <w:rPr>
                                      <w:rFonts w:ascii="標楷體" w:eastAsia="標楷體" w:hAnsi="標楷體" w:hint="eastAsia"/>
                                      <w:bCs/>
                                      <w:spacing w:val="-16"/>
                                      <w:sz w:val="20"/>
                                      <w:szCs w:val="20"/>
                                      <w:lang w:val="x-none"/>
                                    </w:rPr>
                                    <w:t>Ｃ</w:t>
                                  </w:r>
                                  <w:proofErr w:type="gramEnd"/>
                                  <w:r>
                                    <w:rPr>
                                      <w:rFonts w:ascii="標楷體" w:eastAsia="標楷體" w:hAnsi="標楷體" w:hint="eastAsia"/>
                                      <w:bCs/>
                                      <w:spacing w:val="-16"/>
                                      <w:sz w:val="20"/>
                                      <w:szCs w:val="20"/>
                                      <w:lang w:val="x-none"/>
                                    </w:rPr>
                                    <w:t>）</w:t>
                                  </w:r>
                                </w:p>
                              </w:tc>
                              <w:tc>
                                <w:tcPr>
                                  <w:tcW w:w="1331" w:type="dxa"/>
                                  <w:tcBorders>
                                    <w:top w:val="single" w:sz="4" w:space="0" w:color="auto"/>
                                    <w:left w:val="single" w:sz="4" w:space="0" w:color="auto"/>
                                  </w:tcBorders>
                                  <w:shd w:val="clear" w:color="auto" w:fill="D9D9D9" w:themeFill="background1" w:themeFillShade="D9"/>
                                  <w:vAlign w:val="center"/>
                                </w:tcPr>
                                <w:p w14:paraId="0EC61266" w14:textId="77777777" w:rsidR="00E23BC7"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保留率</w:t>
                                  </w:r>
                                </w:p>
                                <w:p w14:paraId="5FBC94EA"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r>
                                    <w:rPr>
                                      <w:rFonts w:ascii="標楷體" w:eastAsia="標楷體" w:hAnsi="標楷體" w:cs="新細明體" w:hint="eastAsia"/>
                                      <w:color w:val="000000" w:themeColor="text1"/>
                                      <w:sz w:val="20"/>
                                      <w:szCs w:val="20"/>
                                    </w:rPr>
                                    <w:t>C</w:t>
                                  </w:r>
                                  <w:r w:rsidRPr="00640A34">
                                    <w:rPr>
                                      <w:rFonts w:ascii="標楷體" w:eastAsia="標楷體" w:hAnsi="標楷體" w:cs="新細明體" w:hint="eastAsia"/>
                                      <w:color w:val="000000" w:themeColor="text1"/>
                                      <w:sz w:val="20"/>
                                      <w:szCs w:val="20"/>
                                    </w:rPr>
                                    <w:t>/A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Pr>
                                      <w:rFonts w:ascii="標楷體" w:eastAsia="標楷體" w:hAnsi="標楷體" w:hint="eastAsia"/>
                                      <w:bCs/>
                                      <w:spacing w:val="-16"/>
                                      <w:sz w:val="20"/>
                                      <w:szCs w:val="20"/>
                                      <w:lang w:val="x-none"/>
                                    </w:rPr>
                                    <w:t>）</w:t>
                                  </w:r>
                                </w:p>
                              </w:tc>
                            </w:tr>
                            <w:tr w:rsidR="00E23BC7" w:rsidRPr="00A75C7D" w14:paraId="3E56C0C4" w14:textId="77777777" w:rsidTr="00FA6161">
                              <w:trPr>
                                <w:trHeight w:val="454"/>
                              </w:trPr>
                              <w:tc>
                                <w:tcPr>
                                  <w:tcW w:w="636" w:type="dxa"/>
                                  <w:tcBorders>
                                    <w:top w:val="single" w:sz="4" w:space="0" w:color="auto"/>
                                  </w:tcBorders>
                                  <w:vAlign w:val="center"/>
                                </w:tcPr>
                                <w:p w14:paraId="6C7400A9"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1</w:t>
                                  </w:r>
                                </w:p>
                              </w:tc>
                              <w:tc>
                                <w:tcPr>
                                  <w:tcW w:w="3333" w:type="dxa"/>
                                  <w:tcBorders>
                                    <w:top w:val="single" w:sz="4" w:space="0" w:color="auto"/>
                                  </w:tcBorders>
                                  <w:vAlign w:val="center"/>
                                </w:tcPr>
                                <w:p w14:paraId="394A4330" w14:textId="77777777" w:rsidR="00E23BC7" w:rsidRPr="00640A34" w:rsidRDefault="00E23BC7" w:rsidP="00FA6161">
                                  <w:pPr>
                                    <w:spacing w:line="280" w:lineRule="exact"/>
                                    <w:jc w:val="both"/>
                                    <w:rPr>
                                      <w:rFonts w:ascii="標楷體" w:eastAsia="標楷體" w:hAnsi="標楷體"/>
                                      <w:sz w:val="20"/>
                                      <w:szCs w:val="20"/>
                                    </w:rPr>
                                  </w:pPr>
                                  <w:r>
                                    <w:rPr>
                                      <w:rFonts w:ascii="標楷體" w:eastAsia="標楷體" w:hAnsi="標楷體" w:hint="eastAsia"/>
                                      <w:sz w:val="20"/>
                                      <w:szCs w:val="20"/>
                                    </w:rPr>
                                    <w:t>新竹市眷村博物館消防設備繪圖審查及消防設備工程</w:t>
                                  </w:r>
                                </w:p>
                              </w:tc>
                              <w:tc>
                                <w:tcPr>
                                  <w:tcW w:w="1276" w:type="dxa"/>
                                  <w:tcBorders>
                                    <w:top w:val="single" w:sz="4" w:space="0" w:color="auto"/>
                                  </w:tcBorders>
                                  <w:vAlign w:val="center"/>
                                </w:tcPr>
                                <w:p w14:paraId="71006293"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,400</w:t>
                                  </w:r>
                                </w:p>
                              </w:tc>
                              <w:tc>
                                <w:tcPr>
                                  <w:tcW w:w="992" w:type="dxa"/>
                                  <w:tcBorders>
                                    <w:top w:val="single" w:sz="4" w:space="0" w:color="auto"/>
                                  </w:tcBorders>
                                  <w:vAlign w:val="center"/>
                                </w:tcPr>
                                <w:p w14:paraId="36D28EF3" w14:textId="04ADEAE9"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1418" w:type="dxa"/>
                                  <w:tcBorders>
                                    <w:top w:val="single" w:sz="4" w:space="0" w:color="auto"/>
                                    <w:right w:val="double" w:sz="4" w:space="0" w:color="auto"/>
                                  </w:tcBorders>
                                  <w:vAlign w:val="center"/>
                                </w:tcPr>
                                <w:p w14:paraId="46C2C955" w14:textId="3C93991C"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937" w:type="dxa"/>
                                  <w:tcBorders>
                                    <w:top w:val="single" w:sz="4" w:space="0" w:color="auto"/>
                                    <w:left w:val="double" w:sz="4" w:space="0" w:color="auto"/>
                                    <w:bottom w:val="single" w:sz="4" w:space="0" w:color="auto"/>
                                  </w:tcBorders>
                                  <w:vAlign w:val="center"/>
                                </w:tcPr>
                                <w:p w14:paraId="39B29F8A"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1,400</w:t>
                                  </w:r>
                                </w:p>
                              </w:tc>
                              <w:tc>
                                <w:tcPr>
                                  <w:tcW w:w="1331" w:type="dxa"/>
                                  <w:vAlign w:val="center"/>
                                </w:tcPr>
                                <w:p w14:paraId="149F4CEC"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00.00</w:t>
                                  </w:r>
                                </w:p>
                              </w:tc>
                            </w:tr>
                            <w:tr w:rsidR="00E23BC7" w:rsidRPr="00A75C7D" w14:paraId="5565FDF3" w14:textId="77777777" w:rsidTr="00FA6161">
                              <w:trPr>
                                <w:trHeight w:val="454"/>
                              </w:trPr>
                              <w:tc>
                                <w:tcPr>
                                  <w:tcW w:w="636" w:type="dxa"/>
                                  <w:vAlign w:val="center"/>
                                </w:tcPr>
                                <w:p w14:paraId="212E008A"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2</w:t>
                                  </w:r>
                                </w:p>
                              </w:tc>
                              <w:tc>
                                <w:tcPr>
                                  <w:tcW w:w="3333" w:type="dxa"/>
                                  <w:vAlign w:val="center"/>
                                </w:tcPr>
                                <w:p w14:paraId="7CD75FBB"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東區社區心理衛生中心竹科分站整修工程及業務推動</w:t>
                                  </w:r>
                                </w:p>
                              </w:tc>
                              <w:tc>
                                <w:tcPr>
                                  <w:tcW w:w="1276" w:type="dxa"/>
                                  <w:vAlign w:val="center"/>
                                </w:tcPr>
                                <w:p w14:paraId="6D809293"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5,472</w:t>
                                  </w:r>
                                </w:p>
                              </w:tc>
                              <w:tc>
                                <w:tcPr>
                                  <w:tcW w:w="992" w:type="dxa"/>
                                  <w:vAlign w:val="center"/>
                                </w:tcPr>
                                <w:p w14:paraId="7884052A" w14:textId="372BBF66"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1418" w:type="dxa"/>
                                  <w:tcBorders>
                                    <w:right w:val="double" w:sz="4" w:space="0" w:color="auto"/>
                                  </w:tcBorders>
                                  <w:vAlign w:val="center"/>
                                </w:tcPr>
                                <w:p w14:paraId="7BC70E85" w14:textId="267186AE"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937" w:type="dxa"/>
                                  <w:tcBorders>
                                    <w:top w:val="single" w:sz="4" w:space="0" w:color="auto"/>
                                    <w:left w:val="double" w:sz="4" w:space="0" w:color="auto"/>
                                    <w:bottom w:val="single" w:sz="4" w:space="0" w:color="auto"/>
                                    <w:right w:val="single" w:sz="4" w:space="0" w:color="auto"/>
                                  </w:tcBorders>
                                  <w:vAlign w:val="center"/>
                                </w:tcPr>
                                <w:p w14:paraId="1E8504AC"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5,200</w:t>
                                  </w:r>
                                </w:p>
                              </w:tc>
                              <w:tc>
                                <w:tcPr>
                                  <w:tcW w:w="1331" w:type="dxa"/>
                                  <w:tcBorders>
                                    <w:left w:val="single" w:sz="4" w:space="0" w:color="auto"/>
                                  </w:tcBorders>
                                  <w:vAlign w:val="center"/>
                                </w:tcPr>
                                <w:p w14:paraId="7010F3CD"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5.04</w:t>
                                  </w:r>
                                </w:p>
                              </w:tc>
                            </w:tr>
                            <w:tr w:rsidR="00E23BC7" w:rsidRPr="00A75C7D" w14:paraId="5F57BA64" w14:textId="77777777" w:rsidTr="00FA6161">
                              <w:trPr>
                                <w:trHeight w:val="454"/>
                              </w:trPr>
                              <w:tc>
                                <w:tcPr>
                                  <w:tcW w:w="636" w:type="dxa"/>
                                  <w:vAlign w:val="center"/>
                                </w:tcPr>
                                <w:p w14:paraId="44CC447E"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3</w:t>
                                  </w:r>
                                </w:p>
                              </w:tc>
                              <w:tc>
                                <w:tcPr>
                                  <w:tcW w:w="3333" w:type="dxa"/>
                                  <w:vAlign w:val="center"/>
                                </w:tcPr>
                                <w:p w14:paraId="6B6C8138"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鼓勵廠商國外參展補助計畫</w:t>
                                  </w:r>
                                </w:p>
                              </w:tc>
                              <w:tc>
                                <w:tcPr>
                                  <w:tcW w:w="1276" w:type="dxa"/>
                                  <w:vAlign w:val="center"/>
                                </w:tcPr>
                                <w:p w14:paraId="3CA62D51"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,0</w:t>
                                  </w:r>
                                  <w:r w:rsidRPr="00640A34">
                                    <w:rPr>
                                      <w:rFonts w:ascii="標楷體" w:eastAsia="標楷體" w:hAnsi="標楷體" w:hint="eastAsia"/>
                                      <w:sz w:val="20"/>
                                      <w:szCs w:val="20"/>
                                    </w:rPr>
                                    <w:t>00</w:t>
                                  </w:r>
                                </w:p>
                              </w:tc>
                              <w:tc>
                                <w:tcPr>
                                  <w:tcW w:w="992" w:type="dxa"/>
                                  <w:vAlign w:val="center"/>
                                </w:tcPr>
                                <w:p w14:paraId="4E254C86"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w:t>
                                  </w:r>
                                </w:p>
                              </w:tc>
                              <w:tc>
                                <w:tcPr>
                                  <w:tcW w:w="1418" w:type="dxa"/>
                                  <w:tcBorders>
                                    <w:right w:val="double" w:sz="4" w:space="0" w:color="auto"/>
                                  </w:tcBorders>
                                  <w:vAlign w:val="center"/>
                                </w:tcPr>
                                <w:p w14:paraId="07F59131"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10.00</w:t>
                                  </w:r>
                                </w:p>
                              </w:tc>
                              <w:tc>
                                <w:tcPr>
                                  <w:tcW w:w="937" w:type="dxa"/>
                                  <w:tcBorders>
                                    <w:top w:val="single" w:sz="4" w:space="0" w:color="auto"/>
                                    <w:left w:val="double" w:sz="4" w:space="0" w:color="auto"/>
                                    <w:bottom w:val="single" w:sz="4" w:space="0" w:color="auto"/>
                                    <w:right w:val="single" w:sz="4" w:space="0" w:color="auto"/>
                                  </w:tcBorders>
                                  <w:vAlign w:val="center"/>
                                </w:tcPr>
                                <w:p w14:paraId="72CFB67A" w14:textId="7D464490" w:rsidR="00E23BC7" w:rsidRPr="00640A34" w:rsidRDefault="00E23BC7" w:rsidP="00FA6161">
                                  <w:pPr>
                                    <w:spacing w:line="280" w:lineRule="exact"/>
                                    <w:jc w:val="right"/>
                                    <w:rPr>
                                      <w:rFonts w:ascii="標楷體" w:eastAsia="標楷體" w:hAnsi="標楷體"/>
                                      <w:sz w:val="20"/>
                                      <w:szCs w:val="20"/>
                                    </w:rPr>
                                  </w:pPr>
                                  <w:r w:rsidRPr="0098056F">
                                    <w:rPr>
                                      <w:rFonts w:ascii="標楷體" w:eastAsia="標楷體" w:hAnsi="標楷體" w:hint="eastAsia"/>
                                      <w:sz w:val="20"/>
                                    </w:rPr>
                                    <w:t>－</w:t>
                                  </w:r>
                                </w:p>
                              </w:tc>
                              <w:tc>
                                <w:tcPr>
                                  <w:tcW w:w="1331" w:type="dxa"/>
                                  <w:tcBorders>
                                    <w:left w:val="single" w:sz="4" w:space="0" w:color="auto"/>
                                  </w:tcBorders>
                                  <w:vAlign w:val="center"/>
                                </w:tcPr>
                                <w:p w14:paraId="25985092" w14:textId="10A32628" w:rsidR="00E23BC7" w:rsidRPr="00640A34" w:rsidRDefault="00E23BC7" w:rsidP="00FA6161">
                                  <w:pPr>
                                    <w:spacing w:line="280" w:lineRule="exact"/>
                                    <w:jc w:val="right"/>
                                    <w:rPr>
                                      <w:rFonts w:ascii="標楷體" w:eastAsia="標楷體" w:hAnsi="標楷體"/>
                                      <w:sz w:val="20"/>
                                      <w:szCs w:val="20"/>
                                    </w:rPr>
                                  </w:pPr>
                                  <w:r w:rsidRPr="0098056F">
                                    <w:rPr>
                                      <w:rFonts w:ascii="標楷體" w:eastAsia="標楷體" w:hAnsi="標楷體" w:hint="eastAsia"/>
                                      <w:sz w:val="20"/>
                                    </w:rPr>
                                    <w:t>－</w:t>
                                  </w:r>
                                </w:p>
                              </w:tc>
                            </w:tr>
                            <w:tr w:rsidR="00E23BC7" w:rsidRPr="00A75C7D" w14:paraId="35B51152" w14:textId="77777777" w:rsidTr="00FA6161">
                              <w:trPr>
                                <w:trHeight w:val="454"/>
                              </w:trPr>
                              <w:tc>
                                <w:tcPr>
                                  <w:tcW w:w="636" w:type="dxa"/>
                                  <w:vAlign w:val="center"/>
                                </w:tcPr>
                                <w:p w14:paraId="439687DD"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4</w:t>
                                  </w:r>
                                </w:p>
                              </w:tc>
                              <w:tc>
                                <w:tcPr>
                                  <w:tcW w:w="3333" w:type="dxa"/>
                                  <w:vAlign w:val="center"/>
                                </w:tcPr>
                                <w:p w14:paraId="00E6F498" w14:textId="77777777" w:rsidR="00E23BC7" w:rsidRPr="00640A34" w:rsidRDefault="00E23BC7" w:rsidP="00CD5847">
                                  <w:pPr>
                                    <w:spacing w:line="280" w:lineRule="exact"/>
                                    <w:jc w:val="both"/>
                                    <w:rPr>
                                      <w:rFonts w:ascii="標楷體" w:eastAsia="標楷體" w:hAnsi="標楷體"/>
                                      <w:sz w:val="20"/>
                                      <w:szCs w:val="20"/>
                                    </w:rPr>
                                  </w:pPr>
                                  <w:proofErr w:type="gramStart"/>
                                  <w:r w:rsidRPr="00640A34">
                                    <w:rPr>
                                      <w:rFonts w:ascii="標楷體" w:eastAsia="標楷體" w:hAnsi="標楷體" w:hint="eastAsia"/>
                                      <w:sz w:val="20"/>
                                      <w:szCs w:val="20"/>
                                    </w:rPr>
                                    <w:t>新青創</w:t>
                                  </w:r>
                                  <w:proofErr w:type="gramEnd"/>
                                  <w:r w:rsidRPr="00640A34">
                                    <w:rPr>
                                      <w:rFonts w:ascii="標楷體" w:eastAsia="標楷體" w:hAnsi="標楷體" w:hint="eastAsia"/>
                                      <w:sz w:val="20"/>
                                      <w:szCs w:val="20"/>
                                    </w:rPr>
                                    <w:t>加速基地營運維護計畫委託專業服務案</w:t>
                                  </w:r>
                                </w:p>
                              </w:tc>
                              <w:tc>
                                <w:tcPr>
                                  <w:tcW w:w="1276" w:type="dxa"/>
                                  <w:vAlign w:val="center"/>
                                </w:tcPr>
                                <w:p w14:paraId="37420D63"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1,800</w:t>
                                  </w:r>
                                </w:p>
                              </w:tc>
                              <w:tc>
                                <w:tcPr>
                                  <w:tcW w:w="992" w:type="dxa"/>
                                  <w:vAlign w:val="center"/>
                                </w:tcPr>
                                <w:p w14:paraId="7C086235"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356</w:t>
                                  </w:r>
                                </w:p>
                              </w:tc>
                              <w:tc>
                                <w:tcPr>
                                  <w:tcW w:w="1418" w:type="dxa"/>
                                  <w:tcBorders>
                                    <w:right w:val="double" w:sz="4" w:space="0" w:color="auto"/>
                                  </w:tcBorders>
                                  <w:vAlign w:val="center"/>
                                </w:tcPr>
                                <w:p w14:paraId="68AC8F5A"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19.78</w:t>
                                  </w:r>
                                </w:p>
                              </w:tc>
                              <w:tc>
                                <w:tcPr>
                                  <w:tcW w:w="937" w:type="dxa"/>
                                  <w:tcBorders>
                                    <w:top w:val="single" w:sz="4" w:space="0" w:color="auto"/>
                                    <w:left w:val="double" w:sz="4" w:space="0" w:color="auto"/>
                                    <w:bottom w:val="single" w:sz="4" w:space="0" w:color="auto"/>
                                    <w:right w:val="single" w:sz="4" w:space="0" w:color="auto"/>
                                  </w:tcBorders>
                                  <w:vAlign w:val="center"/>
                                </w:tcPr>
                                <w:p w14:paraId="3F045287"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1,424</w:t>
                                  </w:r>
                                </w:p>
                              </w:tc>
                              <w:tc>
                                <w:tcPr>
                                  <w:tcW w:w="1331" w:type="dxa"/>
                                  <w:tcBorders>
                                    <w:left w:val="single" w:sz="4" w:space="0" w:color="auto"/>
                                  </w:tcBorders>
                                  <w:vAlign w:val="center"/>
                                </w:tcPr>
                                <w:p w14:paraId="23DECEED"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9.11</w:t>
                                  </w:r>
                                </w:p>
                              </w:tc>
                            </w:tr>
                            <w:tr w:rsidR="00E23BC7" w:rsidRPr="00A75C7D" w14:paraId="08027AAD" w14:textId="77777777" w:rsidTr="00FA6161">
                              <w:trPr>
                                <w:trHeight w:val="454"/>
                              </w:trPr>
                              <w:tc>
                                <w:tcPr>
                                  <w:tcW w:w="636" w:type="dxa"/>
                                  <w:tcBorders>
                                    <w:bottom w:val="single" w:sz="4" w:space="0" w:color="auto"/>
                                  </w:tcBorders>
                                  <w:vAlign w:val="center"/>
                                </w:tcPr>
                                <w:p w14:paraId="7E664B9B"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5</w:t>
                                  </w:r>
                                </w:p>
                              </w:tc>
                              <w:tc>
                                <w:tcPr>
                                  <w:tcW w:w="3333" w:type="dxa"/>
                                  <w:tcBorders>
                                    <w:bottom w:val="single" w:sz="4" w:space="0" w:color="auto"/>
                                  </w:tcBorders>
                                  <w:vAlign w:val="center"/>
                                </w:tcPr>
                                <w:p w14:paraId="356F6AD3" w14:textId="77777777" w:rsidR="00E23BC7" w:rsidRPr="00640A34" w:rsidRDefault="00E23BC7" w:rsidP="00CD5847">
                                  <w:pPr>
                                    <w:spacing w:line="280" w:lineRule="exact"/>
                                    <w:jc w:val="both"/>
                                    <w:rPr>
                                      <w:rFonts w:ascii="標楷體" w:eastAsia="標楷體" w:hAnsi="標楷體"/>
                                      <w:sz w:val="20"/>
                                      <w:szCs w:val="20"/>
                                    </w:rPr>
                                  </w:pPr>
                                  <w:r>
                                    <w:rPr>
                                      <w:rFonts w:ascii="標楷體" w:eastAsia="標楷體" w:hAnsi="標楷體" w:hint="eastAsia"/>
                                      <w:sz w:val="20"/>
                                      <w:szCs w:val="20"/>
                                    </w:rPr>
                                    <w:t>新竹市影像博物館後棟整備修繕案</w:t>
                                  </w:r>
                                  <w:r w:rsidRPr="00640A34">
                                    <w:rPr>
                                      <w:rFonts w:ascii="標楷體" w:eastAsia="標楷體" w:hAnsi="標楷體" w:hint="eastAsia"/>
                                      <w:sz w:val="20"/>
                                      <w:szCs w:val="20"/>
                                    </w:rPr>
                                    <w:t>規劃設計</w:t>
                                  </w:r>
                                </w:p>
                              </w:tc>
                              <w:tc>
                                <w:tcPr>
                                  <w:tcW w:w="1276" w:type="dxa"/>
                                  <w:tcBorders>
                                    <w:bottom w:val="single" w:sz="4" w:space="0" w:color="auto"/>
                                  </w:tcBorders>
                                  <w:vAlign w:val="center"/>
                                </w:tcPr>
                                <w:p w14:paraId="0E6201B0"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1,907</w:t>
                                  </w:r>
                                </w:p>
                              </w:tc>
                              <w:tc>
                                <w:tcPr>
                                  <w:tcW w:w="992" w:type="dxa"/>
                                  <w:tcBorders>
                                    <w:bottom w:val="single" w:sz="4" w:space="0" w:color="auto"/>
                                  </w:tcBorders>
                                  <w:vAlign w:val="center"/>
                                </w:tcPr>
                                <w:p w14:paraId="60E77907"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57</w:t>
                                  </w:r>
                                  <w:r>
                                    <w:rPr>
                                      <w:rFonts w:ascii="標楷體" w:eastAsia="標楷體" w:hAnsi="標楷體"/>
                                      <w:sz w:val="20"/>
                                      <w:szCs w:val="20"/>
                                    </w:rPr>
                                    <w:t>0</w:t>
                                  </w:r>
                                </w:p>
                              </w:tc>
                              <w:tc>
                                <w:tcPr>
                                  <w:tcW w:w="1418" w:type="dxa"/>
                                  <w:tcBorders>
                                    <w:bottom w:val="single" w:sz="4" w:space="0" w:color="auto"/>
                                    <w:right w:val="double" w:sz="4" w:space="0" w:color="auto"/>
                                  </w:tcBorders>
                                  <w:vAlign w:val="center"/>
                                </w:tcPr>
                                <w:p w14:paraId="2B1AF54F"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29.92</w:t>
                                  </w:r>
                                </w:p>
                              </w:tc>
                              <w:tc>
                                <w:tcPr>
                                  <w:tcW w:w="937" w:type="dxa"/>
                                  <w:tcBorders>
                                    <w:top w:val="single" w:sz="4" w:space="0" w:color="auto"/>
                                    <w:left w:val="double" w:sz="4" w:space="0" w:color="auto"/>
                                    <w:bottom w:val="single" w:sz="4" w:space="0" w:color="auto"/>
                                    <w:right w:val="single" w:sz="4" w:space="0" w:color="auto"/>
                                  </w:tcBorders>
                                  <w:vAlign w:val="center"/>
                                </w:tcPr>
                                <w:p w14:paraId="4441A387"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1,33</w:t>
                                  </w:r>
                                  <w:r>
                                    <w:rPr>
                                      <w:rFonts w:ascii="標楷體" w:eastAsia="標楷體" w:hAnsi="標楷體"/>
                                      <w:sz w:val="20"/>
                                      <w:szCs w:val="20"/>
                                    </w:rPr>
                                    <w:t>5</w:t>
                                  </w:r>
                                </w:p>
                              </w:tc>
                              <w:tc>
                                <w:tcPr>
                                  <w:tcW w:w="1331" w:type="dxa"/>
                                  <w:tcBorders>
                                    <w:left w:val="single" w:sz="4" w:space="0" w:color="auto"/>
                                    <w:bottom w:val="single" w:sz="4" w:space="0" w:color="auto"/>
                                  </w:tcBorders>
                                  <w:vAlign w:val="center"/>
                                </w:tcPr>
                                <w:p w14:paraId="252B44FE"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0.04</w:t>
                                  </w:r>
                                </w:p>
                              </w:tc>
                            </w:tr>
                            <w:tr w:rsidR="00E23BC7" w:rsidRPr="00A75C7D" w14:paraId="27FB8EBD" w14:textId="77777777" w:rsidTr="00F606A2">
                              <w:trPr>
                                <w:trHeight w:val="425"/>
                              </w:trPr>
                              <w:tc>
                                <w:tcPr>
                                  <w:tcW w:w="636" w:type="dxa"/>
                                  <w:tcBorders>
                                    <w:bottom w:val="single" w:sz="4" w:space="0" w:color="auto"/>
                                  </w:tcBorders>
                                  <w:vAlign w:val="center"/>
                                </w:tcPr>
                                <w:p w14:paraId="6228ED60"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6</w:t>
                                  </w:r>
                                </w:p>
                              </w:tc>
                              <w:tc>
                                <w:tcPr>
                                  <w:tcW w:w="3333" w:type="dxa"/>
                                  <w:tcBorders>
                                    <w:bottom w:val="single" w:sz="4" w:space="0" w:color="auto"/>
                                  </w:tcBorders>
                                  <w:vAlign w:val="center"/>
                                </w:tcPr>
                                <w:p w14:paraId="5727745C"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琉璃</w:t>
                                  </w:r>
                                  <w:proofErr w:type="gramStart"/>
                                  <w:r w:rsidRPr="00640A34">
                                    <w:rPr>
                                      <w:rFonts w:ascii="標楷體" w:eastAsia="標楷體" w:hAnsi="標楷體" w:hint="eastAsia"/>
                                      <w:sz w:val="20"/>
                                      <w:szCs w:val="20"/>
                                    </w:rPr>
                                    <w:t>蟻</w:t>
                                  </w:r>
                                  <w:proofErr w:type="gramEnd"/>
                                  <w:r w:rsidRPr="00640A34">
                                    <w:rPr>
                                      <w:rFonts w:ascii="標楷體" w:eastAsia="標楷體" w:hAnsi="標楷體" w:hint="eastAsia"/>
                                      <w:sz w:val="20"/>
                                      <w:szCs w:val="20"/>
                                    </w:rPr>
                                    <w:t>防治工作</w:t>
                                  </w:r>
                                </w:p>
                              </w:tc>
                              <w:tc>
                                <w:tcPr>
                                  <w:tcW w:w="1276" w:type="dxa"/>
                                  <w:tcBorders>
                                    <w:bottom w:val="single" w:sz="4" w:space="0" w:color="auto"/>
                                  </w:tcBorders>
                                  <w:vAlign w:val="center"/>
                                </w:tcPr>
                                <w:p w14:paraId="1FA7CA43"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4,500</w:t>
                                  </w:r>
                                </w:p>
                              </w:tc>
                              <w:tc>
                                <w:tcPr>
                                  <w:tcW w:w="992" w:type="dxa"/>
                                  <w:tcBorders>
                                    <w:bottom w:val="single" w:sz="4" w:space="0" w:color="auto"/>
                                  </w:tcBorders>
                                  <w:vAlign w:val="center"/>
                                </w:tcPr>
                                <w:p w14:paraId="030721D8"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1,797</w:t>
                                  </w:r>
                                </w:p>
                              </w:tc>
                              <w:tc>
                                <w:tcPr>
                                  <w:tcW w:w="1418" w:type="dxa"/>
                                  <w:tcBorders>
                                    <w:bottom w:val="single" w:sz="4" w:space="0" w:color="auto"/>
                                    <w:right w:val="double" w:sz="4" w:space="0" w:color="auto"/>
                                  </w:tcBorders>
                                  <w:vAlign w:val="center"/>
                                </w:tcPr>
                                <w:p w14:paraId="43AA031B"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39.93</w:t>
                                  </w:r>
                                </w:p>
                              </w:tc>
                              <w:tc>
                                <w:tcPr>
                                  <w:tcW w:w="937" w:type="dxa"/>
                                  <w:tcBorders>
                                    <w:top w:val="single" w:sz="4" w:space="0" w:color="auto"/>
                                    <w:left w:val="double" w:sz="4" w:space="0" w:color="auto"/>
                                    <w:bottom w:val="single" w:sz="4" w:space="0" w:color="auto"/>
                                    <w:right w:val="single" w:sz="4" w:space="0" w:color="auto"/>
                                  </w:tcBorders>
                                  <w:vAlign w:val="center"/>
                                </w:tcPr>
                                <w:p w14:paraId="6C460005" w14:textId="2A09C0FC"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547BAF29" w14:textId="63B0EE93" w:rsidR="00E23BC7" w:rsidRDefault="00E23BC7" w:rsidP="00FA6161">
                                  <w:pPr>
                                    <w:jc w:val="right"/>
                                  </w:pPr>
                                  <w:r w:rsidRPr="001947C0">
                                    <w:rPr>
                                      <w:rFonts w:ascii="標楷體" w:eastAsia="標楷體" w:hAnsi="標楷體" w:hint="eastAsia"/>
                                      <w:sz w:val="20"/>
                                    </w:rPr>
                                    <w:t>－</w:t>
                                  </w:r>
                                </w:p>
                              </w:tc>
                            </w:tr>
                            <w:tr w:rsidR="00E23BC7" w:rsidRPr="00A75C7D" w14:paraId="3E7666A7" w14:textId="77777777" w:rsidTr="00FA6161">
                              <w:trPr>
                                <w:trHeight w:val="454"/>
                              </w:trPr>
                              <w:tc>
                                <w:tcPr>
                                  <w:tcW w:w="636" w:type="dxa"/>
                                  <w:tcBorders>
                                    <w:bottom w:val="single" w:sz="4" w:space="0" w:color="auto"/>
                                  </w:tcBorders>
                                  <w:vAlign w:val="center"/>
                                </w:tcPr>
                                <w:p w14:paraId="789FB023"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7</w:t>
                                  </w:r>
                                </w:p>
                              </w:tc>
                              <w:tc>
                                <w:tcPr>
                                  <w:tcW w:w="3333" w:type="dxa"/>
                                  <w:tcBorders>
                                    <w:bottom w:val="single" w:sz="4" w:space="0" w:color="auto"/>
                                  </w:tcBorders>
                                  <w:vAlign w:val="center"/>
                                </w:tcPr>
                                <w:p w14:paraId="213539DC"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因應非洲豬瘟廚餘禁止養豬後續收集清運處理作業經費</w:t>
                                  </w:r>
                                </w:p>
                              </w:tc>
                              <w:tc>
                                <w:tcPr>
                                  <w:tcW w:w="1276" w:type="dxa"/>
                                  <w:tcBorders>
                                    <w:bottom w:val="single" w:sz="4" w:space="0" w:color="auto"/>
                                  </w:tcBorders>
                                  <w:vAlign w:val="center"/>
                                </w:tcPr>
                                <w:p w14:paraId="11F96C3D"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4,877</w:t>
                                  </w:r>
                                </w:p>
                              </w:tc>
                              <w:tc>
                                <w:tcPr>
                                  <w:tcW w:w="992" w:type="dxa"/>
                                  <w:tcBorders>
                                    <w:bottom w:val="single" w:sz="4" w:space="0" w:color="auto"/>
                                  </w:tcBorders>
                                  <w:vAlign w:val="center"/>
                                </w:tcPr>
                                <w:p w14:paraId="28BA264B"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3,157</w:t>
                                  </w:r>
                                </w:p>
                              </w:tc>
                              <w:tc>
                                <w:tcPr>
                                  <w:tcW w:w="1418" w:type="dxa"/>
                                  <w:tcBorders>
                                    <w:bottom w:val="single" w:sz="4" w:space="0" w:color="auto"/>
                                    <w:right w:val="double" w:sz="4" w:space="0" w:color="auto"/>
                                  </w:tcBorders>
                                  <w:vAlign w:val="center"/>
                                </w:tcPr>
                                <w:p w14:paraId="085BE5B0"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64.73</w:t>
                                  </w:r>
                                </w:p>
                              </w:tc>
                              <w:tc>
                                <w:tcPr>
                                  <w:tcW w:w="937" w:type="dxa"/>
                                  <w:tcBorders>
                                    <w:top w:val="single" w:sz="4" w:space="0" w:color="auto"/>
                                    <w:left w:val="double" w:sz="4" w:space="0" w:color="auto"/>
                                    <w:bottom w:val="single" w:sz="4" w:space="0" w:color="auto"/>
                                    <w:right w:val="single" w:sz="4" w:space="0" w:color="auto"/>
                                  </w:tcBorders>
                                  <w:vAlign w:val="center"/>
                                </w:tcPr>
                                <w:p w14:paraId="48874DA1" w14:textId="6F9425EB"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09B9F847" w14:textId="2063422D" w:rsidR="00E23BC7" w:rsidRDefault="00E23BC7" w:rsidP="00FA6161">
                                  <w:pPr>
                                    <w:jc w:val="right"/>
                                  </w:pPr>
                                  <w:r w:rsidRPr="001947C0">
                                    <w:rPr>
                                      <w:rFonts w:ascii="標楷體" w:eastAsia="標楷體" w:hAnsi="標楷體" w:hint="eastAsia"/>
                                      <w:sz w:val="20"/>
                                    </w:rPr>
                                    <w:t>－</w:t>
                                  </w:r>
                                </w:p>
                              </w:tc>
                            </w:tr>
                            <w:tr w:rsidR="00E23BC7" w:rsidRPr="00A75C7D" w14:paraId="3CAABC12" w14:textId="77777777" w:rsidTr="00FA6161">
                              <w:trPr>
                                <w:trHeight w:val="454"/>
                              </w:trPr>
                              <w:tc>
                                <w:tcPr>
                                  <w:tcW w:w="636" w:type="dxa"/>
                                  <w:tcBorders>
                                    <w:bottom w:val="single" w:sz="4" w:space="0" w:color="auto"/>
                                  </w:tcBorders>
                                  <w:vAlign w:val="center"/>
                                </w:tcPr>
                                <w:p w14:paraId="5F4CEA9C"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8</w:t>
                                  </w:r>
                                </w:p>
                              </w:tc>
                              <w:tc>
                                <w:tcPr>
                                  <w:tcW w:w="3333" w:type="dxa"/>
                                  <w:tcBorders>
                                    <w:bottom w:val="single" w:sz="4" w:space="0" w:color="auto"/>
                                  </w:tcBorders>
                                  <w:vAlign w:val="center"/>
                                </w:tcPr>
                                <w:p w14:paraId="24D149A0"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服兵役役男家屬生活扶</w:t>
                                  </w:r>
                                  <w:r>
                                    <w:rPr>
                                      <w:rFonts w:ascii="標楷體" w:eastAsia="標楷體" w:hAnsi="標楷體" w:hint="eastAsia"/>
                                      <w:sz w:val="20"/>
                                      <w:szCs w:val="20"/>
                                    </w:rPr>
                                    <w:t>（</w:t>
                                  </w:r>
                                  <w:proofErr w:type="gramStart"/>
                                  <w:r w:rsidRPr="00640A34">
                                    <w:rPr>
                                      <w:rFonts w:ascii="標楷體" w:eastAsia="標楷體" w:hAnsi="標楷體" w:hint="eastAsia"/>
                                      <w:sz w:val="20"/>
                                      <w:szCs w:val="20"/>
                                    </w:rPr>
                                    <w:t>慰</w:t>
                                  </w:r>
                                  <w:proofErr w:type="gramEnd"/>
                                  <w:r>
                                    <w:rPr>
                                      <w:rFonts w:ascii="標楷體" w:eastAsia="標楷體" w:hAnsi="標楷體" w:hint="eastAsia"/>
                                      <w:sz w:val="20"/>
                                      <w:szCs w:val="20"/>
                                    </w:rPr>
                                    <w:t>）</w:t>
                                  </w:r>
                                  <w:r w:rsidRPr="00640A34">
                                    <w:rPr>
                                      <w:rFonts w:ascii="標楷體" w:eastAsia="標楷體" w:hAnsi="標楷體" w:hint="eastAsia"/>
                                      <w:sz w:val="20"/>
                                      <w:szCs w:val="20"/>
                                    </w:rPr>
                                    <w:t>助經費不足</w:t>
                                  </w:r>
                                </w:p>
                              </w:tc>
                              <w:tc>
                                <w:tcPr>
                                  <w:tcW w:w="1276" w:type="dxa"/>
                                  <w:tcBorders>
                                    <w:bottom w:val="single" w:sz="4" w:space="0" w:color="auto"/>
                                  </w:tcBorders>
                                  <w:vAlign w:val="center"/>
                                </w:tcPr>
                                <w:p w14:paraId="0C0248A2"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700</w:t>
                                  </w:r>
                                </w:p>
                              </w:tc>
                              <w:tc>
                                <w:tcPr>
                                  <w:tcW w:w="992" w:type="dxa"/>
                                  <w:tcBorders>
                                    <w:bottom w:val="single" w:sz="4" w:space="0" w:color="auto"/>
                                  </w:tcBorders>
                                  <w:vAlign w:val="center"/>
                                </w:tcPr>
                                <w:p w14:paraId="4EA92998"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489</w:t>
                                  </w:r>
                                </w:p>
                              </w:tc>
                              <w:tc>
                                <w:tcPr>
                                  <w:tcW w:w="1418" w:type="dxa"/>
                                  <w:tcBorders>
                                    <w:bottom w:val="single" w:sz="4" w:space="0" w:color="auto"/>
                                    <w:right w:val="double" w:sz="4" w:space="0" w:color="auto"/>
                                  </w:tcBorders>
                                  <w:vAlign w:val="center"/>
                                </w:tcPr>
                                <w:p w14:paraId="4AAD95A4"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69.86</w:t>
                                  </w:r>
                                </w:p>
                              </w:tc>
                              <w:tc>
                                <w:tcPr>
                                  <w:tcW w:w="937" w:type="dxa"/>
                                  <w:tcBorders>
                                    <w:top w:val="single" w:sz="4" w:space="0" w:color="auto"/>
                                    <w:left w:val="double" w:sz="4" w:space="0" w:color="auto"/>
                                    <w:bottom w:val="single" w:sz="4" w:space="0" w:color="auto"/>
                                    <w:right w:val="single" w:sz="4" w:space="0" w:color="auto"/>
                                  </w:tcBorders>
                                  <w:vAlign w:val="center"/>
                                </w:tcPr>
                                <w:p w14:paraId="0052A43A" w14:textId="351D5312"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7D72EAE8" w14:textId="475AD2F2" w:rsidR="00E23BC7" w:rsidRDefault="00E23BC7" w:rsidP="00FA6161">
                                  <w:pPr>
                                    <w:jc w:val="right"/>
                                  </w:pPr>
                                  <w:r w:rsidRPr="001947C0">
                                    <w:rPr>
                                      <w:rFonts w:ascii="標楷體" w:eastAsia="標楷體" w:hAnsi="標楷體" w:hint="eastAsia"/>
                                      <w:sz w:val="20"/>
                                    </w:rPr>
                                    <w:t>－</w:t>
                                  </w:r>
                                </w:p>
                              </w:tc>
                            </w:tr>
                            <w:tr w:rsidR="00E23BC7" w:rsidRPr="00A75C7D" w14:paraId="426A1373" w14:textId="77777777" w:rsidTr="00F606A2">
                              <w:trPr>
                                <w:trHeight w:val="425"/>
                              </w:trPr>
                              <w:tc>
                                <w:tcPr>
                                  <w:tcW w:w="636" w:type="dxa"/>
                                  <w:tcBorders>
                                    <w:bottom w:val="single" w:sz="4" w:space="0" w:color="auto"/>
                                  </w:tcBorders>
                                  <w:vAlign w:val="center"/>
                                </w:tcPr>
                                <w:p w14:paraId="7CFDD514"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9</w:t>
                                  </w:r>
                                </w:p>
                              </w:tc>
                              <w:tc>
                                <w:tcPr>
                                  <w:tcW w:w="3333" w:type="dxa"/>
                                  <w:tcBorders>
                                    <w:bottom w:val="single" w:sz="4" w:space="0" w:color="auto"/>
                                  </w:tcBorders>
                                  <w:vAlign w:val="center"/>
                                </w:tcPr>
                                <w:p w14:paraId="30E4589A"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產銷履歷農糧產品安全監測計畫</w:t>
                                  </w:r>
                                </w:p>
                              </w:tc>
                              <w:tc>
                                <w:tcPr>
                                  <w:tcW w:w="1276" w:type="dxa"/>
                                  <w:tcBorders>
                                    <w:bottom w:val="single" w:sz="4" w:space="0" w:color="auto"/>
                                  </w:tcBorders>
                                  <w:vAlign w:val="center"/>
                                </w:tcPr>
                                <w:p w14:paraId="4327DAFF"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w:t>
                                  </w:r>
                                </w:p>
                              </w:tc>
                              <w:tc>
                                <w:tcPr>
                                  <w:tcW w:w="992" w:type="dxa"/>
                                  <w:tcBorders>
                                    <w:bottom w:val="single" w:sz="4" w:space="0" w:color="auto"/>
                                  </w:tcBorders>
                                  <w:vAlign w:val="center"/>
                                </w:tcPr>
                                <w:p w14:paraId="6B093450"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14</w:t>
                                  </w:r>
                                </w:p>
                              </w:tc>
                              <w:tc>
                                <w:tcPr>
                                  <w:tcW w:w="1418" w:type="dxa"/>
                                  <w:tcBorders>
                                    <w:bottom w:val="single" w:sz="4" w:space="0" w:color="auto"/>
                                    <w:right w:val="double" w:sz="4" w:space="0" w:color="auto"/>
                                  </w:tcBorders>
                                  <w:vAlign w:val="center"/>
                                </w:tcPr>
                                <w:p w14:paraId="5B28CC6F"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78.72</w:t>
                                  </w:r>
                                </w:p>
                              </w:tc>
                              <w:tc>
                                <w:tcPr>
                                  <w:tcW w:w="937" w:type="dxa"/>
                                  <w:tcBorders>
                                    <w:top w:val="single" w:sz="4" w:space="0" w:color="auto"/>
                                    <w:left w:val="double" w:sz="4" w:space="0" w:color="auto"/>
                                    <w:bottom w:val="single" w:sz="4" w:space="0" w:color="auto"/>
                                    <w:right w:val="single" w:sz="4" w:space="0" w:color="auto"/>
                                  </w:tcBorders>
                                  <w:vAlign w:val="center"/>
                                </w:tcPr>
                                <w:p w14:paraId="4737A367" w14:textId="03BCDA19"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3C848188" w14:textId="07A2690C" w:rsidR="00E23BC7" w:rsidRDefault="00E23BC7" w:rsidP="00FA6161">
                                  <w:pPr>
                                    <w:jc w:val="right"/>
                                  </w:pPr>
                                  <w:r w:rsidRPr="001947C0">
                                    <w:rPr>
                                      <w:rFonts w:ascii="標楷體" w:eastAsia="標楷體" w:hAnsi="標楷體" w:hint="eastAsia"/>
                                      <w:sz w:val="20"/>
                                    </w:rPr>
                                    <w:t>－</w:t>
                                  </w:r>
                                </w:p>
                              </w:tc>
                            </w:tr>
                            <w:tr w:rsidR="00E23BC7" w:rsidRPr="00A75C7D" w14:paraId="6FE07B62" w14:textId="77777777" w:rsidTr="00F606A2">
                              <w:trPr>
                                <w:trHeight w:val="57"/>
                              </w:trPr>
                              <w:tc>
                                <w:tcPr>
                                  <w:tcW w:w="7655" w:type="dxa"/>
                                  <w:gridSpan w:val="5"/>
                                  <w:tcBorders>
                                    <w:top w:val="single" w:sz="4" w:space="0" w:color="auto"/>
                                    <w:left w:val="nil"/>
                                    <w:bottom w:val="nil"/>
                                    <w:right w:val="nil"/>
                                  </w:tcBorders>
                                </w:tcPr>
                                <w:p w14:paraId="7A7902D5" w14:textId="77777777" w:rsidR="00E23BC7" w:rsidRPr="00640A34" w:rsidRDefault="00E23BC7" w:rsidP="00F606A2">
                                  <w:pPr>
                                    <w:overflowPunct w:val="0"/>
                                    <w:spacing w:line="220" w:lineRule="exact"/>
                                    <w:jc w:val="both"/>
                                    <w:rPr>
                                      <w:rFonts w:ascii="標楷體" w:eastAsia="標楷體" w:hAnsi="標楷體"/>
                                      <w:bCs/>
                                      <w:sz w:val="18"/>
                                      <w:szCs w:val="18"/>
                                      <w:lang w:val="x-none"/>
                                    </w:rPr>
                                  </w:pPr>
                                  <w:r w:rsidRPr="00640A34">
                                    <w:rPr>
                                      <w:rFonts w:ascii="標楷體" w:eastAsia="標楷體" w:hAnsi="標楷體" w:hint="eastAsia"/>
                                      <w:bCs/>
                                      <w:sz w:val="18"/>
                                      <w:szCs w:val="18"/>
                                      <w:lang w:val="x-none"/>
                                    </w:rPr>
                                    <w:t>資料來源：整理自新竹市政府提供資料。</w:t>
                                  </w:r>
                                </w:p>
                              </w:tc>
                              <w:tc>
                                <w:tcPr>
                                  <w:tcW w:w="937" w:type="dxa"/>
                                  <w:tcBorders>
                                    <w:top w:val="single" w:sz="4" w:space="0" w:color="auto"/>
                                    <w:left w:val="nil"/>
                                    <w:bottom w:val="nil"/>
                                    <w:right w:val="nil"/>
                                  </w:tcBorders>
                                </w:tcPr>
                                <w:p w14:paraId="0F6EA057" w14:textId="77777777" w:rsidR="00E23BC7" w:rsidRPr="00640A34" w:rsidRDefault="00E23BC7" w:rsidP="006F7860">
                                  <w:pPr>
                                    <w:overflowPunct w:val="0"/>
                                    <w:spacing w:line="280" w:lineRule="exact"/>
                                    <w:rPr>
                                      <w:rFonts w:ascii="標楷體" w:eastAsia="標楷體" w:hAnsi="標楷體"/>
                                      <w:bCs/>
                                      <w:sz w:val="18"/>
                                      <w:szCs w:val="18"/>
                                      <w:lang w:val="x-none"/>
                                    </w:rPr>
                                  </w:pPr>
                                </w:p>
                              </w:tc>
                              <w:tc>
                                <w:tcPr>
                                  <w:tcW w:w="1331" w:type="dxa"/>
                                  <w:tcBorders>
                                    <w:top w:val="single" w:sz="4" w:space="0" w:color="auto"/>
                                    <w:left w:val="nil"/>
                                    <w:bottom w:val="nil"/>
                                    <w:right w:val="nil"/>
                                  </w:tcBorders>
                                </w:tcPr>
                                <w:p w14:paraId="2209DFEE" w14:textId="77777777" w:rsidR="00E23BC7" w:rsidRPr="00640A34" w:rsidRDefault="00E23BC7" w:rsidP="006F7860">
                                  <w:pPr>
                                    <w:overflowPunct w:val="0"/>
                                    <w:spacing w:line="280" w:lineRule="exact"/>
                                    <w:rPr>
                                      <w:rFonts w:ascii="標楷體" w:eastAsia="標楷體" w:hAnsi="標楷體"/>
                                      <w:bCs/>
                                      <w:sz w:val="18"/>
                                      <w:szCs w:val="18"/>
                                      <w:lang w:val="x-none"/>
                                    </w:rPr>
                                  </w:pPr>
                                </w:p>
                              </w:tc>
                            </w:tr>
                          </w:tbl>
                          <w:p w14:paraId="11EA5B36" w14:textId="77777777" w:rsidR="00E23BC7" w:rsidRDefault="00E23BC7" w:rsidP="00270670">
                            <w:pPr>
                              <w:spacing w:line="280" w:lineRule="exact"/>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A2BC593" id="_x0000_s1081" type="#_x0000_t202" style="position:absolute;left:0;text-align:left;margin-left:42pt;margin-top:216.4pt;width:514.2pt;height:333.05pt;z-index:-2515619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" filled="f" stroked="f">
                <v:textbox>
                  <w:txbxContent>
                    <w:tbl>
                      <w:tblPr>
                        <w:tblStyle w:val="af"/>
                        <w:tblW w:w="9923" w:type="dxa"/>
                        <w:tblLook w:val="04A0" w:firstRow="1" w:lastRow="0" w:firstColumn="1" w:lastColumn="0" w:noHBand="0" w:noVBand="1"/>
                      </w:tblPr>
                      <w:tblGrid>
                        <w:gridCol w:w="636"/>
                        <w:gridCol w:w="3333"/>
                        <w:gridCol w:w="1276"/>
                        <w:gridCol w:w="992"/>
                        <w:gridCol w:w="1418"/>
                        <w:gridCol w:w="937"/>
                        <w:gridCol w:w="1331"/>
                      </w:tblGrid>
                      <w:tr w:rsidR="00E23BC7" w:rsidRPr="00A75C7D" w14:paraId="2B96155F" w14:textId="77777777" w:rsidTr="006F7860">
                        <w:tc>
                          <w:tcPr>
                            <w:tcW w:w="9923" w:type="dxa"/>
                            <w:gridSpan w:val="7"/>
                            <w:tcBorders>
                              <w:top w:val="nil"/>
                              <w:left w:val="nil"/>
                              <w:bottom w:val="nil"/>
                              <w:right w:val="nil"/>
                            </w:tcBorders>
                          </w:tcPr>
                          <w:p w14:paraId="0829184E" w14:textId="32DE75DA" w:rsidR="00E23BC7" w:rsidRPr="001F77AC" w:rsidRDefault="00E23BC7" w:rsidP="009076B2">
                            <w:pPr>
                              <w:overflowPunct w:val="0"/>
                              <w:spacing w:line="0" w:lineRule="atLeast"/>
                              <w:jc w:val="center"/>
                              <w:rPr>
                                <w:rFonts w:ascii="標楷體" w:eastAsia="標楷體" w:hAnsi="標楷體"/>
                                <w:b/>
                                <w:bCs/>
                                <w:lang w:val="x-none"/>
                              </w:rPr>
                            </w:pPr>
                            <w:r w:rsidRPr="001F77AC">
                              <w:rPr>
                                <w:rFonts w:ascii="標楷體" w:eastAsia="標楷體" w:hAnsi="標楷體" w:hint="eastAsia"/>
                                <w:b/>
                                <w:bCs/>
                                <w:lang w:val="x-none"/>
                              </w:rPr>
                              <w:t>表</w:t>
                            </w:r>
                            <w:r>
                              <w:rPr>
                                <w:rFonts w:ascii="標楷體" w:eastAsia="標楷體" w:hAnsi="標楷體" w:hint="eastAsia"/>
                                <w:b/>
                                <w:bCs/>
                                <w:lang w:val="x-none"/>
                              </w:rPr>
                              <w:t>1</w:t>
                            </w:r>
                            <w:r w:rsidRPr="001F77AC">
                              <w:rPr>
                                <w:rFonts w:ascii="標楷體" w:eastAsia="標楷體" w:hAnsi="標楷體" w:hint="eastAsia"/>
                                <w:b/>
                                <w:bCs/>
                                <w:lang w:val="x-none"/>
                              </w:rPr>
                              <w:t xml:space="preserve">　</w:t>
                            </w:r>
                            <w:proofErr w:type="gramStart"/>
                            <w:r w:rsidRPr="001F77AC">
                              <w:rPr>
                                <w:rFonts w:ascii="標楷體" w:eastAsia="標楷體" w:hAnsi="標楷體" w:hint="eastAsia"/>
                                <w:b/>
                                <w:bCs/>
                                <w:lang w:val="x-none"/>
                              </w:rPr>
                              <w:t>1</w:t>
                            </w:r>
                            <w:r w:rsidRPr="001F77AC">
                              <w:rPr>
                                <w:rFonts w:ascii="標楷體" w:eastAsia="標楷體" w:hAnsi="標楷體"/>
                                <w:b/>
                                <w:bCs/>
                                <w:lang w:val="x-none"/>
                              </w:rPr>
                              <w:t>14</w:t>
                            </w:r>
                            <w:proofErr w:type="gramEnd"/>
                            <w:r w:rsidRPr="001F77AC">
                              <w:rPr>
                                <w:rFonts w:ascii="標楷體" w:eastAsia="標楷體" w:hAnsi="標楷體" w:hint="eastAsia"/>
                                <w:b/>
                                <w:bCs/>
                                <w:lang w:val="x-none"/>
                              </w:rPr>
                              <w:t>年度</w:t>
                            </w:r>
                            <w:r w:rsidRPr="001F77AC">
                              <w:rPr>
                                <w:rFonts w:ascii="標楷體" w:eastAsia="標楷體" w:hAnsi="標楷體"/>
                                <w:b/>
                                <w:bCs/>
                                <w:lang w:val="x-none"/>
                              </w:rPr>
                              <w:t>第二預備金</w:t>
                            </w:r>
                            <w:r>
                              <w:rPr>
                                <w:rFonts w:ascii="標楷體" w:eastAsia="標楷體" w:hAnsi="標楷體" w:hint="eastAsia"/>
                                <w:b/>
                                <w:bCs/>
                                <w:lang w:val="x-none"/>
                              </w:rPr>
                              <w:t>執行</w:t>
                            </w:r>
                            <w:r w:rsidRPr="001F77AC">
                              <w:rPr>
                                <w:rFonts w:ascii="標楷體" w:eastAsia="標楷體" w:hAnsi="標楷體"/>
                                <w:b/>
                                <w:bCs/>
                                <w:lang w:val="x-none"/>
                              </w:rPr>
                              <w:t>率未達</w:t>
                            </w:r>
                            <w:proofErr w:type="gramStart"/>
                            <w:r w:rsidRPr="001F77AC">
                              <w:rPr>
                                <w:rFonts w:ascii="標楷體" w:eastAsia="標楷體" w:hAnsi="標楷體"/>
                                <w:b/>
                                <w:bCs/>
                                <w:lang w:val="x-none"/>
                              </w:rPr>
                              <w:t>8成</w:t>
                            </w:r>
                            <w:proofErr w:type="gramEnd"/>
                            <w:r>
                              <w:rPr>
                                <w:rFonts w:ascii="標楷體" w:eastAsia="標楷體" w:hAnsi="標楷體" w:hint="eastAsia"/>
                                <w:b/>
                                <w:bCs/>
                                <w:lang w:val="x-none"/>
                              </w:rPr>
                              <w:t>或保留率逾</w:t>
                            </w:r>
                            <w:proofErr w:type="gramStart"/>
                            <w:r>
                              <w:rPr>
                                <w:rFonts w:ascii="標楷體" w:eastAsia="標楷體" w:hAnsi="標楷體"/>
                                <w:b/>
                                <w:bCs/>
                                <w:lang w:val="x-none"/>
                              </w:rPr>
                              <w:t>7成</w:t>
                            </w:r>
                            <w:proofErr w:type="gramEnd"/>
                          </w:p>
                        </w:tc>
                      </w:tr>
                      <w:tr w:rsidR="00E23BC7" w:rsidRPr="00A75C7D" w14:paraId="25C16097" w14:textId="77777777" w:rsidTr="006F7860">
                        <w:tc>
                          <w:tcPr>
                            <w:tcW w:w="9923" w:type="dxa"/>
                            <w:gridSpan w:val="7"/>
                            <w:tcBorders>
                              <w:top w:val="nil"/>
                              <w:left w:val="nil"/>
                              <w:bottom w:val="single" w:sz="4" w:space="0" w:color="auto"/>
                              <w:right w:val="nil"/>
                            </w:tcBorders>
                          </w:tcPr>
                          <w:p w14:paraId="37BE975B" w14:textId="77777777" w:rsidR="00E23BC7" w:rsidRPr="009638C2" w:rsidRDefault="00E23BC7" w:rsidP="00CD5847">
                            <w:pPr>
                              <w:overflowPunct w:val="0"/>
                              <w:spacing w:beforeLines="50" w:before="180" w:line="0" w:lineRule="atLeast"/>
                              <w:jc w:val="right"/>
                              <w:rPr>
                                <w:rFonts w:ascii="標楷體" w:eastAsia="標楷體" w:hAnsi="標楷體"/>
                                <w:bCs/>
                                <w:sz w:val="20"/>
                                <w:lang w:val="x-none"/>
                              </w:rPr>
                            </w:pPr>
                            <w:r w:rsidRPr="009638C2">
                              <w:rPr>
                                <w:rFonts w:ascii="標楷體" w:eastAsia="標楷體" w:hAnsi="標楷體" w:hint="eastAsia"/>
                                <w:bCs/>
                                <w:sz w:val="20"/>
                                <w:lang w:val="x-none"/>
                              </w:rPr>
                              <w:t>單位：新臺幣千元</w:t>
                            </w:r>
                            <w:r w:rsidRPr="009638C2">
                              <w:rPr>
                                <w:rFonts w:ascii="標楷體" w:eastAsia="標楷體" w:hAnsi="標楷體"/>
                                <w:bCs/>
                                <w:sz w:val="20"/>
                                <w:lang w:val="x-none"/>
                              </w:rPr>
                              <w:t>、％</w:t>
                            </w:r>
                          </w:p>
                        </w:tc>
                      </w:tr>
                      <w:tr w:rsidR="00E23BC7" w:rsidRPr="00A75C7D" w14:paraId="60A9C83F" w14:textId="77777777" w:rsidTr="00CD5847">
                        <w:trPr>
                          <w:trHeight w:val="737"/>
                        </w:trPr>
                        <w:tc>
                          <w:tcPr>
                            <w:tcW w:w="636" w:type="dxa"/>
                            <w:tcBorders>
                              <w:top w:val="single" w:sz="4" w:space="0" w:color="auto"/>
                            </w:tcBorders>
                            <w:shd w:val="clear" w:color="auto" w:fill="D9D9D9" w:themeFill="background1" w:themeFillShade="D9"/>
                            <w:vAlign w:val="center"/>
                          </w:tcPr>
                          <w:p w14:paraId="06A3553B"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序號</w:t>
                            </w:r>
                          </w:p>
                        </w:tc>
                        <w:tc>
                          <w:tcPr>
                            <w:tcW w:w="3333" w:type="dxa"/>
                            <w:tcBorders>
                              <w:top w:val="single" w:sz="4" w:space="0" w:color="auto"/>
                            </w:tcBorders>
                            <w:shd w:val="clear" w:color="auto" w:fill="D9D9D9" w:themeFill="background1" w:themeFillShade="D9"/>
                            <w:vAlign w:val="center"/>
                          </w:tcPr>
                          <w:p w14:paraId="430959C7"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動支事由</w:t>
                            </w:r>
                          </w:p>
                        </w:tc>
                        <w:tc>
                          <w:tcPr>
                            <w:tcW w:w="1276" w:type="dxa"/>
                            <w:tcBorders>
                              <w:top w:val="single" w:sz="4" w:space="0" w:color="auto"/>
                            </w:tcBorders>
                            <w:shd w:val="clear" w:color="auto" w:fill="D9D9D9" w:themeFill="background1" w:themeFillShade="D9"/>
                            <w:vAlign w:val="center"/>
                          </w:tcPr>
                          <w:p w14:paraId="58C5FA9D" w14:textId="77777777" w:rsidR="00E23BC7" w:rsidRPr="00640A34" w:rsidRDefault="00E23BC7" w:rsidP="00CD5847">
                            <w:pPr>
                              <w:overflowPunct w:val="0"/>
                              <w:spacing w:line="0" w:lineRule="atLeast"/>
                              <w:ind w:leftChars="-50" w:left="-120" w:rightChars="-50" w:right="-120"/>
                              <w:jc w:val="center"/>
                              <w:rPr>
                                <w:rFonts w:ascii="標楷體" w:eastAsia="標楷體" w:hAnsi="標楷體"/>
                                <w:bCs/>
                                <w:spacing w:val="-14"/>
                                <w:sz w:val="20"/>
                                <w:szCs w:val="20"/>
                                <w:lang w:val="x-none"/>
                              </w:rPr>
                            </w:pPr>
                            <w:r w:rsidRPr="00640A34">
                              <w:rPr>
                                <w:rFonts w:ascii="標楷體" w:eastAsia="標楷體" w:hAnsi="標楷體" w:hint="eastAsia"/>
                                <w:bCs/>
                                <w:spacing w:val="-14"/>
                                <w:sz w:val="20"/>
                                <w:szCs w:val="20"/>
                                <w:lang w:val="x-none"/>
                              </w:rPr>
                              <w:t>核准動支金額</w:t>
                            </w:r>
                          </w:p>
                          <w:p w14:paraId="3E2C3246"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（A）</w:t>
                            </w:r>
                          </w:p>
                        </w:tc>
                        <w:tc>
                          <w:tcPr>
                            <w:tcW w:w="992" w:type="dxa"/>
                            <w:tcBorders>
                              <w:top w:val="single" w:sz="4" w:space="0" w:color="auto"/>
                            </w:tcBorders>
                            <w:shd w:val="clear" w:color="auto" w:fill="D9D9D9" w:themeFill="background1" w:themeFillShade="D9"/>
                            <w:vAlign w:val="center"/>
                          </w:tcPr>
                          <w:p w14:paraId="40918E15"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實支金額</w:t>
                            </w:r>
                          </w:p>
                          <w:p w14:paraId="2B048FA0"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w:t>
                            </w:r>
                          </w:p>
                        </w:tc>
                        <w:tc>
                          <w:tcPr>
                            <w:tcW w:w="1418" w:type="dxa"/>
                            <w:tcBorders>
                              <w:top w:val="single" w:sz="4" w:space="0" w:color="auto"/>
                              <w:right w:val="double" w:sz="4" w:space="0" w:color="auto"/>
                            </w:tcBorders>
                            <w:shd w:val="clear" w:color="auto" w:fill="D9D9D9" w:themeFill="background1" w:themeFillShade="D9"/>
                            <w:vAlign w:val="center"/>
                          </w:tcPr>
                          <w:p w14:paraId="6906B85A"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sidRPr="00640A34">
                              <w:rPr>
                                <w:rFonts w:ascii="標楷體" w:eastAsia="標楷體" w:hAnsi="標楷體" w:hint="eastAsia"/>
                                <w:bCs/>
                                <w:spacing w:val="-16"/>
                                <w:sz w:val="20"/>
                                <w:szCs w:val="20"/>
                                <w:lang w:val="x-none"/>
                              </w:rPr>
                              <w:t>執行率</w:t>
                            </w:r>
                          </w:p>
                          <w:p w14:paraId="41DB3C9F" w14:textId="77777777" w:rsidR="00E23BC7" w:rsidRPr="00640A34" w:rsidRDefault="00E23BC7" w:rsidP="00CD5847">
                            <w:pPr>
                              <w:overflowPunct w:val="0"/>
                              <w:spacing w:line="0" w:lineRule="atLeast"/>
                              <w:jc w:val="center"/>
                              <w:rPr>
                                <w:rFonts w:ascii="標楷體" w:eastAsia="標楷體" w:hAnsi="標楷體"/>
                                <w:bCs/>
                                <w:sz w:val="20"/>
                                <w:szCs w:val="20"/>
                                <w:lang w:val="x-none"/>
                              </w:rPr>
                            </w:pPr>
                            <w:r w:rsidRPr="00640A34">
                              <w:rPr>
                                <w:rFonts w:ascii="標楷體" w:eastAsia="標楷體" w:hAnsi="標楷體" w:cs="新細明體" w:hint="eastAsia"/>
                                <w:color w:val="000000" w:themeColor="text1"/>
                                <w:sz w:val="20"/>
                                <w:szCs w:val="20"/>
                              </w:rPr>
                              <w:t>（B/A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sidRPr="00640A34">
                              <w:rPr>
                                <w:rFonts w:ascii="標楷體" w:eastAsia="標楷體" w:hAnsi="標楷體" w:cs="新細明體" w:hint="eastAsia"/>
                                <w:color w:val="000000" w:themeColor="text1"/>
                                <w:sz w:val="20"/>
                                <w:szCs w:val="20"/>
                              </w:rPr>
                              <w:t>）</w:t>
                            </w:r>
                          </w:p>
                        </w:tc>
                        <w:tc>
                          <w:tcPr>
                            <w:tcW w:w="937" w:type="dxa"/>
                            <w:tcBorders>
                              <w:top w:val="nil"/>
                              <w:left w:val="double" w:sz="4" w:space="0" w:color="auto"/>
                              <w:bottom w:val="single" w:sz="4" w:space="0" w:color="auto"/>
                              <w:right w:val="single" w:sz="4" w:space="0" w:color="auto"/>
                            </w:tcBorders>
                            <w:shd w:val="clear" w:color="auto" w:fill="D9D9D9" w:themeFill="background1" w:themeFillShade="D9"/>
                            <w:vAlign w:val="center"/>
                          </w:tcPr>
                          <w:p w14:paraId="12B17722" w14:textId="77777777" w:rsidR="00E23BC7"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保留金額</w:t>
                            </w:r>
                          </w:p>
                          <w:p w14:paraId="3D33FEE3"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proofErr w:type="gramStart"/>
                            <w:r>
                              <w:rPr>
                                <w:rFonts w:ascii="標楷體" w:eastAsia="標楷體" w:hAnsi="標楷體" w:hint="eastAsia"/>
                                <w:bCs/>
                                <w:spacing w:val="-16"/>
                                <w:sz w:val="20"/>
                                <w:szCs w:val="20"/>
                                <w:lang w:val="x-none"/>
                              </w:rPr>
                              <w:t>Ｃ</w:t>
                            </w:r>
                            <w:proofErr w:type="gramEnd"/>
                            <w:r>
                              <w:rPr>
                                <w:rFonts w:ascii="標楷體" w:eastAsia="標楷體" w:hAnsi="標楷體" w:hint="eastAsia"/>
                                <w:bCs/>
                                <w:spacing w:val="-16"/>
                                <w:sz w:val="20"/>
                                <w:szCs w:val="20"/>
                                <w:lang w:val="x-none"/>
                              </w:rPr>
                              <w:t>）</w:t>
                            </w:r>
                          </w:p>
                        </w:tc>
                        <w:tc>
                          <w:tcPr>
                            <w:tcW w:w="1331" w:type="dxa"/>
                            <w:tcBorders>
                              <w:top w:val="single" w:sz="4" w:space="0" w:color="auto"/>
                              <w:left w:val="single" w:sz="4" w:space="0" w:color="auto"/>
                            </w:tcBorders>
                            <w:shd w:val="clear" w:color="auto" w:fill="D9D9D9" w:themeFill="background1" w:themeFillShade="D9"/>
                            <w:vAlign w:val="center"/>
                          </w:tcPr>
                          <w:p w14:paraId="0EC61266" w14:textId="77777777" w:rsidR="00E23BC7"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保留率</w:t>
                            </w:r>
                          </w:p>
                          <w:p w14:paraId="5FBC94EA" w14:textId="77777777" w:rsidR="00E23BC7" w:rsidRPr="00640A34" w:rsidRDefault="00E23BC7" w:rsidP="00CD5847">
                            <w:pPr>
                              <w:overflowPunct w:val="0"/>
                              <w:spacing w:line="0" w:lineRule="atLeast"/>
                              <w:jc w:val="center"/>
                              <w:rPr>
                                <w:rFonts w:ascii="標楷體" w:eastAsia="標楷體" w:hAnsi="標楷體"/>
                                <w:bCs/>
                                <w:spacing w:val="-16"/>
                                <w:sz w:val="20"/>
                                <w:szCs w:val="20"/>
                                <w:lang w:val="x-none"/>
                              </w:rPr>
                            </w:pPr>
                            <w:r>
                              <w:rPr>
                                <w:rFonts w:ascii="標楷體" w:eastAsia="標楷體" w:hAnsi="標楷體" w:hint="eastAsia"/>
                                <w:bCs/>
                                <w:spacing w:val="-16"/>
                                <w:sz w:val="20"/>
                                <w:szCs w:val="20"/>
                                <w:lang w:val="x-none"/>
                              </w:rPr>
                              <w:t>（</w:t>
                            </w:r>
                            <w:r>
                              <w:rPr>
                                <w:rFonts w:ascii="標楷體" w:eastAsia="標楷體" w:hAnsi="標楷體" w:cs="新細明體" w:hint="eastAsia"/>
                                <w:color w:val="000000" w:themeColor="text1"/>
                                <w:sz w:val="20"/>
                                <w:szCs w:val="20"/>
                              </w:rPr>
                              <w:t>C</w:t>
                            </w:r>
                            <w:r w:rsidRPr="00640A34">
                              <w:rPr>
                                <w:rFonts w:ascii="標楷體" w:eastAsia="標楷體" w:hAnsi="標楷體" w:cs="新細明體" w:hint="eastAsia"/>
                                <w:color w:val="000000" w:themeColor="text1"/>
                                <w:sz w:val="20"/>
                                <w:szCs w:val="20"/>
                              </w:rPr>
                              <w:t>/A</w:t>
                            </w:r>
                            <w:r w:rsidRPr="00640A34">
                              <w:rPr>
                                <w:rFonts w:ascii="標楷體" w:eastAsia="標楷體" w:hAnsi="標楷體" w:cs="新細明體" w:hint="eastAsia"/>
                                <w:color w:val="000000" w:themeColor="text1"/>
                                <w:sz w:val="20"/>
                                <w:szCs w:val="20"/>
                              </w:rPr>
                              <w:sym w:font="Wingdings 2" w:char="F0CD"/>
                            </w:r>
                            <w:r w:rsidRPr="00640A34">
                              <w:rPr>
                                <w:rFonts w:ascii="標楷體" w:eastAsia="標楷體" w:hAnsi="標楷體" w:cs="新細明體"/>
                                <w:color w:val="000000" w:themeColor="text1"/>
                                <w:sz w:val="20"/>
                                <w:szCs w:val="20"/>
                              </w:rPr>
                              <w:t>100</w:t>
                            </w:r>
                            <w:r>
                              <w:rPr>
                                <w:rFonts w:ascii="標楷體" w:eastAsia="標楷體" w:hAnsi="標楷體" w:hint="eastAsia"/>
                                <w:bCs/>
                                <w:spacing w:val="-16"/>
                                <w:sz w:val="20"/>
                                <w:szCs w:val="20"/>
                                <w:lang w:val="x-none"/>
                              </w:rPr>
                              <w:t>）</w:t>
                            </w:r>
                          </w:p>
                        </w:tc>
                      </w:tr>
                      <w:tr w:rsidR="00E23BC7" w:rsidRPr="00A75C7D" w14:paraId="3E56C0C4" w14:textId="77777777" w:rsidTr="00FA6161">
                        <w:trPr>
                          <w:trHeight w:val="454"/>
                        </w:trPr>
                        <w:tc>
                          <w:tcPr>
                            <w:tcW w:w="636" w:type="dxa"/>
                            <w:tcBorders>
                              <w:top w:val="single" w:sz="4" w:space="0" w:color="auto"/>
                            </w:tcBorders>
                            <w:vAlign w:val="center"/>
                          </w:tcPr>
                          <w:p w14:paraId="6C7400A9"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1</w:t>
                            </w:r>
                          </w:p>
                        </w:tc>
                        <w:tc>
                          <w:tcPr>
                            <w:tcW w:w="3333" w:type="dxa"/>
                            <w:tcBorders>
                              <w:top w:val="single" w:sz="4" w:space="0" w:color="auto"/>
                            </w:tcBorders>
                            <w:vAlign w:val="center"/>
                          </w:tcPr>
                          <w:p w14:paraId="394A4330" w14:textId="77777777" w:rsidR="00E23BC7" w:rsidRPr="00640A34" w:rsidRDefault="00E23BC7" w:rsidP="00FA6161">
                            <w:pPr>
                              <w:spacing w:line="280" w:lineRule="exact"/>
                              <w:jc w:val="both"/>
                              <w:rPr>
                                <w:rFonts w:ascii="標楷體" w:eastAsia="標楷體" w:hAnsi="標楷體"/>
                                <w:sz w:val="20"/>
                                <w:szCs w:val="20"/>
                              </w:rPr>
                            </w:pPr>
                            <w:r>
                              <w:rPr>
                                <w:rFonts w:ascii="標楷體" w:eastAsia="標楷體" w:hAnsi="標楷體" w:hint="eastAsia"/>
                                <w:sz w:val="20"/>
                                <w:szCs w:val="20"/>
                              </w:rPr>
                              <w:t>新竹市眷村博物館消防設備繪圖審查及消防設備工程</w:t>
                            </w:r>
                          </w:p>
                        </w:tc>
                        <w:tc>
                          <w:tcPr>
                            <w:tcW w:w="1276" w:type="dxa"/>
                            <w:tcBorders>
                              <w:top w:val="single" w:sz="4" w:space="0" w:color="auto"/>
                            </w:tcBorders>
                            <w:vAlign w:val="center"/>
                          </w:tcPr>
                          <w:p w14:paraId="71006293"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,400</w:t>
                            </w:r>
                          </w:p>
                        </w:tc>
                        <w:tc>
                          <w:tcPr>
                            <w:tcW w:w="992" w:type="dxa"/>
                            <w:tcBorders>
                              <w:top w:val="single" w:sz="4" w:space="0" w:color="auto"/>
                            </w:tcBorders>
                            <w:vAlign w:val="center"/>
                          </w:tcPr>
                          <w:p w14:paraId="36D28EF3" w14:textId="04ADEAE9"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1418" w:type="dxa"/>
                            <w:tcBorders>
                              <w:top w:val="single" w:sz="4" w:space="0" w:color="auto"/>
                              <w:right w:val="double" w:sz="4" w:space="0" w:color="auto"/>
                            </w:tcBorders>
                            <w:vAlign w:val="center"/>
                          </w:tcPr>
                          <w:p w14:paraId="46C2C955" w14:textId="3C93991C"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937" w:type="dxa"/>
                            <w:tcBorders>
                              <w:top w:val="single" w:sz="4" w:space="0" w:color="auto"/>
                              <w:left w:val="double" w:sz="4" w:space="0" w:color="auto"/>
                              <w:bottom w:val="single" w:sz="4" w:space="0" w:color="auto"/>
                            </w:tcBorders>
                            <w:vAlign w:val="center"/>
                          </w:tcPr>
                          <w:p w14:paraId="39B29F8A"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1,400</w:t>
                            </w:r>
                          </w:p>
                        </w:tc>
                        <w:tc>
                          <w:tcPr>
                            <w:tcW w:w="1331" w:type="dxa"/>
                            <w:vAlign w:val="center"/>
                          </w:tcPr>
                          <w:p w14:paraId="149F4CEC"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00.00</w:t>
                            </w:r>
                          </w:p>
                        </w:tc>
                      </w:tr>
                      <w:tr w:rsidR="00E23BC7" w:rsidRPr="00A75C7D" w14:paraId="5565FDF3" w14:textId="77777777" w:rsidTr="00FA6161">
                        <w:trPr>
                          <w:trHeight w:val="454"/>
                        </w:trPr>
                        <w:tc>
                          <w:tcPr>
                            <w:tcW w:w="636" w:type="dxa"/>
                            <w:vAlign w:val="center"/>
                          </w:tcPr>
                          <w:p w14:paraId="212E008A"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2</w:t>
                            </w:r>
                          </w:p>
                        </w:tc>
                        <w:tc>
                          <w:tcPr>
                            <w:tcW w:w="3333" w:type="dxa"/>
                            <w:vAlign w:val="center"/>
                          </w:tcPr>
                          <w:p w14:paraId="7CD75FBB"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東區社區心理衛生中心竹科分站整修工程及業務推動</w:t>
                            </w:r>
                          </w:p>
                        </w:tc>
                        <w:tc>
                          <w:tcPr>
                            <w:tcW w:w="1276" w:type="dxa"/>
                            <w:vAlign w:val="center"/>
                          </w:tcPr>
                          <w:p w14:paraId="6D809293"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5,472</w:t>
                            </w:r>
                          </w:p>
                        </w:tc>
                        <w:tc>
                          <w:tcPr>
                            <w:tcW w:w="992" w:type="dxa"/>
                            <w:vAlign w:val="center"/>
                          </w:tcPr>
                          <w:p w14:paraId="7884052A" w14:textId="372BBF66"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1418" w:type="dxa"/>
                            <w:tcBorders>
                              <w:right w:val="double" w:sz="4" w:space="0" w:color="auto"/>
                            </w:tcBorders>
                            <w:vAlign w:val="center"/>
                          </w:tcPr>
                          <w:p w14:paraId="7BC70E85" w14:textId="267186AE" w:rsidR="00E23BC7" w:rsidRPr="00640A34" w:rsidRDefault="00E23BC7" w:rsidP="00FA6161">
                            <w:pPr>
                              <w:spacing w:line="280" w:lineRule="exact"/>
                              <w:jc w:val="right"/>
                              <w:rPr>
                                <w:rFonts w:ascii="標楷體" w:eastAsia="標楷體" w:hAnsi="標楷體"/>
                                <w:sz w:val="20"/>
                                <w:szCs w:val="20"/>
                              </w:rPr>
                            </w:pPr>
                            <w:r w:rsidRPr="002A7F79">
                              <w:rPr>
                                <w:rFonts w:ascii="標楷體" w:eastAsia="標楷體" w:hAnsi="標楷體" w:hint="eastAsia"/>
                                <w:sz w:val="20"/>
                              </w:rPr>
                              <w:t>－</w:t>
                            </w:r>
                          </w:p>
                        </w:tc>
                        <w:tc>
                          <w:tcPr>
                            <w:tcW w:w="937" w:type="dxa"/>
                            <w:tcBorders>
                              <w:top w:val="single" w:sz="4" w:space="0" w:color="auto"/>
                              <w:left w:val="double" w:sz="4" w:space="0" w:color="auto"/>
                              <w:bottom w:val="single" w:sz="4" w:space="0" w:color="auto"/>
                              <w:right w:val="single" w:sz="4" w:space="0" w:color="auto"/>
                            </w:tcBorders>
                            <w:vAlign w:val="center"/>
                          </w:tcPr>
                          <w:p w14:paraId="1E8504AC"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5,200</w:t>
                            </w:r>
                          </w:p>
                        </w:tc>
                        <w:tc>
                          <w:tcPr>
                            <w:tcW w:w="1331" w:type="dxa"/>
                            <w:tcBorders>
                              <w:left w:val="single" w:sz="4" w:space="0" w:color="auto"/>
                            </w:tcBorders>
                            <w:vAlign w:val="center"/>
                          </w:tcPr>
                          <w:p w14:paraId="7010F3CD" w14:textId="77777777" w:rsidR="00E23BC7" w:rsidRPr="00640A34" w:rsidRDefault="00E23BC7" w:rsidP="00FA6161">
                            <w:pPr>
                              <w:spacing w:line="280" w:lineRule="exact"/>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5.04</w:t>
                            </w:r>
                          </w:p>
                        </w:tc>
                      </w:tr>
                      <w:tr w:rsidR="00E23BC7" w:rsidRPr="00A75C7D" w14:paraId="5F57BA64" w14:textId="77777777" w:rsidTr="00FA6161">
                        <w:trPr>
                          <w:trHeight w:val="454"/>
                        </w:trPr>
                        <w:tc>
                          <w:tcPr>
                            <w:tcW w:w="636" w:type="dxa"/>
                            <w:vAlign w:val="center"/>
                          </w:tcPr>
                          <w:p w14:paraId="44CC447E"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3</w:t>
                            </w:r>
                          </w:p>
                        </w:tc>
                        <w:tc>
                          <w:tcPr>
                            <w:tcW w:w="3333" w:type="dxa"/>
                            <w:vAlign w:val="center"/>
                          </w:tcPr>
                          <w:p w14:paraId="6B6C8138"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鼓勵廠商國外參展補助計畫</w:t>
                            </w:r>
                          </w:p>
                        </w:tc>
                        <w:tc>
                          <w:tcPr>
                            <w:tcW w:w="1276" w:type="dxa"/>
                            <w:vAlign w:val="center"/>
                          </w:tcPr>
                          <w:p w14:paraId="3CA62D51"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w:t>
                            </w:r>
                            <w:r w:rsidRPr="00640A34">
                              <w:rPr>
                                <w:rFonts w:ascii="標楷體" w:eastAsia="標楷體" w:hAnsi="標楷體"/>
                                <w:sz w:val="20"/>
                                <w:szCs w:val="20"/>
                              </w:rPr>
                              <w:t>,0</w:t>
                            </w:r>
                            <w:r w:rsidRPr="00640A34">
                              <w:rPr>
                                <w:rFonts w:ascii="標楷體" w:eastAsia="標楷體" w:hAnsi="標楷體" w:hint="eastAsia"/>
                                <w:sz w:val="20"/>
                                <w:szCs w:val="20"/>
                              </w:rPr>
                              <w:t>00</w:t>
                            </w:r>
                          </w:p>
                        </w:tc>
                        <w:tc>
                          <w:tcPr>
                            <w:tcW w:w="992" w:type="dxa"/>
                            <w:vAlign w:val="center"/>
                          </w:tcPr>
                          <w:p w14:paraId="4E254C86"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w:t>
                            </w:r>
                          </w:p>
                        </w:tc>
                        <w:tc>
                          <w:tcPr>
                            <w:tcW w:w="1418" w:type="dxa"/>
                            <w:tcBorders>
                              <w:right w:val="double" w:sz="4" w:space="0" w:color="auto"/>
                            </w:tcBorders>
                            <w:vAlign w:val="center"/>
                          </w:tcPr>
                          <w:p w14:paraId="07F59131"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10.00</w:t>
                            </w:r>
                          </w:p>
                        </w:tc>
                        <w:tc>
                          <w:tcPr>
                            <w:tcW w:w="937" w:type="dxa"/>
                            <w:tcBorders>
                              <w:top w:val="single" w:sz="4" w:space="0" w:color="auto"/>
                              <w:left w:val="double" w:sz="4" w:space="0" w:color="auto"/>
                              <w:bottom w:val="single" w:sz="4" w:space="0" w:color="auto"/>
                              <w:right w:val="single" w:sz="4" w:space="0" w:color="auto"/>
                            </w:tcBorders>
                            <w:vAlign w:val="center"/>
                          </w:tcPr>
                          <w:p w14:paraId="72CFB67A" w14:textId="7D464490" w:rsidR="00E23BC7" w:rsidRPr="00640A34" w:rsidRDefault="00E23BC7" w:rsidP="00FA6161">
                            <w:pPr>
                              <w:spacing w:line="280" w:lineRule="exact"/>
                              <w:jc w:val="right"/>
                              <w:rPr>
                                <w:rFonts w:ascii="標楷體" w:eastAsia="標楷體" w:hAnsi="標楷體"/>
                                <w:sz w:val="20"/>
                                <w:szCs w:val="20"/>
                              </w:rPr>
                            </w:pPr>
                            <w:r w:rsidRPr="0098056F">
                              <w:rPr>
                                <w:rFonts w:ascii="標楷體" w:eastAsia="標楷體" w:hAnsi="標楷體" w:hint="eastAsia"/>
                                <w:sz w:val="20"/>
                              </w:rPr>
                              <w:t>－</w:t>
                            </w:r>
                          </w:p>
                        </w:tc>
                        <w:tc>
                          <w:tcPr>
                            <w:tcW w:w="1331" w:type="dxa"/>
                            <w:tcBorders>
                              <w:left w:val="single" w:sz="4" w:space="0" w:color="auto"/>
                            </w:tcBorders>
                            <w:vAlign w:val="center"/>
                          </w:tcPr>
                          <w:p w14:paraId="25985092" w14:textId="10A32628" w:rsidR="00E23BC7" w:rsidRPr="00640A34" w:rsidRDefault="00E23BC7" w:rsidP="00FA6161">
                            <w:pPr>
                              <w:spacing w:line="280" w:lineRule="exact"/>
                              <w:jc w:val="right"/>
                              <w:rPr>
                                <w:rFonts w:ascii="標楷體" w:eastAsia="標楷體" w:hAnsi="標楷體"/>
                                <w:sz w:val="20"/>
                                <w:szCs w:val="20"/>
                              </w:rPr>
                            </w:pPr>
                            <w:r w:rsidRPr="0098056F">
                              <w:rPr>
                                <w:rFonts w:ascii="標楷體" w:eastAsia="標楷體" w:hAnsi="標楷體" w:hint="eastAsia"/>
                                <w:sz w:val="20"/>
                              </w:rPr>
                              <w:t>－</w:t>
                            </w:r>
                          </w:p>
                        </w:tc>
                      </w:tr>
                      <w:tr w:rsidR="00E23BC7" w:rsidRPr="00A75C7D" w14:paraId="35B51152" w14:textId="77777777" w:rsidTr="00FA6161">
                        <w:trPr>
                          <w:trHeight w:val="454"/>
                        </w:trPr>
                        <w:tc>
                          <w:tcPr>
                            <w:tcW w:w="636" w:type="dxa"/>
                            <w:vAlign w:val="center"/>
                          </w:tcPr>
                          <w:p w14:paraId="439687DD"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4</w:t>
                            </w:r>
                          </w:p>
                        </w:tc>
                        <w:tc>
                          <w:tcPr>
                            <w:tcW w:w="3333" w:type="dxa"/>
                            <w:vAlign w:val="center"/>
                          </w:tcPr>
                          <w:p w14:paraId="00E6F498" w14:textId="77777777" w:rsidR="00E23BC7" w:rsidRPr="00640A34" w:rsidRDefault="00E23BC7" w:rsidP="00CD5847">
                            <w:pPr>
                              <w:spacing w:line="280" w:lineRule="exact"/>
                              <w:jc w:val="both"/>
                              <w:rPr>
                                <w:rFonts w:ascii="標楷體" w:eastAsia="標楷體" w:hAnsi="標楷體"/>
                                <w:sz w:val="20"/>
                                <w:szCs w:val="20"/>
                              </w:rPr>
                            </w:pPr>
                            <w:proofErr w:type="gramStart"/>
                            <w:r w:rsidRPr="00640A34">
                              <w:rPr>
                                <w:rFonts w:ascii="標楷體" w:eastAsia="標楷體" w:hAnsi="標楷體" w:hint="eastAsia"/>
                                <w:sz w:val="20"/>
                                <w:szCs w:val="20"/>
                              </w:rPr>
                              <w:t>新青創</w:t>
                            </w:r>
                            <w:proofErr w:type="gramEnd"/>
                            <w:r w:rsidRPr="00640A34">
                              <w:rPr>
                                <w:rFonts w:ascii="標楷體" w:eastAsia="標楷體" w:hAnsi="標楷體" w:hint="eastAsia"/>
                                <w:sz w:val="20"/>
                                <w:szCs w:val="20"/>
                              </w:rPr>
                              <w:t>加速基地營運維護計畫委託專業服務案</w:t>
                            </w:r>
                          </w:p>
                        </w:tc>
                        <w:tc>
                          <w:tcPr>
                            <w:tcW w:w="1276" w:type="dxa"/>
                            <w:vAlign w:val="center"/>
                          </w:tcPr>
                          <w:p w14:paraId="37420D63"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1,800</w:t>
                            </w:r>
                          </w:p>
                        </w:tc>
                        <w:tc>
                          <w:tcPr>
                            <w:tcW w:w="992" w:type="dxa"/>
                            <w:vAlign w:val="center"/>
                          </w:tcPr>
                          <w:p w14:paraId="7C086235"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356</w:t>
                            </w:r>
                          </w:p>
                        </w:tc>
                        <w:tc>
                          <w:tcPr>
                            <w:tcW w:w="1418" w:type="dxa"/>
                            <w:tcBorders>
                              <w:right w:val="double" w:sz="4" w:space="0" w:color="auto"/>
                            </w:tcBorders>
                            <w:vAlign w:val="center"/>
                          </w:tcPr>
                          <w:p w14:paraId="68AC8F5A"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19.78</w:t>
                            </w:r>
                          </w:p>
                        </w:tc>
                        <w:tc>
                          <w:tcPr>
                            <w:tcW w:w="937" w:type="dxa"/>
                            <w:tcBorders>
                              <w:top w:val="single" w:sz="4" w:space="0" w:color="auto"/>
                              <w:left w:val="double" w:sz="4" w:space="0" w:color="auto"/>
                              <w:bottom w:val="single" w:sz="4" w:space="0" w:color="auto"/>
                              <w:right w:val="single" w:sz="4" w:space="0" w:color="auto"/>
                            </w:tcBorders>
                            <w:vAlign w:val="center"/>
                          </w:tcPr>
                          <w:p w14:paraId="3F045287"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1,424</w:t>
                            </w:r>
                          </w:p>
                        </w:tc>
                        <w:tc>
                          <w:tcPr>
                            <w:tcW w:w="1331" w:type="dxa"/>
                            <w:tcBorders>
                              <w:left w:val="single" w:sz="4" w:space="0" w:color="auto"/>
                            </w:tcBorders>
                            <w:vAlign w:val="center"/>
                          </w:tcPr>
                          <w:p w14:paraId="23DECEED"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9.11</w:t>
                            </w:r>
                          </w:p>
                        </w:tc>
                      </w:tr>
                      <w:tr w:rsidR="00E23BC7" w:rsidRPr="00A75C7D" w14:paraId="08027AAD" w14:textId="77777777" w:rsidTr="00FA6161">
                        <w:trPr>
                          <w:trHeight w:val="454"/>
                        </w:trPr>
                        <w:tc>
                          <w:tcPr>
                            <w:tcW w:w="636" w:type="dxa"/>
                            <w:tcBorders>
                              <w:bottom w:val="single" w:sz="4" w:space="0" w:color="auto"/>
                            </w:tcBorders>
                            <w:vAlign w:val="center"/>
                          </w:tcPr>
                          <w:p w14:paraId="7E664B9B" w14:textId="77777777" w:rsidR="00E23BC7" w:rsidRPr="00640A34" w:rsidRDefault="00E23BC7" w:rsidP="006F7860">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5</w:t>
                            </w:r>
                          </w:p>
                        </w:tc>
                        <w:tc>
                          <w:tcPr>
                            <w:tcW w:w="3333" w:type="dxa"/>
                            <w:tcBorders>
                              <w:bottom w:val="single" w:sz="4" w:space="0" w:color="auto"/>
                            </w:tcBorders>
                            <w:vAlign w:val="center"/>
                          </w:tcPr>
                          <w:p w14:paraId="356F6AD3" w14:textId="77777777" w:rsidR="00E23BC7" w:rsidRPr="00640A34" w:rsidRDefault="00E23BC7" w:rsidP="00CD5847">
                            <w:pPr>
                              <w:spacing w:line="280" w:lineRule="exact"/>
                              <w:jc w:val="both"/>
                              <w:rPr>
                                <w:rFonts w:ascii="標楷體" w:eastAsia="標楷體" w:hAnsi="標楷體"/>
                                <w:sz w:val="20"/>
                                <w:szCs w:val="20"/>
                              </w:rPr>
                            </w:pPr>
                            <w:r>
                              <w:rPr>
                                <w:rFonts w:ascii="標楷體" w:eastAsia="標楷體" w:hAnsi="標楷體" w:hint="eastAsia"/>
                                <w:sz w:val="20"/>
                                <w:szCs w:val="20"/>
                              </w:rPr>
                              <w:t>新竹市影像博物館後棟整備修繕案</w:t>
                            </w:r>
                            <w:r w:rsidRPr="00640A34">
                              <w:rPr>
                                <w:rFonts w:ascii="標楷體" w:eastAsia="標楷體" w:hAnsi="標楷體" w:hint="eastAsia"/>
                                <w:sz w:val="20"/>
                                <w:szCs w:val="20"/>
                              </w:rPr>
                              <w:t>規劃設計</w:t>
                            </w:r>
                          </w:p>
                        </w:tc>
                        <w:tc>
                          <w:tcPr>
                            <w:tcW w:w="1276" w:type="dxa"/>
                            <w:tcBorders>
                              <w:bottom w:val="single" w:sz="4" w:space="0" w:color="auto"/>
                            </w:tcBorders>
                            <w:vAlign w:val="center"/>
                          </w:tcPr>
                          <w:p w14:paraId="0E6201B0"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1,907</w:t>
                            </w:r>
                          </w:p>
                        </w:tc>
                        <w:tc>
                          <w:tcPr>
                            <w:tcW w:w="992" w:type="dxa"/>
                            <w:tcBorders>
                              <w:bottom w:val="single" w:sz="4" w:space="0" w:color="auto"/>
                            </w:tcBorders>
                            <w:vAlign w:val="center"/>
                          </w:tcPr>
                          <w:p w14:paraId="60E77907"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57</w:t>
                            </w:r>
                            <w:r>
                              <w:rPr>
                                <w:rFonts w:ascii="標楷體" w:eastAsia="標楷體" w:hAnsi="標楷體"/>
                                <w:sz w:val="20"/>
                                <w:szCs w:val="20"/>
                              </w:rPr>
                              <w:t>0</w:t>
                            </w:r>
                          </w:p>
                        </w:tc>
                        <w:tc>
                          <w:tcPr>
                            <w:tcW w:w="1418" w:type="dxa"/>
                            <w:tcBorders>
                              <w:bottom w:val="single" w:sz="4" w:space="0" w:color="auto"/>
                              <w:right w:val="double" w:sz="4" w:space="0" w:color="auto"/>
                            </w:tcBorders>
                            <w:vAlign w:val="center"/>
                          </w:tcPr>
                          <w:p w14:paraId="2B1AF54F" w14:textId="77777777" w:rsidR="00E23BC7" w:rsidRPr="00640A34" w:rsidRDefault="00E23BC7" w:rsidP="00CD5847">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29.92</w:t>
                            </w:r>
                          </w:p>
                        </w:tc>
                        <w:tc>
                          <w:tcPr>
                            <w:tcW w:w="937" w:type="dxa"/>
                            <w:tcBorders>
                              <w:top w:val="single" w:sz="4" w:space="0" w:color="auto"/>
                              <w:left w:val="double" w:sz="4" w:space="0" w:color="auto"/>
                              <w:bottom w:val="single" w:sz="4" w:space="0" w:color="auto"/>
                              <w:right w:val="single" w:sz="4" w:space="0" w:color="auto"/>
                            </w:tcBorders>
                            <w:vAlign w:val="center"/>
                          </w:tcPr>
                          <w:p w14:paraId="4441A387"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1,33</w:t>
                            </w:r>
                            <w:r>
                              <w:rPr>
                                <w:rFonts w:ascii="標楷體" w:eastAsia="標楷體" w:hAnsi="標楷體"/>
                                <w:sz w:val="20"/>
                                <w:szCs w:val="20"/>
                              </w:rPr>
                              <w:t>5</w:t>
                            </w:r>
                          </w:p>
                        </w:tc>
                        <w:tc>
                          <w:tcPr>
                            <w:tcW w:w="1331" w:type="dxa"/>
                            <w:tcBorders>
                              <w:left w:val="single" w:sz="4" w:space="0" w:color="auto"/>
                              <w:bottom w:val="single" w:sz="4" w:space="0" w:color="auto"/>
                            </w:tcBorders>
                            <w:vAlign w:val="center"/>
                          </w:tcPr>
                          <w:p w14:paraId="252B44FE" w14:textId="77777777" w:rsidR="00E23BC7" w:rsidRPr="00640A34" w:rsidRDefault="00E23BC7" w:rsidP="00CD5847">
                            <w:pPr>
                              <w:spacing w:line="280" w:lineRule="exact"/>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0.04</w:t>
                            </w:r>
                          </w:p>
                        </w:tc>
                      </w:tr>
                      <w:tr w:rsidR="00E23BC7" w:rsidRPr="00A75C7D" w14:paraId="27FB8EBD" w14:textId="77777777" w:rsidTr="00F606A2">
                        <w:trPr>
                          <w:trHeight w:val="425"/>
                        </w:trPr>
                        <w:tc>
                          <w:tcPr>
                            <w:tcW w:w="636" w:type="dxa"/>
                            <w:tcBorders>
                              <w:bottom w:val="single" w:sz="4" w:space="0" w:color="auto"/>
                            </w:tcBorders>
                            <w:vAlign w:val="center"/>
                          </w:tcPr>
                          <w:p w14:paraId="6228ED60"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6</w:t>
                            </w:r>
                          </w:p>
                        </w:tc>
                        <w:tc>
                          <w:tcPr>
                            <w:tcW w:w="3333" w:type="dxa"/>
                            <w:tcBorders>
                              <w:bottom w:val="single" w:sz="4" w:space="0" w:color="auto"/>
                            </w:tcBorders>
                            <w:vAlign w:val="center"/>
                          </w:tcPr>
                          <w:p w14:paraId="5727745C"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琉璃</w:t>
                            </w:r>
                            <w:proofErr w:type="gramStart"/>
                            <w:r w:rsidRPr="00640A34">
                              <w:rPr>
                                <w:rFonts w:ascii="標楷體" w:eastAsia="標楷體" w:hAnsi="標楷體" w:hint="eastAsia"/>
                                <w:sz w:val="20"/>
                                <w:szCs w:val="20"/>
                              </w:rPr>
                              <w:t>蟻</w:t>
                            </w:r>
                            <w:proofErr w:type="gramEnd"/>
                            <w:r w:rsidRPr="00640A34">
                              <w:rPr>
                                <w:rFonts w:ascii="標楷體" w:eastAsia="標楷體" w:hAnsi="標楷體" w:hint="eastAsia"/>
                                <w:sz w:val="20"/>
                                <w:szCs w:val="20"/>
                              </w:rPr>
                              <w:t>防治工作</w:t>
                            </w:r>
                          </w:p>
                        </w:tc>
                        <w:tc>
                          <w:tcPr>
                            <w:tcW w:w="1276" w:type="dxa"/>
                            <w:tcBorders>
                              <w:bottom w:val="single" w:sz="4" w:space="0" w:color="auto"/>
                            </w:tcBorders>
                            <w:vAlign w:val="center"/>
                          </w:tcPr>
                          <w:p w14:paraId="1FA7CA43"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4,500</w:t>
                            </w:r>
                          </w:p>
                        </w:tc>
                        <w:tc>
                          <w:tcPr>
                            <w:tcW w:w="992" w:type="dxa"/>
                            <w:tcBorders>
                              <w:bottom w:val="single" w:sz="4" w:space="0" w:color="auto"/>
                            </w:tcBorders>
                            <w:vAlign w:val="center"/>
                          </w:tcPr>
                          <w:p w14:paraId="030721D8"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1,797</w:t>
                            </w:r>
                          </w:p>
                        </w:tc>
                        <w:tc>
                          <w:tcPr>
                            <w:tcW w:w="1418" w:type="dxa"/>
                            <w:tcBorders>
                              <w:bottom w:val="single" w:sz="4" w:space="0" w:color="auto"/>
                              <w:right w:val="double" w:sz="4" w:space="0" w:color="auto"/>
                            </w:tcBorders>
                            <w:vAlign w:val="center"/>
                          </w:tcPr>
                          <w:p w14:paraId="43AA031B"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39.93</w:t>
                            </w:r>
                          </w:p>
                        </w:tc>
                        <w:tc>
                          <w:tcPr>
                            <w:tcW w:w="937" w:type="dxa"/>
                            <w:tcBorders>
                              <w:top w:val="single" w:sz="4" w:space="0" w:color="auto"/>
                              <w:left w:val="double" w:sz="4" w:space="0" w:color="auto"/>
                              <w:bottom w:val="single" w:sz="4" w:space="0" w:color="auto"/>
                              <w:right w:val="single" w:sz="4" w:space="0" w:color="auto"/>
                            </w:tcBorders>
                            <w:vAlign w:val="center"/>
                          </w:tcPr>
                          <w:p w14:paraId="6C460005" w14:textId="2A09C0FC"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547BAF29" w14:textId="63B0EE93" w:rsidR="00E23BC7" w:rsidRDefault="00E23BC7" w:rsidP="00FA6161">
                            <w:pPr>
                              <w:jc w:val="right"/>
                            </w:pPr>
                            <w:r w:rsidRPr="001947C0">
                              <w:rPr>
                                <w:rFonts w:ascii="標楷體" w:eastAsia="標楷體" w:hAnsi="標楷體" w:hint="eastAsia"/>
                                <w:sz w:val="20"/>
                              </w:rPr>
                              <w:t>－</w:t>
                            </w:r>
                          </w:p>
                        </w:tc>
                      </w:tr>
                      <w:tr w:rsidR="00E23BC7" w:rsidRPr="00A75C7D" w14:paraId="3E7666A7" w14:textId="77777777" w:rsidTr="00FA6161">
                        <w:trPr>
                          <w:trHeight w:val="454"/>
                        </w:trPr>
                        <w:tc>
                          <w:tcPr>
                            <w:tcW w:w="636" w:type="dxa"/>
                            <w:tcBorders>
                              <w:bottom w:val="single" w:sz="4" w:space="0" w:color="auto"/>
                            </w:tcBorders>
                            <w:vAlign w:val="center"/>
                          </w:tcPr>
                          <w:p w14:paraId="789FB023"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7</w:t>
                            </w:r>
                          </w:p>
                        </w:tc>
                        <w:tc>
                          <w:tcPr>
                            <w:tcW w:w="3333" w:type="dxa"/>
                            <w:tcBorders>
                              <w:bottom w:val="single" w:sz="4" w:space="0" w:color="auto"/>
                            </w:tcBorders>
                            <w:vAlign w:val="center"/>
                          </w:tcPr>
                          <w:p w14:paraId="213539DC"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因應非洲豬瘟廚餘禁止養豬後續收集清運處理作業經費</w:t>
                            </w:r>
                          </w:p>
                        </w:tc>
                        <w:tc>
                          <w:tcPr>
                            <w:tcW w:w="1276" w:type="dxa"/>
                            <w:tcBorders>
                              <w:bottom w:val="single" w:sz="4" w:space="0" w:color="auto"/>
                            </w:tcBorders>
                            <w:vAlign w:val="center"/>
                          </w:tcPr>
                          <w:p w14:paraId="11F96C3D"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4,877</w:t>
                            </w:r>
                          </w:p>
                        </w:tc>
                        <w:tc>
                          <w:tcPr>
                            <w:tcW w:w="992" w:type="dxa"/>
                            <w:tcBorders>
                              <w:bottom w:val="single" w:sz="4" w:space="0" w:color="auto"/>
                            </w:tcBorders>
                            <w:vAlign w:val="center"/>
                          </w:tcPr>
                          <w:p w14:paraId="28BA264B"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3,157</w:t>
                            </w:r>
                          </w:p>
                        </w:tc>
                        <w:tc>
                          <w:tcPr>
                            <w:tcW w:w="1418" w:type="dxa"/>
                            <w:tcBorders>
                              <w:bottom w:val="single" w:sz="4" w:space="0" w:color="auto"/>
                              <w:right w:val="double" w:sz="4" w:space="0" w:color="auto"/>
                            </w:tcBorders>
                            <w:vAlign w:val="center"/>
                          </w:tcPr>
                          <w:p w14:paraId="085BE5B0"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64.73</w:t>
                            </w:r>
                          </w:p>
                        </w:tc>
                        <w:tc>
                          <w:tcPr>
                            <w:tcW w:w="937" w:type="dxa"/>
                            <w:tcBorders>
                              <w:top w:val="single" w:sz="4" w:space="0" w:color="auto"/>
                              <w:left w:val="double" w:sz="4" w:space="0" w:color="auto"/>
                              <w:bottom w:val="single" w:sz="4" w:space="0" w:color="auto"/>
                              <w:right w:val="single" w:sz="4" w:space="0" w:color="auto"/>
                            </w:tcBorders>
                            <w:vAlign w:val="center"/>
                          </w:tcPr>
                          <w:p w14:paraId="48874DA1" w14:textId="6F9425EB"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09B9F847" w14:textId="2063422D" w:rsidR="00E23BC7" w:rsidRDefault="00E23BC7" w:rsidP="00FA6161">
                            <w:pPr>
                              <w:jc w:val="right"/>
                            </w:pPr>
                            <w:r w:rsidRPr="001947C0">
                              <w:rPr>
                                <w:rFonts w:ascii="標楷體" w:eastAsia="標楷體" w:hAnsi="標楷體" w:hint="eastAsia"/>
                                <w:sz w:val="20"/>
                              </w:rPr>
                              <w:t>－</w:t>
                            </w:r>
                          </w:p>
                        </w:tc>
                      </w:tr>
                      <w:tr w:rsidR="00E23BC7" w:rsidRPr="00A75C7D" w14:paraId="3CAABC12" w14:textId="77777777" w:rsidTr="00FA6161">
                        <w:trPr>
                          <w:trHeight w:val="454"/>
                        </w:trPr>
                        <w:tc>
                          <w:tcPr>
                            <w:tcW w:w="636" w:type="dxa"/>
                            <w:tcBorders>
                              <w:bottom w:val="single" w:sz="4" w:space="0" w:color="auto"/>
                            </w:tcBorders>
                            <w:vAlign w:val="center"/>
                          </w:tcPr>
                          <w:p w14:paraId="5F4CEA9C"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8</w:t>
                            </w:r>
                          </w:p>
                        </w:tc>
                        <w:tc>
                          <w:tcPr>
                            <w:tcW w:w="3333" w:type="dxa"/>
                            <w:tcBorders>
                              <w:bottom w:val="single" w:sz="4" w:space="0" w:color="auto"/>
                            </w:tcBorders>
                            <w:vAlign w:val="center"/>
                          </w:tcPr>
                          <w:p w14:paraId="24D149A0"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服兵役役男家屬生活扶</w:t>
                            </w:r>
                            <w:r>
                              <w:rPr>
                                <w:rFonts w:ascii="標楷體" w:eastAsia="標楷體" w:hAnsi="標楷體" w:hint="eastAsia"/>
                                <w:sz w:val="20"/>
                                <w:szCs w:val="20"/>
                              </w:rPr>
                              <w:t>（</w:t>
                            </w:r>
                            <w:proofErr w:type="gramStart"/>
                            <w:r w:rsidRPr="00640A34">
                              <w:rPr>
                                <w:rFonts w:ascii="標楷體" w:eastAsia="標楷體" w:hAnsi="標楷體" w:hint="eastAsia"/>
                                <w:sz w:val="20"/>
                                <w:szCs w:val="20"/>
                              </w:rPr>
                              <w:t>慰</w:t>
                            </w:r>
                            <w:proofErr w:type="gramEnd"/>
                            <w:r>
                              <w:rPr>
                                <w:rFonts w:ascii="標楷體" w:eastAsia="標楷體" w:hAnsi="標楷體" w:hint="eastAsia"/>
                                <w:sz w:val="20"/>
                                <w:szCs w:val="20"/>
                              </w:rPr>
                              <w:t>）</w:t>
                            </w:r>
                            <w:r w:rsidRPr="00640A34">
                              <w:rPr>
                                <w:rFonts w:ascii="標楷體" w:eastAsia="標楷體" w:hAnsi="標楷體" w:hint="eastAsia"/>
                                <w:sz w:val="20"/>
                                <w:szCs w:val="20"/>
                              </w:rPr>
                              <w:t>助經費不足</w:t>
                            </w:r>
                          </w:p>
                        </w:tc>
                        <w:tc>
                          <w:tcPr>
                            <w:tcW w:w="1276" w:type="dxa"/>
                            <w:tcBorders>
                              <w:bottom w:val="single" w:sz="4" w:space="0" w:color="auto"/>
                            </w:tcBorders>
                            <w:vAlign w:val="center"/>
                          </w:tcPr>
                          <w:p w14:paraId="0C0248A2"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700</w:t>
                            </w:r>
                          </w:p>
                        </w:tc>
                        <w:tc>
                          <w:tcPr>
                            <w:tcW w:w="992" w:type="dxa"/>
                            <w:tcBorders>
                              <w:bottom w:val="single" w:sz="4" w:space="0" w:color="auto"/>
                            </w:tcBorders>
                            <w:vAlign w:val="center"/>
                          </w:tcPr>
                          <w:p w14:paraId="4EA92998"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489</w:t>
                            </w:r>
                          </w:p>
                        </w:tc>
                        <w:tc>
                          <w:tcPr>
                            <w:tcW w:w="1418" w:type="dxa"/>
                            <w:tcBorders>
                              <w:bottom w:val="single" w:sz="4" w:space="0" w:color="auto"/>
                              <w:right w:val="double" w:sz="4" w:space="0" w:color="auto"/>
                            </w:tcBorders>
                            <w:vAlign w:val="center"/>
                          </w:tcPr>
                          <w:p w14:paraId="4AAD95A4"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69.86</w:t>
                            </w:r>
                          </w:p>
                        </w:tc>
                        <w:tc>
                          <w:tcPr>
                            <w:tcW w:w="937" w:type="dxa"/>
                            <w:tcBorders>
                              <w:top w:val="single" w:sz="4" w:space="0" w:color="auto"/>
                              <w:left w:val="double" w:sz="4" w:space="0" w:color="auto"/>
                              <w:bottom w:val="single" w:sz="4" w:space="0" w:color="auto"/>
                              <w:right w:val="single" w:sz="4" w:space="0" w:color="auto"/>
                            </w:tcBorders>
                            <w:vAlign w:val="center"/>
                          </w:tcPr>
                          <w:p w14:paraId="0052A43A" w14:textId="351D5312"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7D72EAE8" w14:textId="475AD2F2" w:rsidR="00E23BC7" w:rsidRDefault="00E23BC7" w:rsidP="00FA6161">
                            <w:pPr>
                              <w:jc w:val="right"/>
                            </w:pPr>
                            <w:r w:rsidRPr="001947C0">
                              <w:rPr>
                                <w:rFonts w:ascii="標楷體" w:eastAsia="標楷體" w:hAnsi="標楷體" w:hint="eastAsia"/>
                                <w:sz w:val="20"/>
                              </w:rPr>
                              <w:t>－</w:t>
                            </w:r>
                          </w:p>
                        </w:tc>
                      </w:tr>
                      <w:tr w:rsidR="00E23BC7" w:rsidRPr="00A75C7D" w14:paraId="426A1373" w14:textId="77777777" w:rsidTr="00F606A2">
                        <w:trPr>
                          <w:trHeight w:val="425"/>
                        </w:trPr>
                        <w:tc>
                          <w:tcPr>
                            <w:tcW w:w="636" w:type="dxa"/>
                            <w:tcBorders>
                              <w:bottom w:val="single" w:sz="4" w:space="0" w:color="auto"/>
                            </w:tcBorders>
                            <w:vAlign w:val="center"/>
                          </w:tcPr>
                          <w:p w14:paraId="7CFDD514" w14:textId="77777777" w:rsidR="00E23BC7" w:rsidRPr="00640A34" w:rsidRDefault="00E23BC7" w:rsidP="00FA6161">
                            <w:pPr>
                              <w:overflowPunct w:val="0"/>
                              <w:spacing w:line="280" w:lineRule="exact"/>
                              <w:jc w:val="center"/>
                              <w:rPr>
                                <w:rFonts w:ascii="標楷體" w:eastAsia="標楷體" w:hAnsi="標楷體"/>
                                <w:bCs/>
                                <w:sz w:val="20"/>
                                <w:szCs w:val="20"/>
                                <w:lang w:val="x-none"/>
                              </w:rPr>
                            </w:pPr>
                            <w:r w:rsidRPr="00640A34">
                              <w:rPr>
                                <w:rFonts w:ascii="標楷體" w:eastAsia="標楷體" w:hAnsi="標楷體" w:hint="eastAsia"/>
                                <w:bCs/>
                                <w:sz w:val="20"/>
                                <w:szCs w:val="20"/>
                                <w:lang w:val="x-none"/>
                              </w:rPr>
                              <w:t>9</w:t>
                            </w:r>
                          </w:p>
                        </w:tc>
                        <w:tc>
                          <w:tcPr>
                            <w:tcW w:w="3333" w:type="dxa"/>
                            <w:tcBorders>
                              <w:bottom w:val="single" w:sz="4" w:space="0" w:color="auto"/>
                            </w:tcBorders>
                            <w:vAlign w:val="center"/>
                          </w:tcPr>
                          <w:p w14:paraId="30E4589A" w14:textId="77777777" w:rsidR="00E23BC7" w:rsidRPr="00640A34" w:rsidRDefault="00E23BC7" w:rsidP="00FA6161">
                            <w:pPr>
                              <w:spacing w:line="280" w:lineRule="exact"/>
                              <w:jc w:val="both"/>
                              <w:rPr>
                                <w:rFonts w:ascii="標楷體" w:eastAsia="標楷體" w:hAnsi="標楷體"/>
                                <w:sz w:val="20"/>
                                <w:szCs w:val="20"/>
                              </w:rPr>
                            </w:pPr>
                            <w:r w:rsidRPr="00640A34">
                              <w:rPr>
                                <w:rFonts w:ascii="標楷體" w:eastAsia="標楷體" w:hAnsi="標楷體" w:hint="eastAsia"/>
                                <w:sz w:val="20"/>
                                <w:szCs w:val="20"/>
                              </w:rPr>
                              <w:t>產銷履歷農糧產品安全監測計畫</w:t>
                            </w:r>
                          </w:p>
                        </w:tc>
                        <w:tc>
                          <w:tcPr>
                            <w:tcW w:w="1276" w:type="dxa"/>
                            <w:tcBorders>
                              <w:bottom w:val="single" w:sz="4" w:space="0" w:color="auto"/>
                            </w:tcBorders>
                            <w:vAlign w:val="center"/>
                          </w:tcPr>
                          <w:p w14:paraId="4327DAFF"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18</w:t>
                            </w:r>
                          </w:p>
                        </w:tc>
                        <w:tc>
                          <w:tcPr>
                            <w:tcW w:w="992" w:type="dxa"/>
                            <w:tcBorders>
                              <w:bottom w:val="single" w:sz="4" w:space="0" w:color="auto"/>
                            </w:tcBorders>
                            <w:vAlign w:val="center"/>
                          </w:tcPr>
                          <w:p w14:paraId="6B093450"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14</w:t>
                            </w:r>
                          </w:p>
                        </w:tc>
                        <w:tc>
                          <w:tcPr>
                            <w:tcW w:w="1418" w:type="dxa"/>
                            <w:tcBorders>
                              <w:bottom w:val="single" w:sz="4" w:space="0" w:color="auto"/>
                              <w:right w:val="double" w:sz="4" w:space="0" w:color="auto"/>
                            </w:tcBorders>
                            <w:vAlign w:val="center"/>
                          </w:tcPr>
                          <w:p w14:paraId="5B28CC6F" w14:textId="77777777" w:rsidR="00E23BC7" w:rsidRPr="00640A34" w:rsidRDefault="00E23BC7" w:rsidP="00FA6161">
                            <w:pPr>
                              <w:spacing w:line="280" w:lineRule="exact"/>
                              <w:jc w:val="right"/>
                              <w:rPr>
                                <w:rFonts w:ascii="標楷體" w:eastAsia="標楷體" w:hAnsi="標楷體"/>
                                <w:sz w:val="20"/>
                                <w:szCs w:val="20"/>
                              </w:rPr>
                            </w:pPr>
                            <w:r w:rsidRPr="00640A34">
                              <w:rPr>
                                <w:rFonts w:ascii="標楷體" w:eastAsia="標楷體" w:hAnsi="標楷體" w:hint="eastAsia"/>
                                <w:sz w:val="20"/>
                                <w:szCs w:val="20"/>
                              </w:rPr>
                              <w:t>78.72</w:t>
                            </w:r>
                          </w:p>
                        </w:tc>
                        <w:tc>
                          <w:tcPr>
                            <w:tcW w:w="937" w:type="dxa"/>
                            <w:tcBorders>
                              <w:top w:val="single" w:sz="4" w:space="0" w:color="auto"/>
                              <w:left w:val="double" w:sz="4" w:space="0" w:color="auto"/>
                              <w:bottom w:val="single" w:sz="4" w:space="0" w:color="auto"/>
                              <w:right w:val="single" w:sz="4" w:space="0" w:color="auto"/>
                            </w:tcBorders>
                            <w:vAlign w:val="center"/>
                          </w:tcPr>
                          <w:p w14:paraId="4737A367" w14:textId="03BCDA19" w:rsidR="00E23BC7" w:rsidRPr="00640A34" w:rsidRDefault="00E23BC7" w:rsidP="00FA6161">
                            <w:pPr>
                              <w:spacing w:line="280" w:lineRule="exact"/>
                              <w:jc w:val="right"/>
                              <w:rPr>
                                <w:rFonts w:ascii="標楷體" w:eastAsia="標楷體" w:hAnsi="標楷體"/>
                                <w:sz w:val="20"/>
                                <w:szCs w:val="20"/>
                              </w:rPr>
                            </w:pPr>
                            <w:r w:rsidRPr="001947C0">
                              <w:rPr>
                                <w:rFonts w:ascii="標楷體" w:eastAsia="標楷體" w:hAnsi="標楷體" w:hint="eastAsia"/>
                                <w:sz w:val="20"/>
                              </w:rPr>
                              <w:t>－</w:t>
                            </w:r>
                          </w:p>
                        </w:tc>
                        <w:tc>
                          <w:tcPr>
                            <w:tcW w:w="1331" w:type="dxa"/>
                            <w:tcBorders>
                              <w:left w:val="single" w:sz="4" w:space="0" w:color="auto"/>
                              <w:bottom w:val="single" w:sz="4" w:space="0" w:color="auto"/>
                            </w:tcBorders>
                            <w:vAlign w:val="center"/>
                          </w:tcPr>
                          <w:p w14:paraId="3C848188" w14:textId="07A2690C" w:rsidR="00E23BC7" w:rsidRDefault="00E23BC7" w:rsidP="00FA6161">
                            <w:pPr>
                              <w:jc w:val="right"/>
                            </w:pPr>
                            <w:r w:rsidRPr="001947C0">
                              <w:rPr>
                                <w:rFonts w:ascii="標楷體" w:eastAsia="標楷體" w:hAnsi="標楷體" w:hint="eastAsia"/>
                                <w:sz w:val="20"/>
                              </w:rPr>
                              <w:t>－</w:t>
                            </w:r>
                          </w:p>
                        </w:tc>
                      </w:tr>
                      <w:tr w:rsidR="00E23BC7" w:rsidRPr="00A75C7D" w14:paraId="6FE07B62" w14:textId="77777777" w:rsidTr="00F606A2">
                        <w:trPr>
                          <w:trHeight w:val="57"/>
                        </w:trPr>
                        <w:tc>
                          <w:tcPr>
                            <w:tcW w:w="7655" w:type="dxa"/>
                            <w:gridSpan w:val="5"/>
                            <w:tcBorders>
                              <w:top w:val="single" w:sz="4" w:space="0" w:color="auto"/>
                              <w:left w:val="nil"/>
                              <w:bottom w:val="nil"/>
                              <w:right w:val="nil"/>
                            </w:tcBorders>
                          </w:tcPr>
                          <w:p w14:paraId="7A7902D5" w14:textId="77777777" w:rsidR="00E23BC7" w:rsidRPr="00640A34" w:rsidRDefault="00E23BC7" w:rsidP="00F606A2">
                            <w:pPr>
                              <w:overflowPunct w:val="0"/>
                              <w:spacing w:line="220" w:lineRule="exact"/>
                              <w:jc w:val="both"/>
                              <w:rPr>
                                <w:rFonts w:ascii="標楷體" w:eastAsia="標楷體" w:hAnsi="標楷體"/>
                                <w:bCs/>
                                <w:sz w:val="18"/>
                                <w:szCs w:val="18"/>
                                <w:lang w:val="x-none"/>
                              </w:rPr>
                            </w:pPr>
                            <w:r w:rsidRPr="00640A34">
                              <w:rPr>
                                <w:rFonts w:ascii="標楷體" w:eastAsia="標楷體" w:hAnsi="標楷體" w:hint="eastAsia"/>
                                <w:bCs/>
                                <w:sz w:val="18"/>
                                <w:szCs w:val="18"/>
                                <w:lang w:val="x-none"/>
                              </w:rPr>
                              <w:t>資料來源：整理自新竹市政府提供資料。</w:t>
                            </w:r>
                          </w:p>
                        </w:tc>
                        <w:tc>
                          <w:tcPr>
                            <w:tcW w:w="937" w:type="dxa"/>
                            <w:tcBorders>
                              <w:top w:val="single" w:sz="4" w:space="0" w:color="auto"/>
                              <w:left w:val="nil"/>
                              <w:bottom w:val="nil"/>
                              <w:right w:val="nil"/>
                            </w:tcBorders>
                          </w:tcPr>
                          <w:p w14:paraId="0F6EA057" w14:textId="77777777" w:rsidR="00E23BC7" w:rsidRPr="00640A34" w:rsidRDefault="00E23BC7" w:rsidP="006F7860">
                            <w:pPr>
                              <w:overflowPunct w:val="0"/>
                              <w:spacing w:line="280" w:lineRule="exact"/>
                              <w:rPr>
                                <w:rFonts w:ascii="標楷體" w:eastAsia="標楷體" w:hAnsi="標楷體"/>
                                <w:bCs/>
                                <w:sz w:val="18"/>
                                <w:szCs w:val="18"/>
                                <w:lang w:val="x-none"/>
                              </w:rPr>
                            </w:pPr>
                          </w:p>
                        </w:tc>
                        <w:tc>
                          <w:tcPr>
                            <w:tcW w:w="1331" w:type="dxa"/>
                            <w:tcBorders>
                              <w:top w:val="single" w:sz="4" w:space="0" w:color="auto"/>
                              <w:left w:val="nil"/>
                              <w:bottom w:val="nil"/>
                              <w:right w:val="nil"/>
                            </w:tcBorders>
                          </w:tcPr>
                          <w:p w14:paraId="2209DFEE" w14:textId="77777777" w:rsidR="00E23BC7" w:rsidRPr="00640A34" w:rsidRDefault="00E23BC7" w:rsidP="006F7860">
                            <w:pPr>
                              <w:overflowPunct w:val="0"/>
                              <w:spacing w:line="280" w:lineRule="exact"/>
                              <w:rPr>
                                <w:rFonts w:ascii="標楷體" w:eastAsia="標楷體" w:hAnsi="標楷體"/>
                                <w:bCs/>
                                <w:sz w:val="18"/>
                                <w:szCs w:val="18"/>
                                <w:lang w:val="x-none"/>
                              </w:rPr>
                            </w:pPr>
                          </w:p>
                        </w:tc>
                      </w:tr>
                    </w:tbl>
                    <w:p w14:paraId="11EA5B36" w14:textId="77777777" w:rsidR="00E23BC7" w:rsidRDefault="00E23BC7" w:rsidP="00270670">
                      <w:pPr>
                        <w:spacing w:line="280" w:lineRule="exact"/>
                      </w:pPr>
                    </w:p>
                  </w:txbxContent>
                </v:textbox>
                <w10:wrap type="topAndBottom" anchorx="page"/>
              </v:shape>
            </w:pict>
          </mc:Fallback>
        </mc:AlternateContent>
      </w:r>
      <w:r>
        <w:rPr>
          <w:rFonts w:hint="eastAsia"/>
          <w:bCs/>
          <w:spacing w:val="2"/>
          <w:szCs w:val="32"/>
        </w:rPr>
        <w:t>並及早辦理相關規劃及採購，以提升執行效能。</w:t>
      </w:r>
    </w:p>
    <w:p w14:paraId="46B6AA55" w14:textId="12D763CA" w:rsidR="00270670" w:rsidRPr="006459A5" w:rsidRDefault="00270670" w:rsidP="006A404D">
      <w:pPr>
        <w:overflowPunct w:val="0"/>
        <w:adjustRightInd w:val="0"/>
        <w:spacing w:beforeLines="50" w:before="180" w:line="522" w:lineRule="exact"/>
        <w:ind w:firstLineChars="200" w:firstLine="561"/>
        <w:rPr>
          <w:rFonts w:ascii="標楷體" w:eastAsia="標楷體" w:hAnsi="標楷體"/>
          <w:b/>
          <w:sz w:val="28"/>
          <w:szCs w:val="28"/>
        </w:rPr>
      </w:pPr>
      <w:r w:rsidRPr="006459A5">
        <w:rPr>
          <w:rFonts w:ascii="標楷體" w:eastAsia="標楷體" w:hAnsi="標楷體" w:hint="eastAsia"/>
          <w:b/>
          <w:sz w:val="28"/>
          <w:szCs w:val="28"/>
        </w:rPr>
        <w:t>（三）</w:t>
      </w:r>
      <w:proofErr w:type="gramStart"/>
      <w:r w:rsidRPr="006459A5">
        <w:rPr>
          <w:rFonts w:ascii="標楷體" w:eastAsia="標楷體" w:hAnsi="標楷體" w:hint="eastAsia"/>
          <w:b/>
          <w:sz w:val="28"/>
          <w:szCs w:val="28"/>
        </w:rPr>
        <w:t>113</w:t>
      </w:r>
      <w:proofErr w:type="gramEnd"/>
      <w:r w:rsidRPr="006459A5">
        <w:rPr>
          <w:rFonts w:ascii="標楷體" w:eastAsia="標楷體" w:hAnsi="標楷體" w:hint="eastAsia"/>
          <w:b/>
          <w:sz w:val="28"/>
          <w:szCs w:val="28"/>
        </w:rPr>
        <w:t>年度重要審核意見追蹤查核情形</w:t>
      </w:r>
    </w:p>
    <w:p w14:paraId="68B15F16" w14:textId="039A394E" w:rsidR="001C7A4C" w:rsidRPr="006459A5" w:rsidRDefault="00270670" w:rsidP="006A404D">
      <w:pPr>
        <w:overflowPunct w:val="0"/>
        <w:adjustRightInd w:val="0"/>
        <w:spacing w:line="522" w:lineRule="exact"/>
        <w:ind w:firstLineChars="202" w:firstLine="485"/>
        <w:jc w:val="both"/>
        <w:rPr>
          <w:rFonts w:ascii="標楷體" w:eastAsia="標楷體" w:hAnsi="標楷體"/>
          <w:szCs w:val="24"/>
        </w:rPr>
      </w:pPr>
      <w:proofErr w:type="gramStart"/>
      <w:r w:rsidRPr="00011D71">
        <w:rPr>
          <w:rFonts w:ascii="標楷體" w:eastAsia="標楷體" w:hAnsi="標楷體" w:hint="eastAsia"/>
          <w:szCs w:val="24"/>
        </w:rPr>
        <w:t>本室於11</w:t>
      </w:r>
      <w:r>
        <w:rPr>
          <w:rFonts w:ascii="標楷體" w:eastAsia="標楷體" w:hAnsi="標楷體" w:hint="eastAsia"/>
          <w:szCs w:val="24"/>
        </w:rPr>
        <w:t>3</w:t>
      </w:r>
      <w:proofErr w:type="gramEnd"/>
      <w:r w:rsidRPr="00011D71">
        <w:rPr>
          <w:rFonts w:ascii="標楷體" w:eastAsia="標楷體" w:hAnsi="標楷體" w:hint="eastAsia"/>
          <w:szCs w:val="24"/>
        </w:rPr>
        <w:t>年度審核報告內列重要審核意見</w:t>
      </w:r>
      <w:r>
        <w:rPr>
          <w:rFonts w:ascii="標楷體" w:eastAsia="標楷體" w:hAnsi="標楷體"/>
          <w:szCs w:val="24"/>
        </w:rPr>
        <w:t>1</w:t>
      </w:r>
      <w:r w:rsidRPr="00011D71">
        <w:rPr>
          <w:rFonts w:ascii="標楷體" w:eastAsia="標楷體" w:hAnsi="標楷體" w:hint="eastAsia"/>
          <w:szCs w:val="24"/>
        </w:rPr>
        <w:t>項，</w:t>
      </w:r>
      <w:proofErr w:type="gramStart"/>
      <w:r w:rsidRPr="00011D71">
        <w:rPr>
          <w:rFonts w:ascii="標楷體" w:eastAsia="標楷體" w:hAnsi="標楷體" w:hint="eastAsia"/>
          <w:szCs w:val="24"/>
        </w:rPr>
        <w:t>係</w:t>
      </w:r>
      <w:r w:rsidRPr="009F1080">
        <w:rPr>
          <w:rFonts w:ascii="標楷體" w:eastAsia="標楷體" w:hAnsi="標楷體" w:hint="eastAsia"/>
          <w:szCs w:val="24"/>
        </w:rPr>
        <w:t>動支</w:t>
      </w:r>
      <w:proofErr w:type="gramEnd"/>
      <w:r w:rsidRPr="009F1080">
        <w:rPr>
          <w:rFonts w:ascii="標楷體" w:eastAsia="標楷體" w:hAnsi="標楷體" w:hint="eastAsia"/>
          <w:szCs w:val="24"/>
        </w:rPr>
        <w:t>第二預備金推廣吉祥物形象行銷、辦公廳舍整修及系統建置等案，惟吉祥物尚未完成商標註冊及社群經營成效欠佳，又部分案件年度終了經費悉數保留或保留比率逾</w:t>
      </w:r>
      <w:proofErr w:type="gramStart"/>
      <w:r w:rsidRPr="009F1080">
        <w:rPr>
          <w:rFonts w:ascii="標楷體" w:eastAsia="標楷體" w:hAnsi="標楷體" w:hint="eastAsia"/>
          <w:szCs w:val="24"/>
        </w:rPr>
        <w:t>5</w:t>
      </w:r>
      <w:r>
        <w:rPr>
          <w:rFonts w:ascii="標楷體" w:eastAsia="標楷體" w:hAnsi="標楷體" w:hint="eastAsia"/>
          <w:szCs w:val="24"/>
        </w:rPr>
        <w:t>成</w:t>
      </w:r>
      <w:proofErr w:type="gramEnd"/>
      <w:r>
        <w:rPr>
          <w:rFonts w:ascii="標楷體" w:eastAsia="標楷體" w:hAnsi="標楷體" w:hint="eastAsia"/>
          <w:szCs w:val="24"/>
        </w:rPr>
        <w:t>，有待督促檢討改善，以提升執行效益及維護政府權益</w:t>
      </w:r>
      <w:r w:rsidRPr="00011D71">
        <w:rPr>
          <w:rFonts w:ascii="標楷體" w:eastAsia="標楷體" w:hAnsi="標楷體" w:hint="eastAsia"/>
          <w:szCs w:val="24"/>
        </w:rPr>
        <w:t>。</w:t>
      </w:r>
      <w:proofErr w:type="gramStart"/>
      <w:r w:rsidRPr="00011D71">
        <w:rPr>
          <w:rFonts w:ascii="標楷體" w:eastAsia="標楷體" w:hAnsi="標楷體" w:hint="eastAsia"/>
          <w:szCs w:val="24"/>
        </w:rPr>
        <w:t>經核仍待</w:t>
      </w:r>
      <w:proofErr w:type="gramEnd"/>
      <w:r w:rsidRPr="00011D71">
        <w:rPr>
          <w:rFonts w:ascii="標楷體" w:eastAsia="標楷體" w:hAnsi="標楷體" w:hint="eastAsia"/>
          <w:szCs w:val="24"/>
        </w:rPr>
        <w:t>繼續改善，經再</w:t>
      </w:r>
      <w:proofErr w:type="gramStart"/>
      <w:r w:rsidRPr="00011D71">
        <w:rPr>
          <w:rFonts w:ascii="標楷體" w:eastAsia="標楷體" w:hAnsi="標楷體" w:hint="eastAsia"/>
          <w:szCs w:val="24"/>
        </w:rPr>
        <w:t>研</w:t>
      </w:r>
      <w:proofErr w:type="gramEnd"/>
      <w:r w:rsidRPr="00011D71">
        <w:rPr>
          <w:rFonts w:ascii="標楷體" w:eastAsia="標楷體" w:hAnsi="標楷體" w:hint="eastAsia"/>
          <w:szCs w:val="24"/>
        </w:rPr>
        <w:t>提審核意見通知</w:t>
      </w:r>
      <w:proofErr w:type="gramStart"/>
      <w:r w:rsidRPr="00011D71">
        <w:rPr>
          <w:rFonts w:ascii="標楷體" w:eastAsia="標楷體" w:hAnsi="標楷體" w:hint="eastAsia"/>
          <w:szCs w:val="24"/>
        </w:rPr>
        <w:t>研</w:t>
      </w:r>
      <w:proofErr w:type="gramEnd"/>
      <w:r w:rsidRPr="00011D71">
        <w:rPr>
          <w:rFonts w:ascii="標楷體" w:eastAsia="標楷體" w:hAnsi="標楷體" w:hint="eastAsia"/>
          <w:szCs w:val="24"/>
        </w:rPr>
        <w:t>謀改善。</w:t>
      </w:r>
    </w:p>
    <w:sectPr w:rsidR="001C7A4C" w:rsidRPr="006459A5" w:rsidSect="00057A26">
      <w:footerReference w:type="default" r:id="rId48"/>
      <w:pgSz w:w="11906" w:h="16838" w:code="9"/>
      <w:pgMar w:top="1418" w:right="992" w:bottom="1418" w:left="992" w:header="1021" w:footer="737" w:gutter="0"/>
      <w:pgNumType w:start="4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03CF7D" w14:textId="77777777" w:rsidR="00E23BC7" w:rsidRDefault="00E23BC7" w:rsidP="002A0BE9">
      <w:r>
        <w:separator/>
      </w:r>
    </w:p>
  </w:endnote>
  <w:endnote w:type="continuationSeparator" w:id="0">
    <w:p w14:paraId="76FCE240" w14:textId="77777777" w:rsidR="00E23BC7" w:rsidRDefault="00E23BC7" w:rsidP="002A0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arlito">
    <w:panose1 w:val="020F0502020204030204"/>
    <w:charset w:val="00"/>
    <w:family w:val="swiss"/>
    <w:pitch w:val="variable"/>
    <w:sig w:usb0="E10002FF" w:usb1="5000ECFF" w:usb2="00000009" w:usb3="00000000" w:csb0="0000019F" w:csb1="00000000"/>
  </w:font>
  <w:font w:name="全字庫正宋體">
    <w:panose1 w:val="02020300000000000000"/>
    <w:charset w:val="88"/>
    <w:family w:val="roman"/>
    <w:pitch w:val="variable"/>
    <w:sig w:usb0="F7FFAEFF" w:usb1="E9DFFFFF" w:usb2="681FFFFF" w:usb3="00000000" w:csb0="003F00FF" w:csb1="00000000"/>
  </w:font>
  <w:font w:name="Wingdings 2">
    <w:panose1 w:val="05020102010507070707"/>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2399128"/>
      <w:docPartObj>
        <w:docPartGallery w:val="Page Numbers (Bottom of Page)"/>
        <w:docPartUnique/>
      </w:docPartObj>
    </w:sdtPr>
    <w:sdtEndPr>
      <w:rPr>
        <w:rFonts w:ascii="標楷體" w:eastAsia="標楷體" w:hAnsi="標楷體"/>
        <w:sz w:val="24"/>
        <w:szCs w:val="24"/>
      </w:rPr>
    </w:sdtEndPr>
    <w:sdtContent>
      <w:p w14:paraId="24C676BB" w14:textId="3C2F3A32" w:rsidR="00E23BC7" w:rsidRPr="003673C1" w:rsidRDefault="00E23BC7" w:rsidP="005C05F9">
        <w:pPr>
          <w:pStyle w:val="af6"/>
          <w:jc w:val="center"/>
          <w:rPr>
            <w:rFonts w:ascii="標楷體" w:eastAsia="標楷體" w:hAnsi="標楷體"/>
            <w:sz w:val="28"/>
            <w:szCs w:val="28"/>
          </w:rPr>
        </w:pPr>
        <w:r w:rsidRPr="00A37013">
          <w:rPr>
            <w:rFonts w:ascii="標楷體" w:eastAsia="標楷體" w:hAnsi="標楷體" w:hint="eastAsia"/>
            <w:sz w:val="24"/>
            <w:szCs w:val="24"/>
          </w:rPr>
          <w:t>乙-</w:t>
        </w:r>
        <w:r w:rsidRPr="00A37013">
          <w:rPr>
            <w:rFonts w:ascii="標楷體" w:eastAsia="標楷體" w:hAnsi="標楷體"/>
            <w:sz w:val="24"/>
            <w:szCs w:val="24"/>
          </w:rPr>
          <w:fldChar w:fldCharType="begin"/>
        </w:r>
        <w:r w:rsidRPr="00A37013">
          <w:rPr>
            <w:rFonts w:ascii="標楷體" w:eastAsia="標楷體" w:hAnsi="標楷體"/>
            <w:sz w:val="24"/>
            <w:szCs w:val="24"/>
          </w:rPr>
          <w:instrText xml:space="preserve"> PAGE   \* MERGEFORMAT </w:instrText>
        </w:r>
        <w:r w:rsidRPr="00A37013">
          <w:rPr>
            <w:rFonts w:ascii="標楷體" w:eastAsia="標楷體" w:hAnsi="標楷體"/>
            <w:sz w:val="24"/>
            <w:szCs w:val="24"/>
          </w:rPr>
          <w:fldChar w:fldCharType="separate"/>
        </w:r>
        <w:r w:rsidR="003E6067" w:rsidRPr="003E6067">
          <w:rPr>
            <w:rFonts w:ascii="標楷體" w:eastAsia="標楷體" w:hAnsi="標楷體"/>
            <w:noProof/>
            <w:sz w:val="24"/>
            <w:szCs w:val="24"/>
            <w:lang w:val="zh-TW"/>
          </w:rPr>
          <w:t>114</w:t>
        </w:r>
        <w:r w:rsidRPr="00A37013">
          <w:rPr>
            <w:rFonts w:ascii="標楷體" w:eastAsia="標楷體" w:hAnsi="標楷體"/>
            <w:sz w:val="24"/>
            <w:szCs w:val="24"/>
          </w:rPr>
          <w:fldChar w:fldCharType="end"/>
        </w:r>
      </w:p>
    </w:sdtContent>
  </w:sdt>
  <w:p w14:paraId="4738E6FF" w14:textId="0B1EDCD9" w:rsidR="00E23BC7" w:rsidRPr="005C05F9" w:rsidRDefault="00E23BC7" w:rsidP="005C05F9">
    <w:pPr>
      <w:pStyle w:val="af6"/>
      <w:rPr>
        <w:rFonts w:ascii="細明體" w:eastAsia="細明體" w:hAnsi="細明體"/>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E0C2B5" w14:textId="77777777" w:rsidR="00E23BC7" w:rsidRDefault="00E23BC7" w:rsidP="002A0BE9">
      <w:r>
        <w:separator/>
      </w:r>
    </w:p>
  </w:footnote>
  <w:footnote w:type="continuationSeparator" w:id="0">
    <w:p w14:paraId="744E5482" w14:textId="77777777" w:rsidR="00E23BC7" w:rsidRDefault="00E23BC7" w:rsidP="002A0B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pt;height:6pt;visibility:visible" o:bullet="t">
        <v:imagedata r:id="rId1" o:title=""/>
      </v:shape>
    </w:pict>
  </w:numPicBullet>
  <w:abstractNum w:abstractNumId="0" w15:restartNumberingAfterBreak="0">
    <w:nsid w:val="000A26A5"/>
    <w:multiLevelType w:val="hybridMultilevel"/>
    <w:tmpl w:val="63C6418C"/>
    <w:lvl w:ilvl="0" w:tplc="ECD89E24">
      <w:start w:val="1"/>
      <w:numFmt w:val="decimal"/>
      <w:lvlText w:val="%1."/>
      <w:lvlJc w:val="left"/>
      <w:pPr>
        <w:ind w:left="800" w:hanging="360"/>
      </w:pPr>
      <w:rPr>
        <w:rFonts w:hint="default"/>
        <w:b/>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1" w15:restartNumberingAfterBreak="0">
    <w:nsid w:val="01EE4385"/>
    <w:multiLevelType w:val="hybridMultilevel"/>
    <w:tmpl w:val="92347B60"/>
    <w:lvl w:ilvl="0" w:tplc="F0940C6A">
      <w:start w:val="1"/>
      <w:numFmt w:val="decimal"/>
      <w:lvlText w:val="%1."/>
      <w:lvlJc w:val="left"/>
      <w:pPr>
        <w:ind w:left="1200" w:hanging="360"/>
      </w:pPr>
      <w:rPr>
        <w:rFonts w:hint="default"/>
        <w:b/>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 w15:restartNumberingAfterBreak="0">
    <w:nsid w:val="04DF046E"/>
    <w:multiLevelType w:val="hybridMultilevel"/>
    <w:tmpl w:val="C408F812"/>
    <w:lvl w:ilvl="0" w:tplc="188866D8">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D674F16"/>
    <w:multiLevelType w:val="hybridMultilevel"/>
    <w:tmpl w:val="4690710A"/>
    <w:lvl w:ilvl="0" w:tplc="0FEE5DC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113B2842"/>
    <w:multiLevelType w:val="hybridMultilevel"/>
    <w:tmpl w:val="B540C7B6"/>
    <w:lvl w:ilvl="0" w:tplc="1FA6764C">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5506097"/>
    <w:multiLevelType w:val="hybridMultilevel"/>
    <w:tmpl w:val="28DE3190"/>
    <w:lvl w:ilvl="0" w:tplc="909C4C3C">
      <w:start w:val="1"/>
      <w:numFmt w:val="decimal"/>
      <w:lvlText w:val="%1."/>
      <w:lvlJc w:val="left"/>
      <w:pPr>
        <w:ind w:left="965" w:hanging="360"/>
      </w:pPr>
      <w:rPr>
        <w:rFonts w:hint="default"/>
        <w:b/>
      </w:rPr>
    </w:lvl>
    <w:lvl w:ilvl="1" w:tplc="04090019" w:tentative="1">
      <w:start w:val="1"/>
      <w:numFmt w:val="ideographTraditional"/>
      <w:lvlText w:val="%2、"/>
      <w:lvlJc w:val="left"/>
      <w:pPr>
        <w:ind w:left="1565" w:hanging="480"/>
      </w:pPr>
    </w:lvl>
    <w:lvl w:ilvl="2" w:tplc="0409001B" w:tentative="1">
      <w:start w:val="1"/>
      <w:numFmt w:val="lowerRoman"/>
      <w:lvlText w:val="%3."/>
      <w:lvlJc w:val="right"/>
      <w:pPr>
        <w:ind w:left="2045" w:hanging="480"/>
      </w:pPr>
    </w:lvl>
    <w:lvl w:ilvl="3" w:tplc="0409000F" w:tentative="1">
      <w:start w:val="1"/>
      <w:numFmt w:val="decimal"/>
      <w:lvlText w:val="%4."/>
      <w:lvlJc w:val="left"/>
      <w:pPr>
        <w:ind w:left="2525" w:hanging="480"/>
      </w:pPr>
    </w:lvl>
    <w:lvl w:ilvl="4" w:tplc="04090019" w:tentative="1">
      <w:start w:val="1"/>
      <w:numFmt w:val="ideographTraditional"/>
      <w:lvlText w:val="%5、"/>
      <w:lvlJc w:val="left"/>
      <w:pPr>
        <w:ind w:left="3005" w:hanging="480"/>
      </w:pPr>
    </w:lvl>
    <w:lvl w:ilvl="5" w:tplc="0409001B" w:tentative="1">
      <w:start w:val="1"/>
      <w:numFmt w:val="lowerRoman"/>
      <w:lvlText w:val="%6."/>
      <w:lvlJc w:val="right"/>
      <w:pPr>
        <w:ind w:left="3485" w:hanging="480"/>
      </w:pPr>
    </w:lvl>
    <w:lvl w:ilvl="6" w:tplc="0409000F" w:tentative="1">
      <w:start w:val="1"/>
      <w:numFmt w:val="decimal"/>
      <w:lvlText w:val="%7."/>
      <w:lvlJc w:val="left"/>
      <w:pPr>
        <w:ind w:left="3965" w:hanging="480"/>
      </w:pPr>
    </w:lvl>
    <w:lvl w:ilvl="7" w:tplc="04090019" w:tentative="1">
      <w:start w:val="1"/>
      <w:numFmt w:val="ideographTraditional"/>
      <w:lvlText w:val="%8、"/>
      <w:lvlJc w:val="left"/>
      <w:pPr>
        <w:ind w:left="4445" w:hanging="480"/>
      </w:pPr>
    </w:lvl>
    <w:lvl w:ilvl="8" w:tplc="0409001B" w:tentative="1">
      <w:start w:val="1"/>
      <w:numFmt w:val="lowerRoman"/>
      <w:lvlText w:val="%9."/>
      <w:lvlJc w:val="right"/>
      <w:pPr>
        <w:ind w:left="4925" w:hanging="480"/>
      </w:pPr>
    </w:lvl>
  </w:abstractNum>
  <w:abstractNum w:abstractNumId="6" w15:restartNumberingAfterBreak="0">
    <w:nsid w:val="1ABC6067"/>
    <w:multiLevelType w:val="hybridMultilevel"/>
    <w:tmpl w:val="2510244C"/>
    <w:lvl w:ilvl="0" w:tplc="0DBAF31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2612866"/>
    <w:multiLevelType w:val="hybridMultilevel"/>
    <w:tmpl w:val="B7826476"/>
    <w:lvl w:ilvl="0" w:tplc="48007C52">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5840099"/>
    <w:multiLevelType w:val="hybridMultilevel"/>
    <w:tmpl w:val="FC9A412E"/>
    <w:lvl w:ilvl="0" w:tplc="DFB821E8">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9" w15:restartNumberingAfterBreak="0">
    <w:nsid w:val="2C9C0B1A"/>
    <w:multiLevelType w:val="hybridMultilevel"/>
    <w:tmpl w:val="FA74CFD2"/>
    <w:lvl w:ilvl="0" w:tplc="D19A9992">
      <w:start w:val="1"/>
      <w:numFmt w:val="decimal"/>
      <w:lvlText w:val="%1."/>
      <w:lvlJc w:val="left"/>
      <w:pPr>
        <w:ind w:left="927" w:hanging="360"/>
      </w:pPr>
      <w:rPr>
        <w:rFonts w:hint="default"/>
        <w:b/>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0" w15:restartNumberingAfterBreak="0">
    <w:nsid w:val="2E967BBC"/>
    <w:multiLevelType w:val="hybridMultilevel"/>
    <w:tmpl w:val="9E8ABB36"/>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1" w15:restartNumberingAfterBreak="0">
    <w:nsid w:val="35E423BC"/>
    <w:multiLevelType w:val="hybridMultilevel"/>
    <w:tmpl w:val="455081A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EEC3164"/>
    <w:multiLevelType w:val="hybridMultilevel"/>
    <w:tmpl w:val="5C268ABE"/>
    <w:lvl w:ilvl="0" w:tplc="8D1A872E">
      <w:start w:val="1"/>
      <w:numFmt w:val="decimal"/>
      <w:lvlText w:val="%1."/>
      <w:lvlJc w:val="left"/>
      <w:pPr>
        <w:ind w:left="1117" w:hanging="360"/>
      </w:pPr>
      <w:rPr>
        <w:rFonts w:hint="default"/>
        <w:b/>
      </w:rPr>
    </w:lvl>
    <w:lvl w:ilvl="1" w:tplc="04090019" w:tentative="1">
      <w:start w:val="1"/>
      <w:numFmt w:val="ideographTraditional"/>
      <w:lvlText w:val="%2、"/>
      <w:lvlJc w:val="left"/>
      <w:pPr>
        <w:ind w:left="1717" w:hanging="480"/>
      </w:pPr>
    </w:lvl>
    <w:lvl w:ilvl="2" w:tplc="0409001B" w:tentative="1">
      <w:start w:val="1"/>
      <w:numFmt w:val="lowerRoman"/>
      <w:lvlText w:val="%3."/>
      <w:lvlJc w:val="right"/>
      <w:pPr>
        <w:ind w:left="2197" w:hanging="480"/>
      </w:pPr>
    </w:lvl>
    <w:lvl w:ilvl="3" w:tplc="0409000F" w:tentative="1">
      <w:start w:val="1"/>
      <w:numFmt w:val="decimal"/>
      <w:lvlText w:val="%4."/>
      <w:lvlJc w:val="left"/>
      <w:pPr>
        <w:ind w:left="2677" w:hanging="480"/>
      </w:pPr>
    </w:lvl>
    <w:lvl w:ilvl="4" w:tplc="04090019" w:tentative="1">
      <w:start w:val="1"/>
      <w:numFmt w:val="ideographTraditional"/>
      <w:lvlText w:val="%5、"/>
      <w:lvlJc w:val="left"/>
      <w:pPr>
        <w:ind w:left="3157" w:hanging="480"/>
      </w:pPr>
    </w:lvl>
    <w:lvl w:ilvl="5" w:tplc="0409001B" w:tentative="1">
      <w:start w:val="1"/>
      <w:numFmt w:val="lowerRoman"/>
      <w:lvlText w:val="%6."/>
      <w:lvlJc w:val="right"/>
      <w:pPr>
        <w:ind w:left="3637" w:hanging="480"/>
      </w:pPr>
    </w:lvl>
    <w:lvl w:ilvl="6" w:tplc="0409000F" w:tentative="1">
      <w:start w:val="1"/>
      <w:numFmt w:val="decimal"/>
      <w:lvlText w:val="%7."/>
      <w:lvlJc w:val="left"/>
      <w:pPr>
        <w:ind w:left="4117" w:hanging="480"/>
      </w:pPr>
    </w:lvl>
    <w:lvl w:ilvl="7" w:tplc="04090019" w:tentative="1">
      <w:start w:val="1"/>
      <w:numFmt w:val="ideographTraditional"/>
      <w:lvlText w:val="%8、"/>
      <w:lvlJc w:val="left"/>
      <w:pPr>
        <w:ind w:left="4597" w:hanging="480"/>
      </w:pPr>
    </w:lvl>
    <w:lvl w:ilvl="8" w:tplc="0409001B" w:tentative="1">
      <w:start w:val="1"/>
      <w:numFmt w:val="lowerRoman"/>
      <w:lvlText w:val="%9."/>
      <w:lvlJc w:val="right"/>
      <w:pPr>
        <w:ind w:left="5077" w:hanging="480"/>
      </w:pPr>
    </w:lvl>
  </w:abstractNum>
  <w:abstractNum w:abstractNumId="13"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CDA7C33"/>
    <w:multiLevelType w:val="hybridMultilevel"/>
    <w:tmpl w:val="F3303E88"/>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5" w15:restartNumberingAfterBreak="0">
    <w:nsid w:val="562F1700"/>
    <w:multiLevelType w:val="hybridMultilevel"/>
    <w:tmpl w:val="054A3F3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A5C33CD"/>
    <w:multiLevelType w:val="hybridMultilevel"/>
    <w:tmpl w:val="49245750"/>
    <w:lvl w:ilvl="0" w:tplc="F55A0F94">
      <w:start w:val="1"/>
      <w:numFmt w:val="decimal"/>
      <w:lvlText w:val="%1."/>
      <w:lvlJc w:val="left"/>
      <w:pPr>
        <w:ind w:left="965" w:hanging="360"/>
      </w:pPr>
      <w:rPr>
        <w:rFonts w:hint="default"/>
      </w:rPr>
    </w:lvl>
    <w:lvl w:ilvl="1" w:tplc="04090003" w:tentative="1">
      <w:start w:val="1"/>
      <w:numFmt w:val="ideographTraditional"/>
      <w:lvlText w:val="%2、"/>
      <w:lvlJc w:val="left"/>
      <w:pPr>
        <w:ind w:left="1565" w:hanging="480"/>
      </w:pPr>
    </w:lvl>
    <w:lvl w:ilvl="2" w:tplc="04090005" w:tentative="1">
      <w:start w:val="1"/>
      <w:numFmt w:val="lowerRoman"/>
      <w:lvlText w:val="%3."/>
      <w:lvlJc w:val="right"/>
      <w:pPr>
        <w:ind w:left="2045" w:hanging="480"/>
      </w:pPr>
    </w:lvl>
    <w:lvl w:ilvl="3" w:tplc="04090001" w:tentative="1">
      <w:start w:val="1"/>
      <w:numFmt w:val="decimal"/>
      <w:lvlText w:val="%4."/>
      <w:lvlJc w:val="left"/>
      <w:pPr>
        <w:ind w:left="2525" w:hanging="480"/>
      </w:pPr>
    </w:lvl>
    <w:lvl w:ilvl="4" w:tplc="04090003" w:tentative="1">
      <w:start w:val="1"/>
      <w:numFmt w:val="ideographTraditional"/>
      <w:lvlText w:val="%5、"/>
      <w:lvlJc w:val="left"/>
      <w:pPr>
        <w:ind w:left="3005" w:hanging="480"/>
      </w:pPr>
    </w:lvl>
    <w:lvl w:ilvl="5" w:tplc="04090005" w:tentative="1">
      <w:start w:val="1"/>
      <w:numFmt w:val="lowerRoman"/>
      <w:lvlText w:val="%6."/>
      <w:lvlJc w:val="right"/>
      <w:pPr>
        <w:ind w:left="3485" w:hanging="480"/>
      </w:pPr>
    </w:lvl>
    <w:lvl w:ilvl="6" w:tplc="04090001" w:tentative="1">
      <w:start w:val="1"/>
      <w:numFmt w:val="decimal"/>
      <w:lvlText w:val="%7."/>
      <w:lvlJc w:val="left"/>
      <w:pPr>
        <w:ind w:left="3965" w:hanging="480"/>
      </w:pPr>
    </w:lvl>
    <w:lvl w:ilvl="7" w:tplc="04090003" w:tentative="1">
      <w:start w:val="1"/>
      <w:numFmt w:val="ideographTraditional"/>
      <w:lvlText w:val="%8、"/>
      <w:lvlJc w:val="left"/>
      <w:pPr>
        <w:ind w:left="4445" w:hanging="480"/>
      </w:pPr>
    </w:lvl>
    <w:lvl w:ilvl="8" w:tplc="04090005" w:tentative="1">
      <w:start w:val="1"/>
      <w:numFmt w:val="lowerRoman"/>
      <w:lvlText w:val="%9."/>
      <w:lvlJc w:val="right"/>
      <w:pPr>
        <w:ind w:left="4925" w:hanging="480"/>
      </w:pPr>
    </w:lvl>
  </w:abstractNum>
  <w:abstractNum w:abstractNumId="17" w15:restartNumberingAfterBreak="0">
    <w:nsid w:val="5A5D7B5D"/>
    <w:multiLevelType w:val="hybridMultilevel"/>
    <w:tmpl w:val="AB0C5AA8"/>
    <w:lvl w:ilvl="0" w:tplc="615EB3E4">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A802880"/>
    <w:multiLevelType w:val="hybridMultilevel"/>
    <w:tmpl w:val="B8145240"/>
    <w:lvl w:ilvl="0" w:tplc="20CECCD4">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69205106"/>
    <w:multiLevelType w:val="hybridMultilevel"/>
    <w:tmpl w:val="83968208"/>
    <w:lvl w:ilvl="0" w:tplc="BD8C1564">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6A0B6E6D"/>
    <w:multiLevelType w:val="hybridMultilevel"/>
    <w:tmpl w:val="23D05AE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739B5490"/>
    <w:multiLevelType w:val="hybridMultilevel"/>
    <w:tmpl w:val="A73C216C"/>
    <w:lvl w:ilvl="0" w:tplc="22429B9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77CA409D"/>
    <w:multiLevelType w:val="hybridMultilevel"/>
    <w:tmpl w:val="39084742"/>
    <w:lvl w:ilvl="0" w:tplc="FA7646EC">
      <w:start w:val="1"/>
      <w:numFmt w:val="decimal"/>
      <w:lvlText w:val="(%1)"/>
      <w:lvlJc w:val="left"/>
      <w:pPr>
        <w:ind w:left="1019" w:hanging="405"/>
      </w:pPr>
      <w:rPr>
        <w:rFonts w:hint="default"/>
        <w:b/>
      </w:rPr>
    </w:lvl>
    <w:lvl w:ilvl="1" w:tplc="04090019" w:tentative="1">
      <w:start w:val="1"/>
      <w:numFmt w:val="ideographTraditional"/>
      <w:lvlText w:val="%2、"/>
      <w:lvlJc w:val="left"/>
      <w:pPr>
        <w:ind w:left="1574" w:hanging="480"/>
      </w:pPr>
    </w:lvl>
    <w:lvl w:ilvl="2" w:tplc="0409001B" w:tentative="1">
      <w:start w:val="1"/>
      <w:numFmt w:val="lowerRoman"/>
      <w:lvlText w:val="%3."/>
      <w:lvlJc w:val="right"/>
      <w:pPr>
        <w:ind w:left="2054" w:hanging="480"/>
      </w:pPr>
    </w:lvl>
    <w:lvl w:ilvl="3" w:tplc="0409000F" w:tentative="1">
      <w:start w:val="1"/>
      <w:numFmt w:val="decimal"/>
      <w:lvlText w:val="%4."/>
      <w:lvlJc w:val="left"/>
      <w:pPr>
        <w:ind w:left="2534" w:hanging="480"/>
      </w:pPr>
    </w:lvl>
    <w:lvl w:ilvl="4" w:tplc="04090019" w:tentative="1">
      <w:start w:val="1"/>
      <w:numFmt w:val="ideographTraditional"/>
      <w:lvlText w:val="%5、"/>
      <w:lvlJc w:val="left"/>
      <w:pPr>
        <w:ind w:left="3014" w:hanging="480"/>
      </w:pPr>
    </w:lvl>
    <w:lvl w:ilvl="5" w:tplc="0409001B" w:tentative="1">
      <w:start w:val="1"/>
      <w:numFmt w:val="lowerRoman"/>
      <w:lvlText w:val="%6."/>
      <w:lvlJc w:val="right"/>
      <w:pPr>
        <w:ind w:left="3494" w:hanging="480"/>
      </w:pPr>
    </w:lvl>
    <w:lvl w:ilvl="6" w:tplc="0409000F" w:tentative="1">
      <w:start w:val="1"/>
      <w:numFmt w:val="decimal"/>
      <w:lvlText w:val="%7."/>
      <w:lvlJc w:val="left"/>
      <w:pPr>
        <w:ind w:left="3974" w:hanging="480"/>
      </w:pPr>
    </w:lvl>
    <w:lvl w:ilvl="7" w:tplc="04090019" w:tentative="1">
      <w:start w:val="1"/>
      <w:numFmt w:val="ideographTraditional"/>
      <w:lvlText w:val="%8、"/>
      <w:lvlJc w:val="left"/>
      <w:pPr>
        <w:ind w:left="4454" w:hanging="480"/>
      </w:pPr>
    </w:lvl>
    <w:lvl w:ilvl="8" w:tplc="0409001B" w:tentative="1">
      <w:start w:val="1"/>
      <w:numFmt w:val="lowerRoman"/>
      <w:lvlText w:val="%9."/>
      <w:lvlJc w:val="right"/>
      <w:pPr>
        <w:ind w:left="4934" w:hanging="480"/>
      </w:pPr>
    </w:lvl>
  </w:abstractNum>
  <w:abstractNum w:abstractNumId="23" w15:restartNumberingAfterBreak="0">
    <w:nsid w:val="7C5E0230"/>
    <w:multiLevelType w:val="hybridMultilevel"/>
    <w:tmpl w:val="00645194"/>
    <w:lvl w:ilvl="0" w:tplc="E272BE52">
      <w:start w:val="1"/>
      <w:numFmt w:val="taiwaneseCountingThousand"/>
      <w:lvlText w:val="(%1)"/>
      <w:lvlJc w:val="left"/>
      <w:pPr>
        <w:ind w:left="1262" w:hanging="720"/>
      </w:pPr>
      <w:rPr>
        <w:rFonts w:hint="default"/>
      </w:rPr>
    </w:lvl>
    <w:lvl w:ilvl="1" w:tplc="04090019" w:tentative="1">
      <w:start w:val="1"/>
      <w:numFmt w:val="ideographTraditional"/>
      <w:lvlText w:val="%2、"/>
      <w:lvlJc w:val="left"/>
      <w:pPr>
        <w:ind w:left="1502" w:hanging="480"/>
      </w:pPr>
    </w:lvl>
    <w:lvl w:ilvl="2" w:tplc="0409001B" w:tentative="1">
      <w:start w:val="1"/>
      <w:numFmt w:val="lowerRoman"/>
      <w:lvlText w:val="%3."/>
      <w:lvlJc w:val="right"/>
      <w:pPr>
        <w:ind w:left="1982" w:hanging="480"/>
      </w:pPr>
    </w:lvl>
    <w:lvl w:ilvl="3" w:tplc="0409000F" w:tentative="1">
      <w:start w:val="1"/>
      <w:numFmt w:val="decimal"/>
      <w:lvlText w:val="%4."/>
      <w:lvlJc w:val="left"/>
      <w:pPr>
        <w:ind w:left="2462" w:hanging="480"/>
      </w:pPr>
    </w:lvl>
    <w:lvl w:ilvl="4" w:tplc="04090019" w:tentative="1">
      <w:start w:val="1"/>
      <w:numFmt w:val="ideographTraditional"/>
      <w:lvlText w:val="%5、"/>
      <w:lvlJc w:val="left"/>
      <w:pPr>
        <w:ind w:left="2942" w:hanging="480"/>
      </w:pPr>
    </w:lvl>
    <w:lvl w:ilvl="5" w:tplc="0409001B" w:tentative="1">
      <w:start w:val="1"/>
      <w:numFmt w:val="lowerRoman"/>
      <w:lvlText w:val="%6."/>
      <w:lvlJc w:val="right"/>
      <w:pPr>
        <w:ind w:left="3422" w:hanging="480"/>
      </w:pPr>
    </w:lvl>
    <w:lvl w:ilvl="6" w:tplc="0409000F" w:tentative="1">
      <w:start w:val="1"/>
      <w:numFmt w:val="decimal"/>
      <w:lvlText w:val="%7."/>
      <w:lvlJc w:val="left"/>
      <w:pPr>
        <w:ind w:left="3902" w:hanging="480"/>
      </w:pPr>
    </w:lvl>
    <w:lvl w:ilvl="7" w:tplc="04090019" w:tentative="1">
      <w:start w:val="1"/>
      <w:numFmt w:val="ideographTraditional"/>
      <w:lvlText w:val="%8、"/>
      <w:lvlJc w:val="left"/>
      <w:pPr>
        <w:ind w:left="4382" w:hanging="480"/>
      </w:pPr>
    </w:lvl>
    <w:lvl w:ilvl="8" w:tplc="0409001B" w:tentative="1">
      <w:start w:val="1"/>
      <w:numFmt w:val="lowerRoman"/>
      <w:lvlText w:val="%9."/>
      <w:lvlJc w:val="right"/>
      <w:pPr>
        <w:ind w:left="4862" w:hanging="480"/>
      </w:pPr>
    </w:lvl>
  </w:abstractNum>
  <w:abstractNum w:abstractNumId="24" w15:restartNumberingAfterBreak="0">
    <w:nsid w:val="7F610DA1"/>
    <w:multiLevelType w:val="hybridMultilevel"/>
    <w:tmpl w:val="C854DBDA"/>
    <w:lvl w:ilvl="0" w:tplc="13EEE740">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num w:numId="1">
    <w:abstractNumId w:val="24"/>
  </w:num>
  <w:num w:numId="2">
    <w:abstractNumId w:val="7"/>
  </w:num>
  <w:num w:numId="3">
    <w:abstractNumId w:val="8"/>
  </w:num>
  <w:num w:numId="4">
    <w:abstractNumId w:val="2"/>
  </w:num>
  <w:num w:numId="5">
    <w:abstractNumId w:val="19"/>
  </w:num>
  <w:num w:numId="6">
    <w:abstractNumId w:val="4"/>
  </w:num>
  <w:num w:numId="7">
    <w:abstractNumId w:val="16"/>
  </w:num>
  <w:num w:numId="8">
    <w:abstractNumId w:val="5"/>
  </w:num>
  <w:num w:numId="9">
    <w:abstractNumId w:val="3"/>
  </w:num>
  <w:num w:numId="10">
    <w:abstractNumId w:val="18"/>
  </w:num>
  <w:num w:numId="11">
    <w:abstractNumId w:val="6"/>
  </w:num>
  <w:num w:numId="12">
    <w:abstractNumId w:val="14"/>
  </w:num>
  <w:num w:numId="13">
    <w:abstractNumId w:val="10"/>
  </w:num>
  <w:num w:numId="14">
    <w:abstractNumId w:val="23"/>
  </w:num>
  <w:num w:numId="15">
    <w:abstractNumId w:val="13"/>
  </w:num>
  <w:num w:numId="16">
    <w:abstractNumId w:val="1"/>
  </w:num>
  <w:num w:numId="17">
    <w:abstractNumId w:val="12"/>
  </w:num>
  <w:num w:numId="18">
    <w:abstractNumId w:val="22"/>
  </w:num>
  <w:num w:numId="19">
    <w:abstractNumId w:val="21"/>
  </w:num>
  <w:num w:numId="20">
    <w:abstractNumId w:val="9"/>
  </w:num>
  <w:num w:numId="21">
    <w:abstractNumId w:val="0"/>
  </w:num>
  <w:num w:numId="22">
    <w:abstractNumId w:val="17"/>
  </w:num>
  <w:num w:numId="23">
    <w:abstractNumId w:val="20"/>
  </w:num>
  <w:num w:numId="24">
    <w:abstractNumId w:val="15"/>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isplayBackgroundShape/>
  <w:mirrorMargins/>
  <w:bordersDoNotSurroundHeader/>
  <w:bordersDoNotSurroundFooter/>
  <w:hideSpellingErrors/>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zh-TW" w:vendorID="64" w:dllVersion="131077" w:nlCheck="1" w:checkStyle="1"/>
  <w:proofState w:spelling="clean" w:grammar="clean"/>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4097" style="mso-width-relative:margin;mso-height-relative:margin;v-text-anchor:middle" fillcolor="white" stroke="f">
      <v:fill color="white"/>
      <v:stroke on="f"/>
      <v:textbox inset="0,0,0,0"/>
      <o:colormru v:ext="edit" colors="#b5e5b5"/>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D8E"/>
    <w:rsid w:val="00000124"/>
    <w:rsid w:val="0000029E"/>
    <w:rsid w:val="000008A1"/>
    <w:rsid w:val="00001217"/>
    <w:rsid w:val="0000125E"/>
    <w:rsid w:val="000015F3"/>
    <w:rsid w:val="00001899"/>
    <w:rsid w:val="00001E6B"/>
    <w:rsid w:val="00002013"/>
    <w:rsid w:val="000029BD"/>
    <w:rsid w:val="00002C38"/>
    <w:rsid w:val="00002D9B"/>
    <w:rsid w:val="00003027"/>
    <w:rsid w:val="000031CA"/>
    <w:rsid w:val="000039E7"/>
    <w:rsid w:val="00003C44"/>
    <w:rsid w:val="00003F59"/>
    <w:rsid w:val="00004470"/>
    <w:rsid w:val="00004B18"/>
    <w:rsid w:val="00004B9E"/>
    <w:rsid w:val="00004D00"/>
    <w:rsid w:val="00005859"/>
    <w:rsid w:val="00005A4E"/>
    <w:rsid w:val="000060F8"/>
    <w:rsid w:val="000071E8"/>
    <w:rsid w:val="000072F7"/>
    <w:rsid w:val="00007A0F"/>
    <w:rsid w:val="00010092"/>
    <w:rsid w:val="00010103"/>
    <w:rsid w:val="000103F7"/>
    <w:rsid w:val="00010956"/>
    <w:rsid w:val="0001156E"/>
    <w:rsid w:val="00011578"/>
    <w:rsid w:val="00011625"/>
    <w:rsid w:val="0001179D"/>
    <w:rsid w:val="0001192C"/>
    <w:rsid w:val="00011AB1"/>
    <w:rsid w:val="00011C46"/>
    <w:rsid w:val="00011D22"/>
    <w:rsid w:val="00011D8D"/>
    <w:rsid w:val="00011D8F"/>
    <w:rsid w:val="000122F9"/>
    <w:rsid w:val="00012A9F"/>
    <w:rsid w:val="00012C47"/>
    <w:rsid w:val="0001309D"/>
    <w:rsid w:val="00013275"/>
    <w:rsid w:val="00013288"/>
    <w:rsid w:val="00013CCF"/>
    <w:rsid w:val="000140DA"/>
    <w:rsid w:val="00014798"/>
    <w:rsid w:val="00014EFA"/>
    <w:rsid w:val="00015054"/>
    <w:rsid w:val="000155BE"/>
    <w:rsid w:val="00015EC1"/>
    <w:rsid w:val="000163A5"/>
    <w:rsid w:val="000164AC"/>
    <w:rsid w:val="00016A40"/>
    <w:rsid w:val="00016E85"/>
    <w:rsid w:val="00017208"/>
    <w:rsid w:val="0001798F"/>
    <w:rsid w:val="00017DCD"/>
    <w:rsid w:val="00017EA7"/>
    <w:rsid w:val="00017FB7"/>
    <w:rsid w:val="0002018D"/>
    <w:rsid w:val="00020380"/>
    <w:rsid w:val="000212FD"/>
    <w:rsid w:val="00021AC0"/>
    <w:rsid w:val="00021B6F"/>
    <w:rsid w:val="00021B88"/>
    <w:rsid w:val="0002250B"/>
    <w:rsid w:val="000227C1"/>
    <w:rsid w:val="00022F42"/>
    <w:rsid w:val="000231A3"/>
    <w:rsid w:val="00023757"/>
    <w:rsid w:val="000237BD"/>
    <w:rsid w:val="00023A80"/>
    <w:rsid w:val="00023D31"/>
    <w:rsid w:val="000244B1"/>
    <w:rsid w:val="0002492F"/>
    <w:rsid w:val="00025662"/>
    <w:rsid w:val="00025A04"/>
    <w:rsid w:val="000260D8"/>
    <w:rsid w:val="00026549"/>
    <w:rsid w:val="0002656E"/>
    <w:rsid w:val="00026BBF"/>
    <w:rsid w:val="00026D1F"/>
    <w:rsid w:val="00026F5A"/>
    <w:rsid w:val="00026F5C"/>
    <w:rsid w:val="00027253"/>
    <w:rsid w:val="0002743D"/>
    <w:rsid w:val="000276E1"/>
    <w:rsid w:val="000279CD"/>
    <w:rsid w:val="00027B69"/>
    <w:rsid w:val="00030092"/>
    <w:rsid w:val="000306AF"/>
    <w:rsid w:val="000311AA"/>
    <w:rsid w:val="000313F0"/>
    <w:rsid w:val="00031A0B"/>
    <w:rsid w:val="00031DA9"/>
    <w:rsid w:val="00031F57"/>
    <w:rsid w:val="00032014"/>
    <w:rsid w:val="0003289C"/>
    <w:rsid w:val="000328D2"/>
    <w:rsid w:val="000331F2"/>
    <w:rsid w:val="000336F6"/>
    <w:rsid w:val="00033AD4"/>
    <w:rsid w:val="00033D53"/>
    <w:rsid w:val="00034A9B"/>
    <w:rsid w:val="00034C14"/>
    <w:rsid w:val="00034CEF"/>
    <w:rsid w:val="00034D22"/>
    <w:rsid w:val="0003536E"/>
    <w:rsid w:val="0003554C"/>
    <w:rsid w:val="000355DF"/>
    <w:rsid w:val="00035669"/>
    <w:rsid w:val="0003569B"/>
    <w:rsid w:val="000362DA"/>
    <w:rsid w:val="00036511"/>
    <w:rsid w:val="00036728"/>
    <w:rsid w:val="00036944"/>
    <w:rsid w:val="00036B71"/>
    <w:rsid w:val="00037320"/>
    <w:rsid w:val="000373ED"/>
    <w:rsid w:val="00037799"/>
    <w:rsid w:val="00041B18"/>
    <w:rsid w:val="00042285"/>
    <w:rsid w:val="0004300F"/>
    <w:rsid w:val="00043363"/>
    <w:rsid w:val="00043486"/>
    <w:rsid w:val="00043823"/>
    <w:rsid w:val="000438FE"/>
    <w:rsid w:val="00044051"/>
    <w:rsid w:val="000440A2"/>
    <w:rsid w:val="00044AAA"/>
    <w:rsid w:val="0004692D"/>
    <w:rsid w:val="00046C8B"/>
    <w:rsid w:val="00046E1A"/>
    <w:rsid w:val="0004728D"/>
    <w:rsid w:val="0004733C"/>
    <w:rsid w:val="000475EE"/>
    <w:rsid w:val="000476CA"/>
    <w:rsid w:val="00047B1B"/>
    <w:rsid w:val="00051122"/>
    <w:rsid w:val="0005161C"/>
    <w:rsid w:val="00051D37"/>
    <w:rsid w:val="00051DCD"/>
    <w:rsid w:val="0005256E"/>
    <w:rsid w:val="000527B6"/>
    <w:rsid w:val="000530BF"/>
    <w:rsid w:val="000533C5"/>
    <w:rsid w:val="0005358C"/>
    <w:rsid w:val="00053720"/>
    <w:rsid w:val="00054111"/>
    <w:rsid w:val="00054152"/>
    <w:rsid w:val="0005419E"/>
    <w:rsid w:val="00054442"/>
    <w:rsid w:val="00054550"/>
    <w:rsid w:val="0005475A"/>
    <w:rsid w:val="00054B04"/>
    <w:rsid w:val="00056026"/>
    <w:rsid w:val="0005659C"/>
    <w:rsid w:val="00056AA0"/>
    <w:rsid w:val="00056BF3"/>
    <w:rsid w:val="000572C4"/>
    <w:rsid w:val="0005740D"/>
    <w:rsid w:val="00057539"/>
    <w:rsid w:val="00057595"/>
    <w:rsid w:val="00057A26"/>
    <w:rsid w:val="0006080B"/>
    <w:rsid w:val="00060F83"/>
    <w:rsid w:val="000614BE"/>
    <w:rsid w:val="000614EF"/>
    <w:rsid w:val="000620DD"/>
    <w:rsid w:val="00062519"/>
    <w:rsid w:val="00062AC8"/>
    <w:rsid w:val="00062D50"/>
    <w:rsid w:val="0006386B"/>
    <w:rsid w:val="000642AA"/>
    <w:rsid w:val="000644F2"/>
    <w:rsid w:val="00064522"/>
    <w:rsid w:val="00064C1A"/>
    <w:rsid w:val="00065052"/>
    <w:rsid w:val="00065F80"/>
    <w:rsid w:val="000661D0"/>
    <w:rsid w:val="00066378"/>
    <w:rsid w:val="0006677F"/>
    <w:rsid w:val="00067751"/>
    <w:rsid w:val="000678CD"/>
    <w:rsid w:val="000701FD"/>
    <w:rsid w:val="000704F8"/>
    <w:rsid w:val="0007061B"/>
    <w:rsid w:val="00070BC4"/>
    <w:rsid w:val="00070CEC"/>
    <w:rsid w:val="00070EF2"/>
    <w:rsid w:val="000718FC"/>
    <w:rsid w:val="00071AB5"/>
    <w:rsid w:val="00071E15"/>
    <w:rsid w:val="00072407"/>
    <w:rsid w:val="0007249F"/>
    <w:rsid w:val="00072501"/>
    <w:rsid w:val="0007265F"/>
    <w:rsid w:val="0007313F"/>
    <w:rsid w:val="0007344A"/>
    <w:rsid w:val="000735B0"/>
    <w:rsid w:val="0007390F"/>
    <w:rsid w:val="00074A5D"/>
    <w:rsid w:val="00074A84"/>
    <w:rsid w:val="00074F63"/>
    <w:rsid w:val="00075E6A"/>
    <w:rsid w:val="0007625E"/>
    <w:rsid w:val="00076441"/>
    <w:rsid w:val="0007683F"/>
    <w:rsid w:val="00076C4C"/>
    <w:rsid w:val="00077600"/>
    <w:rsid w:val="00077736"/>
    <w:rsid w:val="00077A83"/>
    <w:rsid w:val="00077E6F"/>
    <w:rsid w:val="00077EC4"/>
    <w:rsid w:val="000803D3"/>
    <w:rsid w:val="000811F3"/>
    <w:rsid w:val="00081A42"/>
    <w:rsid w:val="000820D2"/>
    <w:rsid w:val="00082480"/>
    <w:rsid w:val="00082520"/>
    <w:rsid w:val="000825E1"/>
    <w:rsid w:val="000825F6"/>
    <w:rsid w:val="00082AA1"/>
    <w:rsid w:val="00083426"/>
    <w:rsid w:val="00084A8E"/>
    <w:rsid w:val="00084BFE"/>
    <w:rsid w:val="00084DBB"/>
    <w:rsid w:val="00085AAE"/>
    <w:rsid w:val="00085C18"/>
    <w:rsid w:val="00086540"/>
    <w:rsid w:val="00086679"/>
    <w:rsid w:val="0008719B"/>
    <w:rsid w:val="000878A6"/>
    <w:rsid w:val="000878FF"/>
    <w:rsid w:val="000905D1"/>
    <w:rsid w:val="00090C36"/>
    <w:rsid w:val="00090FFE"/>
    <w:rsid w:val="00091198"/>
    <w:rsid w:val="0009211D"/>
    <w:rsid w:val="00092D6F"/>
    <w:rsid w:val="00092FCF"/>
    <w:rsid w:val="0009332D"/>
    <w:rsid w:val="000937BF"/>
    <w:rsid w:val="00093891"/>
    <w:rsid w:val="00093A12"/>
    <w:rsid w:val="00093C84"/>
    <w:rsid w:val="00093E4C"/>
    <w:rsid w:val="00094674"/>
    <w:rsid w:val="00094903"/>
    <w:rsid w:val="00094ECC"/>
    <w:rsid w:val="00095209"/>
    <w:rsid w:val="00095409"/>
    <w:rsid w:val="0009547F"/>
    <w:rsid w:val="00095622"/>
    <w:rsid w:val="00095786"/>
    <w:rsid w:val="0009583B"/>
    <w:rsid w:val="000958A8"/>
    <w:rsid w:val="00095AB2"/>
    <w:rsid w:val="00096214"/>
    <w:rsid w:val="0009674F"/>
    <w:rsid w:val="000968A5"/>
    <w:rsid w:val="00096C99"/>
    <w:rsid w:val="00096D80"/>
    <w:rsid w:val="000A07EB"/>
    <w:rsid w:val="000A0A05"/>
    <w:rsid w:val="000A0F87"/>
    <w:rsid w:val="000A22E2"/>
    <w:rsid w:val="000A24B0"/>
    <w:rsid w:val="000A264F"/>
    <w:rsid w:val="000A2A28"/>
    <w:rsid w:val="000A2AB2"/>
    <w:rsid w:val="000A2BD2"/>
    <w:rsid w:val="000A2BF8"/>
    <w:rsid w:val="000A2C9A"/>
    <w:rsid w:val="000A33A5"/>
    <w:rsid w:val="000A376C"/>
    <w:rsid w:val="000A3DB8"/>
    <w:rsid w:val="000A3E79"/>
    <w:rsid w:val="000A411C"/>
    <w:rsid w:val="000A465F"/>
    <w:rsid w:val="000A477F"/>
    <w:rsid w:val="000A4930"/>
    <w:rsid w:val="000A4DFB"/>
    <w:rsid w:val="000A509C"/>
    <w:rsid w:val="000A554C"/>
    <w:rsid w:val="000A5580"/>
    <w:rsid w:val="000A56D6"/>
    <w:rsid w:val="000A5B00"/>
    <w:rsid w:val="000A5C7F"/>
    <w:rsid w:val="000A6734"/>
    <w:rsid w:val="000A6BBF"/>
    <w:rsid w:val="000A6CBF"/>
    <w:rsid w:val="000A6EB2"/>
    <w:rsid w:val="000A7E78"/>
    <w:rsid w:val="000A7F02"/>
    <w:rsid w:val="000B0B54"/>
    <w:rsid w:val="000B0C19"/>
    <w:rsid w:val="000B1146"/>
    <w:rsid w:val="000B132C"/>
    <w:rsid w:val="000B173D"/>
    <w:rsid w:val="000B19FC"/>
    <w:rsid w:val="000B1BC2"/>
    <w:rsid w:val="000B234F"/>
    <w:rsid w:val="000B2618"/>
    <w:rsid w:val="000B2CA7"/>
    <w:rsid w:val="000B309A"/>
    <w:rsid w:val="000B3A13"/>
    <w:rsid w:val="000B3D8D"/>
    <w:rsid w:val="000B443D"/>
    <w:rsid w:val="000B46D1"/>
    <w:rsid w:val="000B4B72"/>
    <w:rsid w:val="000B5586"/>
    <w:rsid w:val="000B567A"/>
    <w:rsid w:val="000B6210"/>
    <w:rsid w:val="000B6541"/>
    <w:rsid w:val="000B65C5"/>
    <w:rsid w:val="000B6730"/>
    <w:rsid w:val="000B739A"/>
    <w:rsid w:val="000B7C44"/>
    <w:rsid w:val="000C14FE"/>
    <w:rsid w:val="000C15F2"/>
    <w:rsid w:val="000C26D7"/>
    <w:rsid w:val="000C2827"/>
    <w:rsid w:val="000C2B25"/>
    <w:rsid w:val="000C2E0E"/>
    <w:rsid w:val="000C2F85"/>
    <w:rsid w:val="000C33DF"/>
    <w:rsid w:val="000C371F"/>
    <w:rsid w:val="000C3D58"/>
    <w:rsid w:val="000C40D3"/>
    <w:rsid w:val="000C62C8"/>
    <w:rsid w:val="000C6358"/>
    <w:rsid w:val="000C6986"/>
    <w:rsid w:val="000C6E15"/>
    <w:rsid w:val="000C715C"/>
    <w:rsid w:val="000C7344"/>
    <w:rsid w:val="000C7F1D"/>
    <w:rsid w:val="000D0E2D"/>
    <w:rsid w:val="000D1034"/>
    <w:rsid w:val="000D11C9"/>
    <w:rsid w:val="000D1501"/>
    <w:rsid w:val="000D168F"/>
    <w:rsid w:val="000D18B4"/>
    <w:rsid w:val="000D18BB"/>
    <w:rsid w:val="000D2416"/>
    <w:rsid w:val="000D2E47"/>
    <w:rsid w:val="000D2E94"/>
    <w:rsid w:val="000D2FE4"/>
    <w:rsid w:val="000D33E7"/>
    <w:rsid w:val="000D36D7"/>
    <w:rsid w:val="000D409B"/>
    <w:rsid w:val="000D4B77"/>
    <w:rsid w:val="000D5352"/>
    <w:rsid w:val="000D54A4"/>
    <w:rsid w:val="000D5781"/>
    <w:rsid w:val="000D5DE8"/>
    <w:rsid w:val="000D5EBB"/>
    <w:rsid w:val="000D5F5D"/>
    <w:rsid w:val="000D5FAE"/>
    <w:rsid w:val="000D61D0"/>
    <w:rsid w:val="000D63CB"/>
    <w:rsid w:val="000D6EF3"/>
    <w:rsid w:val="000D752E"/>
    <w:rsid w:val="000E014F"/>
    <w:rsid w:val="000E0C0D"/>
    <w:rsid w:val="000E0C56"/>
    <w:rsid w:val="000E1626"/>
    <w:rsid w:val="000E23D4"/>
    <w:rsid w:val="000E2645"/>
    <w:rsid w:val="000E2888"/>
    <w:rsid w:val="000E2B9D"/>
    <w:rsid w:val="000E2DFC"/>
    <w:rsid w:val="000E2E7E"/>
    <w:rsid w:val="000E2F91"/>
    <w:rsid w:val="000E30C6"/>
    <w:rsid w:val="000E36E5"/>
    <w:rsid w:val="000E3737"/>
    <w:rsid w:val="000E38EB"/>
    <w:rsid w:val="000E3B8F"/>
    <w:rsid w:val="000E3EF8"/>
    <w:rsid w:val="000E4241"/>
    <w:rsid w:val="000E4343"/>
    <w:rsid w:val="000E44A9"/>
    <w:rsid w:val="000E5390"/>
    <w:rsid w:val="000E5EE4"/>
    <w:rsid w:val="000E629B"/>
    <w:rsid w:val="000E6442"/>
    <w:rsid w:val="000E6D1F"/>
    <w:rsid w:val="000E75C7"/>
    <w:rsid w:val="000E777C"/>
    <w:rsid w:val="000E7DAB"/>
    <w:rsid w:val="000F0215"/>
    <w:rsid w:val="000F0426"/>
    <w:rsid w:val="000F0E54"/>
    <w:rsid w:val="000F162D"/>
    <w:rsid w:val="000F183A"/>
    <w:rsid w:val="000F1B7A"/>
    <w:rsid w:val="000F3426"/>
    <w:rsid w:val="000F350D"/>
    <w:rsid w:val="000F3AAC"/>
    <w:rsid w:val="000F41A9"/>
    <w:rsid w:val="000F4350"/>
    <w:rsid w:val="000F435E"/>
    <w:rsid w:val="000F45B9"/>
    <w:rsid w:val="000F48C8"/>
    <w:rsid w:val="000F4964"/>
    <w:rsid w:val="000F49A3"/>
    <w:rsid w:val="000F5054"/>
    <w:rsid w:val="000F53A4"/>
    <w:rsid w:val="000F563A"/>
    <w:rsid w:val="000F6A01"/>
    <w:rsid w:val="000F6DD9"/>
    <w:rsid w:val="000F76BF"/>
    <w:rsid w:val="000F7900"/>
    <w:rsid w:val="0010172A"/>
    <w:rsid w:val="001017DF"/>
    <w:rsid w:val="00101955"/>
    <w:rsid w:val="00101D81"/>
    <w:rsid w:val="00102991"/>
    <w:rsid w:val="00102C54"/>
    <w:rsid w:val="001033C5"/>
    <w:rsid w:val="001036B7"/>
    <w:rsid w:val="00104328"/>
    <w:rsid w:val="00104E67"/>
    <w:rsid w:val="001055E8"/>
    <w:rsid w:val="00105710"/>
    <w:rsid w:val="00105783"/>
    <w:rsid w:val="00105B0B"/>
    <w:rsid w:val="00105CE3"/>
    <w:rsid w:val="00106199"/>
    <w:rsid w:val="00106681"/>
    <w:rsid w:val="00106AA8"/>
    <w:rsid w:val="00106EA5"/>
    <w:rsid w:val="00107C5D"/>
    <w:rsid w:val="00107EAC"/>
    <w:rsid w:val="001108E0"/>
    <w:rsid w:val="00110F25"/>
    <w:rsid w:val="00111602"/>
    <w:rsid w:val="00111C53"/>
    <w:rsid w:val="00113280"/>
    <w:rsid w:val="001136C2"/>
    <w:rsid w:val="00113CD4"/>
    <w:rsid w:val="00114475"/>
    <w:rsid w:val="00114A7A"/>
    <w:rsid w:val="00114D87"/>
    <w:rsid w:val="00115397"/>
    <w:rsid w:val="00115E5C"/>
    <w:rsid w:val="00116312"/>
    <w:rsid w:val="001166FB"/>
    <w:rsid w:val="00116C70"/>
    <w:rsid w:val="00116EF3"/>
    <w:rsid w:val="00117423"/>
    <w:rsid w:val="001179E3"/>
    <w:rsid w:val="001204CD"/>
    <w:rsid w:val="00120F5D"/>
    <w:rsid w:val="00120FD9"/>
    <w:rsid w:val="00121AC9"/>
    <w:rsid w:val="00121BE0"/>
    <w:rsid w:val="00122251"/>
    <w:rsid w:val="00122483"/>
    <w:rsid w:val="00122EE7"/>
    <w:rsid w:val="0012368A"/>
    <w:rsid w:val="00124D3B"/>
    <w:rsid w:val="00125166"/>
    <w:rsid w:val="00125429"/>
    <w:rsid w:val="001259F0"/>
    <w:rsid w:val="00125ABE"/>
    <w:rsid w:val="00125B62"/>
    <w:rsid w:val="00125D3A"/>
    <w:rsid w:val="00125E4E"/>
    <w:rsid w:val="001262A2"/>
    <w:rsid w:val="00126491"/>
    <w:rsid w:val="0012669C"/>
    <w:rsid w:val="0012684E"/>
    <w:rsid w:val="0012686A"/>
    <w:rsid w:val="0012780A"/>
    <w:rsid w:val="0013019C"/>
    <w:rsid w:val="00130B00"/>
    <w:rsid w:val="00131B67"/>
    <w:rsid w:val="00131B87"/>
    <w:rsid w:val="00131D72"/>
    <w:rsid w:val="00131F78"/>
    <w:rsid w:val="0013247C"/>
    <w:rsid w:val="001325C6"/>
    <w:rsid w:val="00132901"/>
    <w:rsid w:val="00132C2E"/>
    <w:rsid w:val="00132C8A"/>
    <w:rsid w:val="00132E97"/>
    <w:rsid w:val="00132F2E"/>
    <w:rsid w:val="001346C7"/>
    <w:rsid w:val="00134866"/>
    <w:rsid w:val="00134EA9"/>
    <w:rsid w:val="0013535D"/>
    <w:rsid w:val="001358AA"/>
    <w:rsid w:val="001360E7"/>
    <w:rsid w:val="001360F9"/>
    <w:rsid w:val="001368E7"/>
    <w:rsid w:val="001369B5"/>
    <w:rsid w:val="00136DF1"/>
    <w:rsid w:val="0013776F"/>
    <w:rsid w:val="00137A0A"/>
    <w:rsid w:val="00137A54"/>
    <w:rsid w:val="001400C6"/>
    <w:rsid w:val="00140D4C"/>
    <w:rsid w:val="00140D9E"/>
    <w:rsid w:val="001414F8"/>
    <w:rsid w:val="001419B4"/>
    <w:rsid w:val="0014253B"/>
    <w:rsid w:val="00142AC7"/>
    <w:rsid w:val="00142DA9"/>
    <w:rsid w:val="00142F37"/>
    <w:rsid w:val="0014324D"/>
    <w:rsid w:val="001442E0"/>
    <w:rsid w:val="00144429"/>
    <w:rsid w:val="001447C2"/>
    <w:rsid w:val="001449B9"/>
    <w:rsid w:val="001450C8"/>
    <w:rsid w:val="00145141"/>
    <w:rsid w:val="00145283"/>
    <w:rsid w:val="0014568A"/>
    <w:rsid w:val="00145CD7"/>
    <w:rsid w:val="00146468"/>
    <w:rsid w:val="00146551"/>
    <w:rsid w:val="001467C6"/>
    <w:rsid w:val="001473F7"/>
    <w:rsid w:val="00147964"/>
    <w:rsid w:val="00147D5B"/>
    <w:rsid w:val="00147D64"/>
    <w:rsid w:val="00150B55"/>
    <w:rsid w:val="00150CA9"/>
    <w:rsid w:val="001522FA"/>
    <w:rsid w:val="001525A9"/>
    <w:rsid w:val="001528BC"/>
    <w:rsid w:val="00153AA4"/>
    <w:rsid w:val="001540F9"/>
    <w:rsid w:val="001545B7"/>
    <w:rsid w:val="00155395"/>
    <w:rsid w:val="0015607C"/>
    <w:rsid w:val="00156150"/>
    <w:rsid w:val="00156390"/>
    <w:rsid w:val="00156DB2"/>
    <w:rsid w:val="00157072"/>
    <w:rsid w:val="001573BD"/>
    <w:rsid w:val="0015746E"/>
    <w:rsid w:val="00157D28"/>
    <w:rsid w:val="00160127"/>
    <w:rsid w:val="001602EC"/>
    <w:rsid w:val="00160315"/>
    <w:rsid w:val="0016092A"/>
    <w:rsid w:val="00160946"/>
    <w:rsid w:val="00160FD9"/>
    <w:rsid w:val="00161DCB"/>
    <w:rsid w:val="001620F4"/>
    <w:rsid w:val="0016225B"/>
    <w:rsid w:val="00162646"/>
    <w:rsid w:val="0016283F"/>
    <w:rsid w:val="00162ACC"/>
    <w:rsid w:val="00162BCF"/>
    <w:rsid w:val="00162BE0"/>
    <w:rsid w:val="0016367E"/>
    <w:rsid w:val="00164ED6"/>
    <w:rsid w:val="00165AD3"/>
    <w:rsid w:val="00165B87"/>
    <w:rsid w:val="00165E32"/>
    <w:rsid w:val="001663E4"/>
    <w:rsid w:val="001666B4"/>
    <w:rsid w:val="00166B96"/>
    <w:rsid w:val="001679FC"/>
    <w:rsid w:val="00167DC9"/>
    <w:rsid w:val="00167E66"/>
    <w:rsid w:val="001702E9"/>
    <w:rsid w:val="00170B15"/>
    <w:rsid w:val="00173055"/>
    <w:rsid w:val="001731EB"/>
    <w:rsid w:val="0017404D"/>
    <w:rsid w:val="001741F7"/>
    <w:rsid w:val="00174264"/>
    <w:rsid w:val="001747DB"/>
    <w:rsid w:val="00174EDA"/>
    <w:rsid w:val="00175778"/>
    <w:rsid w:val="00175817"/>
    <w:rsid w:val="00175C67"/>
    <w:rsid w:val="0017613B"/>
    <w:rsid w:val="00176175"/>
    <w:rsid w:val="00176896"/>
    <w:rsid w:val="001768B2"/>
    <w:rsid w:val="001771F5"/>
    <w:rsid w:val="001774FB"/>
    <w:rsid w:val="001775B0"/>
    <w:rsid w:val="001776A7"/>
    <w:rsid w:val="00177BBC"/>
    <w:rsid w:val="00177DF0"/>
    <w:rsid w:val="0018001A"/>
    <w:rsid w:val="001800C2"/>
    <w:rsid w:val="0018030F"/>
    <w:rsid w:val="001805EF"/>
    <w:rsid w:val="0018097F"/>
    <w:rsid w:val="00180E6B"/>
    <w:rsid w:val="00180FA2"/>
    <w:rsid w:val="00181CDB"/>
    <w:rsid w:val="001822F2"/>
    <w:rsid w:val="0018274E"/>
    <w:rsid w:val="00182A48"/>
    <w:rsid w:val="0018401F"/>
    <w:rsid w:val="00184984"/>
    <w:rsid w:val="001852FB"/>
    <w:rsid w:val="001856B3"/>
    <w:rsid w:val="00185780"/>
    <w:rsid w:val="00186E21"/>
    <w:rsid w:val="00186FC9"/>
    <w:rsid w:val="001871A2"/>
    <w:rsid w:val="001877B7"/>
    <w:rsid w:val="00187EE7"/>
    <w:rsid w:val="00190224"/>
    <w:rsid w:val="00190431"/>
    <w:rsid w:val="00190BB3"/>
    <w:rsid w:val="00190CDF"/>
    <w:rsid w:val="00190DA8"/>
    <w:rsid w:val="00190ECD"/>
    <w:rsid w:val="001912A2"/>
    <w:rsid w:val="00191E5E"/>
    <w:rsid w:val="00192359"/>
    <w:rsid w:val="00192580"/>
    <w:rsid w:val="00192A63"/>
    <w:rsid w:val="00192F2D"/>
    <w:rsid w:val="00193437"/>
    <w:rsid w:val="001938B2"/>
    <w:rsid w:val="00194140"/>
    <w:rsid w:val="00194A16"/>
    <w:rsid w:val="00194FD2"/>
    <w:rsid w:val="001964D9"/>
    <w:rsid w:val="00196B8A"/>
    <w:rsid w:val="00196DA0"/>
    <w:rsid w:val="00197340"/>
    <w:rsid w:val="001976AA"/>
    <w:rsid w:val="00197BB1"/>
    <w:rsid w:val="001A0378"/>
    <w:rsid w:val="001A0B35"/>
    <w:rsid w:val="001A19FD"/>
    <w:rsid w:val="001A20DE"/>
    <w:rsid w:val="001A213F"/>
    <w:rsid w:val="001A2214"/>
    <w:rsid w:val="001A22DD"/>
    <w:rsid w:val="001A230E"/>
    <w:rsid w:val="001A233C"/>
    <w:rsid w:val="001A274F"/>
    <w:rsid w:val="001A2AF4"/>
    <w:rsid w:val="001A2B3E"/>
    <w:rsid w:val="001A2C71"/>
    <w:rsid w:val="001A38B2"/>
    <w:rsid w:val="001A3D03"/>
    <w:rsid w:val="001A460B"/>
    <w:rsid w:val="001A4EFA"/>
    <w:rsid w:val="001A53CA"/>
    <w:rsid w:val="001A6007"/>
    <w:rsid w:val="001A613D"/>
    <w:rsid w:val="001A6EC1"/>
    <w:rsid w:val="001A70D6"/>
    <w:rsid w:val="001A71D1"/>
    <w:rsid w:val="001A7AEF"/>
    <w:rsid w:val="001A7E54"/>
    <w:rsid w:val="001A7EA9"/>
    <w:rsid w:val="001B0434"/>
    <w:rsid w:val="001B0981"/>
    <w:rsid w:val="001B19A2"/>
    <w:rsid w:val="001B19E3"/>
    <w:rsid w:val="001B1F36"/>
    <w:rsid w:val="001B200F"/>
    <w:rsid w:val="001B223A"/>
    <w:rsid w:val="001B4506"/>
    <w:rsid w:val="001B499C"/>
    <w:rsid w:val="001B4BB9"/>
    <w:rsid w:val="001B4D75"/>
    <w:rsid w:val="001B4DC2"/>
    <w:rsid w:val="001B5264"/>
    <w:rsid w:val="001B55CD"/>
    <w:rsid w:val="001B5FD7"/>
    <w:rsid w:val="001B67C8"/>
    <w:rsid w:val="001B69B1"/>
    <w:rsid w:val="001B7A43"/>
    <w:rsid w:val="001C00B2"/>
    <w:rsid w:val="001C04A9"/>
    <w:rsid w:val="001C0510"/>
    <w:rsid w:val="001C09D1"/>
    <w:rsid w:val="001C12BD"/>
    <w:rsid w:val="001C1361"/>
    <w:rsid w:val="001C13C7"/>
    <w:rsid w:val="001C1FEC"/>
    <w:rsid w:val="001C2485"/>
    <w:rsid w:val="001C2820"/>
    <w:rsid w:val="001C2F8D"/>
    <w:rsid w:val="001C373D"/>
    <w:rsid w:val="001C3834"/>
    <w:rsid w:val="001C3888"/>
    <w:rsid w:val="001C4778"/>
    <w:rsid w:val="001C4843"/>
    <w:rsid w:val="001C493D"/>
    <w:rsid w:val="001C4B18"/>
    <w:rsid w:val="001C50C4"/>
    <w:rsid w:val="001C532C"/>
    <w:rsid w:val="001C566E"/>
    <w:rsid w:val="001C5921"/>
    <w:rsid w:val="001C5B1E"/>
    <w:rsid w:val="001C5C43"/>
    <w:rsid w:val="001C6422"/>
    <w:rsid w:val="001C6680"/>
    <w:rsid w:val="001C6704"/>
    <w:rsid w:val="001C67DD"/>
    <w:rsid w:val="001C6B4F"/>
    <w:rsid w:val="001C72DE"/>
    <w:rsid w:val="001C7482"/>
    <w:rsid w:val="001C7A4C"/>
    <w:rsid w:val="001C7EFF"/>
    <w:rsid w:val="001C7F95"/>
    <w:rsid w:val="001D24D5"/>
    <w:rsid w:val="001D25CE"/>
    <w:rsid w:val="001D27ED"/>
    <w:rsid w:val="001D36EA"/>
    <w:rsid w:val="001D384E"/>
    <w:rsid w:val="001D46BD"/>
    <w:rsid w:val="001D488D"/>
    <w:rsid w:val="001D4F1D"/>
    <w:rsid w:val="001D5ECD"/>
    <w:rsid w:val="001D62E0"/>
    <w:rsid w:val="001D65A3"/>
    <w:rsid w:val="001D65E8"/>
    <w:rsid w:val="001D6C45"/>
    <w:rsid w:val="001D7BD1"/>
    <w:rsid w:val="001D7F2B"/>
    <w:rsid w:val="001D7FB5"/>
    <w:rsid w:val="001E07B4"/>
    <w:rsid w:val="001E07B5"/>
    <w:rsid w:val="001E0A3C"/>
    <w:rsid w:val="001E0B18"/>
    <w:rsid w:val="001E0F4A"/>
    <w:rsid w:val="001E141B"/>
    <w:rsid w:val="001E2053"/>
    <w:rsid w:val="001E2B84"/>
    <w:rsid w:val="001E2C62"/>
    <w:rsid w:val="001E2C72"/>
    <w:rsid w:val="001E2F1C"/>
    <w:rsid w:val="001E3585"/>
    <w:rsid w:val="001E395E"/>
    <w:rsid w:val="001E401F"/>
    <w:rsid w:val="001E42BF"/>
    <w:rsid w:val="001E4656"/>
    <w:rsid w:val="001E53B9"/>
    <w:rsid w:val="001E5D7B"/>
    <w:rsid w:val="001E65BB"/>
    <w:rsid w:val="001E7229"/>
    <w:rsid w:val="001E74EC"/>
    <w:rsid w:val="001E7827"/>
    <w:rsid w:val="001E7C6B"/>
    <w:rsid w:val="001F010D"/>
    <w:rsid w:val="001F0CDA"/>
    <w:rsid w:val="001F1137"/>
    <w:rsid w:val="001F1321"/>
    <w:rsid w:val="001F15A1"/>
    <w:rsid w:val="001F1D77"/>
    <w:rsid w:val="001F200A"/>
    <w:rsid w:val="001F20A9"/>
    <w:rsid w:val="001F21BC"/>
    <w:rsid w:val="001F231D"/>
    <w:rsid w:val="001F23B1"/>
    <w:rsid w:val="001F24A9"/>
    <w:rsid w:val="001F24F9"/>
    <w:rsid w:val="001F2579"/>
    <w:rsid w:val="001F25B7"/>
    <w:rsid w:val="001F2620"/>
    <w:rsid w:val="001F2675"/>
    <w:rsid w:val="001F2AAC"/>
    <w:rsid w:val="001F2D19"/>
    <w:rsid w:val="001F2F8A"/>
    <w:rsid w:val="001F31FC"/>
    <w:rsid w:val="001F382F"/>
    <w:rsid w:val="001F393B"/>
    <w:rsid w:val="001F43F6"/>
    <w:rsid w:val="001F4C09"/>
    <w:rsid w:val="001F4C8B"/>
    <w:rsid w:val="001F4CBB"/>
    <w:rsid w:val="001F4E31"/>
    <w:rsid w:val="001F5009"/>
    <w:rsid w:val="001F510E"/>
    <w:rsid w:val="001F584D"/>
    <w:rsid w:val="001F64D1"/>
    <w:rsid w:val="001F6663"/>
    <w:rsid w:val="001F6937"/>
    <w:rsid w:val="001F6C3F"/>
    <w:rsid w:val="001F6E42"/>
    <w:rsid w:val="001F72CF"/>
    <w:rsid w:val="001F7394"/>
    <w:rsid w:val="001F7475"/>
    <w:rsid w:val="001F79E4"/>
    <w:rsid w:val="001F7CD7"/>
    <w:rsid w:val="002004B3"/>
    <w:rsid w:val="00200B54"/>
    <w:rsid w:val="00200D4B"/>
    <w:rsid w:val="00201236"/>
    <w:rsid w:val="00201B60"/>
    <w:rsid w:val="00201E63"/>
    <w:rsid w:val="0020227E"/>
    <w:rsid w:val="00202AEA"/>
    <w:rsid w:val="00202B7E"/>
    <w:rsid w:val="00202FD2"/>
    <w:rsid w:val="002031D5"/>
    <w:rsid w:val="0020362F"/>
    <w:rsid w:val="00203A67"/>
    <w:rsid w:val="00203F3F"/>
    <w:rsid w:val="0020441E"/>
    <w:rsid w:val="002045DE"/>
    <w:rsid w:val="00204B08"/>
    <w:rsid w:val="00205093"/>
    <w:rsid w:val="00205593"/>
    <w:rsid w:val="00206320"/>
    <w:rsid w:val="0020660F"/>
    <w:rsid w:val="00206D3C"/>
    <w:rsid w:val="00206DF2"/>
    <w:rsid w:val="00206ECB"/>
    <w:rsid w:val="002071D4"/>
    <w:rsid w:val="0020782C"/>
    <w:rsid w:val="002078C8"/>
    <w:rsid w:val="002079DD"/>
    <w:rsid w:val="00207C3C"/>
    <w:rsid w:val="00207CA1"/>
    <w:rsid w:val="002101B6"/>
    <w:rsid w:val="002101BF"/>
    <w:rsid w:val="002109E0"/>
    <w:rsid w:val="00210ACC"/>
    <w:rsid w:val="0021138C"/>
    <w:rsid w:val="0021170B"/>
    <w:rsid w:val="0021213D"/>
    <w:rsid w:val="00212582"/>
    <w:rsid w:val="00212B51"/>
    <w:rsid w:val="00212DC3"/>
    <w:rsid w:val="00212F68"/>
    <w:rsid w:val="0021416D"/>
    <w:rsid w:val="002144D1"/>
    <w:rsid w:val="00214A1A"/>
    <w:rsid w:val="00214A23"/>
    <w:rsid w:val="00214AC6"/>
    <w:rsid w:val="00214C4C"/>
    <w:rsid w:val="00214C5B"/>
    <w:rsid w:val="002151FF"/>
    <w:rsid w:val="002159C3"/>
    <w:rsid w:val="0021607D"/>
    <w:rsid w:val="002160EF"/>
    <w:rsid w:val="002162BD"/>
    <w:rsid w:val="00216CB1"/>
    <w:rsid w:val="0021709D"/>
    <w:rsid w:val="002173B2"/>
    <w:rsid w:val="002177A0"/>
    <w:rsid w:val="002204AA"/>
    <w:rsid w:val="00221773"/>
    <w:rsid w:val="00221C21"/>
    <w:rsid w:val="002232B5"/>
    <w:rsid w:val="002232CF"/>
    <w:rsid w:val="00223AC1"/>
    <w:rsid w:val="00223C3E"/>
    <w:rsid w:val="002245AF"/>
    <w:rsid w:val="002245E0"/>
    <w:rsid w:val="002246E8"/>
    <w:rsid w:val="00225603"/>
    <w:rsid w:val="0022562D"/>
    <w:rsid w:val="00225AC2"/>
    <w:rsid w:val="002261CF"/>
    <w:rsid w:val="00226E49"/>
    <w:rsid w:val="00227BFC"/>
    <w:rsid w:val="00227C43"/>
    <w:rsid w:val="00230104"/>
    <w:rsid w:val="002308B9"/>
    <w:rsid w:val="00230ACB"/>
    <w:rsid w:val="00230C8D"/>
    <w:rsid w:val="002312F5"/>
    <w:rsid w:val="002316F9"/>
    <w:rsid w:val="00231854"/>
    <w:rsid w:val="00231E1B"/>
    <w:rsid w:val="00232896"/>
    <w:rsid w:val="00232C55"/>
    <w:rsid w:val="00233501"/>
    <w:rsid w:val="00233B09"/>
    <w:rsid w:val="00235838"/>
    <w:rsid w:val="00235857"/>
    <w:rsid w:val="00235860"/>
    <w:rsid w:val="00235A9E"/>
    <w:rsid w:val="00235F9E"/>
    <w:rsid w:val="0023676E"/>
    <w:rsid w:val="0023679F"/>
    <w:rsid w:val="00236B84"/>
    <w:rsid w:val="00237405"/>
    <w:rsid w:val="0023751B"/>
    <w:rsid w:val="002375DC"/>
    <w:rsid w:val="00237EAE"/>
    <w:rsid w:val="00240238"/>
    <w:rsid w:val="00240822"/>
    <w:rsid w:val="00240DE7"/>
    <w:rsid w:val="00240DF5"/>
    <w:rsid w:val="00242547"/>
    <w:rsid w:val="00242A9C"/>
    <w:rsid w:val="00243052"/>
    <w:rsid w:val="0024323E"/>
    <w:rsid w:val="00243321"/>
    <w:rsid w:val="002433FF"/>
    <w:rsid w:val="0024364A"/>
    <w:rsid w:val="00243813"/>
    <w:rsid w:val="00244123"/>
    <w:rsid w:val="002442C7"/>
    <w:rsid w:val="002442D1"/>
    <w:rsid w:val="00244CF2"/>
    <w:rsid w:val="00245821"/>
    <w:rsid w:val="002463CD"/>
    <w:rsid w:val="00246A0B"/>
    <w:rsid w:val="00246E15"/>
    <w:rsid w:val="00247140"/>
    <w:rsid w:val="00247212"/>
    <w:rsid w:val="00247956"/>
    <w:rsid w:val="00247DCC"/>
    <w:rsid w:val="002512DC"/>
    <w:rsid w:val="0025137A"/>
    <w:rsid w:val="002516F0"/>
    <w:rsid w:val="00251B48"/>
    <w:rsid w:val="002524DD"/>
    <w:rsid w:val="002526FB"/>
    <w:rsid w:val="00252960"/>
    <w:rsid w:val="00252B0C"/>
    <w:rsid w:val="00252CD1"/>
    <w:rsid w:val="00253034"/>
    <w:rsid w:val="00253540"/>
    <w:rsid w:val="00253866"/>
    <w:rsid w:val="00253C03"/>
    <w:rsid w:val="00253EC2"/>
    <w:rsid w:val="0025410D"/>
    <w:rsid w:val="00254C94"/>
    <w:rsid w:val="00255595"/>
    <w:rsid w:val="002555ED"/>
    <w:rsid w:val="002556B1"/>
    <w:rsid w:val="002560E6"/>
    <w:rsid w:val="00256DF4"/>
    <w:rsid w:val="00257087"/>
    <w:rsid w:val="00257424"/>
    <w:rsid w:val="002574FF"/>
    <w:rsid w:val="0025786D"/>
    <w:rsid w:val="002578B4"/>
    <w:rsid w:val="00257F63"/>
    <w:rsid w:val="00257FFA"/>
    <w:rsid w:val="002603D8"/>
    <w:rsid w:val="00261039"/>
    <w:rsid w:val="0026170F"/>
    <w:rsid w:val="00261763"/>
    <w:rsid w:val="00261E2A"/>
    <w:rsid w:val="00261F6F"/>
    <w:rsid w:val="00261FC9"/>
    <w:rsid w:val="002620EB"/>
    <w:rsid w:val="002628F8"/>
    <w:rsid w:val="00262BD0"/>
    <w:rsid w:val="00262E20"/>
    <w:rsid w:val="00262FA9"/>
    <w:rsid w:val="00262FC3"/>
    <w:rsid w:val="00263193"/>
    <w:rsid w:val="00263E91"/>
    <w:rsid w:val="00263F5A"/>
    <w:rsid w:val="002643F5"/>
    <w:rsid w:val="0026485F"/>
    <w:rsid w:val="002656B6"/>
    <w:rsid w:val="002658EC"/>
    <w:rsid w:val="00266061"/>
    <w:rsid w:val="00266398"/>
    <w:rsid w:val="00266D25"/>
    <w:rsid w:val="00266EFD"/>
    <w:rsid w:val="00267613"/>
    <w:rsid w:val="002703F8"/>
    <w:rsid w:val="00270460"/>
    <w:rsid w:val="0027062E"/>
    <w:rsid w:val="00270670"/>
    <w:rsid w:val="00270DB8"/>
    <w:rsid w:val="00270F56"/>
    <w:rsid w:val="0027145F"/>
    <w:rsid w:val="00271DB8"/>
    <w:rsid w:val="00272359"/>
    <w:rsid w:val="00272F3F"/>
    <w:rsid w:val="0027389E"/>
    <w:rsid w:val="00274A4F"/>
    <w:rsid w:val="00274C97"/>
    <w:rsid w:val="00274F61"/>
    <w:rsid w:val="002750A0"/>
    <w:rsid w:val="002751E1"/>
    <w:rsid w:val="0027570A"/>
    <w:rsid w:val="00275EBB"/>
    <w:rsid w:val="00275EEE"/>
    <w:rsid w:val="002761F8"/>
    <w:rsid w:val="00276B0D"/>
    <w:rsid w:val="00276B2E"/>
    <w:rsid w:val="002770DA"/>
    <w:rsid w:val="0027741A"/>
    <w:rsid w:val="00280614"/>
    <w:rsid w:val="00280963"/>
    <w:rsid w:val="00280AD3"/>
    <w:rsid w:val="0028120B"/>
    <w:rsid w:val="002812D8"/>
    <w:rsid w:val="00281EA6"/>
    <w:rsid w:val="002820BE"/>
    <w:rsid w:val="0028222A"/>
    <w:rsid w:val="00282250"/>
    <w:rsid w:val="0028269F"/>
    <w:rsid w:val="002831E8"/>
    <w:rsid w:val="002831EE"/>
    <w:rsid w:val="00283C3E"/>
    <w:rsid w:val="00284282"/>
    <w:rsid w:val="002845E7"/>
    <w:rsid w:val="002857B9"/>
    <w:rsid w:val="00286CAD"/>
    <w:rsid w:val="0028719D"/>
    <w:rsid w:val="00287B59"/>
    <w:rsid w:val="00287EB6"/>
    <w:rsid w:val="0029008F"/>
    <w:rsid w:val="002904DB"/>
    <w:rsid w:val="002906F4"/>
    <w:rsid w:val="0029072E"/>
    <w:rsid w:val="00290740"/>
    <w:rsid w:val="002907C7"/>
    <w:rsid w:val="00290BED"/>
    <w:rsid w:val="00291196"/>
    <w:rsid w:val="002914B7"/>
    <w:rsid w:val="00291B31"/>
    <w:rsid w:val="00291FE1"/>
    <w:rsid w:val="00292029"/>
    <w:rsid w:val="00292040"/>
    <w:rsid w:val="002924CE"/>
    <w:rsid w:val="00292D31"/>
    <w:rsid w:val="00293237"/>
    <w:rsid w:val="00293A87"/>
    <w:rsid w:val="00293CF1"/>
    <w:rsid w:val="0029440C"/>
    <w:rsid w:val="00294450"/>
    <w:rsid w:val="002953DC"/>
    <w:rsid w:val="0029552F"/>
    <w:rsid w:val="00295957"/>
    <w:rsid w:val="00295B90"/>
    <w:rsid w:val="00295DB2"/>
    <w:rsid w:val="0029619E"/>
    <w:rsid w:val="00296BAF"/>
    <w:rsid w:val="00296DF8"/>
    <w:rsid w:val="00297161"/>
    <w:rsid w:val="00297403"/>
    <w:rsid w:val="00297CCC"/>
    <w:rsid w:val="002A0431"/>
    <w:rsid w:val="002A067C"/>
    <w:rsid w:val="002A0B59"/>
    <w:rsid w:val="002A0BE9"/>
    <w:rsid w:val="002A0DCF"/>
    <w:rsid w:val="002A1B7A"/>
    <w:rsid w:val="002A1C15"/>
    <w:rsid w:val="002A1F42"/>
    <w:rsid w:val="002A2342"/>
    <w:rsid w:val="002A26E1"/>
    <w:rsid w:val="002A32BC"/>
    <w:rsid w:val="002A35D3"/>
    <w:rsid w:val="002A3F81"/>
    <w:rsid w:val="002A5283"/>
    <w:rsid w:val="002A619D"/>
    <w:rsid w:val="002A7462"/>
    <w:rsid w:val="002A7645"/>
    <w:rsid w:val="002A7729"/>
    <w:rsid w:val="002A7D21"/>
    <w:rsid w:val="002B011D"/>
    <w:rsid w:val="002B0158"/>
    <w:rsid w:val="002B01A8"/>
    <w:rsid w:val="002B0DC6"/>
    <w:rsid w:val="002B0F7A"/>
    <w:rsid w:val="002B16FA"/>
    <w:rsid w:val="002B188F"/>
    <w:rsid w:val="002B2081"/>
    <w:rsid w:val="002B24B3"/>
    <w:rsid w:val="002B2C90"/>
    <w:rsid w:val="002B2FC7"/>
    <w:rsid w:val="002B3001"/>
    <w:rsid w:val="002B3280"/>
    <w:rsid w:val="002B347F"/>
    <w:rsid w:val="002B374A"/>
    <w:rsid w:val="002B3A17"/>
    <w:rsid w:val="002B3CB5"/>
    <w:rsid w:val="002B4504"/>
    <w:rsid w:val="002B52BC"/>
    <w:rsid w:val="002B56E7"/>
    <w:rsid w:val="002B5FD4"/>
    <w:rsid w:val="002B6C09"/>
    <w:rsid w:val="002B6C3A"/>
    <w:rsid w:val="002B7FE1"/>
    <w:rsid w:val="002C04CF"/>
    <w:rsid w:val="002C0E0D"/>
    <w:rsid w:val="002C1981"/>
    <w:rsid w:val="002C2002"/>
    <w:rsid w:val="002C20CD"/>
    <w:rsid w:val="002C24F0"/>
    <w:rsid w:val="002C30E5"/>
    <w:rsid w:val="002C3449"/>
    <w:rsid w:val="002C356D"/>
    <w:rsid w:val="002C3EAA"/>
    <w:rsid w:val="002C484B"/>
    <w:rsid w:val="002C4DAF"/>
    <w:rsid w:val="002C5475"/>
    <w:rsid w:val="002C5BD5"/>
    <w:rsid w:val="002C5C5A"/>
    <w:rsid w:val="002C6142"/>
    <w:rsid w:val="002C635E"/>
    <w:rsid w:val="002C67C3"/>
    <w:rsid w:val="002C78EF"/>
    <w:rsid w:val="002D009E"/>
    <w:rsid w:val="002D0A9B"/>
    <w:rsid w:val="002D1879"/>
    <w:rsid w:val="002D191E"/>
    <w:rsid w:val="002D19CB"/>
    <w:rsid w:val="002D1A18"/>
    <w:rsid w:val="002D1CA1"/>
    <w:rsid w:val="002D1D12"/>
    <w:rsid w:val="002D1DEF"/>
    <w:rsid w:val="002D2140"/>
    <w:rsid w:val="002D2531"/>
    <w:rsid w:val="002D269A"/>
    <w:rsid w:val="002D289D"/>
    <w:rsid w:val="002D2E63"/>
    <w:rsid w:val="002D313F"/>
    <w:rsid w:val="002D32C9"/>
    <w:rsid w:val="002D3A1A"/>
    <w:rsid w:val="002D3C5F"/>
    <w:rsid w:val="002D3DD6"/>
    <w:rsid w:val="002D44FB"/>
    <w:rsid w:val="002D55B4"/>
    <w:rsid w:val="002D6250"/>
    <w:rsid w:val="002D6D82"/>
    <w:rsid w:val="002D70C2"/>
    <w:rsid w:val="002D756D"/>
    <w:rsid w:val="002D7666"/>
    <w:rsid w:val="002D7771"/>
    <w:rsid w:val="002D786B"/>
    <w:rsid w:val="002E0341"/>
    <w:rsid w:val="002E049E"/>
    <w:rsid w:val="002E0AAE"/>
    <w:rsid w:val="002E0DDA"/>
    <w:rsid w:val="002E0EC9"/>
    <w:rsid w:val="002E19B6"/>
    <w:rsid w:val="002E2264"/>
    <w:rsid w:val="002E2622"/>
    <w:rsid w:val="002E30F0"/>
    <w:rsid w:val="002E3358"/>
    <w:rsid w:val="002E35C6"/>
    <w:rsid w:val="002E3673"/>
    <w:rsid w:val="002E4E80"/>
    <w:rsid w:val="002E4EB0"/>
    <w:rsid w:val="002E512E"/>
    <w:rsid w:val="002E559F"/>
    <w:rsid w:val="002E5900"/>
    <w:rsid w:val="002E5E71"/>
    <w:rsid w:val="002E5FEB"/>
    <w:rsid w:val="002E6B2A"/>
    <w:rsid w:val="002E6BD3"/>
    <w:rsid w:val="002F049F"/>
    <w:rsid w:val="002F17E1"/>
    <w:rsid w:val="002F1852"/>
    <w:rsid w:val="002F1C09"/>
    <w:rsid w:val="002F1F70"/>
    <w:rsid w:val="002F21B0"/>
    <w:rsid w:val="002F231E"/>
    <w:rsid w:val="002F2C76"/>
    <w:rsid w:val="002F2CA7"/>
    <w:rsid w:val="002F37AD"/>
    <w:rsid w:val="002F3EAB"/>
    <w:rsid w:val="002F4907"/>
    <w:rsid w:val="002F5122"/>
    <w:rsid w:val="002F54BD"/>
    <w:rsid w:val="002F54D2"/>
    <w:rsid w:val="002F5A52"/>
    <w:rsid w:val="002F5F3C"/>
    <w:rsid w:val="002F5FF8"/>
    <w:rsid w:val="002F6013"/>
    <w:rsid w:val="002F6255"/>
    <w:rsid w:val="002F65B6"/>
    <w:rsid w:val="002F69ED"/>
    <w:rsid w:val="002F6A6F"/>
    <w:rsid w:val="002F6B7C"/>
    <w:rsid w:val="002F6D08"/>
    <w:rsid w:val="002F749B"/>
    <w:rsid w:val="002F7584"/>
    <w:rsid w:val="002F78A9"/>
    <w:rsid w:val="002F7AE1"/>
    <w:rsid w:val="002F7E42"/>
    <w:rsid w:val="003001AD"/>
    <w:rsid w:val="00300443"/>
    <w:rsid w:val="003007A3"/>
    <w:rsid w:val="003012C3"/>
    <w:rsid w:val="0030160C"/>
    <w:rsid w:val="003016F5"/>
    <w:rsid w:val="00301892"/>
    <w:rsid w:val="00302154"/>
    <w:rsid w:val="00302250"/>
    <w:rsid w:val="00303092"/>
    <w:rsid w:val="00303278"/>
    <w:rsid w:val="003035DE"/>
    <w:rsid w:val="00303E96"/>
    <w:rsid w:val="003044FC"/>
    <w:rsid w:val="00304D88"/>
    <w:rsid w:val="00304F8E"/>
    <w:rsid w:val="00305026"/>
    <w:rsid w:val="00305223"/>
    <w:rsid w:val="00305293"/>
    <w:rsid w:val="003056A2"/>
    <w:rsid w:val="003057CA"/>
    <w:rsid w:val="00305A56"/>
    <w:rsid w:val="00306B5B"/>
    <w:rsid w:val="00306FFF"/>
    <w:rsid w:val="00307BC7"/>
    <w:rsid w:val="00310B2C"/>
    <w:rsid w:val="003115AD"/>
    <w:rsid w:val="00311724"/>
    <w:rsid w:val="003117FC"/>
    <w:rsid w:val="00311A6B"/>
    <w:rsid w:val="00313164"/>
    <w:rsid w:val="003138A8"/>
    <w:rsid w:val="00313F0F"/>
    <w:rsid w:val="00313F82"/>
    <w:rsid w:val="0031415F"/>
    <w:rsid w:val="003141BF"/>
    <w:rsid w:val="00314343"/>
    <w:rsid w:val="0031592E"/>
    <w:rsid w:val="003167AC"/>
    <w:rsid w:val="003169D9"/>
    <w:rsid w:val="0031766B"/>
    <w:rsid w:val="0031770C"/>
    <w:rsid w:val="00317EDB"/>
    <w:rsid w:val="003201AD"/>
    <w:rsid w:val="0032073E"/>
    <w:rsid w:val="003207B8"/>
    <w:rsid w:val="00321D5F"/>
    <w:rsid w:val="00321D9D"/>
    <w:rsid w:val="00321F8A"/>
    <w:rsid w:val="00322275"/>
    <w:rsid w:val="003222E3"/>
    <w:rsid w:val="0032247F"/>
    <w:rsid w:val="00322DB2"/>
    <w:rsid w:val="00323094"/>
    <w:rsid w:val="0032318A"/>
    <w:rsid w:val="003234ED"/>
    <w:rsid w:val="003236A4"/>
    <w:rsid w:val="003237CD"/>
    <w:rsid w:val="003239D7"/>
    <w:rsid w:val="00323CD1"/>
    <w:rsid w:val="00325D35"/>
    <w:rsid w:val="00326386"/>
    <w:rsid w:val="0032654B"/>
    <w:rsid w:val="00326809"/>
    <w:rsid w:val="00327381"/>
    <w:rsid w:val="003276FC"/>
    <w:rsid w:val="00327FFA"/>
    <w:rsid w:val="00330E31"/>
    <w:rsid w:val="003310EC"/>
    <w:rsid w:val="00331134"/>
    <w:rsid w:val="00331AF9"/>
    <w:rsid w:val="00332167"/>
    <w:rsid w:val="003334F2"/>
    <w:rsid w:val="00333B62"/>
    <w:rsid w:val="00333EC4"/>
    <w:rsid w:val="0033404C"/>
    <w:rsid w:val="003346CC"/>
    <w:rsid w:val="00334F15"/>
    <w:rsid w:val="003361A4"/>
    <w:rsid w:val="003364BF"/>
    <w:rsid w:val="00336791"/>
    <w:rsid w:val="003371D5"/>
    <w:rsid w:val="0033788D"/>
    <w:rsid w:val="00337BF7"/>
    <w:rsid w:val="00337D09"/>
    <w:rsid w:val="00340E59"/>
    <w:rsid w:val="00340F08"/>
    <w:rsid w:val="003411D4"/>
    <w:rsid w:val="00342A47"/>
    <w:rsid w:val="00342DD6"/>
    <w:rsid w:val="0034321A"/>
    <w:rsid w:val="00343DB1"/>
    <w:rsid w:val="003447DC"/>
    <w:rsid w:val="00344A31"/>
    <w:rsid w:val="00344B2B"/>
    <w:rsid w:val="00344B54"/>
    <w:rsid w:val="0034504E"/>
    <w:rsid w:val="0034575C"/>
    <w:rsid w:val="00345979"/>
    <w:rsid w:val="003459B3"/>
    <w:rsid w:val="003462E5"/>
    <w:rsid w:val="00346D33"/>
    <w:rsid w:val="00347788"/>
    <w:rsid w:val="0034798F"/>
    <w:rsid w:val="00347CA7"/>
    <w:rsid w:val="00347D05"/>
    <w:rsid w:val="00350CC9"/>
    <w:rsid w:val="00350FD3"/>
    <w:rsid w:val="003516B2"/>
    <w:rsid w:val="00351B27"/>
    <w:rsid w:val="00351CF2"/>
    <w:rsid w:val="00351E19"/>
    <w:rsid w:val="003529B3"/>
    <w:rsid w:val="00352A29"/>
    <w:rsid w:val="00352E48"/>
    <w:rsid w:val="003538B0"/>
    <w:rsid w:val="00353E89"/>
    <w:rsid w:val="00354185"/>
    <w:rsid w:val="003541A7"/>
    <w:rsid w:val="003545A8"/>
    <w:rsid w:val="0035462F"/>
    <w:rsid w:val="00354733"/>
    <w:rsid w:val="003548BE"/>
    <w:rsid w:val="00354F0E"/>
    <w:rsid w:val="00355667"/>
    <w:rsid w:val="00355D4A"/>
    <w:rsid w:val="003564AE"/>
    <w:rsid w:val="00356771"/>
    <w:rsid w:val="0035693C"/>
    <w:rsid w:val="00356CD0"/>
    <w:rsid w:val="00356D83"/>
    <w:rsid w:val="00356E17"/>
    <w:rsid w:val="00357DC2"/>
    <w:rsid w:val="0036003C"/>
    <w:rsid w:val="00360603"/>
    <w:rsid w:val="00360908"/>
    <w:rsid w:val="00360D13"/>
    <w:rsid w:val="0036103F"/>
    <w:rsid w:val="00361303"/>
    <w:rsid w:val="0036166B"/>
    <w:rsid w:val="003621D0"/>
    <w:rsid w:val="00362268"/>
    <w:rsid w:val="00362586"/>
    <w:rsid w:val="00362B02"/>
    <w:rsid w:val="00362B5B"/>
    <w:rsid w:val="003632E8"/>
    <w:rsid w:val="00363A65"/>
    <w:rsid w:val="00363CB7"/>
    <w:rsid w:val="00363FAB"/>
    <w:rsid w:val="0036448B"/>
    <w:rsid w:val="0036453C"/>
    <w:rsid w:val="00365044"/>
    <w:rsid w:val="00365CC5"/>
    <w:rsid w:val="00366F04"/>
    <w:rsid w:val="00366FDF"/>
    <w:rsid w:val="00367270"/>
    <w:rsid w:val="003673C1"/>
    <w:rsid w:val="00367549"/>
    <w:rsid w:val="003676FA"/>
    <w:rsid w:val="00370187"/>
    <w:rsid w:val="003704BB"/>
    <w:rsid w:val="003705F1"/>
    <w:rsid w:val="00370A4E"/>
    <w:rsid w:val="00370C65"/>
    <w:rsid w:val="0037141B"/>
    <w:rsid w:val="0037174B"/>
    <w:rsid w:val="0037181E"/>
    <w:rsid w:val="003718CD"/>
    <w:rsid w:val="00371ABE"/>
    <w:rsid w:val="003720FF"/>
    <w:rsid w:val="00372871"/>
    <w:rsid w:val="003728C7"/>
    <w:rsid w:val="0037368F"/>
    <w:rsid w:val="00373AFD"/>
    <w:rsid w:val="00373B2D"/>
    <w:rsid w:val="0037434A"/>
    <w:rsid w:val="00374C48"/>
    <w:rsid w:val="00374D93"/>
    <w:rsid w:val="00374FDF"/>
    <w:rsid w:val="00375054"/>
    <w:rsid w:val="003753D9"/>
    <w:rsid w:val="00375EE4"/>
    <w:rsid w:val="00376EEA"/>
    <w:rsid w:val="00377269"/>
    <w:rsid w:val="00377C82"/>
    <w:rsid w:val="00380527"/>
    <w:rsid w:val="00380628"/>
    <w:rsid w:val="00380D1E"/>
    <w:rsid w:val="0038123C"/>
    <w:rsid w:val="0038167F"/>
    <w:rsid w:val="003819D9"/>
    <w:rsid w:val="00382832"/>
    <w:rsid w:val="003828F3"/>
    <w:rsid w:val="00382FD9"/>
    <w:rsid w:val="00382FF2"/>
    <w:rsid w:val="00383027"/>
    <w:rsid w:val="003836BC"/>
    <w:rsid w:val="00384792"/>
    <w:rsid w:val="00384EE4"/>
    <w:rsid w:val="00385BC4"/>
    <w:rsid w:val="00385BDB"/>
    <w:rsid w:val="00385E18"/>
    <w:rsid w:val="003865BA"/>
    <w:rsid w:val="00386F86"/>
    <w:rsid w:val="00387681"/>
    <w:rsid w:val="003876E6"/>
    <w:rsid w:val="0038779A"/>
    <w:rsid w:val="00387C04"/>
    <w:rsid w:val="003902EB"/>
    <w:rsid w:val="003906E2"/>
    <w:rsid w:val="00390E03"/>
    <w:rsid w:val="00391151"/>
    <w:rsid w:val="003911BE"/>
    <w:rsid w:val="003917FF"/>
    <w:rsid w:val="003924D3"/>
    <w:rsid w:val="0039279D"/>
    <w:rsid w:val="00392BCD"/>
    <w:rsid w:val="00392ED5"/>
    <w:rsid w:val="003934CC"/>
    <w:rsid w:val="003935DE"/>
    <w:rsid w:val="00393880"/>
    <w:rsid w:val="00393937"/>
    <w:rsid w:val="00393A55"/>
    <w:rsid w:val="00393EE5"/>
    <w:rsid w:val="00394386"/>
    <w:rsid w:val="0039483F"/>
    <w:rsid w:val="003949F2"/>
    <w:rsid w:val="00394F50"/>
    <w:rsid w:val="0039508F"/>
    <w:rsid w:val="00395134"/>
    <w:rsid w:val="003953E9"/>
    <w:rsid w:val="00395969"/>
    <w:rsid w:val="00395AA8"/>
    <w:rsid w:val="0039652C"/>
    <w:rsid w:val="003967E3"/>
    <w:rsid w:val="0039725B"/>
    <w:rsid w:val="00397D41"/>
    <w:rsid w:val="00397F29"/>
    <w:rsid w:val="00397F6B"/>
    <w:rsid w:val="003A0311"/>
    <w:rsid w:val="003A0344"/>
    <w:rsid w:val="003A0449"/>
    <w:rsid w:val="003A0483"/>
    <w:rsid w:val="003A0A1D"/>
    <w:rsid w:val="003A0B46"/>
    <w:rsid w:val="003A0DE9"/>
    <w:rsid w:val="003A0FE2"/>
    <w:rsid w:val="003A1540"/>
    <w:rsid w:val="003A2204"/>
    <w:rsid w:val="003A2347"/>
    <w:rsid w:val="003A237D"/>
    <w:rsid w:val="003A2E31"/>
    <w:rsid w:val="003A33D1"/>
    <w:rsid w:val="003A35CA"/>
    <w:rsid w:val="003A3913"/>
    <w:rsid w:val="003A3E34"/>
    <w:rsid w:val="003A3FF1"/>
    <w:rsid w:val="003A4ADA"/>
    <w:rsid w:val="003A511A"/>
    <w:rsid w:val="003A5BB8"/>
    <w:rsid w:val="003A5D76"/>
    <w:rsid w:val="003A614D"/>
    <w:rsid w:val="003A6363"/>
    <w:rsid w:val="003A64CF"/>
    <w:rsid w:val="003A722F"/>
    <w:rsid w:val="003A77B9"/>
    <w:rsid w:val="003A79CB"/>
    <w:rsid w:val="003B03CB"/>
    <w:rsid w:val="003B0884"/>
    <w:rsid w:val="003B0A0C"/>
    <w:rsid w:val="003B10B2"/>
    <w:rsid w:val="003B19D2"/>
    <w:rsid w:val="003B1DBD"/>
    <w:rsid w:val="003B2595"/>
    <w:rsid w:val="003B2834"/>
    <w:rsid w:val="003B2D0C"/>
    <w:rsid w:val="003B2D1D"/>
    <w:rsid w:val="003B2EE6"/>
    <w:rsid w:val="003B3314"/>
    <w:rsid w:val="003B3389"/>
    <w:rsid w:val="003B383D"/>
    <w:rsid w:val="003B3B4E"/>
    <w:rsid w:val="003B3F4E"/>
    <w:rsid w:val="003B4953"/>
    <w:rsid w:val="003B497B"/>
    <w:rsid w:val="003B51BE"/>
    <w:rsid w:val="003B52CD"/>
    <w:rsid w:val="003B5594"/>
    <w:rsid w:val="003B568F"/>
    <w:rsid w:val="003B5AD2"/>
    <w:rsid w:val="003B6D71"/>
    <w:rsid w:val="003B7502"/>
    <w:rsid w:val="003B7848"/>
    <w:rsid w:val="003B7A48"/>
    <w:rsid w:val="003B7B78"/>
    <w:rsid w:val="003C016F"/>
    <w:rsid w:val="003C04B0"/>
    <w:rsid w:val="003C0B89"/>
    <w:rsid w:val="003C1050"/>
    <w:rsid w:val="003C11CC"/>
    <w:rsid w:val="003C295B"/>
    <w:rsid w:val="003C2A05"/>
    <w:rsid w:val="003C3475"/>
    <w:rsid w:val="003C4A2E"/>
    <w:rsid w:val="003C4B7F"/>
    <w:rsid w:val="003C4CFF"/>
    <w:rsid w:val="003C50A9"/>
    <w:rsid w:val="003C5325"/>
    <w:rsid w:val="003C5699"/>
    <w:rsid w:val="003C5D2C"/>
    <w:rsid w:val="003C5F3E"/>
    <w:rsid w:val="003C6739"/>
    <w:rsid w:val="003C68F6"/>
    <w:rsid w:val="003C6D39"/>
    <w:rsid w:val="003C6E7C"/>
    <w:rsid w:val="003C7309"/>
    <w:rsid w:val="003C784B"/>
    <w:rsid w:val="003C7A79"/>
    <w:rsid w:val="003C7C94"/>
    <w:rsid w:val="003D0180"/>
    <w:rsid w:val="003D0333"/>
    <w:rsid w:val="003D05D6"/>
    <w:rsid w:val="003D0C04"/>
    <w:rsid w:val="003D1103"/>
    <w:rsid w:val="003D1BAA"/>
    <w:rsid w:val="003D33CD"/>
    <w:rsid w:val="003D3664"/>
    <w:rsid w:val="003D38ED"/>
    <w:rsid w:val="003D3A2F"/>
    <w:rsid w:val="003D3E83"/>
    <w:rsid w:val="003D528C"/>
    <w:rsid w:val="003D531C"/>
    <w:rsid w:val="003D59D5"/>
    <w:rsid w:val="003D5E33"/>
    <w:rsid w:val="003D5F41"/>
    <w:rsid w:val="003D6321"/>
    <w:rsid w:val="003D6848"/>
    <w:rsid w:val="003D6E52"/>
    <w:rsid w:val="003D7108"/>
    <w:rsid w:val="003D73E5"/>
    <w:rsid w:val="003D7623"/>
    <w:rsid w:val="003D7872"/>
    <w:rsid w:val="003D7F79"/>
    <w:rsid w:val="003E0C3A"/>
    <w:rsid w:val="003E1459"/>
    <w:rsid w:val="003E1D7A"/>
    <w:rsid w:val="003E2347"/>
    <w:rsid w:val="003E27A8"/>
    <w:rsid w:val="003E2C64"/>
    <w:rsid w:val="003E2CF5"/>
    <w:rsid w:val="003E2E98"/>
    <w:rsid w:val="003E2FCC"/>
    <w:rsid w:val="003E3D5C"/>
    <w:rsid w:val="003E3FB6"/>
    <w:rsid w:val="003E408E"/>
    <w:rsid w:val="003E40CD"/>
    <w:rsid w:val="003E4260"/>
    <w:rsid w:val="003E447B"/>
    <w:rsid w:val="003E44B7"/>
    <w:rsid w:val="003E4977"/>
    <w:rsid w:val="003E56A5"/>
    <w:rsid w:val="003E58D5"/>
    <w:rsid w:val="003E59D9"/>
    <w:rsid w:val="003E5AFD"/>
    <w:rsid w:val="003E6067"/>
    <w:rsid w:val="003E6A03"/>
    <w:rsid w:val="003E6A9A"/>
    <w:rsid w:val="003E6D8A"/>
    <w:rsid w:val="003E721B"/>
    <w:rsid w:val="003E73EC"/>
    <w:rsid w:val="003F007C"/>
    <w:rsid w:val="003F06FD"/>
    <w:rsid w:val="003F078B"/>
    <w:rsid w:val="003F09F1"/>
    <w:rsid w:val="003F0EFD"/>
    <w:rsid w:val="003F0FC6"/>
    <w:rsid w:val="003F14E6"/>
    <w:rsid w:val="003F16B6"/>
    <w:rsid w:val="003F16EA"/>
    <w:rsid w:val="003F18EF"/>
    <w:rsid w:val="003F240B"/>
    <w:rsid w:val="003F268D"/>
    <w:rsid w:val="003F29C2"/>
    <w:rsid w:val="003F2C4F"/>
    <w:rsid w:val="003F3392"/>
    <w:rsid w:val="003F3502"/>
    <w:rsid w:val="003F387D"/>
    <w:rsid w:val="003F3CDE"/>
    <w:rsid w:val="003F47C7"/>
    <w:rsid w:val="003F4A3C"/>
    <w:rsid w:val="003F4A9B"/>
    <w:rsid w:val="003F525B"/>
    <w:rsid w:val="003F5AC0"/>
    <w:rsid w:val="003F7297"/>
    <w:rsid w:val="003F73CF"/>
    <w:rsid w:val="003F73F5"/>
    <w:rsid w:val="003F7558"/>
    <w:rsid w:val="00400C26"/>
    <w:rsid w:val="00400D4E"/>
    <w:rsid w:val="00400DFB"/>
    <w:rsid w:val="004012DA"/>
    <w:rsid w:val="00401492"/>
    <w:rsid w:val="004014A9"/>
    <w:rsid w:val="00401960"/>
    <w:rsid w:val="00401BD1"/>
    <w:rsid w:val="00402441"/>
    <w:rsid w:val="00402C90"/>
    <w:rsid w:val="00402D64"/>
    <w:rsid w:val="00403108"/>
    <w:rsid w:val="0040398B"/>
    <w:rsid w:val="004041DA"/>
    <w:rsid w:val="004048BC"/>
    <w:rsid w:val="0040499C"/>
    <w:rsid w:val="00404CB8"/>
    <w:rsid w:val="00404CE4"/>
    <w:rsid w:val="00404DFB"/>
    <w:rsid w:val="00405427"/>
    <w:rsid w:val="00405656"/>
    <w:rsid w:val="004057A4"/>
    <w:rsid w:val="00405873"/>
    <w:rsid w:val="00405B6C"/>
    <w:rsid w:val="00406377"/>
    <w:rsid w:val="0040653D"/>
    <w:rsid w:val="004068F5"/>
    <w:rsid w:val="00406A2E"/>
    <w:rsid w:val="00406C56"/>
    <w:rsid w:val="00406EAB"/>
    <w:rsid w:val="00407472"/>
    <w:rsid w:val="00407756"/>
    <w:rsid w:val="004105A9"/>
    <w:rsid w:val="00410EF8"/>
    <w:rsid w:val="00410F16"/>
    <w:rsid w:val="00411BB7"/>
    <w:rsid w:val="00412812"/>
    <w:rsid w:val="00412B82"/>
    <w:rsid w:val="00412F93"/>
    <w:rsid w:val="00413348"/>
    <w:rsid w:val="004139E3"/>
    <w:rsid w:val="00413AEC"/>
    <w:rsid w:val="00413E7A"/>
    <w:rsid w:val="00413EF1"/>
    <w:rsid w:val="004146E7"/>
    <w:rsid w:val="004148B2"/>
    <w:rsid w:val="00414EE2"/>
    <w:rsid w:val="00415F5D"/>
    <w:rsid w:val="00415FD0"/>
    <w:rsid w:val="004162A9"/>
    <w:rsid w:val="00416353"/>
    <w:rsid w:val="00416C08"/>
    <w:rsid w:val="00416EA8"/>
    <w:rsid w:val="004171A2"/>
    <w:rsid w:val="004172B8"/>
    <w:rsid w:val="00417326"/>
    <w:rsid w:val="00417669"/>
    <w:rsid w:val="004178AD"/>
    <w:rsid w:val="004208F1"/>
    <w:rsid w:val="00420C56"/>
    <w:rsid w:val="004214EF"/>
    <w:rsid w:val="00421F4D"/>
    <w:rsid w:val="004224CD"/>
    <w:rsid w:val="00422C0C"/>
    <w:rsid w:val="0042338D"/>
    <w:rsid w:val="004239A2"/>
    <w:rsid w:val="00423BB9"/>
    <w:rsid w:val="00423CD8"/>
    <w:rsid w:val="00423D1A"/>
    <w:rsid w:val="00423D96"/>
    <w:rsid w:val="00423E0A"/>
    <w:rsid w:val="0042414A"/>
    <w:rsid w:val="004249A0"/>
    <w:rsid w:val="0042548B"/>
    <w:rsid w:val="00425600"/>
    <w:rsid w:val="00425846"/>
    <w:rsid w:val="0042598E"/>
    <w:rsid w:val="00425F5A"/>
    <w:rsid w:val="004260E9"/>
    <w:rsid w:val="00426532"/>
    <w:rsid w:val="0042732C"/>
    <w:rsid w:val="0042792E"/>
    <w:rsid w:val="00427F69"/>
    <w:rsid w:val="004302E8"/>
    <w:rsid w:val="00431312"/>
    <w:rsid w:val="004313BB"/>
    <w:rsid w:val="004316E7"/>
    <w:rsid w:val="00431980"/>
    <w:rsid w:val="00432059"/>
    <w:rsid w:val="0043238D"/>
    <w:rsid w:val="004328FF"/>
    <w:rsid w:val="00432BED"/>
    <w:rsid w:val="00432D40"/>
    <w:rsid w:val="00433222"/>
    <w:rsid w:val="00433280"/>
    <w:rsid w:val="00433D30"/>
    <w:rsid w:val="00433D60"/>
    <w:rsid w:val="00434D0F"/>
    <w:rsid w:val="00434FBE"/>
    <w:rsid w:val="00435AC1"/>
    <w:rsid w:val="00435D3F"/>
    <w:rsid w:val="004361D6"/>
    <w:rsid w:val="00436502"/>
    <w:rsid w:val="00436D2F"/>
    <w:rsid w:val="00437E3B"/>
    <w:rsid w:val="00437F0C"/>
    <w:rsid w:val="004402EC"/>
    <w:rsid w:val="0044061F"/>
    <w:rsid w:val="00440757"/>
    <w:rsid w:val="00440D39"/>
    <w:rsid w:val="00441582"/>
    <w:rsid w:val="00441C90"/>
    <w:rsid w:val="00441EF8"/>
    <w:rsid w:val="00442237"/>
    <w:rsid w:val="00442333"/>
    <w:rsid w:val="0044262A"/>
    <w:rsid w:val="00442E37"/>
    <w:rsid w:val="0044329B"/>
    <w:rsid w:val="0044371F"/>
    <w:rsid w:val="00443A3C"/>
    <w:rsid w:val="00443D9C"/>
    <w:rsid w:val="00443F1B"/>
    <w:rsid w:val="00443F76"/>
    <w:rsid w:val="00444705"/>
    <w:rsid w:val="004447F6"/>
    <w:rsid w:val="00444B9B"/>
    <w:rsid w:val="00444D04"/>
    <w:rsid w:val="0044568D"/>
    <w:rsid w:val="00445BC6"/>
    <w:rsid w:val="00445DD2"/>
    <w:rsid w:val="00446F07"/>
    <w:rsid w:val="00446F16"/>
    <w:rsid w:val="004476E6"/>
    <w:rsid w:val="0045015B"/>
    <w:rsid w:val="004503C1"/>
    <w:rsid w:val="004505F7"/>
    <w:rsid w:val="00450746"/>
    <w:rsid w:val="004508A6"/>
    <w:rsid w:val="00450E88"/>
    <w:rsid w:val="0045105C"/>
    <w:rsid w:val="0045113B"/>
    <w:rsid w:val="0045165A"/>
    <w:rsid w:val="004518BC"/>
    <w:rsid w:val="00451A00"/>
    <w:rsid w:val="00451BA7"/>
    <w:rsid w:val="00451E6B"/>
    <w:rsid w:val="00451F16"/>
    <w:rsid w:val="00452A66"/>
    <w:rsid w:val="0045332B"/>
    <w:rsid w:val="004533BE"/>
    <w:rsid w:val="0045362D"/>
    <w:rsid w:val="00453BF5"/>
    <w:rsid w:val="00454190"/>
    <w:rsid w:val="004543BD"/>
    <w:rsid w:val="00454EA0"/>
    <w:rsid w:val="00454EA3"/>
    <w:rsid w:val="00455201"/>
    <w:rsid w:val="004554E1"/>
    <w:rsid w:val="004554E4"/>
    <w:rsid w:val="00455693"/>
    <w:rsid w:val="004558F2"/>
    <w:rsid w:val="00455B44"/>
    <w:rsid w:val="00456A55"/>
    <w:rsid w:val="0045719D"/>
    <w:rsid w:val="004571F1"/>
    <w:rsid w:val="004602BF"/>
    <w:rsid w:val="00460458"/>
    <w:rsid w:val="004606E4"/>
    <w:rsid w:val="00460EBD"/>
    <w:rsid w:val="0046123C"/>
    <w:rsid w:val="004616EE"/>
    <w:rsid w:val="0046277C"/>
    <w:rsid w:val="00462F91"/>
    <w:rsid w:val="00463763"/>
    <w:rsid w:val="00464C7D"/>
    <w:rsid w:val="004657DC"/>
    <w:rsid w:val="00465863"/>
    <w:rsid w:val="004666AA"/>
    <w:rsid w:val="00466762"/>
    <w:rsid w:val="00466965"/>
    <w:rsid w:val="004669C5"/>
    <w:rsid w:val="00466AED"/>
    <w:rsid w:val="00466FB8"/>
    <w:rsid w:val="00467C7A"/>
    <w:rsid w:val="00467D39"/>
    <w:rsid w:val="00470CED"/>
    <w:rsid w:val="0047120C"/>
    <w:rsid w:val="00471352"/>
    <w:rsid w:val="00471465"/>
    <w:rsid w:val="00471932"/>
    <w:rsid w:val="00471E23"/>
    <w:rsid w:val="0047241A"/>
    <w:rsid w:val="0047295D"/>
    <w:rsid w:val="004729AC"/>
    <w:rsid w:val="00472C33"/>
    <w:rsid w:val="004730F0"/>
    <w:rsid w:val="00474192"/>
    <w:rsid w:val="0047427A"/>
    <w:rsid w:val="004744CD"/>
    <w:rsid w:val="0047476D"/>
    <w:rsid w:val="00474A0B"/>
    <w:rsid w:val="004750AE"/>
    <w:rsid w:val="004755DC"/>
    <w:rsid w:val="00475624"/>
    <w:rsid w:val="00475C79"/>
    <w:rsid w:val="00476362"/>
    <w:rsid w:val="004765C6"/>
    <w:rsid w:val="00476656"/>
    <w:rsid w:val="00476F93"/>
    <w:rsid w:val="0047736A"/>
    <w:rsid w:val="0047797E"/>
    <w:rsid w:val="00477ACD"/>
    <w:rsid w:val="00480478"/>
    <w:rsid w:val="00480A42"/>
    <w:rsid w:val="00480B72"/>
    <w:rsid w:val="00481191"/>
    <w:rsid w:val="00481508"/>
    <w:rsid w:val="004816A3"/>
    <w:rsid w:val="00481769"/>
    <w:rsid w:val="004817A2"/>
    <w:rsid w:val="00481AD6"/>
    <w:rsid w:val="0048206C"/>
    <w:rsid w:val="00482769"/>
    <w:rsid w:val="0048293D"/>
    <w:rsid w:val="00482A2F"/>
    <w:rsid w:val="00482EB6"/>
    <w:rsid w:val="00483D68"/>
    <w:rsid w:val="00483FE5"/>
    <w:rsid w:val="00484750"/>
    <w:rsid w:val="00484BDC"/>
    <w:rsid w:val="00484F03"/>
    <w:rsid w:val="0048527C"/>
    <w:rsid w:val="00485600"/>
    <w:rsid w:val="00485C7A"/>
    <w:rsid w:val="0048650B"/>
    <w:rsid w:val="00486E61"/>
    <w:rsid w:val="004875CE"/>
    <w:rsid w:val="00490A36"/>
    <w:rsid w:val="004915F7"/>
    <w:rsid w:val="0049168C"/>
    <w:rsid w:val="00491ECB"/>
    <w:rsid w:val="00492C0E"/>
    <w:rsid w:val="00493663"/>
    <w:rsid w:val="004936F5"/>
    <w:rsid w:val="00493986"/>
    <w:rsid w:val="004939F1"/>
    <w:rsid w:val="00494D30"/>
    <w:rsid w:val="00494F7A"/>
    <w:rsid w:val="004955C5"/>
    <w:rsid w:val="00495E74"/>
    <w:rsid w:val="00495F96"/>
    <w:rsid w:val="0049610B"/>
    <w:rsid w:val="004967A5"/>
    <w:rsid w:val="004977EB"/>
    <w:rsid w:val="00497C3A"/>
    <w:rsid w:val="004A0156"/>
    <w:rsid w:val="004A0483"/>
    <w:rsid w:val="004A0888"/>
    <w:rsid w:val="004A0D3A"/>
    <w:rsid w:val="004A102A"/>
    <w:rsid w:val="004A1CEF"/>
    <w:rsid w:val="004A1F04"/>
    <w:rsid w:val="004A1F07"/>
    <w:rsid w:val="004A1FD0"/>
    <w:rsid w:val="004A217A"/>
    <w:rsid w:val="004A2E39"/>
    <w:rsid w:val="004A3289"/>
    <w:rsid w:val="004A334F"/>
    <w:rsid w:val="004A3A59"/>
    <w:rsid w:val="004A4375"/>
    <w:rsid w:val="004A519D"/>
    <w:rsid w:val="004A526B"/>
    <w:rsid w:val="004A570B"/>
    <w:rsid w:val="004A57A7"/>
    <w:rsid w:val="004A57CE"/>
    <w:rsid w:val="004A5858"/>
    <w:rsid w:val="004A6506"/>
    <w:rsid w:val="004A6D34"/>
    <w:rsid w:val="004A6EC3"/>
    <w:rsid w:val="004A77FA"/>
    <w:rsid w:val="004B00EA"/>
    <w:rsid w:val="004B0368"/>
    <w:rsid w:val="004B03CD"/>
    <w:rsid w:val="004B053A"/>
    <w:rsid w:val="004B0707"/>
    <w:rsid w:val="004B071F"/>
    <w:rsid w:val="004B0899"/>
    <w:rsid w:val="004B09E3"/>
    <w:rsid w:val="004B0A7D"/>
    <w:rsid w:val="004B0FB0"/>
    <w:rsid w:val="004B1354"/>
    <w:rsid w:val="004B1C11"/>
    <w:rsid w:val="004B201D"/>
    <w:rsid w:val="004B2C1B"/>
    <w:rsid w:val="004B3579"/>
    <w:rsid w:val="004B358D"/>
    <w:rsid w:val="004B39DB"/>
    <w:rsid w:val="004B3C99"/>
    <w:rsid w:val="004B3D33"/>
    <w:rsid w:val="004B43DE"/>
    <w:rsid w:val="004B45B2"/>
    <w:rsid w:val="004B4606"/>
    <w:rsid w:val="004B4D1A"/>
    <w:rsid w:val="004B5014"/>
    <w:rsid w:val="004B5C7B"/>
    <w:rsid w:val="004B5E7A"/>
    <w:rsid w:val="004B617B"/>
    <w:rsid w:val="004B61A4"/>
    <w:rsid w:val="004B67AD"/>
    <w:rsid w:val="004B688F"/>
    <w:rsid w:val="004B6936"/>
    <w:rsid w:val="004B6D5C"/>
    <w:rsid w:val="004B705A"/>
    <w:rsid w:val="004B7593"/>
    <w:rsid w:val="004B75E9"/>
    <w:rsid w:val="004B78D5"/>
    <w:rsid w:val="004B7A80"/>
    <w:rsid w:val="004C00DA"/>
    <w:rsid w:val="004C0498"/>
    <w:rsid w:val="004C07D5"/>
    <w:rsid w:val="004C0A49"/>
    <w:rsid w:val="004C0F69"/>
    <w:rsid w:val="004C1289"/>
    <w:rsid w:val="004C1548"/>
    <w:rsid w:val="004C1601"/>
    <w:rsid w:val="004C1922"/>
    <w:rsid w:val="004C19FB"/>
    <w:rsid w:val="004C1F51"/>
    <w:rsid w:val="004C2055"/>
    <w:rsid w:val="004C255F"/>
    <w:rsid w:val="004C283E"/>
    <w:rsid w:val="004C2B5D"/>
    <w:rsid w:val="004C2D89"/>
    <w:rsid w:val="004C30A9"/>
    <w:rsid w:val="004C3F5D"/>
    <w:rsid w:val="004C40C8"/>
    <w:rsid w:val="004C4117"/>
    <w:rsid w:val="004C43C1"/>
    <w:rsid w:val="004C4434"/>
    <w:rsid w:val="004C458A"/>
    <w:rsid w:val="004C4CF6"/>
    <w:rsid w:val="004C519B"/>
    <w:rsid w:val="004C5406"/>
    <w:rsid w:val="004C561C"/>
    <w:rsid w:val="004C56FC"/>
    <w:rsid w:val="004C57AA"/>
    <w:rsid w:val="004C59C5"/>
    <w:rsid w:val="004C6EE5"/>
    <w:rsid w:val="004C748E"/>
    <w:rsid w:val="004C7A58"/>
    <w:rsid w:val="004C7B72"/>
    <w:rsid w:val="004C7DAE"/>
    <w:rsid w:val="004D01F5"/>
    <w:rsid w:val="004D045A"/>
    <w:rsid w:val="004D065F"/>
    <w:rsid w:val="004D07F5"/>
    <w:rsid w:val="004D1A43"/>
    <w:rsid w:val="004D1D4E"/>
    <w:rsid w:val="004D1F26"/>
    <w:rsid w:val="004D21C4"/>
    <w:rsid w:val="004D22ED"/>
    <w:rsid w:val="004D24D9"/>
    <w:rsid w:val="004D27BF"/>
    <w:rsid w:val="004D2924"/>
    <w:rsid w:val="004D2A39"/>
    <w:rsid w:val="004D34A9"/>
    <w:rsid w:val="004D3EF5"/>
    <w:rsid w:val="004D435B"/>
    <w:rsid w:val="004D48E6"/>
    <w:rsid w:val="004D4DE9"/>
    <w:rsid w:val="004D5074"/>
    <w:rsid w:val="004D539A"/>
    <w:rsid w:val="004D548E"/>
    <w:rsid w:val="004D6526"/>
    <w:rsid w:val="004D66E6"/>
    <w:rsid w:val="004D698B"/>
    <w:rsid w:val="004D700B"/>
    <w:rsid w:val="004D7588"/>
    <w:rsid w:val="004D7956"/>
    <w:rsid w:val="004E0374"/>
    <w:rsid w:val="004E0AFF"/>
    <w:rsid w:val="004E106A"/>
    <w:rsid w:val="004E15FD"/>
    <w:rsid w:val="004E21BF"/>
    <w:rsid w:val="004E2216"/>
    <w:rsid w:val="004E2336"/>
    <w:rsid w:val="004E2668"/>
    <w:rsid w:val="004E292D"/>
    <w:rsid w:val="004E3095"/>
    <w:rsid w:val="004E30D1"/>
    <w:rsid w:val="004E31CA"/>
    <w:rsid w:val="004E3258"/>
    <w:rsid w:val="004E33F8"/>
    <w:rsid w:val="004E344D"/>
    <w:rsid w:val="004E3941"/>
    <w:rsid w:val="004E4801"/>
    <w:rsid w:val="004E4930"/>
    <w:rsid w:val="004E4D95"/>
    <w:rsid w:val="004E59FC"/>
    <w:rsid w:val="004E5A87"/>
    <w:rsid w:val="004E61BD"/>
    <w:rsid w:val="004E64A2"/>
    <w:rsid w:val="004E64D4"/>
    <w:rsid w:val="004E73ED"/>
    <w:rsid w:val="004E741B"/>
    <w:rsid w:val="004E7B57"/>
    <w:rsid w:val="004F0360"/>
    <w:rsid w:val="004F059C"/>
    <w:rsid w:val="004F060C"/>
    <w:rsid w:val="004F0EBF"/>
    <w:rsid w:val="004F11B7"/>
    <w:rsid w:val="004F124E"/>
    <w:rsid w:val="004F12A8"/>
    <w:rsid w:val="004F220E"/>
    <w:rsid w:val="004F2680"/>
    <w:rsid w:val="004F2FFA"/>
    <w:rsid w:val="004F3016"/>
    <w:rsid w:val="004F330A"/>
    <w:rsid w:val="004F35ED"/>
    <w:rsid w:val="004F3D7C"/>
    <w:rsid w:val="004F4398"/>
    <w:rsid w:val="004F465F"/>
    <w:rsid w:val="004F4CE8"/>
    <w:rsid w:val="004F4E97"/>
    <w:rsid w:val="004F5065"/>
    <w:rsid w:val="004F51FA"/>
    <w:rsid w:val="004F542D"/>
    <w:rsid w:val="004F55E0"/>
    <w:rsid w:val="004F56A5"/>
    <w:rsid w:val="004F5FDA"/>
    <w:rsid w:val="004F6246"/>
    <w:rsid w:val="004F63BB"/>
    <w:rsid w:val="004F6415"/>
    <w:rsid w:val="004F642B"/>
    <w:rsid w:val="004F6607"/>
    <w:rsid w:val="004F671E"/>
    <w:rsid w:val="004F6C90"/>
    <w:rsid w:val="004F70A6"/>
    <w:rsid w:val="004F7203"/>
    <w:rsid w:val="004F7B9E"/>
    <w:rsid w:val="004F7C0E"/>
    <w:rsid w:val="0050028C"/>
    <w:rsid w:val="0050034E"/>
    <w:rsid w:val="0050080A"/>
    <w:rsid w:val="00500977"/>
    <w:rsid w:val="00500C98"/>
    <w:rsid w:val="005018BD"/>
    <w:rsid w:val="00501D3D"/>
    <w:rsid w:val="005021AD"/>
    <w:rsid w:val="005025D2"/>
    <w:rsid w:val="005034A9"/>
    <w:rsid w:val="00503594"/>
    <w:rsid w:val="00503931"/>
    <w:rsid w:val="00503A0C"/>
    <w:rsid w:val="00503E6F"/>
    <w:rsid w:val="0050436D"/>
    <w:rsid w:val="00504417"/>
    <w:rsid w:val="0050452D"/>
    <w:rsid w:val="00504608"/>
    <w:rsid w:val="0050498A"/>
    <w:rsid w:val="00505064"/>
    <w:rsid w:val="0050612A"/>
    <w:rsid w:val="005069A7"/>
    <w:rsid w:val="00506E6E"/>
    <w:rsid w:val="00506F9A"/>
    <w:rsid w:val="005075FB"/>
    <w:rsid w:val="0050785B"/>
    <w:rsid w:val="00510557"/>
    <w:rsid w:val="00510892"/>
    <w:rsid w:val="00510920"/>
    <w:rsid w:val="00510DA0"/>
    <w:rsid w:val="00511676"/>
    <w:rsid w:val="00512B2F"/>
    <w:rsid w:val="0051351B"/>
    <w:rsid w:val="00513596"/>
    <w:rsid w:val="00513DC9"/>
    <w:rsid w:val="00513FF7"/>
    <w:rsid w:val="0051410F"/>
    <w:rsid w:val="005147D4"/>
    <w:rsid w:val="00514AFC"/>
    <w:rsid w:val="00515315"/>
    <w:rsid w:val="00515D37"/>
    <w:rsid w:val="00515FA2"/>
    <w:rsid w:val="005167D4"/>
    <w:rsid w:val="00516845"/>
    <w:rsid w:val="00517035"/>
    <w:rsid w:val="00517A6D"/>
    <w:rsid w:val="00517C05"/>
    <w:rsid w:val="00517EC1"/>
    <w:rsid w:val="005202B6"/>
    <w:rsid w:val="0052130F"/>
    <w:rsid w:val="0052136B"/>
    <w:rsid w:val="00521757"/>
    <w:rsid w:val="00521B70"/>
    <w:rsid w:val="005222B2"/>
    <w:rsid w:val="00522512"/>
    <w:rsid w:val="00522A62"/>
    <w:rsid w:val="005233E2"/>
    <w:rsid w:val="00523823"/>
    <w:rsid w:val="00523F5D"/>
    <w:rsid w:val="0052453B"/>
    <w:rsid w:val="0052462F"/>
    <w:rsid w:val="00524B57"/>
    <w:rsid w:val="0052560E"/>
    <w:rsid w:val="00525B91"/>
    <w:rsid w:val="005264A6"/>
    <w:rsid w:val="00526806"/>
    <w:rsid w:val="00526DC3"/>
    <w:rsid w:val="0052703A"/>
    <w:rsid w:val="00527316"/>
    <w:rsid w:val="00527BAB"/>
    <w:rsid w:val="00527BEA"/>
    <w:rsid w:val="00527E2A"/>
    <w:rsid w:val="00527E41"/>
    <w:rsid w:val="00527F6A"/>
    <w:rsid w:val="005302EE"/>
    <w:rsid w:val="00530309"/>
    <w:rsid w:val="005303E6"/>
    <w:rsid w:val="00530832"/>
    <w:rsid w:val="00530AAF"/>
    <w:rsid w:val="00530F9F"/>
    <w:rsid w:val="00531497"/>
    <w:rsid w:val="00531A34"/>
    <w:rsid w:val="00531BFA"/>
    <w:rsid w:val="00531E35"/>
    <w:rsid w:val="005320B4"/>
    <w:rsid w:val="0053211A"/>
    <w:rsid w:val="00532447"/>
    <w:rsid w:val="005325B8"/>
    <w:rsid w:val="00532E5E"/>
    <w:rsid w:val="005330DE"/>
    <w:rsid w:val="005332B7"/>
    <w:rsid w:val="00533722"/>
    <w:rsid w:val="00533730"/>
    <w:rsid w:val="00533A01"/>
    <w:rsid w:val="00533CAF"/>
    <w:rsid w:val="00533D27"/>
    <w:rsid w:val="005343A7"/>
    <w:rsid w:val="0053471A"/>
    <w:rsid w:val="0053474D"/>
    <w:rsid w:val="005348E3"/>
    <w:rsid w:val="00534C21"/>
    <w:rsid w:val="0053507E"/>
    <w:rsid w:val="005352A8"/>
    <w:rsid w:val="005352DA"/>
    <w:rsid w:val="00535775"/>
    <w:rsid w:val="00535CC6"/>
    <w:rsid w:val="00535E67"/>
    <w:rsid w:val="00535EBD"/>
    <w:rsid w:val="00536889"/>
    <w:rsid w:val="00536AE8"/>
    <w:rsid w:val="005370CF"/>
    <w:rsid w:val="00537244"/>
    <w:rsid w:val="005373C9"/>
    <w:rsid w:val="00537DCF"/>
    <w:rsid w:val="00540A18"/>
    <w:rsid w:val="00540A84"/>
    <w:rsid w:val="005415E0"/>
    <w:rsid w:val="00541BCE"/>
    <w:rsid w:val="005429FF"/>
    <w:rsid w:val="00542BA6"/>
    <w:rsid w:val="00542BB6"/>
    <w:rsid w:val="005430A9"/>
    <w:rsid w:val="00543B53"/>
    <w:rsid w:val="00543FE3"/>
    <w:rsid w:val="005443F5"/>
    <w:rsid w:val="005448D9"/>
    <w:rsid w:val="00544F82"/>
    <w:rsid w:val="005451E1"/>
    <w:rsid w:val="00545408"/>
    <w:rsid w:val="00545642"/>
    <w:rsid w:val="005457C0"/>
    <w:rsid w:val="00545C29"/>
    <w:rsid w:val="005460F2"/>
    <w:rsid w:val="005463C6"/>
    <w:rsid w:val="00546AAA"/>
    <w:rsid w:val="00546BB9"/>
    <w:rsid w:val="005476F0"/>
    <w:rsid w:val="00547989"/>
    <w:rsid w:val="00547F31"/>
    <w:rsid w:val="00550388"/>
    <w:rsid w:val="00550511"/>
    <w:rsid w:val="00550699"/>
    <w:rsid w:val="00550E6B"/>
    <w:rsid w:val="00551064"/>
    <w:rsid w:val="00551BA6"/>
    <w:rsid w:val="00552030"/>
    <w:rsid w:val="005524A4"/>
    <w:rsid w:val="00552539"/>
    <w:rsid w:val="0055271E"/>
    <w:rsid w:val="00552ACA"/>
    <w:rsid w:val="00552B57"/>
    <w:rsid w:val="00552DC0"/>
    <w:rsid w:val="00552DC4"/>
    <w:rsid w:val="00553113"/>
    <w:rsid w:val="005533AD"/>
    <w:rsid w:val="005535D2"/>
    <w:rsid w:val="00553AAB"/>
    <w:rsid w:val="0055510B"/>
    <w:rsid w:val="00555486"/>
    <w:rsid w:val="0055553A"/>
    <w:rsid w:val="005559CB"/>
    <w:rsid w:val="005563A9"/>
    <w:rsid w:val="005568BB"/>
    <w:rsid w:val="00556F8C"/>
    <w:rsid w:val="005578AB"/>
    <w:rsid w:val="005601BA"/>
    <w:rsid w:val="00560346"/>
    <w:rsid w:val="0056039C"/>
    <w:rsid w:val="005607AF"/>
    <w:rsid w:val="00560AEC"/>
    <w:rsid w:val="00560DC4"/>
    <w:rsid w:val="00560F17"/>
    <w:rsid w:val="00561415"/>
    <w:rsid w:val="0056152C"/>
    <w:rsid w:val="005621F0"/>
    <w:rsid w:val="00562510"/>
    <w:rsid w:val="00562AD9"/>
    <w:rsid w:val="00562CC2"/>
    <w:rsid w:val="005635EA"/>
    <w:rsid w:val="00563D88"/>
    <w:rsid w:val="0056423B"/>
    <w:rsid w:val="00564641"/>
    <w:rsid w:val="00564EE2"/>
    <w:rsid w:val="00565099"/>
    <w:rsid w:val="0056540E"/>
    <w:rsid w:val="005656A0"/>
    <w:rsid w:val="00565748"/>
    <w:rsid w:val="00565923"/>
    <w:rsid w:val="00565935"/>
    <w:rsid w:val="005659FF"/>
    <w:rsid w:val="00565EA2"/>
    <w:rsid w:val="00566326"/>
    <w:rsid w:val="005667A8"/>
    <w:rsid w:val="00566CE6"/>
    <w:rsid w:val="00566D2A"/>
    <w:rsid w:val="0056757C"/>
    <w:rsid w:val="0056786C"/>
    <w:rsid w:val="00567E14"/>
    <w:rsid w:val="00570029"/>
    <w:rsid w:val="00570175"/>
    <w:rsid w:val="005717FD"/>
    <w:rsid w:val="00571992"/>
    <w:rsid w:val="00571A75"/>
    <w:rsid w:val="00571BBC"/>
    <w:rsid w:val="005734A2"/>
    <w:rsid w:val="005736DD"/>
    <w:rsid w:val="00573AE9"/>
    <w:rsid w:val="00574030"/>
    <w:rsid w:val="0057419E"/>
    <w:rsid w:val="00574299"/>
    <w:rsid w:val="00574A72"/>
    <w:rsid w:val="00575B01"/>
    <w:rsid w:val="00575C38"/>
    <w:rsid w:val="0057665D"/>
    <w:rsid w:val="005767B5"/>
    <w:rsid w:val="00580432"/>
    <w:rsid w:val="0058074E"/>
    <w:rsid w:val="005815E6"/>
    <w:rsid w:val="00582845"/>
    <w:rsid w:val="005829F7"/>
    <w:rsid w:val="00582A2C"/>
    <w:rsid w:val="005831D5"/>
    <w:rsid w:val="005832A9"/>
    <w:rsid w:val="005837E9"/>
    <w:rsid w:val="00583CC5"/>
    <w:rsid w:val="00584270"/>
    <w:rsid w:val="005847F3"/>
    <w:rsid w:val="00584891"/>
    <w:rsid w:val="00584D26"/>
    <w:rsid w:val="005851D6"/>
    <w:rsid w:val="0058521B"/>
    <w:rsid w:val="00585329"/>
    <w:rsid w:val="0058549D"/>
    <w:rsid w:val="00585F95"/>
    <w:rsid w:val="00586407"/>
    <w:rsid w:val="00586787"/>
    <w:rsid w:val="0058694C"/>
    <w:rsid w:val="00586CB3"/>
    <w:rsid w:val="00586E94"/>
    <w:rsid w:val="00587461"/>
    <w:rsid w:val="00587A6B"/>
    <w:rsid w:val="00587DF6"/>
    <w:rsid w:val="00590328"/>
    <w:rsid w:val="005908AE"/>
    <w:rsid w:val="00590958"/>
    <w:rsid w:val="00590D06"/>
    <w:rsid w:val="00590D4D"/>
    <w:rsid w:val="00590F8D"/>
    <w:rsid w:val="00591810"/>
    <w:rsid w:val="00591D52"/>
    <w:rsid w:val="005921A7"/>
    <w:rsid w:val="005923DC"/>
    <w:rsid w:val="005928F9"/>
    <w:rsid w:val="00593570"/>
    <w:rsid w:val="00593C10"/>
    <w:rsid w:val="0059431D"/>
    <w:rsid w:val="00594837"/>
    <w:rsid w:val="00594CEE"/>
    <w:rsid w:val="005957F3"/>
    <w:rsid w:val="00595F27"/>
    <w:rsid w:val="00596275"/>
    <w:rsid w:val="00596507"/>
    <w:rsid w:val="00596629"/>
    <w:rsid w:val="00596F76"/>
    <w:rsid w:val="0059719D"/>
    <w:rsid w:val="005A072C"/>
    <w:rsid w:val="005A0C35"/>
    <w:rsid w:val="005A1732"/>
    <w:rsid w:val="005A2279"/>
    <w:rsid w:val="005A2688"/>
    <w:rsid w:val="005A2AFD"/>
    <w:rsid w:val="005A2CCA"/>
    <w:rsid w:val="005A36F7"/>
    <w:rsid w:val="005A39C5"/>
    <w:rsid w:val="005A3C59"/>
    <w:rsid w:val="005A3DFF"/>
    <w:rsid w:val="005A4505"/>
    <w:rsid w:val="005A4600"/>
    <w:rsid w:val="005A54F5"/>
    <w:rsid w:val="005A5636"/>
    <w:rsid w:val="005A5867"/>
    <w:rsid w:val="005A67E9"/>
    <w:rsid w:val="005A7023"/>
    <w:rsid w:val="005A7356"/>
    <w:rsid w:val="005A7D74"/>
    <w:rsid w:val="005A7ED1"/>
    <w:rsid w:val="005B07B3"/>
    <w:rsid w:val="005B0981"/>
    <w:rsid w:val="005B10D8"/>
    <w:rsid w:val="005B19AD"/>
    <w:rsid w:val="005B2362"/>
    <w:rsid w:val="005B28B2"/>
    <w:rsid w:val="005B3055"/>
    <w:rsid w:val="005B316E"/>
    <w:rsid w:val="005B34EB"/>
    <w:rsid w:val="005B3A77"/>
    <w:rsid w:val="005B3AC0"/>
    <w:rsid w:val="005B4027"/>
    <w:rsid w:val="005B4AFF"/>
    <w:rsid w:val="005B4CE9"/>
    <w:rsid w:val="005B5D36"/>
    <w:rsid w:val="005B7702"/>
    <w:rsid w:val="005C0498"/>
    <w:rsid w:val="005C05F9"/>
    <w:rsid w:val="005C09AF"/>
    <w:rsid w:val="005C108D"/>
    <w:rsid w:val="005C1722"/>
    <w:rsid w:val="005C1AC1"/>
    <w:rsid w:val="005C1D0C"/>
    <w:rsid w:val="005C1D3D"/>
    <w:rsid w:val="005C20BC"/>
    <w:rsid w:val="005C20EF"/>
    <w:rsid w:val="005C23DD"/>
    <w:rsid w:val="005C273E"/>
    <w:rsid w:val="005C328C"/>
    <w:rsid w:val="005C3D27"/>
    <w:rsid w:val="005C3F6A"/>
    <w:rsid w:val="005C4644"/>
    <w:rsid w:val="005C484F"/>
    <w:rsid w:val="005C4855"/>
    <w:rsid w:val="005C519E"/>
    <w:rsid w:val="005C5287"/>
    <w:rsid w:val="005C6464"/>
    <w:rsid w:val="005C64BE"/>
    <w:rsid w:val="005C6688"/>
    <w:rsid w:val="005C69AC"/>
    <w:rsid w:val="005C6AE7"/>
    <w:rsid w:val="005C79E4"/>
    <w:rsid w:val="005D0769"/>
    <w:rsid w:val="005D0980"/>
    <w:rsid w:val="005D0B4D"/>
    <w:rsid w:val="005D0BE7"/>
    <w:rsid w:val="005D10BD"/>
    <w:rsid w:val="005D1809"/>
    <w:rsid w:val="005D20CC"/>
    <w:rsid w:val="005D2717"/>
    <w:rsid w:val="005D2DC2"/>
    <w:rsid w:val="005D3078"/>
    <w:rsid w:val="005D32E6"/>
    <w:rsid w:val="005D360F"/>
    <w:rsid w:val="005D37AB"/>
    <w:rsid w:val="005D429A"/>
    <w:rsid w:val="005D445F"/>
    <w:rsid w:val="005D47AB"/>
    <w:rsid w:val="005D4C20"/>
    <w:rsid w:val="005D51D1"/>
    <w:rsid w:val="005D5E9E"/>
    <w:rsid w:val="005D5FE1"/>
    <w:rsid w:val="005D667D"/>
    <w:rsid w:val="005D66AC"/>
    <w:rsid w:val="005D6B01"/>
    <w:rsid w:val="005D6F2C"/>
    <w:rsid w:val="005D78D3"/>
    <w:rsid w:val="005D7C03"/>
    <w:rsid w:val="005D7F9C"/>
    <w:rsid w:val="005E04AD"/>
    <w:rsid w:val="005E1255"/>
    <w:rsid w:val="005E18AA"/>
    <w:rsid w:val="005E25E1"/>
    <w:rsid w:val="005E296D"/>
    <w:rsid w:val="005E29A9"/>
    <w:rsid w:val="005E3B11"/>
    <w:rsid w:val="005E429C"/>
    <w:rsid w:val="005E483D"/>
    <w:rsid w:val="005E54F8"/>
    <w:rsid w:val="005E5570"/>
    <w:rsid w:val="005E5B73"/>
    <w:rsid w:val="005E5C75"/>
    <w:rsid w:val="005E6D54"/>
    <w:rsid w:val="005E71AA"/>
    <w:rsid w:val="005E7853"/>
    <w:rsid w:val="005E7EE6"/>
    <w:rsid w:val="005E7F77"/>
    <w:rsid w:val="005F03EA"/>
    <w:rsid w:val="005F0545"/>
    <w:rsid w:val="005F0D85"/>
    <w:rsid w:val="005F13B3"/>
    <w:rsid w:val="005F1B84"/>
    <w:rsid w:val="005F1E6F"/>
    <w:rsid w:val="005F23D2"/>
    <w:rsid w:val="005F2636"/>
    <w:rsid w:val="005F2AB7"/>
    <w:rsid w:val="005F2B7C"/>
    <w:rsid w:val="005F2C67"/>
    <w:rsid w:val="005F3866"/>
    <w:rsid w:val="005F4414"/>
    <w:rsid w:val="005F44C0"/>
    <w:rsid w:val="005F4C2F"/>
    <w:rsid w:val="005F4D73"/>
    <w:rsid w:val="005F5389"/>
    <w:rsid w:val="005F5978"/>
    <w:rsid w:val="005F5D23"/>
    <w:rsid w:val="005F66B1"/>
    <w:rsid w:val="005F69D9"/>
    <w:rsid w:val="005F6D24"/>
    <w:rsid w:val="005F6D97"/>
    <w:rsid w:val="005F6FE3"/>
    <w:rsid w:val="005F7DE2"/>
    <w:rsid w:val="006009EB"/>
    <w:rsid w:val="00600AF5"/>
    <w:rsid w:val="00600C4F"/>
    <w:rsid w:val="00601F41"/>
    <w:rsid w:val="00602926"/>
    <w:rsid w:val="0060342C"/>
    <w:rsid w:val="0060377D"/>
    <w:rsid w:val="006047F5"/>
    <w:rsid w:val="00604BEF"/>
    <w:rsid w:val="00604C29"/>
    <w:rsid w:val="006050BC"/>
    <w:rsid w:val="006054B5"/>
    <w:rsid w:val="00605978"/>
    <w:rsid w:val="00606411"/>
    <w:rsid w:val="006064B3"/>
    <w:rsid w:val="006067DB"/>
    <w:rsid w:val="0060723D"/>
    <w:rsid w:val="0060757A"/>
    <w:rsid w:val="00607586"/>
    <w:rsid w:val="0061038C"/>
    <w:rsid w:val="00610987"/>
    <w:rsid w:val="00610A2D"/>
    <w:rsid w:val="00610AC1"/>
    <w:rsid w:val="00610ADD"/>
    <w:rsid w:val="00610B3C"/>
    <w:rsid w:val="0061148C"/>
    <w:rsid w:val="006116D3"/>
    <w:rsid w:val="00611B0E"/>
    <w:rsid w:val="00612362"/>
    <w:rsid w:val="0061254B"/>
    <w:rsid w:val="00612702"/>
    <w:rsid w:val="00612ABC"/>
    <w:rsid w:val="00613216"/>
    <w:rsid w:val="00613403"/>
    <w:rsid w:val="00614105"/>
    <w:rsid w:val="00614375"/>
    <w:rsid w:val="006143D2"/>
    <w:rsid w:val="006149EB"/>
    <w:rsid w:val="00614EA2"/>
    <w:rsid w:val="006154DE"/>
    <w:rsid w:val="0061593A"/>
    <w:rsid w:val="00616B21"/>
    <w:rsid w:val="00616F43"/>
    <w:rsid w:val="0061783D"/>
    <w:rsid w:val="00617930"/>
    <w:rsid w:val="00617BF7"/>
    <w:rsid w:val="00617D36"/>
    <w:rsid w:val="00617F76"/>
    <w:rsid w:val="0062043A"/>
    <w:rsid w:val="00620CE3"/>
    <w:rsid w:val="0062107F"/>
    <w:rsid w:val="0062127B"/>
    <w:rsid w:val="0062146A"/>
    <w:rsid w:val="0062294E"/>
    <w:rsid w:val="00622B71"/>
    <w:rsid w:val="006233FC"/>
    <w:rsid w:val="0062363E"/>
    <w:rsid w:val="006237AE"/>
    <w:rsid w:val="006238FC"/>
    <w:rsid w:val="00623E14"/>
    <w:rsid w:val="006244A9"/>
    <w:rsid w:val="00624B68"/>
    <w:rsid w:val="00624C7A"/>
    <w:rsid w:val="00624DAA"/>
    <w:rsid w:val="00624EFF"/>
    <w:rsid w:val="00625443"/>
    <w:rsid w:val="00625568"/>
    <w:rsid w:val="00625996"/>
    <w:rsid w:val="00625D64"/>
    <w:rsid w:val="00626136"/>
    <w:rsid w:val="00626238"/>
    <w:rsid w:val="0062628A"/>
    <w:rsid w:val="00627602"/>
    <w:rsid w:val="0063031C"/>
    <w:rsid w:val="00630ED7"/>
    <w:rsid w:val="00631452"/>
    <w:rsid w:val="00631457"/>
    <w:rsid w:val="00632818"/>
    <w:rsid w:val="00633055"/>
    <w:rsid w:val="00633426"/>
    <w:rsid w:val="006335AD"/>
    <w:rsid w:val="006337F3"/>
    <w:rsid w:val="00633873"/>
    <w:rsid w:val="00633D3B"/>
    <w:rsid w:val="006340A9"/>
    <w:rsid w:val="00634156"/>
    <w:rsid w:val="00634B11"/>
    <w:rsid w:val="00634BBC"/>
    <w:rsid w:val="00634E75"/>
    <w:rsid w:val="0063553D"/>
    <w:rsid w:val="006357E7"/>
    <w:rsid w:val="00635B1D"/>
    <w:rsid w:val="006366CF"/>
    <w:rsid w:val="00636799"/>
    <w:rsid w:val="00637312"/>
    <w:rsid w:val="006373E5"/>
    <w:rsid w:val="006377DD"/>
    <w:rsid w:val="006378A5"/>
    <w:rsid w:val="00640001"/>
    <w:rsid w:val="006406EC"/>
    <w:rsid w:val="006420E5"/>
    <w:rsid w:val="00642920"/>
    <w:rsid w:val="00642B43"/>
    <w:rsid w:val="00642D97"/>
    <w:rsid w:val="00643323"/>
    <w:rsid w:val="00643E7D"/>
    <w:rsid w:val="006459A5"/>
    <w:rsid w:val="006459F9"/>
    <w:rsid w:val="00646096"/>
    <w:rsid w:val="0064613A"/>
    <w:rsid w:val="00646568"/>
    <w:rsid w:val="00646A5C"/>
    <w:rsid w:val="00646B1F"/>
    <w:rsid w:val="00646FE5"/>
    <w:rsid w:val="00647433"/>
    <w:rsid w:val="0064754D"/>
    <w:rsid w:val="006475E7"/>
    <w:rsid w:val="00647B45"/>
    <w:rsid w:val="00650398"/>
    <w:rsid w:val="00650574"/>
    <w:rsid w:val="00650821"/>
    <w:rsid w:val="006509BD"/>
    <w:rsid w:val="006511EC"/>
    <w:rsid w:val="0065184A"/>
    <w:rsid w:val="00651CDB"/>
    <w:rsid w:val="00651DC4"/>
    <w:rsid w:val="006520FE"/>
    <w:rsid w:val="00652678"/>
    <w:rsid w:val="006528D1"/>
    <w:rsid w:val="00652B20"/>
    <w:rsid w:val="00652C9E"/>
    <w:rsid w:val="00652D3A"/>
    <w:rsid w:val="006530EA"/>
    <w:rsid w:val="00653201"/>
    <w:rsid w:val="0065369B"/>
    <w:rsid w:val="00653F7D"/>
    <w:rsid w:val="006546AE"/>
    <w:rsid w:val="00654729"/>
    <w:rsid w:val="00654AB1"/>
    <w:rsid w:val="006550FD"/>
    <w:rsid w:val="00655254"/>
    <w:rsid w:val="0065548A"/>
    <w:rsid w:val="00655AF4"/>
    <w:rsid w:val="00655CC6"/>
    <w:rsid w:val="0065649C"/>
    <w:rsid w:val="0065667B"/>
    <w:rsid w:val="006568C1"/>
    <w:rsid w:val="00656E36"/>
    <w:rsid w:val="00657240"/>
    <w:rsid w:val="00657645"/>
    <w:rsid w:val="00660440"/>
    <w:rsid w:val="006604DE"/>
    <w:rsid w:val="0066066A"/>
    <w:rsid w:val="00660752"/>
    <w:rsid w:val="00660944"/>
    <w:rsid w:val="00660E5F"/>
    <w:rsid w:val="006611FA"/>
    <w:rsid w:val="00662114"/>
    <w:rsid w:val="00662909"/>
    <w:rsid w:val="0066334C"/>
    <w:rsid w:val="00664000"/>
    <w:rsid w:val="00664234"/>
    <w:rsid w:val="00664A17"/>
    <w:rsid w:val="00664B63"/>
    <w:rsid w:val="00664E3B"/>
    <w:rsid w:val="00665133"/>
    <w:rsid w:val="00665952"/>
    <w:rsid w:val="00665AEC"/>
    <w:rsid w:val="00666571"/>
    <w:rsid w:val="0066687D"/>
    <w:rsid w:val="00666EA7"/>
    <w:rsid w:val="006673A1"/>
    <w:rsid w:val="006675B1"/>
    <w:rsid w:val="00667A4F"/>
    <w:rsid w:val="00667DE5"/>
    <w:rsid w:val="00667E3F"/>
    <w:rsid w:val="00671254"/>
    <w:rsid w:val="0067149E"/>
    <w:rsid w:val="00671F85"/>
    <w:rsid w:val="00672075"/>
    <w:rsid w:val="00672507"/>
    <w:rsid w:val="0067472A"/>
    <w:rsid w:val="00674AB2"/>
    <w:rsid w:val="006757A2"/>
    <w:rsid w:val="00675A57"/>
    <w:rsid w:val="00675A95"/>
    <w:rsid w:val="00676480"/>
    <w:rsid w:val="00676613"/>
    <w:rsid w:val="00676A06"/>
    <w:rsid w:val="00676C0A"/>
    <w:rsid w:val="0067734D"/>
    <w:rsid w:val="006775FD"/>
    <w:rsid w:val="006779E0"/>
    <w:rsid w:val="00677B77"/>
    <w:rsid w:val="0068001D"/>
    <w:rsid w:val="006800EB"/>
    <w:rsid w:val="00680345"/>
    <w:rsid w:val="00680D09"/>
    <w:rsid w:val="00680DE5"/>
    <w:rsid w:val="0068130F"/>
    <w:rsid w:val="0068176C"/>
    <w:rsid w:val="00681E49"/>
    <w:rsid w:val="006823FE"/>
    <w:rsid w:val="00682811"/>
    <w:rsid w:val="00682FED"/>
    <w:rsid w:val="00683321"/>
    <w:rsid w:val="006833A0"/>
    <w:rsid w:val="0068363F"/>
    <w:rsid w:val="00683A4A"/>
    <w:rsid w:val="00683CF7"/>
    <w:rsid w:val="00683E80"/>
    <w:rsid w:val="00684315"/>
    <w:rsid w:val="00684929"/>
    <w:rsid w:val="00684B75"/>
    <w:rsid w:val="00684ED4"/>
    <w:rsid w:val="0068517B"/>
    <w:rsid w:val="00685180"/>
    <w:rsid w:val="00685A13"/>
    <w:rsid w:val="00685C3B"/>
    <w:rsid w:val="00686144"/>
    <w:rsid w:val="006864D2"/>
    <w:rsid w:val="00686795"/>
    <w:rsid w:val="00686C70"/>
    <w:rsid w:val="00686F9A"/>
    <w:rsid w:val="00687017"/>
    <w:rsid w:val="0068711F"/>
    <w:rsid w:val="006907B0"/>
    <w:rsid w:val="00690A85"/>
    <w:rsid w:val="00690F51"/>
    <w:rsid w:val="00690FB1"/>
    <w:rsid w:val="006914A9"/>
    <w:rsid w:val="006916C7"/>
    <w:rsid w:val="00691F69"/>
    <w:rsid w:val="00692489"/>
    <w:rsid w:val="00692490"/>
    <w:rsid w:val="00692633"/>
    <w:rsid w:val="00692C2B"/>
    <w:rsid w:val="0069349B"/>
    <w:rsid w:val="00693BF5"/>
    <w:rsid w:val="00693E1D"/>
    <w:rsid w:val="00694672"/>
    <w:rsid w:val="006947EB"/>
    <w:rsid w:val="00694B8F"/>
    <w:rsid w:val="00694C22"/>
    <w:rsid w:val="0069514C"/>
    <w:rsid w:val="00695864"/>
    <w:rsid w:val="00695D37"/>
    <w:rsid w:val="00695E42"/>
    <w:rsid w:val="0069672A"/>
    <w:rsid w:val="006979FF"/>
    <w:rsid w:val="00697AA2"/>
    <w:rsid w:val="00697ADA"/>
    <w:rsid w:val="00697C45"/>
    <w:rsid w:val="006A0B7D"/>
    <w:rsid w:val="006A0D49"/>
    <w:rsid w:val="006A0F24"/>
    <w:rsid w:val="006A116D"/>
    <w:rsid w:val="006A18B8"/>
    <w:rsid w:val="006A260F"/>
    <w:rsid w:val="006A28EF"/>
    <w:rsid w:val="006A30AD"/>
    <w:rsid w:val="006A398D"/>
    <w:rsid w:val="006A404D"/>
    <w:rsid w:val="006A44EB"/>
    <w:rsid w:val="006A4BFB"/>
    <w:rsid w:val="006A5547"/>
    <w:rsid w:val="006A5E58"/>
    <w:rsid w:val="006A603B"/>
    <w:rsid w:val="006A6A2E"/>
    <w:rsid w:val="006A6C5F"/>
    <w:rsid w:val="006A71CA"/>
    <w:rsid w:val="006A77E8"/>
    <w:rsid w:val="006A7825"/>
    <w:rsid w:val="006A798A"/>
    <w:rsid w:val="006A7BE3"/>
    <w:rsid w:val="006A7DDE"/>
    <w:rsid w:val="006A7E60"/>
    <w:rsid w:val="006B000F"/>
    <w:rsid w:val="006B004F"/>
    <w:rsid w:val="006B10BD"/>
    <w:rsid w:val="006B12BB"/>
    <w:rsid w:val="006B12CB"/>
    <w:rsid w:val="006B145C"/>
    <w:rsid w:val="006B2956"/>
    <w:rsid w:val="006B2C66"/>
    <w:rsid w:val="006B3C9C"/>
    <w:rsid w:val="006B467F"/>
    <w:rsid w:val="006B4DE9"/>
    <w:rsid w:val="006B4EE9"/>
    <w:rsid w:val="006B56EF"/>
    <w:rsid w:val="006B580B"/>
    <w:rsid w:val="006B58BF"/>
    <w:rsid w:val="006B5965"/>
    <w:rsid w:val="006B5B92"/>
    <w:rsid w:val="006B5CAB"/>
    <w:rsid w:val="006B674E"/>
    <w:rsid w:val="006B6F8D"/>
    <w:rsid w:val="006B727E"/>
    <w:rsid w:val="006B76E0"/>
    <w:rsid w:val="006B76E1"/>
    <w:rsid w:val="006B7B6E"/>
    <w:rsid w:val="006B7DC1"/>
    <w:rsid w:val="006C05B8"/>
    <w:rsid w:val="006C08F9"/>
    <w:rsid w:val="006C1165"/>
    <w:rsid w:val="006C153B"/>
    <w:rsid w:val="006C1F9F"/>
    <w:rsid w:val="006C23A6"/>
    <w:rsid w:val="006C2418"/>
    <w:rsid w:val="006C2A55"/>
    <w:rsid w:val="006C2F30"/>
    <w:rsid w:val="006C309A"/>
    <w:rsid w:val="006C32CA"/>
    <w:rsid w:val="006C379D"/>
    <w:rsid w:val="006C3805"/>
    <w:rsid w:val="006C44DB"/>
    <w:rsid w:val="006C48FE"/>
    <w:rsid w:val="006C4E24"/>
    <w:rsid w:val="006C512E"/>
    <w:rsid w:val="006C519E"/>
    <w:rsid w:val="006C55D1"/>
    <w:rsid w:val="006C5900"/>
    <w:rsid w:val="006C72A4"/>
    <w:rsid w:val="006C74EF"/>
    <w:rsid w:val="006C7C97"/>
    <w:rsid w:val="006C7E75"/>
    <w:rsid w:val="006D0D6C"/>
    <w:rsid w:val="006D206E"/>
    <w:rsid w:val="006D23C7"/>
    <w:rsid w:val="006D24B1"/>
    <w:rsid w:val="006D24C1"/>
    <w:rsid w:val="006D2650"/>
    <w:rsid w:val="006D2A75"/>
    <w:rsid w:val="006D32A9"/>
    <w:rsid w:val="006D3766"/>
    <w:rsid w:val="006D3978"/>
    <w:rsid w:val="006D40AE"/>
    <w:rsid w:val="006D496F"/>
    <w:rsid w:val="006D49BB"/>
    <w:rsid w:val="006D4E22"/>
    <w:rsid w:val="006D4ED4"/>
    <w:rsid w:val="006D57DB"/>
    <w:rsid w:val="006D5A76"/>
    <w:rsid w:val="006D5BA7"/>
    <w:rsid w:val="006D5DD0"/>
    <w:rsid w:val="006D6757"/>
    <w:rsid w:val="006D77D3"/>
    <w:rsid w:val="006D78C7"/>
    <w:rsid w:val="006E0111"/>
    <w:rsid w:val="006E0135"/>
    <w:rsid w:val="006E04FF"/>
    <w:rsid w:val="006E0C58"/>
    <w:rsid w:val="006E0ED7"/>
    <w:rsid w:val="006E13FD"/>
    <w:rsid w:val="006E143F"/>
    <w:rsid w:val="006E153E"/>
    <w:rsid w:val="006E28F7"/>
    <w:rsid w:val="006E3B04"/>
    <w:rsid w:val="006E41EF"/>
    <w:rsid w:val="006E47E8"/>
    <w:rsid w:val="006E4980"/>
    <w:rsid w:val="006E4BDE"/>
    <w:rsid w:val="006E4D6A"/>
    <w:rsid w:val="006E4FE4"/>
    <w:rsid w:val="006E5994"/>
    <w:rsid w:val="006E62EF"/>
    <w:rsid w:val="006E64A8"/>
    <w:rsid w:val="006E69C8"/>
    <w:rsid w:val="006E753B"/>
    <w:rsid w:val="006E7550"/>
    <w:rsid w:val="006E7562"/>
    <w:rsid w:val="006E78FA"/>
    <w:rsid w:val="006E7A8C"/>
    <w:rsid w:val="006E7AFB"/>
    <w:rsid w:val="006E7C8E"/>
    <w:rsid w:val="006E7EE5"/>
    <w:rsid w:val="006E7F3E"/>
    <w:rsid w:val="006F0C14"/>
    <w:rsid w:val="006F0C46"/>
    <w:rsid w:val="006F0C5C"/>
    <w:rsid w:val="006F11AD"/>
    <w:rsid w:val="006F12DC"/>
    <w:rsid w:val="006F15F4"/>
    <w:rsid w:val="006F17E7"/>
    <w:rsid w:val="006F25F1"/>
    <w:rsid w:val="006F2AAC"/>
    <w:rsid w:val="006F303E"/>
    <w:rsid w:val="006F3115"/>
    <w:rsid w:val="006F32A5"/>
    <w:rsid w:val="006F3C16"/>
    <w:rsid w:val="006F4289"/>
    <w:rsid w:val="006F4698"/>
    <w:rsid w:val="006F4749"/>
    <w:rsid w:val="006F48E6"/>
    <w:rsid w:val="006F4B3C"/>
    <w:rsid w:val="006F5333"/>
    <w:rsid w:val="006F53A1"/>
    <w:rsid w:val="006F6427"/>
    <w:rsid w:val="006F69B3"/>
    <w:rsid w:val="006F6C10"/>
    <w:rsid w:val="006F7537"/>
    <w:rsid w:val="006F754E"/>
    <w:rsid w:val="006F7586"/>
    <w:rsid w:val="006F7860"/>
    <w:rsid w:val="00700097"/>
    <w:rsid w:val="00700A57"/>
    <w:rsid w:val="0070135A"/>
    <w:rsid w:val="007018E9"/>
    <w:rsid w:val="00701C9E"/>
    <w:rsid w:val="00702B05"/>
    <w:rsid w:val="007033DF"/>
    <w:rsid w:val="00703534"/>
    <w:rsid w:val="00703D19"/>
    <w:rsid w:val="00703E96"/>
    <w:rsid w:val="00703FF8"/>
    <w:rsid w:val="00704119"/>
    <w:rsid w:val="00704585"/>
    <w:rsid w:val="007053FE"/>
    <w:rsid w:val="007054A7"/>
    <w:rsid w:val="00705751"/>
    <w:rsid w:val="00705AF3"/>
    <w:rsid w:val="00706355"/>
    <w:rsid w:val="00706FA6"/>
    <w:rsid w:val="0070761E"/>
    <w:rsid w:val="0070771C"/>
    <w:rsid w:val="0070792C"/>
    <w:rsid w:val="00707B58"/>
    <w:rsid w:val="00707D39"/>
    <w:rsid w:val="00710438"/>
    <w:rsid w:val="00710780"/>
    <w:rsid w:val="0071095B"/>
    <w:rsid w:val="00710F49"/>
    <w:rsid w:val="00710F55"/>
    <w:rsid w:val="0071144A"/>
    <w:rsid w:val="00711C7B"/>
    <w:rsid w:val="007125DF"/>
    <w:rsid w:val="007132A6"/>
    <w:rsid w:val="007137CB"/>
    <w:rsid w:val="00713C06"/>
    <w:rsid w:val="00714434"/>
    <w:rsid w:val="00714C3A"/>
    <w:rsid w:val="00714EF6"/>
    <w:rsid w:val="007150B1"/>
    <w:rsid w:val="00715A41"/>
    <w:rsid w:val="00715DCA"/>
    <w:rsid w:val="00716F5D"/>
    <w:rsid w:val="0071701B"/>
    <w:rsid w:val="0071708B"/>
    <w:rsid w:val="00717B4E"/>
    <w:rsid w:val="00717E0C"/>
    <w:rsid w:val="00717F02"/>
    <w:rsid w:val="00717F40"/>
    <w:rsid w:val="00717FBD"/>
    <w:rsid w:val="00720692"/>
    <w:rsid w:val="007213B8"/>
    <w:rsid w:val="007219F9"/>
    <w:rsid w:val="00721AFA"/>
    <w:rsid w:val="00721E28"/>
    <w:rsid w:val="00721F6B"/>
    <w:rsid w:val="00721FEE"/>
    <w:rsid w:val="00722876"/>
    <w:rsid w:val="0072294F"/>
    <w:rsid w:val="00722C2D"/>
    <w:rsid w:val="00722F46"/>
    <w:rsid w:val="00722FB3"/>
    <w:rsid w:val="007232CE"/>
    <w:rsid w:val="00723F18"/>
    <w:rsid w:val="00724069"/>
    <w:rsid w:val="00724199"/>
    <w:rsid w:val="007241DB"/>
    <w:rsid w:val="007244D2"/>
    <w:rsid w:val="00724A4A"/>
    <w:rsid w:val="00724B8E"/>
    <w:rsid w:val="00724EA6"/>
    <w:rsid w:val="0072509F"/>
    <w:rsid w:val="007257D1"/>
    <w:rsid w:val="00725C32"/>
    <w:rsid w:val="0072648C"/>
    <w:rsid w:val="0072686C"/>
    <w:rsid w:val="00726885"/>
    <w:rsid w:val="00726915"/>
    <w:rsid w:val="00726AC1"/>
    <w:rsid w:val="00726B55"/>
    <w:rsid w:val="007273EE"/>
    <w:rsid w:val="007275B7"/>
    <w:rsid w:val="00727715"/>
    <w:rsid w:val="00727723"/>
    <w:rsid w:val="00727A1C"/>
    <w:rsid w:val="007300EE"/>
    <w:rsid w:val="00730F5D"/>
    <w:rsid w:val="00731594"/>
    <w:rsid w:val="00731CBE"/>
    <w:rsid w:val="00731DA2"/>
    <w:rsid w:val="00732574"/>
    <w:rsid w:val="00732608"/>
    <w:rsid w:val="00733299"/>
    <w:rsid w:val="00733421"/>
    <w:rsid w:val="0073367F"/>
    <w:rsid w:val="007345BE"/>
    <w:rsid w:val="00734BAD"/>
    <w:rsid w:val="0073538D"/>
    <w:rsid w:val="007359F6"/>
    <w:rsid w:val="00736559"/>
    <w:rsid w:val="007371B5"/>
    <w:rsid w:val="007376AA"/>
    <w:rsid w:val="0074092A"/>
    <w:rsid w:val="00741A72"/>
    <w:rsid w:val="00742636"/>
    <w:rsid w:val="00742837"/>
    <w:rsid w:val="00742958"/>
    <w:rsid w:val="00742B17"/>
    <w:rsid w:val="00743107"/>
    <w:rsid w:val="00743427"/>
    <w:rsid w:val="00743B80"/>
    <w:rsid w:val="00744356"/>
    <w:rsid w:val="00744387"/>
    <w:rsid w:val="00744432"/>
    <w:rsid w:val="00744493"/>
    <w:rsid w:val="0074458E"/>
    <w:rsid w:val="00744974"/>
    <w:rsid w:val="00744B6C"/>
    <w:rsid w:val="00744DF2"/>
    <w:rsid w:val="00745877"/>
    <w:rsid w:val="00746CFA"/>
    <w:rsid w:val="007471DB"/>
    <w:rsid w:val="0074771B"/>
    <w:rsid w:val="007477EA"/>
    <w:rsid w:val="00747989"/>
    <w:rsid w:val="00750F34"/>
    <w:rsid w:val="00750FFB"/>
    <w:rsid w:val="00751A13"/>
    <w:rsid w:val="00752273"/>
    <w:rsid w:val="0075289D"/>
    <w:rsid w:val="00753023"/>
    <w:rsid w:val="007530F5"/>
    <w:rsid w:val="0075331F"/>
    <w:rsid w:val="00753830"/>
    <w:rsid w:val="00753BEF"/>
    <w:rsid w:val="007545A2"/>
    <w:rsid w:val="00754622"/>
    <w:rsid w:val="00754711"/>
    <w:rsid w:val="00754D0E"/>
    <w:rsid w:val="00754E0E"/>
    <w:rsid w:val="0075578E"/>
    <w:rsid w:val="007559A0"/>
    <w:rsid w:val="007567C5"/>
    <w:rsid w:val="00757303"/>
    <w:rsid w:val="0075774C"/>
    <w:rsid w:val="00757B32"/>
    <w:rsid w:val="00757CC3"/>
    <w:rsid w:val="007606E0"/>
    <w:rsid w:val="00760833"/>
    <w:rsid w:val="00760A9D"/>
    <w:rsid w:val="00760C01"/>
    <w:rsid w:val="007611DF"/>
    <w:rsid w:val="00761279"/>
    <w:rsid w:val="00761398"/>
    <w:rsid w:val="007613D1"/>
    <w:rsid w:val="0076161E"/>
    <w:rsid w:val="00762109"/>
    <w:rsid w:val="007621C1"/>
    <w:rsid w:val="00762693"/>
    <w:rsid w:val="00762E76"/>
    <w:rsid w:val="0076350C"/>
    <w:rsid w:val="00763521"/>
    <w:rsid w:val="00763E6E"/>
    <w:rsid w:val="0076445C"/>
    <w:rsid w:val="007645C6"/>
    <w:rsid w:val="007646C6"/>
    <w:rsid w:val="00764EA9"/>
    <w:rsid w:val="00764EF5"/>
    <w:rsid w:val="00764FDB"/>
    <w:rsid w:val="007658B9"/>
    <w:rsid w:val="00765DE2"/>
    <w:rsid w:val="00766455"/>
    <w:rsid w:val="007667F4"/>
    <w:rsid w:val="00766832"/>
    <w:rsid w:val="00766C18"/>
    <w:rsid w:val="0076729D"/>
    <w:rsid w:val="00767795"/>
    <w:rsid w:val="0077026D"/>
    <w:rsid w:val="00770502"/>
    <w:rsid w:val="00770654"/>
    <w:rsid w:val="00770C5A"/>
    <w:rsid w:val="007713FF"/>
    <w:rsid w:val="007716B8"/>
    <w:rsid w:val="00771918"/>
    <w:rsid w:val="00772A82"/>
    <w:rsid w:val="00772B36"/>
    <w:rsid w:val="00772DCD"/>
    <w:rsid w:val="00773608"/>
    <w:rsid w:val="007740C7"/>
    <w:rsid w:val="00774488"/>
    <w:rsid w:val="007748BD"/>
    <w:rsid w:val="0077518D"/>
    <w:rsid w:val="007752D5"/>
    <w:rsid w:val="007754DB"/>
    <w:rsid w:val="00775595"/>
    <w:rsid w:val="007757EA"/>
    <w:rsid w:val="00776252"/>
    <w:rsid w:val="00776511"/>
    <w:rsid w:val="00776897"/>
    <w:rsid w:val="00777A4D"/>
    <w:rsid w:val="00777C5D"/>
    <w:rsid w:val="00777F7E"/>
    <w:rsid w:val="00780195"/>
    <w:rsid w:val="00780542"/>
    <w:rsid w:val="00780E60"/>
    <w:rsid w:val="0078123A"/>
    <w:rsid w:val="00781682"/>
    <w:rsid w:val="007817AD"/>
    <w:rsid w:val="00781897"/>
    <w:rsid w:val="00781BB4"/>
    <w:rsid w:val="00781E9B"/>
    <w:rsid w:val="00781EB8"/>
    <w:rsid w:val="00782417"/>
    <w:rsid w:val="00782E5B"/>
    <w:rsid w:val="00782E5D"/>
    <w:rsid w:val="00783054"/>
    <w:rsid w:val="007834B4"/>
    <w:rsid w:val="0078352C"/>
    <w:rsid w:val="00783F1E"/>
    <w:rsid w:val="00783F28"/>
    <w:rsid w:val="007846AB"/>
    <w:rsid w:val="007849A9"/>
    <w:rsid w:val="00784D44"/>
    <w:rsid w:val="00785372"/>
    <w:rsid w:val="0078603B"/>
    <w:rsid w:val="00786081"/>
    <w:rsid w:val="007864AD"/>
    <w:rsid w:val="007867D3"/>
    <w:rsid w:val="00787A5A"/>
    <w:rsid w:val="00787E28"/>
    <w:rsid w:val="0079064B"/>
    <w:rsid w:val="00790D44"/>
    <w:rsid w:val="0079133C"/>
    <w:rsid w:val="00791EB6"/>
    <w:rsid w:val="007923FD"/>
    <w:rsid w:val="00792976"/>
    <w:rsid w:val="007931BA"/>
    <w:rsid w:val="00793B29"/>
    <w:rsid w:val="00793E96"/>
    <w:rsid w:val="007941AE"/>
    <w:rsid w:val="007947E8"/>
    <w:rsid w:val="007948AB"/>
    <w:rsid w:val="00794BE0"/>
    <w:rsid w:val="00794F93"/>
    <w:rsid w:val="007958D6"/>
    <w:rsid w:val="00795D74"/>
    <w:rsid w:val="007960B9"/>
    <w:rsid w:val="00796A33"/>
    <w:rsid w:val="00796BDC"/>
    <w:rsid w:val="00797A61"/>
    <w:rsid w:val="007A02DF"/>
    <w:rsid w:val="007A08E7"/>
    <w:rsid w:val="007A0E6D"/>
    <w:rsid w:val="007A0EE3"/>
    <w:rsid w:val="007A1BCA"/>
    <w:rsid w:val="007A23D8"/>
    <w:rsid w:val="007A25A7"/>
    <w:rsid w:val="007A25FE"/>
    <w:rsid w:val="007A261D"/>
    <w:rsid w:val="007A263A"/>
    <w:rsid w:val="007A264A"/>
    <w:rsid w:val="007A2F4A"/>
    <w:rsid w:val="007A3081"/>
    <w:rsid w:val="007A36DA"/>
    <w:rsid w:val="007A37DC"/>
    <w:rsid w:val="007A3A79"/>
    <w:rsid w:val="007A3CC2"/>
    <w:rsid w:val="007A4CF6"/>
    <w:rsid w:val="007A4E59"/>
    <w:rsid w:val="007A4F01"/>
    <w:rsid w:val="007A59A5"/>
    <w:rsid w:val="007A5BE5"/>
    <w:rsid w:val="007A6439"/>
    <w:rsid w:val="007A691C"/>
    <w:rsid w:val="007A6FF5"/>
    <w:rsid w:val="007A7535"/>
    <w:rsid w:val="007A7834"/>
    <w:rsid w:val="007A785E"/>
    <w:rsid w:val="007A7941"/>
    <w:rsid w:val="007B0342"/>
    <w:rsid w:val="007B081B"/>
    <w:rsid w:val="007B0A08"/>
    <w:rsid w:val="007B2280"/>
    <w:rsid w:val="007B2578"/>
    <w:rsid w:val="007B269B"/>
    <w:rsid w:val="007B29AE"/>
    <w:rsid w:val="007B2C34"/>
    <w:rsid w:val="007B2D83"/>
    <w:rsid w:val="007B49AC"/>
    <w:rsid w:val="007B5C1F"/>
    <w:rsid w:val="007B62C5"/>
    <w:rsid w:val="007B6544"/>
    <w:rsid w:val="007B79DD"/>
    <w:rsid w:val="007B7A7E"/>
    <w:rsid w:val="007C0065"/>
    <w:rsid w:val="007C0288"/>
    <w:rsid w:val="007C0442"/>
    <w:rsid w:val="007C05A3"/>
    <w:rsid w:val="007C07B9"/>
    <w:rsid w:val="007C1085"/>
    <w:rsid w:val="007C152A"/>
    <w:rsid w:val="007C17B2"/>
    <w:rsid w:val="007C1C68"/>
    <w:rsid w:val="007C2AEB"/>
    <w:rsid w:val="007C2B06"/>
    <w:rsid w:val="007C2F4B"/>
    <w:rsid w:val="007C316E"/>
    <w:rsid w:val="007C32D5"/>
    <w:rsid w:val="007C44FD"/>
    <w:rsid w:val="007C4592"/>
    <w:rsid w:val="007C4908"/>
    <w:rsid w:val="007C4B99"/>
    <w:rsid w:val="007C4F67"/>
    <w:rsid w:val="007C500F"/>
    <w:rsid w:val="007C5085"/>
    <w:rsid w:val="007C546E"/>
    <w:rsid w:val="007C5948"/>
    <w:rsid w:val="007C6276"/>
    <w:rsid w:val="007C62AE"/>
    <w:rsid w:val="007C6354"/>
    <w:rsid w:val="007C6684"/>
    <w:rsid w:val="007C6FCE"/>
    <w:rsid w:val="007C764C"/>
    <w:rsid w:val="007C78B3"/>
    <w:rsid w:val="007C7DFA"/>
    <w:rsid w:val="007C7FC3"/>
    <w:rsid w:val="007D1021"/>
    <w:rsid w:val="007D1130"/>
    <w:rsid w:val="007D11CE"/>
    <w:rsid w:val="007D1530"/>
    <w:rsid w:val="007D17CC"/>
    <w:rsid w:val="007D1DF5"/>
    <w:rsid w:val="007D20C8"/>
    <w:rsid w:val="007D2B33"/>
    <w:rsid w:val="007D3342"/>
    <w:rsid w:val="007D3403"/>
    <w:rsid w:val="007D372B"/>
    <w:rsid w:val="007D3B50"/>
    <w:rsid w:val="007D448B"/>
    <w:rsid w:val="007D45C2"/>
    <w:rsid w:val="007D5723"/>
    <w:rsid w:val="007D588E"/>
    <w:rsid w:val="007D590A"/>
    <w:rsid w:val="007D65D9"/>
    <w:rsid w:val="007D6BE3"/>
    <w:rsid w:val="007D7651"/>
    <w:rsid w:val="007D7D6B"/>
    <w:rsid w:val="007D7E45"/>
    <w:rsid w:val="007E00D4"/>
    <w:rsid w:val="007E0396"/>
    <w:rsid w:val="007E05FA"/>
    <w:rsid w:val="007E0F1E"/>
    <w:rsid w:val="007E11CF"/>
    <w:rsid w:val="007E1560"/>
    <w:rsid w:val="007E15D6"/>
    <w:rsid w:val="007E1D9A"/>
    <w:rsid w:val="007E1F67"/>
    <w:rsid w:val="007E22A7"/>
    <w:rsid w:val="007E288F"/>
    <w:rsid w:val="007E297A"/>
    <w:rsid w:val="007E2F09"/>
    <w:rsid w:val="007E33AA"/>
    <w:rsid w:val="007E387F"/>
    <w:rsid w:val="007E5206"/>
    <w:rsid w:val="007E52F5"/>
    <w:rsid w:val="007E5CDE"/>
    <w:rsid w:val="007E5ED4"/>
    <w:rsid w:val="007E60D9"/>
    <w:rsid w:val="007E6484"/>
    <w:rsid w:val="007E68D4"/>
    <w:rsid w:val="007E76C5"/>
    <w:rsid w:val="007F087C"/>
    <w:rsid w:val="007F0F8D"/>
    <w:rsid w:val="007F123C"/>
    <w:rsid w:val="007F1446"/>
    <w:rsid w:val="007F1D9A"/>
    <w:rsid w:val="007F21A7"/>
    <w:rsid w:val="007F2A4C"/>
    <w:rsid w:val="007F2B73"/>
    <w:rsid w:val="007F3E29"/>
    <w:rsid w:val="007F4099"/>
    <w:rsid w:val="007F4A70"/>
    <w:rsid w:val="007F4D42"/>
    <w:rsid w:val="007F52B5"/>
    <w:rsid w:val="007F63EA"/>
    <w:rsid w:val="007F6446"/>
    <w:rsid w:val="007F6BB6"/>
    <w:rsid w:val="007F7016"/>
    <w:rsid w:val="007F7513"/>
    <w:rsid w:val="00800DAA"/>
    <w:rsid w:val="00800F93"/>
    <w:rsid w:val="00801CFC"/>
    <w:rsid w:val="0080219F"/>
    <w:rsid w:val="00802537"/>
    <w:rsid w:val="008031EE"/>
    <w:rsid w:val="00803A01"/>
    <w:rsid w:val="00803B50"/>
    <w:rsid w:val="00803E72"/>
    <w:rsid w:val="00804033"/>
    <w:rsid w:val="008043FB"/>
    <w:rsid w:val="00804510"/>
    <w:rsid w:val="00804D8E"/>
    <w:rsid w:val="00804F50"/>
    <w:rsid w:val="008051B2"/>
    <w:rsid w:val="00806B5E"/>
    <w:rsid w:val="00806D3A"/>
    <w:rsid w:val="0080704E"/>
    <w:rsid w:val="008079CE"/>
    <w:rsid w:val="00807EBE"/>
    <w:rsid w:val="00811031"/>
    <w:rsid w:val="008113C1"/>
    <w:rsid w:val="00811AFE"/>
    <w:rsid w:val="00811B45"/>
    <w:rsid w:val="00811FA8"/>
    <w:rsid w:val="008120B8"/>
    <w:rsid w:val="008123F7"/>
    <w:rsid w:val="00812435"/>
    <w:rsid w:val="00812A7B"/>
    <w:rsid w:val="00812BFB"/>
    <w:rsid w:val="00813222"/>
    <w:rsid w:val="008135DE"/>
    <w:rsid w:val="0081372E"/>
    <w:rsid w:val="00813834"/>
    <w:rsid w:val="0081399E"/>
    <w:rsid w:val="00813E41"/>
    <w:rsid w:val="00814431"/>
    <w:rsid w:val="00814787"/>
    <w:rsid w:val="008154C8"/>
    <w:rsid w:val="00815756"/>
    <w:rsid w:val="0081679C"/>
    <w:rsid w:val="00816D02"/>
    <w:rsid w:val="00816E86"/>
    <w:rsid w:val="00817533"/>
    <w:rsid w:val="008176F6"/>
    <w:rsid w:val="00817FDA"/>
    <w:rsid w:val="008204B5"/>
    <w:rsid w:val="00820BBE"/>
    <w:rsid w:val="008210D6"/>
    <w:rsid w:val="0082176E"/>
    <w:rsid w:val="008219C4"/>
    <w:rsid w:val="00821AE5"/>
    <w:rsid w:val="00821C4D"/>
    <w:rsid w:val="00821D1D"/>
    <w:rsid w:val="00821EF8"/>
    <w:rsid w:val="00822375"/>
    <w:rsid w:val="00822654"/>
    <w:rsid w:val="00822B76"/>
    <w:rsid w:val="00822BE4"/>
    <w:rsid w:val="00822D7C"/>
    <w:rsid w:val="0082366C"/>
    <w:rsid w:val="008236A3"/>
    <w:rsid w:val="00823759"/>
    <w:rsid w:val="00823D34"/>
    <w:rsid w:val="00823E2C"/>
    <w:rsid w:val="00823EB8"/>
    <w:rsid w:val="00824897"/>
    <w:rsid w:val="00824E8F"/>
    <w:rsid w:val="00825112"/>
    <w:rsid w:val="00825142"/>
    <w:rsid w:val="00825407"/>
    <w:rsid w:val="008254C0"/>
    <w:rsid w:val="008255B5"/>
    <w:rsid w:val="00825A26"/>
    <w:rsid w:val="00825AC6"/>
    <w:rsid w:val="00825FBA"/>
    <w:rsid w:val="00827286"/>
    <w:rsid w:val="008272FF"/>
    <w:rsid w:val="00827519"/>
    <w:rsid w:val="00830124"/>
    <w:rsid w:val="00830839"/>
    <w:rsid w:val="00830CDC"/>
    <w:rsid w:val="00831430"/>
    <w:rsid w:val="00831A07"/>
    <w:rsid w:val="00831AA7"/>
    <w:rsid w:val="0083245E"/>
    <w:rsid w:val="00832720"/>
    <w:rsid w:val="0083373B"/>
    <w:rsid w:val="00833F5A"/>
    <w:rsid w:val="00834996"/>
    <w:rsid w:val="00834ECA"/>
    <w:rsid w:val="00834EF0"/>
    <w:rsid w:val="008351C7"/>
    <w:rsid w:val="00835702"/>
    <w:rsid w:val="008358DC"/>
    <w:rsid w:val="0083615A"/>
    <w:rsid w:val="008362DE"/>
    <w:rsid w:val="00836344"/>
    <w:rsid w:val="00836BB4"/>
    <w:rsid w:val="0083759F"/>
    <w:rsid w:val="0083787B"/>
    <w:rsid w:val="00837E4D"/>
    <w:rsid w:val="00837FBA"/>
    <w:rsid w:val="008409DF"/>
    <w:rsid w:val="00840C9A"/>
    <w:rsid w:val="00840E1A"/>
    <w:rsid w:val="008419B1"/>
    <w:rsid w:val="00842FC4"/>
    <w:rsid w:val="0084329B"/>
    <w:rsid w:val="00843A4E"/>
    <w:rsid w:val="00843A5B"/>
    <w:rsid w:val="00843B4C"/>
    <w:rsid w:val="00843FF6"/>
    <w:rsid w:val="0084409C"/>
    <w:rsid w:val="00844E76"/>
    <w:rsid w:val="00844F97"/>
    <w:rsid w:val="00845646"/>
    <w:rsid w:val="00845CF4"/>
    <w:rsid w:val="00845EB1"/>
    <w:rsid w:val="00845FBB"/>
    <w:rsid w:val="008463B3"/>
    <w:rsid w:val="008466BC"/>
    <w:rsid w:val="008466DD"/>
    <w:rsid w:val="0084701F"/>
    <w:rsid w:val="00847534"/>
    <w:rsid w:val="008504A3"/>
    <w:rsid w:val="008504DC"/>
    <w:rsid w:val="00850554"/>
    <w:rsid w:val="00850755"/>
    <w:rsid w:val="00850F27"/>
    <w:rsid w:val="008512A7"/>
    <w:rsid w:val="008517CA"/>
    <w:rsid w:val="0085193C"/>
    <w:rsid w:val="00852354"/>
    <w:rsid w:val="0085244B"/>
    <w:rsid w:val="00852579"/>
    <w:rsid w:val="008525C1"/>
    <w:rsid w:val="00852F28"/>
    <w:rsid w:val="00853917"/>
    <w:rsid w:val="00854220"/>
    <w:rsid w:val="008545BE"/>
    <w:rsid w:val="00854983"/>
    <w:rsid w:val="00854B58"/>
    <w:rsid w:val="008555FB"/>
    <w:rsid w:val="0085573C"/>
    <w:rsid w:val="00855ABD"/>
    <w:rsid w:val="00855B4C"/>
    <w:rsid w:val="00855EF8"/>
    <w:rsid w:val="008561BE"/>
    <w:rsid w:val="00856941"/>
    <w:rsid w:val="00856CEF"/>
    <w:rsid w:val="00857402"/>
    <w:rsid w:val="008579E0"/>
    <w:rsid w:val="0086012D"/>
    <w:rsid w:val="0086030A"/>
    <w:rsid w:val="008613FC"/>
    <w:rsid w:val="00861506"/>
    <w:rsid w:val="00861721"/>
    <w:rsid w:val="008618E1"/>
    <w:rsid w:val="00861C92"/>
    <w:rsid w:val="00862111"/>
    <w:rsid w:val="0086253C"/>
    <w:rsid w:val="0086288E"/>
    <w:rsid w:val="00862BA1"/>
    <w:rsid w:val="008639CA"/>
    <w:rsid w:val="00863CDE"/>
    <w:rsid w:val="00863D8C"/>
    <w:rsid w:val="00864225"/>
    <w:rsid w:val="008644E1"/>
    <w:rsid w:val="008647AE"/>
    <w:rsid w:val="00864A09"/>
    <w:rsid w:val="00864DEF"/>
    <w:rsid w:val="00865FC7"/>
    <w:rsid w:val="0086624B"/>
    <w:rsid w:val="008666DE"/>
    <w:rsid w:val="00866E39"/>
    <w:rsid w:val="00867013"/>
    <w:rsid w:val="008673F9"/>
    <w:rsid w:val="00867421"/>
    <w:rsid w:val="00867541"/>
    <w:rsid w:val="00867610"/>
    <w:rsid w:val="008676DD"/>
    <w:rsid w:val="008702D2"/>
    <w:rsid w:val="0087052B"/>
    <w:rsid w:val="00871274"/>
    <w:rsid w:val="00871317"/>
    <w:rsid w:val="00871D93"/>
    <w:rsid w:val="00871D9A"/>
    <w:rsid w:val="00871E47"/>
    <w:rsid w:val="00871ED6"/>
    <w:rsid w:val="00872A68"/>
    <w:rsid w:val="00872D7F"/>
    <w:rsid w:val="00874243"/>
    <w:rsid w:val="00874D8B"/>
    <w:rsid w:val="008759B3"/>
    <w:rsid w:val="00875A2E"/>
    <w:rsid w:val="00875AAF"/>
    <w:rsid w:val="0087607E"/>
    <w:rsid w:val="0087644E"/>
    <w:rsid w:val="0087664B"/>
    <w:rsid w:val="0087713B"/>
    <w:rsid w:val="008773A5"/>
    <w:rsid w:val="008776DB"/>
    <w:rsid w:val="008778C3"/>
    <w:rsid w:val="00880A46"/>
    <w:rsid w:val="00880AF4"/>
    <w:rsid w:val="008817F4"/>
    <w:rsid w:val="00882370"/>
    <w:rsid w:val="008828AB"/>
    <w:rsid w:val="008830B3"/>
    <w:rsid w:val="00883149"/>
    <w:rsid w:val="00884870"/>
    <w:rsid w:val="00884B76"/>
    <w:rsid w:val="00884E20"/>
    <w:rsid w:val="00884FE7"/>
    <w:rsid w:val="00885022"/>
    <w:rsid w:val="008852C8"/>
    <w:rsid w:val="00885310"/>
    <w:rsid w:val="00885325"/>
    <w:rsid w:val="0088660C"/>
    <w:rsid w:val="00886BF4"/>
    <w:rsid w:val="00886CF2"/>
    <w:rsid w:val="00886FAA"/>
    <w:rsid w:val="008872AD"/>
    <w:rsid w:val="0088745E"/>
    <w:rsid w:val="008874C5"/>
    <w:rsid w:val="00887FF3"/>
    <w:rsid w:val="00890378"/>
    <w:rsid w:val="00891248"/>
    <w:rsid w:val="00891730"/>
    <w:rsid w:val="00891815"/>
    <w:rsid w:val="00891C65"/>
    <w:rsid w:val="00891C7B"/>
    <w:rsid w:val="00891E51"/>
    <w:rsid w:val="0089260E"/>
    <w:rsid w:val="008926B8"/>
    <w:rsid w:val="008929B6"/>
    <w:rsid w:val="00892AFE"/>
    <w:rsid w:val="00892F68"/>
    <w:rsid w:val="008935B0"/>
    <w:rsid w:val="00894174"/>
    <w:rsid w:val="00894735"/>
    <w:rsid w:val="00894A40"/>
    <w:rsid w:val="008950E7"/>
    <w:rsid w:val="00895BE6"/>
    <w:rsid w:val="00895F40"/>
    <w:rsid w:val="00896134"/>
    <w:rsid w:val="00896226"/>
    <w:rsid w:val="00897307"/>
    <w:rsid w:val="0089775D"/>
    <w:rsid w:val="00897871"/>
    <w:rsid w:val="00897B74"/>
    <w:rsid w:val="008A0699"/>
    <w:rsid w:val="008A0721"/>
    <w:rsid w:val="008A0811"/>
    <w:rsid w:val="008A0ACE"/>
    <w:rsid w:val="008A108E"/>
    <w:rsid w:val="008A209E"/>
    <w:rsid w:val="008A22E7"/>
    <w:rsid w:val="008A29D0"/>
    <w:rsid w:val="008A2AC1"/>
    <w:rsid w:val="008A2E7B"/>
    <w:rsid w:val="008A2FEF"/>
    <w:rsid w:val="008A312A"/>
    <w:rsid w:val="008A35B3"/>
    <w:rsid w:val="008A3C64"/>
    <w:rsid w:val="008A502F"/>
    <w:rsid w:val="008A55F0"/>
    <w:rsid w:val="008A5C44"/>
    <w:rsid w:val="008A603D"/>
    <w:rsid w:val="008A6CD5"/>
    <w:rsid w:val="008A708D"/>
    <w:rsid w:val="008A74EA"/>
    <w:rsid w:val="008A7783"/>
    <w:rsid w:val="008A7A72"/>
    <w:rsid w:val="008A7AF7"/>
    <w:rsid w:val="008A7CF0"/>
    <w:rsid w:val="008B023A"/>
    <w:rsid w:val="008B065D"/>
    <w:rsid w:val="008B0BB8"/>
    <w:rsid w:val="008B0C74"/>
    <w:rsid w:val="008B0FEA"/>
    <w:rsid w:val="008B11D2"/>
    <w:rsid w:val="008B13EA"/>
    <w:rsid w:val="008B1AF8"/>
    <w:rsid w:val="008B1E03"/>
    <w:rsid w:val="008B26CD"/>
    <w:rsid w:val="008B26DC"/>
    <w:rsid w:val="008B26DE"/>
    <w:rsid w:val="008B296B"/>
    <w:rsid w:val="008B343E"/>
    <w:rsid w:val="008B4F24"/>
    <w:rsid w:val="008B5110"/>
    <w:rsid w:val="008B52C3"/>
    <w:rsid w:val="008B583F"/>
    <w:rsid w:val="008B5899"/>
    <w:rsid w:val="008B5CB8"/>
    <w:rsid w:val="008B5E8D"/>
    <w:rsid w:val="008B6A73"/>
    <w:rsid w:val="008B75CC"/>
    <w:rsid w:val="008B7AA9"/>
    <w:rsid w:val="008C0609"/>
    <w:rsid w:val="008C15A0"/>
    <w:rsid w:val="008C1C18"/>
    <w:rsid w:val="008C1F6A"/>
    <w:rsid w:val="008C23E6"/>
    <w:rsid w:val="008C2BBD"/>
    <w:rsid w:val="008C2EA5"/>
    <w:rsid w:val="008C33CB"/>
    <w:rsid w:val="008C3A23"/>
    <w:rsid w:val="008C3E0C"/>
    <w:rsid w:val="008C3F0D"/>
    <w:rsid w:val="008C47D8"/>
    <w:rsid w:val="008C510A"/>
    <w:rsid w:val="008C535B"/>
    <w:rsid w:val="008C5482"/>
    <w:rsid w:val="008C597D"/>
    <w:rsid w:val="008C614B"/>
    <w:rsid w:val="008C65C5"/>
    <w:rsid w:val="008C6C5B"/>
    <w:rsid w:val="008D0D86"/>
    <w:rsid w:val="008D14DF"/>
    <w:rsid w:val="008D1A69"/>
    <w:rsid w:val="008D2BEC"/>
    <w:rsid w:val="008D2F06"/>
    <w:rsid w:val="008D31ED"/>
    <w:rsid w:val="008D350B"/>
    <w:rsid w:val="008D350E"/>
    <w:rsid w:val="008D3847"/>
    <w:rsid w:val="008D42F8"/>
    <w:rsid w:val="008D4A45"/>
    <w:rsid w:val="008D4A82"/>
    <w:rsid w:val="008D4E7F"/>
    <w:rsid w:val="008D5085"/>
    <w:rsid w:val="008D5F1C"/>
    <w:rsid w:val="008D6AB4"/>
    <w:rsid w:val="008D6B5F"/>
    <w:rsid w:val="008D6B83"/>
    <w:rsid w:val="008D78FA"/>
    <w:rsid w:val="008D793D"/>
    <w:rsid w:val="008E0104"/>
    <w:rsid w:val="008E0AB2"/>
    <w:rsid w:val="008E0BA8"/>
    <w:rsid w:val="008E1149"/>
    <w:rsid w:val="008E1402"/>
    <w:rsid w:val="008E160E"/>
    <w:rsid w:val="008E2640"/>
    <w:rsid w:val="008E2E40"/>
    <w:rsid w:val="008E40E1"/>
    <w:rsid w:val="008E43F6"/>
    <w:rsid w:val="008E441D"/>
    <w:rsid w:val="008E4787"/>
    <w:rsid w:val="008E4829"/>
    <w:rsid w:val="008E4A2C"/>
    <w:rsid w:val="008E4BFB"/>
    <w:rsid w:val="008E5AE5"/>
    <w:rsid w:val="008E5BD6"/>
    <w:rsid w:val="008E5E40"/>
    <w:rsid w:val="008E670B"/>
    <w:rsid w:val="008E73BB"/>
    <w:rsid w:val="008E765D"/>
    <w:rsid w:val="008E781F"/>
    <w:rsid w:val="008E7DB3"/>
    <w:rsid w:val="008F020E"/>
    <w:rsid w:val="008F044F"/>
    <w:rsid w:val="008F1268"/>
    <w:rsid w:val="008F1C9B"/>
    <w:rsid w:val="008F2A0A"/>
    <w:rsid w:val="008F2DBE"/>
    <w:rsid w:val="008F3967"/>
    <w:rsid w:val="008F407D"/>
    <w:rsid w:val="008F40E4"/>
    <w:rsid w:val="008F4973"/>
    <w:rsid w:val="008F4AE4"/>
    <w:rsid w:val="008F4EC3"/>
    <w:rsid w:val="008F50F7"/>
    <w:rsid w:val="008F57ED"/>
    <w:rsid w:val="008F5941"/>
    <w:rsid w:val="008F5969"/>
    <w:rsid w:val="008F64AD"/>
    <w:rsid w:val="008F66A2"/>
    <w:rsid w:val="008F67E0"/>
    <w:rsid w:val="008F68FF"/>
    <w:rsid w:val="008F6CCC"/>
    <w:rsid w:val="008F723B"/>
    <w:rsid w:val="008F7306"/>
    <w:rsid w:val="008F74CF"/>
    <w:rsid w:val="008F7B5D"/>
    <w:rsid w:val="008F7F20"/>
    <w:rsid w:val="0090004A"/>
    <w:rsid w:val="00900521"/>
    <w:rsid w:val="0090094E"/>
    <w:rsid w:val="009009A5"/>
    <w:rsid w:val="00900F4A"/>
    <w:rsid w:val="009014A0"/>
    <w:rsid w:val="009025A1"/>
    <w:rsid w:val="009026F4"/>
    <w:rsid w:val="00903A20"/>
    <w:rsid w:val="00903BAA"/>
    <w:rsid w:val="00903C14"/>
    <w:rsid w:val="00903F49"/>
    <w:rsid w:val="00903FC0"/>
    <w:rsid w:val="00904290"/>
    <w:rsid w:val="00904434"/>
    <w:rsid w:val="0090496D"/>
    <w:rsid w:val="00905081"/>
    <w:rsid w:val="00905628"/>
    <w:rsid w:val="009064A4"/>
    <w:rsid w:val="009068BC"/>
    <w:rsid w:val="009069CC"/>
    <w:rsid w:val="00907253"/>
    <w:rsid w:val="009076B2"/>
    <w:rsid w:val="00907D1E"/>
    <w:rsid w:val="00907F93"/>
    <w:rsid w:val="00910390"/>
    <w:rsid w:val="00910813"/>
    <w:rsid w:val="00910C6D"/>
    <w:rsid w:val="00910CEC"/>
    <w:rsid w:val="00911DDB"/>
    <w:rsid w:val="00911ED8"/>
    <w:rsid w:val="00912773"/>
    <w:rsid w:val="009130E7"/>
    <w:rsid w:val="00913281"/>
    <w:rsid w:val="0091331B"/>
    <w:rsid w:val="00913F9B"/>
    <w:rsid w:val="00913FA9"/>
    <w:rsid w:val="0091462B"/>
    <w:rsid w:val="009154B9"/>
    <w:rsid w:val="00915794"/>
    <w:rsid w:val="009157A6"/>
    <w:rsid w:val="009160E4"/>
    <w:rsid w:val="00916441"/>
    <w:rsid w:val="009164FE"/>
    <w:rsid w:val="009165CE"/>
    <w:rsid w:val="0091662A"/>
    <w:rsid w:val="00916DFB"/>
    <w:rsid w:val="00917942"/>
    <w:rsid w:val="00917ADD"/>
    <w:rsid w:val="00917EAC"/>
    <w:rsid w:val="00920346"/>
    <w:rsid w:val="009207BC"/>
    <w:rsid w:val="0092098E"/>
    <w:rsid w:val="00921484"/>
    <w:rsid w:val="009215AB"/>
    <w:rsid w:val="00921AAB"/>
    <w:rsid w:val="00921AB3"/>
    <w:rsid w:val="00921EA9"/>
    <w:rsid w:val="0092204B"/>
    <w:rsid w:val="0092265A"/>
    <w:rsid w:val="00922839"/>
    <w:rsid w:val="0092292A"/>
    <w:rsid w:val="009229F0"/>
    <w:rsid w:val="00922F56"/>
    <w:rsid w:val="00922FDE"/>
    <w:rsid w:val="00923044"/>
    <w:rsid w:val="0092316E"/>
    <w:rsid w:val="0092362F"/>
    <w:rsid w:val="009236F4"/>
    <w:rsid w:val="00923949"/>
    <w:rsid w:val="00923A62"/>
    <w:rsid w:val="00923DC1"/>
    <w:rsid w:val="0092402F"/>
    <w:rsid w:val="009249CE"/>
    <w:rsid w:val="00924D3A"/>
    <w:rsid w:val="009256FE"/>
    <w:rsid w:val="009258F2"/>
    <w:rsid w:val="0092592A"/>
    <w:rsid w:val="00926461"/>
    <w:rsid w:val="00926B0A"/>
    <w:rsid w:val="00926B26"/>
    <w:rsid w:val="009270C2"/>
    <w:rsid w:val="0092723D"/>
    <w:rsid w:val="009276BC"/>
    <w:rsid w:val="0092775F"/>
    <w:rsid w:val="009278B3"/>
    <w:rsid w:val="00927BFD"/>
    <w:rsid w:val="00930083"/>
    <w:rsid w:val="0093023A"/>
    <w:rsid w:val="00930929"/>
    <w:rsid w:val="00930BD3"/>
    <w:rsid w:val="00930C8F"/>
    <w:rsid w:val="00930D3A"/>
    <w:rsid w:val="0093143C"/>
    <w:rsid w:val="00931586"/>
    <w:rsid w:val="00931833"/>
    <w:rsid w:val="00932276"/>
    <w:rsid w:val="00932C91"/>
    <w:rsid w:val="009331EB"/>
    <w:rsid w:val="00933229"/>
    <w:rsid w:val="0093330A"/>
    <w:rsid w:val="00933808"/>
    <w:rsid w:val="009338E4"/>
    <w:rsid w:val="00933D0D"/>
    <w:rsid w:val="00933D51"/>
    <w:rsid w:val="00933E6C"/>
    <w:rsid w:val="00934A6D"/>
    <w:rsid w:val="00934B2C"/>
    <w:rsid w:val="009355F0"/>
    <w:rsid w:val="009357BF"/>
    <w:rsid w:val="00936174"/>
    <w:rsid w:val="00936491"/>
    <w:rsid w:val="009364ED"/>
    <w:rsid w:val="00936745"/>
    <w:rsid w:val="00937591"/>
    <w:rsid w:val="00937A3C"/>
    <w:rsid w:val="00937C24"/>
    <w:rsid w:val="00937FF0"/>
    <w:rsid w:val="00941046"/>
    <w:rsid w:val="00941099"/>
    <w:rsid w:val="009416C2"/>
    <w:rsid w:val="00942127"/>
    <w:rsid w:val="00942658"/>
    <w:rsid w:val="009426CB"/>
    <w:rsid w:val="00942FD7"/>
    <w:rsid w:val="00943252"/>
    <w:rsid w:val="0094325C"/>
    <w:rsid w:val="0094339D"/>
    <w:rsid w:val="00943437"/>
    <w:rsid w:val="00943A64"/>
    <w:rsid w:val="00943E37"/>
    <w:rsid w:val="00943FFD"/>
    <w:rsid w:val="009450DA"/>
    <w:rsid w:val="009463E6"/>
    <w:rsid w:val="0094645B"/>
    <w:rsid w:val="009464DD"/>
    <w:rsid w:val="00946BA6"/>
    <w:rsid w:val="00946D4A"/>
    <w:rsid w:val="00946E65"/>
    <w:rsid w:val="0094711E"/>
    <w:rsid w:val="00947A6D"/>
    <w:rsid w:val="00947AB6"/>
    <w:rsid w:val="00947F27"/>
    <w:rsid w:val="00950070"/>
    <w:rsid w:val="0095134B"/>
    <w:rsid w:val="00951863"/>
    <w:rsid w:val="00951A3B"/>
    <w:rsid w:val="00952080"/>
    <w:rsid w:val="00952414"/>
    <w:rsid w:val="00952497"/>
    <w:rsid w:val="0095297A"/>
    <w:rsid w:val="00952AC2"/>
    <w:rsid w:val="009534C8"/>
    <w:rsid w:val="0095352B"/>
    <w:rsid w:val="00953678"/>
    <w:rsid w:val="009541FC"/>
    <w:rsid w:val="00954430"/>
    <w:rsid w:val="00954CA8"/>
    <w:rsid w:val="0095517D"/>
    <w:rsid w:val="00956043"/>
    <w:rsid w:val="00956DDA"/>
    <w:rsid w:val="00957529"/>
    <w:rsid w:val="009575E1"/>
    <w:rsid w:val="00957783"/>
    <w:rsid w:val="009577A6"/>
    <w:rsid w:val="00960660"/>
    <w:rsid w:val="009606B5"/>
    <w:rsid w:val="009606C1"/>
    <w:rsid w:val="00960753"/>
    <w:rsid w:val="00960B21"/>
    <w:rsid w:val="00960C73"/>
    <w:rsid w:val="00960D8F"/>
    <w:rsid w:val="009621AB"/>
    <w:rsid w:val="0096222B"/>
    <w:rsid w:val="00962494"/>
    <w:rsid w:val="0096285C"/>
    <w:rsid w:val="00962963"/>
    <w:rsid w:val="00963273"/>
    <w:rsid w:val="009632D4"/>
    <w:rsid w:val="00963402"/>
    <w:rsid w:val="00963D02"/>
    <w:rsid w:val="00963D6B"/>
    <w:rsid w:val="00963EB1"/>
    <w:rsid w:val="009648CD"/>
    <w:rsid w:val="00964EDC"/>
    <w:rsid w:val="00965F57"/>
    <w:rsid w:val="009663FC"/>
    <w:rsid w:val="00966571"/>
    <w:rsid w:val="00966579"/>
    <w:rsid w:val="00966794"/>
    <w:rsid w:val="0096725A"/>
    <w:rsid w:val="0096789F"/>
    <w:rsid w:val="009678F6"/>
    <w:rsid w:val="00967AA2"/>
    <w:rsid w:val="00967EAF"/>
    <w:rsid w:val="009703D3"/>
    <w:rsid w:val="00970C09"/>
    <w:rsid w:val="00970CBB"/>
    <w:rsid w:val="00971314"/>
    <w:rsid w:val="00971835"/>
    <w:rsid w:val="00971AAD"/>
    <w:rsid w:val="00971B8A"/>
    <w:rsid w:val="00971F93"/>
    <w:rsid w:val="0097247A"/>
    <w:rsid w:val="00972836"/>
    <w:rsid w:val="009728A0"/>
    <w:rsid w:val="009732FA"/>
    <w:rsid w:val="00974A24"/>
    <w:rsid w:val="00974F05"/>
    <w:rsid w:val="00974F5F"/>
    <w:rsid w:val="00975AC3"/>
    <w:rsid w:val="00975C0B"/>
    <w:rsid w:val="00975CE9"/>
    <w:rsid w:val="00976262"/>
    <w:rsid w:val="00976423"/>
    <w:rsid w:val="009764C7"/>
    <w:rsid w:val="00976B29"/>
    <w:rsid w:val="00976B82"/>
    <w:rsid w:val="00976C4C"/>
    <w:rsid w:val="0097724D"/>
    <w:rsid w:val="009775BA"/>
    <w:rsid w:val="0098015A"/>
    <w:rsid w:val="00980415"/>
    <w:rsid w:val="009804DA"/>
    <w:rsid w:val="00980BC2"/>
    <w:rsid w:val="00980CE4"/>
    <w:rsid w:val="0098108E"/>
    <w:rsid w:val="00981E11"/>
    <w:rsid w:val="00982561"/>
    <w:rsid w:val="00982613"/>
    <w:rsid w:val="00982ED9"/>
    <w:rsid w:val="00983062"/>
    <w:rsid w:val="00983360"/>
    <w:rsid w:val="009837BC"/>
    <w:rsid w:val="00983889"/>
    <w:rsid w:val="00984383"/>
    <w:rsid w:val="00984E0F"/>
    <w:rsid w:val="009852BB"/>
    <w:rsid w:val="00985A59"/>
    <w:rsid w:val="00985DC8"/>
    <w:rsid w:val="00985FE3"/>
    <w:rsid w:val="009865A2"/>
    <w:rsid w:val="009865E0"/>
    <w:rsid w:val="00986B22"/>
    <w:rsid w:val="00986D8A"/>
    <w:rsid w:val="00987115"/>
    <w:rsid w:val="00987217"/>
    <w:rsid w:val="00990163"/>
    <w:rsid w:val="0099075C"/>
    <w:rsid w:val="00990CB8"/>
    <w:rsid w:val="00991262"/>
    <w:rsid w:val="00991596"/>
    <w:rsid w:val="009917E3"/>
    <w:rsid w:val="0099260D"/>
    <w:rsid w:val="0099267B"/>
    <w:rsid w:val="00992777"/>
    <w:rsid w:val="009929DB"/>
    <w:rsid w:val="00992D4C"/>
    <w:rsid w:val="00992D5E"/>
    <w:rsid w:val="009934AC"/>
    <w:rsid w:val="00993665"/>
    <w:rsid w:val="00993DEC"/>
    <w:rsid w:val="00994BB1"/>
    <w:rsid w:val="00994EFD"/>
    <w:rsid w:val="0099504F"/>
    <w:rsid w:val="00995242"/>
    <w:rsid w:val="00995370"/>
    <w:rsid w:val="00995944"/>
    <w:rsid w:val="009961D6"/>
    <w:rsid w:val="00996C45"/>
    <w:rsid w:val="00997D96"/>
    <w:rsid w:val="009A0660"/>
    <w:rsid w:val="009A07D4"/>
    <w:rsid w:val="009A0AAC"/>
    <w:rsid w:val="009A0EE5"/>
    <w:rsid w:val="009A135E"/>
    <w:rsid w:val="009A141F"/>
    <w:rsid w:val="009A1F37"/>
    <w:rsid w:val="009A2009"/>
    <w:rsid w:val="009A22BB"/>
    <w:rsid w:val="009A2512"/>
    <w:rsid w:val="009A2B29"/>
    <w:rsid w:val="009A3C6C"/>
    <w:rsid w:val="009A415D"/>
    <w:rsid w:val="009A4644"/>
    <w:rsid w:val="009A4904"/>
    <w:rsid w:val="009A4F88"/>
    <w:rsid w:val="009A5565"/>
    <w:rsid w:val="009A5E7C"/>
    <w:rsid w:val="009A6198"/>
    <w:rsid w:val="009A63E7"/>
    <w:rsid w:val="009A6513"/>
    <w:rsid w:val="009A7BBB"/>
    <w:rsid w:val="009B024C"/>
    <w:rsid w:val="009B03FD"/>
    <w:rsid w:val="009B0FF7"/>
    <w:rsid w:val="009B171C"/>
    <w:rsid w:val="009B1BB4"/>
    <w:rsid w:val="009B1CD3"/>
    <w:rsid w:val="009B1E87"/>
    <w:rsid w:val="009B1F10"/>
    <w:rsid w:val="009B2118"/>
    <w:rsid w:val="009B2386"/>
    <w:rsid w:val="009B29E2"/>
    <w:rsid w:val="009B2A39"/>
    <w:rsid w:val="009B2C3C"/>
    <w:rsid w:val="009B2DFB"/>
    <w:rsid w:val="009B4071"/>
    <w:rsid w:val="009B4926"/>
    <w:rsid w:val="009B53AE"/>
    <w:rsid w:val="009B5DE5"/>
    <w:rsid w:val="009B71AE"/>
    <w:rsid w:val="009B761D"/>
    <w:rsid w:val="009B799F"/>
    <w:rsid w:val="009B7AD5"/>
    <w:rsid w:val="009B7E7D"/>
    <w:rsid w:val="009B7F12"/>
    <w:rsid w:val="009C1AF6"/>
    <w:rsid w:val="009C29A8"/>
    <w:rsid w:val="009C2E2F"/>
    <w:rsid w:val="009C2F64"/>
    <w:rsid w:val="009C399A"/>
    <w:rsid w:val="009C3F5F"/>
    <w:rsid w:val="009C3FFD"/>
    <w:rsid w:val="009C4650"/>
    <w:rsid w:val="009C4B74"/>
    <w:rsid w:val="009C4EAE"/>
    <w:rsid w:val="009C50D1"/>
    <w:rsid w:val="009C62EB"/>
    <w:rsid w:val="009C652A"/>
    <w:rsid w:val="009C6787"/>
    <w:rsid w:val="009C6D24"/>
    <w:rsid w:val="009C73EC"/>
    <w:rsid w:val="009C75B4"/>
    <w:rsid w:val="009C781C"/>
    <w:rsid w:val="009C7EF5"/>
    <w:rsid w:val="009C7F9D"/>
    <w:rsid w:val="009D01CE"/>
    <w:rsid w:val="009D094F"/>
    <w:rsid w:val="009D0EEC"/>
    <w:rsid w:val="009D132A"/>
    <w:rsid w:val="009D181B"/>
    <w:rsid w:val="009D1E06"/>
    <w:rsid w:val="009D243F"/>
    <w:rsid w:val="009D248F"/>
    <w:rsid w:val="009D2556"/>
    <w:rsid w:val="009D28D9"/>
    <w:rsid w:val="009D374D"/>
    <w:rsid w:val="009D3766"/>
    <w:rsid w:val="009D4523"/>
    <w:rsid w:val="009D46FE"/>
    <w:rsid w:val="009D5364"/>
    <w:rsid w:val="009D54D0"/>
    <w:rsid w:val="009D589D"/>
    <w:rsid w:val="009D64AC"/>
    <w:rsid w:val="009D6732"/>
    <w:rsid w:val="009D689C"/>
    <w:rsid w:val="009D6D03"/>
    <w:rsid w:val="009D722D"/>
    <w:rsid w:val="009D76DF"/>
    <w:rsid w:val="009E0A30"/>
    <w:rsid w:val="009E0BFD"/>
    <w:rsid w:val="009E0FFE"/>
    <w:rsid w:val="009E116C"/>
    <w:rsid w:val="009E122B"/>
    <w:rsid w:val="009E1320"/>
    <w:rsid w:val="009E1591"/>
    <w:rsid w:val="009E1CFE"/>
    <w:rsid w:val="009E1D62"/>
    <w:rsid w:val="009E2759"/>
    <w:rsid w:val="009E2BA5"/>
    <w:rsid w:val="009E2E80"/>
    <w:rsid w:val="009E322F"/>
    <w:rsid w:val="009E3E55"/>
    <w:rsid w:val="009E3F52"/>
    <w:rsid w:val="009E4014"/>
    <w:rsid w:val="009E41A2"/>
    <w:rsid w:val="009E4447"/>
    <w:rsid w:val="009E44FF"/>
    <w:rsid w:val="009E4904"/>
    <w:rsid w:val="009E4B62"/>
    <w:rsid w:val="009E4EA9"/>
    <w:rsid w:val="009E667A"/>
    <w:rsid w:val="009E79FB"/>
    <w:rsid w:val="009E7B2C"/>
    <w:rsid w:val="009F0180"/>
    <w:rsid w:val="009F04DD"/>
    <w:rsid w:val="009F0632"/>
    <w:rsid w:val="009F0764"/>
    <w:rsid w:val="009F0D7E"/>
    <w:rsid w:val="009F1045"/>
    <w:rsid w:val="009F15B3"/>
    <w:rsid w:val="009F16EA"/>
    <w:rsid w:val="009F1822"/>
    <w:rsid w:val="009F1930"/>
    <w:rsid w:val="009F1AAF"/>
    <w:rsid w:val="009F2005"/>
    <w:rsid w:val="009F27B6"/>
    <w:rsid w:val="009F2C18"/>
    <w:rsid w:val="009F33DF"/>
    <w:rsid w:val="009F35C8"/>
    <w:rsid w:val="009F413F"/>
    <w:rsid w:val="009F4E0D"/>
    <w:rsid w:val="009F4FB5"/>
    <w:rsid w:val="009F5176"/>
    <w:rsid w:val="009F54CC"/>
    <w:rsid w:val="009F5FEA"/>
    <w:rsid w:val="009F5FFC"/>
    <w:rsid w:val="009F6198"/>
    <w:rsid w:val="009F66B9"/>
    <w:rsid w:val="009F69BD"/>
    <w:rsid w:val="009F6A0B"/>
    <w:rsid w:val="009F6B11"/>
    <w:rsid w:val="009F6B3D"/>
    <w:rsid w:val="009F7362"/>
    <w:rsid w:val="009F771A"/>
    <w:rsid w:val="009F7ABA"/>
    <w:rsid w:val="009F7F91"/>
    <w:rsid w:val="00A0079C"/>
    <w:rsid w:val="00A00F81"/>
    <w:rsid w:val="00A01A7A"/>
    <w:rsid w:val="00A01E15"/>
    <w:rsid w:val="00A01EB4"/>
    <w:rsid w:val="00A0204E"/>
    <w:rsid w:val="00A02139"/>
    <w:rsid w:val="00A02CB8"/>
    <w:rsid w:val="00A02D63"/>
    <w:rsid w:val="00A03546"/>
    <w:rsid w:val="00A03C2C"/>
    <w:rsid w:val="00A03C43"/>
    <w:rsid w:val="00A04B41"/>
    <w:rsid w:val="00A0590F"/>
    <w:rsid w:val="00A06443"/>
    <w:rsid w:val="00A06D5E"/>
    <w:rsid w:val="00A06EF6"/>
    <w:rsid w:val="00A073E5"/>
    <w:rsid w:val="00A07E9A"/>
    <w:rsid w:val="00A10237"/>
    <w:rsid w:val="00A10362"/>
    <w:rsid w:val="00A11052"/>
    <w:rsid w:val="00A11141"/>
    <w:rsid w:val="00A1140D"/>
    <w:rsid w:val="00A11F5A"/>
    <w:rsid w:val="00A12C09"/>
    <w:rsid w:val="00A12D79"/>
    <w:rsid w:val="00A13012"/>
    <w:rsid w:val="00A13118"/>
    <w:rsid w:val="00A13B4E"/>
    <w:rsid w:val="00A13FA9"/>
    <w:rsid w:val="00A1494D"/>
    <w:rsid w:val="00A1539B"/>
    <w:rsid w:val="00A15FDD"/>
    <w:rsid w:val="00A16131"/>
    <w:rsid w:val="00A16DC9"/>
    <w:rsid w:val="00A1772E"/>
    <w:rsid w:val="00A178A4"/>
    <w:rsid w:val="00A17A23"/>
    <w:rsid w:val="00A17A62"/>
    <w:rsid w:val="00A200D5"/>
    <w:rsid w:val="00A20596"/>
    <w:rsid w:val="00A20AB5"/>
    <w:rsid w:val="00A20FBC"/>
    <w:rsid w:val="00A212C2"/>
    <w:rsid w:val="00A2141C"/>
    <w:rsid w:val="00A21B18"/>
    <w:rsid w:val="00A21ED3"/>
    <w:rsid w:val="00A22112"/>
    <w:rsid w:val="00A221F6"/>
    <w:rsid w:val="00A22C03"/>
    <w:rsid w:val="00A23252"/>
    <w:rsid w:val="00A23755"/>
    <w:rsid w:val="00A23818"/>
    <w:rsid w:val="00A23B50"/>
    <w:rsid w:val="00A23C6C"/>
    <w:rsid w:val="00A241C1"/>
    <w:rsid w:val="00A2423F"/>
    <w:rsid w:val="00A246B5"/>
    <w:rsid w:val="00A247A7"/>
    <w:rsid w:val="00A259A4"/>
    <w:rsid w:val="00A259CA"/>
    <w:rsid w:val="00A269DA"/>
    <w:rsid w:val="00A2730D"/>
    <w:rsid w:val="00A27AAA"/>
    <w:rsid w:val="00A27B2B"/>
    <w:rsid w:val="00A27F1D"/>
    <w:rsid w:val="00A3032F"/>
    <w:rsid w:val="00A30BEF"/>
    <w:rsid w:val="00A30D2B"/>
    <w:rsid w:val="00A30F65"/>
    <w:rsid w:val="00A31986"/>
    <w:rsid w:val="00A324D1"/>
    <w:rsid w:val="00A327E4"/>
    <w:rsid w:val="00A3284E"/>
    <w:rsid w:val="00A3296C"/>
    <w:rsid w:val="00A32C5F"/>
    <w:rsid w:val="00A332BA"/>
    <w:rsid w:val="00A334CF"/>
    <w:rsid w:val="00A334D5"/>
    <w:rsid w:val="00A3372B"/>
    <w:rsid w:val="00A33E95"/>
    <w:rsid w:val="00A33FD6"/>
    <w:rsid w:val="00A340A2"/>
    <w:rsid w:val="00A34299"/>
    <w:rsid w:val="00A348A0"/>
    <w:rsid w:val="00A34D5A"/>
    <w:rsid w:val="00A35192"/>
    <w:rsid w:val="00A3544B"/>
    <w:rsid w:val="00A35716"/>
    <w:rsid w:val="00A3595C"/>
    <w:rsid w:val="00A36AD2"/>
    <w:rsid w:val="00A36E85"/>
    <w:rsid w:val="00A36E93"/>
    <w:rsid w:val="00A37013"/>
    <w:rsid w:val="00A37167"/>
    <w:rsid w:val="00A37469"/>
    <w:rsid w:val="00A379D8"/>
    <w:rsid w:val="00A37AA7"/>
    <w:rsid w:val="00A37C16"/>
    <w:rsid w:val="00A401C3"/>
    <w:rsid w:val="00A401DA"/>
    <w:rsid w:val="00A403C5"/>
    <w:rsid w:val="00A414E5"/>
    <w:rsid w:val="00A418F5"/>
    <w:rsid w:val="00A41C7F"/>
    <w:rsid w:val="00A41E44"/>
    <w:rsid w:val="00A42123"/>
    <w:rsid w:val="00A42288"/>
    <w:rsid w:val="00A42703"/>
    <w:rsid w:val="00A42718"/>
    <w:rsid w:val="00A42E37"/>
    <w:rsid w:val="00A43E2A"/>
    <w:rsid w:val="00A441C0"/>
    <w:rsid w:val="00A45D1C"/>
    <w:rsid w:val="00A45F15"/>
    <w:rsid w:val="00A46195"/>
    <w:rsid w:val="00A4671C"/>
    <w:rsid w:val="00A46897"/>
    <w:rsid w:val="00A46AA9"/>
    <w:rsid w:val="00A47111"/>
    <w:rsid w:val="00A4712B"/>
    <w:rsid w:val="00A47169"/>
    <w:rsid w:val="00A47C29"/>
    <w:rsid w:val="00A47CBC"/>
    <w:rsid w:val="00A509DF"/>
    <w:rsid w:val="00A5104C"/>
    <w:rsid w:val="00A513FA"/>
    <w:rsid w:val="00A51D94"/>
    <w:rsid w:val="00A51EDB"/>
    <w:rsid w:val="00A52053"/>
    <w:rsid w:val="00A521D6"/>
    <w:rsid w:val="00A523C5"/>
    <w:rsid w:val="00A524C0"/>
    <w:rsid w:val="00A52A88"/>
    <w:rsid w:val="00A52BC7"/>
    <w:rsid w:val="00A53D58"/>
    <w:rsid w:val="00A53E29"/>
    <w:rsid w:val="00A53EAE"/>
    <w:rsid w:val="00A53F64"/>
    <w:rsid w:val="00A5461A"/>
    <w:rsid w:val="00A546C6"/>
    <w:rsid w:val="00A54FD1"/>
    <w:rsid w:val="00A553FE"/>
    <w:rsid w:val="00A55AB6"/>
    <w:rsid w:val="00A55B26"/>
    <w:rsid w:val="00A561A3"/>
    <w:rsid w:val="00A56885"/>
    <w:rsid w:val="00A569E1"/>
    <w:rsid w:val="00A56B35"/>
    <w:rsid w:val="00A56B4C"/>
    <w:rsid w:val="00A56C59"/>
    <w:rsid w:val="00A56CD3"/>
    <w:rsid w:val="00A56D3A"/>
    <w:rsid w:val="00A572E6"/>
    <w:rsid w:val="00A57401"/>
    <w:rsid w:val="00A5742F"/>
    <w:rsid w:val="00A57A13"/>
    <w:rsid w:val="00A57B65"/>
    <w:rsid w:val="00A607C0"/>
    <w:rsid w:val="00A60BF4"/>
    <w:rsid w:val="00A614E4"/>
    <w:rsid w:val="00A62176"/>
    <w:rsid w:val="00A62BD0"/>
    <w:rsid w:val="00A62CC5"/>
    <w:rsid w:val="00A632B9"/>
    <w:rsid w:val="00A6344A"/>
    <w:rsid w:val="00A63F75"/>
    <w:rsid w:val="00A6547A"/>
    <w:rsid w:val="00A66172"/>
    <w:rsid w:val="00A6635C"/>
    <w:rsid w:val="00A666EB"/>
    <w:rsid w:val="00A6708D"/>
    <w:rsid w:val="00A675F9"/>
    <w:rsid w:val="00A67645"/>
    <w:rsid w:val="00A679AD"/>
    <w:rsid w:val="00A67AFA"/>
    <w:rsid w:val="00A67D96"/>
    <w:rsid w:val="00A67E92"/>
    <w:rsid w:val="00A71FDD"/>
    <w:rsid w:val="00A72638"/>
    <w:rsid w:val="00A72C81"/>
    <w:rsid w:val="00A72F87"/>
    <w:rsid w:val="00A72F92"/>
    <w:rsid w:val="00A7313A"/>
    <w:rsid w:val="00A73295"/>
    <w:rsid w:val="00A7365C"/>
    <w:rsid w:val="00A73AEA"/>
    <w:rsid w:val="00A73AEB"/>
    <w:rsid w:val="00A741A1"/>
    <w:rsid w:val="00A744F7"/>
    <w:rsid w:val="00A75095"/>
    <w:rsid w:val="00A763C0"/>
    <w:rsid w:val="00A764EE"/>
    <w:rsid w:val="00A7662C"/>
    <w:rsid w:val="00A77230"/>
    <w:rsid w:val="00A8048D"/>
    <w:rsid w:val="00A8090B"/>
    <w:rsid w:val="00A80E1F"/>
    <w:rsid w:val="00A80E90"/>
    <w:rsid w:val="00A811A6"/>
    <w:rsid w:val="00A81C6C"/>
    <w:rsid w:val="00A822B2"/>
    <w:rsid w:val="00A823A2"/>
    <w:rsid w:val="00A82A19"/>
    <w:rsid w:val="00A82A26"/>
    <w:rsid w:val="00A831ED"/>
    <w:rsid w:val="00A83833"/>
    <w:rsid w:val="00A83BB3"/>
    <w:rsid w:val="00A8404A"/>
    <w:rsid w:val="00A84E4A"/>
    <w:rsid w:val="00A85321"/>
    <w:rsid w:val="00A858CD"/>
    <w:rsid w:val="00A85974"/>
    <w:rsid w:val="00A860B2"/>
    <w:rsid w:val="00A864B2"/>
    <w:rsid w:val="00A86812"/>
    <w:rsid w:val="00A86BA9"/>
    <w:rsid w:val="00A86CE2"/>
    <w:rsid w:val="00A86E4E"/>
    <w:rsid w:val="00A878FF"/>
    <w:rsid w:val="00A9073F"/>
    <w:rsid w:val="00A90841"/>
    <w:rsid w:val="00A909C3"/>
    <w:rsid w:val="00A90DD1"/>
    <w:rsid w:val="00A9155E"/>
    <w:rsid w:val="00A917E0"/>
    <w:rsid w:val="00A919D8"/>
    <w:rsid w:val="00A91BF9"/>
    <w:rsid w:val="00A91FAE"/>
    <w:rsid w:val="00A920A7"/>
    <w:rsid w:val="00A921DD"/>
    <w:rsid w:val="00A9250E"/>
    <w:rsid w:val="00A92A03"/>
    <w:rsid w:val="00A935B2"/>
    <w:rsid w:val="00A9378F"/>
    <w:rsid w:val="00A9465B"/>
    <w:rsid w:val="00A95A67"/>
    <w:rsid w:val="00A96047"/>
    <w:rsid w:val="00A9657E"/>
    <w:rsid w:val="00A96736"/>
    <w:rsid w:val="00A96F78"/>
    <w:rsid w:val="00A970E2"/>
    <w:rsid w:val="00A97183"/>
    <w:rsid w:val="00A97510"/>
    <w:rsid w:val="00A975B9"/>
    <w:rsid w:val="00A97A3B"/>
    <w:rsid w:val="00A97B34"/>
    <w:rsid w:val="00A97BB8"/>
    <w:rsid w:val="00A97EEE"/>
    <w:rsid w:val="00AA0B09"/>
    <w:rsid w:val="00AA0FD0"/>
    <w:rsid w:val="00AA181E"/>
    <w:rsid w:val="00AA1D83"/>
    <w:rsid w:val="00AA1E59"/>
    <w:rsid w:val="00AA2285"/>
    <w:rsid w:val="00AA2399"/>
    <w:rsid w:val="00AA2FD7"/>
    <w:rsid w:val="00AA3724"/>
    <w:rsid w:val="00AA3A07"/>
    <w:rsid w:val="00AA3A77"/>
    <w:rsid w:val="00AA4200"/>
    <w:rsid w:val="00AA428F"/>
    <w:rsid w:val="00AA462F"/>
    <w:rsid w:val="00AA4BD9"/>
    <w:rsid w:val="00AA4D93"/>
    <w:rsid w:val="00AA5241"/>
    <w:rsid w:val="00AA52B9"/>
    <w:rsid w:val="00AA58A4"/>
    <w:rsid w:val="00AA624D"/>
    <w:rsid w:val="00AA64B3"/>
    <w:rsid w:val="00AA6D39"/>
    <w:rsid w:val="00AA71CA"/>
    <w:rsid w:val="00AA727F"/>
    <w:rsid w:val="00AB088C"/>
    <w:rsid w:val="00AB159F"/>
    <w:rsid w:val="00AB1854"/>
    <w:rsid w:val="00AB2441"/>
    <w:rsid w:val="00AB24D5"/>
    <w:rsid w:val="00AB25F1"/>
    <w:rsid w:val="00AB2DF3"/>
    <w:rsid w:val="00AB3163"/>
    <w:rsid w:val="00AB321C"/>
    <w:rsid w:val="00AB3702"/>
    <w:rsid w:val="00AB4A2F"/>
    <w:rsid w:val="00AB4A42"/>
    <w:rsid w:val="00AB4BDF"/>
    <w:rsid w:val="00AB5100"/>
    <w:rsid w:val="00AB5365"/>
    <w:rsid w:val="00AB60A9"/>
    <w:rsid w:val="00AB66B9"/>
    <w:rsid w:val="00AB6773"/>
    <w:rsid w:val="00AB6980"/>
    <w:rsid w:val="00AB701A"/>
    <w:rsid w:val="00AB7395"/>
    <w:rsid w:val="00AB73DB"/>
    <w:rsid w:val="00AB74C2"/>
    <w:rsid w:val="00AB77EE"/>
    <w:rsid w:val="00AB7949"/>
    <w:rsid w:val="00AB7CB0"/>
    <w:rsid w:val="00AB7E86"/>
    <w:rsid w:val="00AC0370"/>
    <w:rsid w:val="00AC0B8D"/>
    <w:rsid w:val="00AC1167"/>
    <w:rsid w:val="00AC12D4"/>
    <w:rsid w:val="00AC34E3"/>
    <w:rsid w:val="00AC357C"/>
    <w:rsid w:val="00AC399D"/>
    <w:rsid w:val="00AC3CF7"/>
    <w:rsid w:val="00AC4262"/>
    <w:rsid w:val="00AC4343"/>
    <w:rsid w:val="00AC55DE"/>
    <w:rsid w:val="00AC5D72"/>
    <w:rsid w:val="00AC5E5C"/>
    <w:rsid w:val="00AC5EDB"/>
    <w:rsid w:val="00AC6034"/>
    <w:rsid w:val="00AC6396"/>
    <w:rsid w:val="00AC6585"/>
    <w:rsid w:val="00AC6639"/>
    <w:rsid w:val="00AC6D76"/>
    <w:rsid w:val="00AC7553"/>
    <w:rsid w:val="00AC7898"/>
    <w:rsid w:val="00AC7F22"/>
    <w:rsid w:val="00AD0756"/>
    <w:rsid w:val="00AD0B75"/>
    <w:rsid w:val="00AD0EFB"/>
    <w:rsid w:val="00AD15C9"/>
    <w:rsid w:val="00AD16BA"/>
    <w:rsid w:val="00AD190B"/>
    <w:rsid w:val="00AD1FD4"/>
    <w:rsid w:val="00AD2155"/>
    <w:rsid w:val="00AD2260"/>
    <w:rsid w:val="00AD263D"/>
    <w:rsid w:val="00AD3315"/>
    <w:rsid w:val="00AD3DA2"/>
    <w:rsid w:val="00AD4323"/>
    <w:rsid w:val="00AD4A22"/>
    <w:rsid w:val="00AD5494"/>
    <w:rsid w:val="00AD578B"/>
    <w:rsid w:val="00AD59A1"/>
    <w:rsid w:val="00AD602C"/>
    <w:rsid w:val="00AD6B6A"/>
    <w:rsid w:val="00AD6B75"/>
    <w:rsid w:val="00AD75F8"/>
    <w:rsid w:val="00AE000A"/>
    <w:rsid w:val="00AE0032"/>
    <w:rsid w:val="00AE0533"/>
    <w:rsid w:val="00AE0983"/>
    <w:rsid w:val="00AE0EA2"/>
    <w:rsid w:val="00AE106D"/>
    <w:rsid w:val="00AE16BA"/>
    <w:rsid w:val="00AE1D64"/>
    <w:rsid w:val="00AE24F5"/>
    <w:rsid w:val="00AE2620"/>
    <w:rsid w:val="00AE273A"/>
    <w:rsid w:val="00AE286C"/>
    <w:rsid w:val="00AE2FCB"/>
    <w:rsid w:val="00AE366F"/>
    <w:rsid w:val="00AE3909"/>
    <w:rsid w:val="00AE3B7F"/>
    <w:rsid w:val="00AE3BFC"/>
    <w:rsid w:val="00AE3DB8"/>
    <w:rsid w:val="00AE3F2E"/>
    <w:rsid w:val="00AE3FC8"/>
    <w:rsid w:val="00AE53DF"/>
    <w:rsid w:val="00AE5B59"/>
    <w:rsid w:val="00AE5FF6"/>
    <w:rsid w:val="00AE6190"/>
    <w:rsid w:val="00AE6235"/>
    <w:rsid w:val="00AE62CE"/>
    <w:rsid w:val="00AE7174"/>
    <w:rsid w:val="00AE7966"/>
    <w:rsid w:val="00AE7EE2"/>
    <w:rsid w:val="00AF0A2F"/>
    <w:rsid w:val="00AF0FAA"/>
    <w:rsid w:val="00AF11CA"/>
    <w:rsid w:val="00AF1FA8"/>
    <w:rsid w:val="00AF22FF"/>
    <w:rsid w:val="00AF2DD0"/>
    <w:rsid w:val="00AF3490"/>
    <w:rsid w:val="00AF47A9"/>
    <w:rsid w:val="00AF47FF"/>
    <w:rsid w:val="00AF509B"/>
    <w:rsid w:val="00AF55FE"/>
    <w:rsid w:val="00AF5637"/>
    <w:rsid w:val="00AF5D89"/>
    <w:rsid w:val="00AF6B03"/>
    <w:rsid w:val="00AF6EF7"/>
    <w:rsid w:val="00AF71A0"/>
    <w:rsid w:val="00AF733E"/>
    <w:rsid w:val="00AF74A6"/>
    <w:rsid w:val="00AF752F"/>
    <w:rsid w:val="00AF7843"/>
    <w:rsid w:val="00AF7BD8"/>
    <w:rsid w:val="00AF7C11"/>
    <w:rsid w:val="00AF7D2B"/>
    <w:rsid w:val="00B000D0"/>
    <w:rsid w:val="00B00133"/>
    <w:rsid w:val="00B00452"/>
    <w:rsid w:val="00B009F7"/>
    <w:rsid w:val="00B00A1F"/>
    <w:rsid w:val="00B00EE9"/>
    <w:rsid w:val="00B01593"/>
    <w:rsid w:val="00B0167E"/>
    <w:rsid w:val="00B0230B"/>
    <w:rsid w:val="00B02688"/>
    <w:rsid w:val="00B028D4"/>
    <w:rsid w:val="00B02B53"/>
    <w:rsid w:val="00B02C57"/>
    <w:rsid w:val="00B02C83"/>
    <w:rsid w:val="00B0325A"/>
    <w:rsid w:val="00B036F6"/>
    <w:rsid w:val="00B039D4"/>
    <w:rsid w:val="00B03E7F"/>
    <w:rsid w:val="00B04382"/>
    <w:rsid w:val="00B04F53"/>
    <w:rsid w:val="00B056E3"/>
    <w:rsid w:val="00B05B17"/>
    <w:rsid w:val="00B05DD3"/>
    <w:rsid w:val="00B0611D"/>
    <w:rsid w:val="00B064CF"/>
    <w:rsid w:val="00B066A9"/>
    <w:rsid w:val="00B06BB0"/>
    <w:rsid w:val="00B077D7"/>
    <w:rsid w:val="00B1008A"/>
    <w:rsid w:val="00B103EC"/>
    <w:rsid w:val="00B10C2A"/>
    <w:rsid w:val="00B10DEB"/>
    <w:rsid w:val="00B10FF1"/>
    <w:rsid w:val="00B116D4"/>
    <w:rsid w:val="00B1192A"/>
    <w:rsid w:val="00B11DE8"/>
    <w:rsid w:val="00B12143"/>
    <w:rsid w:val="00B12E34"/>
    <w:rsid w:val="00B13618"/>
    <w:rsid w:val="00B138A1"/>
    <w:rsid w:val="00B13AEE"/>
    <w:rsid w:val="00B13B47"/>
    <w:rsid w:val="00B142EA"/>
    <w:rsid w:val="00B148D0"/>
    <w:rsid w:val="00B149CF"/>
    <w:rsid w:val="00B16A83"/>
    <w:rsid w:val="00B170D7"/>
    <w:rsid w:val="00B17171"/>
    <w:rsid w:val="00B17599"/>
    <w:rsid w:val="00B175EB"/>
    <w:rsid w:val="00B17DC4"/>
    <w:rsid w:val="00B17F65"/>
    <w:rsid w:val="00B201FA"/>
    <w:rsid w:val="00B20D19"/>
    <w:rsid w:val="00B20E21"/>
    <w:rsid w:val="00B20FAF"/>
    <w:rsid w:val="00B210A9"/>
    <w:rsid w:val="00B2110B"/>
    <w:rsid w:val="00B21592"/>
    <w:rsid w:val="00B21610"/>
    <w:rsid w:val="00B2198E"/>
    <w:rsid w:val="00B21CA2"/>
    <w:rsid w:val="00B21DC9"/>
    <w:rsid w:val="00B21DDA"/>
    <w:rsid w:val="00B21F07"/>
    <w:rsid w:val="00B22765"/>
    <w:rsid w:val="00B228CF"/>
    <w:rsid w:val="00B228E6"/>
    <w:rsid w:val="00B22914"/>
    <w:rsid w:val="00B22B4C"/>
    <w:rsid w:val="00B22BF7"/>
    <w:rsid w:val="00B2307F"/>
    <w:rsid w:val="00B233F7"/>
    <w:rsid w:val="00B23A8E"/>
    <w:rsid w:val="00B23DB9"/>
    <w:rsid w:val="00B23EAC"/>
    <w:rsid w:val="00B23ED7"/>
    <w:rsid w:val="00B242AE"/>
    <w:rsid w:val="00B24438"/>
    <w:rsid w:val="00B24A1F"/>
    <w:rsid w:val="00B2505A"/>
    <w:rsid w:val="00B251AD"/>
    <w:rsid w:val="00B25715"/>
    <w:rsid w:val="00B25A32"/>
    <w:rsid w:val="00B25CDE"/>
    <w:rsid w:val="00B26201"/>
    <w:rsid w:val="00B26B31"/>
    <w:rsid w:val="00B26F3F"/>
    <w:rsid w:val="00B270EC"/>
    <w:rsid w:val="00B270FB"/>
    <w:rsid w:val="00B27794"/>
    <w:rsid w:val="00B27870"/>
    <w:rsid w:val="00B2792F"/>
    <w:rsid w:val="00B27B0A"/>
    <w:rsid w:val="00B30494"/>
    <w:rsid w:val="00B306C0"/>
    <w:rsid w:val="00B30B56"/>
    <w:rsid w:val="00B31069"/>
    <w:rsid w:val="00B31285"/>
    <w:rsid w:val="00B31796"/>
    <w:rsid w:val="00B319C7"/>
    <w:rsid w:val="00B31DDE"/>
    <w:rsid w:val="00B3213F"/>
    <w:rsid w:val="00B33126"/>
    <w:rsid w:val="00B346C1"/>
    <w:rsid w:val="00B3475E"/>
    <w:rsid w:val="00B34B29"/>
    <w:rsid w:val="00B34D44"/>
    <w:rsid w:val="00B35343"/>
    <w:rsid w:val="00B35824"/>
    <w:rsid w:val="00B358A4"/>
    <w:rsid w:val="00B358FC"/>
    <w:rsid w:val="00B35D70"/>
    <w:rsid w:val="00B360E6"/>
    <w:rsid w:val="00B36500"/>
    <w:rsid w:val="00B36B72"/>
    <w:rsid w:val="00B36D24"/>
    <w:rsid w:val="00B37794"/>
    <w:rsid w:val="00B379C1"/>
    <w:rsid w:val="00B4062F"/>
    <w:rsid w:val="00B411D9"/>
    <w:rsid w:val="00B413E6"/>
    <w:rsid w:val="00B419A3"/>
    <w:rsid w:val="00B4245F"/>
    <w:rsid w:val="00B42AC9"/>
    <w:rsid w:val="00B42B18"/>
    <w:rsid w:val="00B42B74"/>
    <w:rsid w:val="00B42DB1"/>
    <w:rsid w:val="00B433B2"/>
    <w:rsid w:val="00B4347E"/>
    <w:rsid w:val="00B442D2"/>
    <w:rsid w:val="00B4461E"/>
    <w:rsid w:val="00B447A5"/>
    <w:rsid w:val="00B447D8"/>
    <w:rsid w:val="00B44D81"/>
    <w:rsid w:val="00B45575"/>
    <w:rsid w:val="00B45822"/>
    <w:rsid w:val="00B47161"/>
    <w:rsid w:val="00B47778"/>
    <w:rsid w:val="00B477F1"/>
    <w:rsid w:val="00B47B18"/>
    <w:rsid w:val="00B50557"/>
    <w:rsid w:val="00B50586"/>
    <w:rsid w:val="00B505EC"/>
    <w:rsid w:val="00B508D3"/>
    <w:rsid w:val="00B50A9E"/>
    <w:rsid w:val="00B50AFD"/>
    <w:rsid w:val="00B50C08"/>
    <w:rsid w:val="00B50E6C"/>
    <w:rsid w:val="00B51CC3"/>
    <w:rsid w:val="00B51D9A"/>
    <w:rsid w:val="00B52362"/>
    <w:rsid w:val="00B525BF"/>
    <w:rsid w:val="00B52C7A"/>
    <w:rsid w:val="00B530B1"/>
    <w:rsid w:val="00B534AF"/>
    <w:rsid w:val="00B537AC"/>
    <w:rsid w:val="00B53C5C"/>
    <w:rsid w:val="00B540A4"/>
    <w:rsid w:val="00B54F68"/>
    <w:rsid w:val="00B552BA"/>
    <w:rsid w:val="00B5559D"/>
    <w:rsid w:val="00B55666"/>
    <w:rsid w:val="00B55AC9"/>
    <w:rsid w:val="00B55F70"/>
    <w:rsid w:val="00B562DA"/>
    <w:rsid w:val="00B566D1"/>
    <w:rsid w:val="00B57171"/>
    <w:rsid w:val="00B57210"/>
    <w:rsid w:val="00B57920"/>
    <w:rsid w:val="00B57CDF"/>
    <w:rsid w:val="00B57DBE"/>
    <w:rsid w:val="00B60679"/>
    <w:rsid w:val="00B610F0"/>
    <w:rsid w:val="00B61645"/>
    <w:rsid w:val="00B626F8"/>
    <w:rsid w:val="00B62C5D"/>
    <w:rsid w:val="00B63A19"/>
    <w:rsid w:val="00B640AF"/>
    <w:rsid w:val="00B64A13"/>
    <w:rsid w:val="00B64BAA"/>
    <w:rsid w:val="00B64EE5"/>
    <w:rsid w:val="00B65D6B"/>
    <w:rsid w:val="00B66F09"/>
    <w:rsid w:val="00B67661"/>
    <w:rsid w:val="00B67696"/>
    <w:rsid w:val="00B67A72"/>
    <w:rsid w:val="00B67C60"/>
    <w:rsid w:val="00B701D2"/>
    <w:rsid w:val="00B70B7A"/>
    <w:rsid w:val="00B71C2D"/>
    <w:rsid w:val="00B724ED"/>
    <w:rsid w:val="00B72733"/>
    <w:rsid w:val="00B7290D"/>
    <w:rsid w:val="00B7456E"/>
    <w:rsid w:val="00B748B1"/>
    <w:rsid w:val="00B74E0E"/>
    <w:rsid w:val="00B75B76"/>
    <w:rsid w:val="00B75C2A"/>
    <w:rsid w:val="00B7600F"/>
    <w:rsid w:val="00B76492"/>
    <w:rsid w:val="00B76890"/>
    <w:rsid w:val="00B769F1"/>
    <w:rsid w:val="00B77302"/>
    <w:rsid w:val="00B7758B"/>
    <w:rsid w:val="00B77D08"/>
    <w:rsid w:val="00B77E5D"/>
    <w:rsid w:val="00B80EAE"/>
    <w:rsid w:val="00B812BE"/>
    <w:rsid w:val="00B81646"/>
    <w:rsid w:val="00B82556"/>
    <w:rsid w:val="00B82AFE"/>
    <w:rsid w:val="00B82E4A"/>
    <w:rsid w:val="00B83C4E"/>
    <w:rsid w:val="00B846B2"/>
    <w:rsid w:val="00B84FC1"/>
    <w:rsid w:val="00B85198"/>
    <w:rsid w:val="00B8521B"/>
    <w:rsid w:val="00B858B7"/>
    <w:rsid w:val="00B86240"/>
    <w:rsid w:val="00B868C4"/>
    <w:rsid w:val="00B87146"/>
    <w:rsid w:val="00B87B0B"/>
    <w:rsid w:val="00B90600"/>
    <w:rsid w:val="00B907F5"/>
    <w:rsid w:val="00B9241A"/>
    <w:rsid w:val="00B92A97"/>
    <w:rsid w:val="00B92B27"/>
    <w:rsid w:val="00B9302B"/>
    <w:rsid w:val="00B930F9"/>
    <w:rsid w:val="00B942BC"/>
    <w:rsid w:val="00B94516"/>
    <w:rsid w:val="00B94671"/>
    <w:rsid w:val="00B94E83"/>
    <w:rsid w:val="00B94F2C"/>
    <w:rsid w:val="00B95E5A"/>
    <w:rsid w:val="00B960C4"/>
    <w:rsid w:val="00B964EA"/>
    <w:rsid w:val="00B96E49"/>
    <w:rsid w:val="00B97354"/>
    <w:rsid w:val="00B976F8"/>
    <w:rsid w:val="00B976FD"/>
    <w:rsid w:val="00B97A19"/>
    <w:rsid w:val="00B97B1A"/>
    <w:rsid w:val="00B97F02"/>
    <w:rsid w:val="00BA0304"/>
    <w:rsid w:val="00BA0721"/>
    <w:rsid w:val="00BA08A8"/>
    <w:rsid w:val="00BA12DD"/>
    <w:rsid w:val="00BA140F"/>
    <w:rsid w:val="00BA14FF"/>
    <w:rsid w:val="00BA18A2"/>
    <w:rsid w:val="00BA2153"/>
    <w:rsid w:val="00BA2841"/>
    <w:rsid w:val="00BA2EAA"/>
    <w:rsid w:val="00BA317C"/>
    <w:rsid w:val="00BA348E"/>
    <w:rsid w:val="00BA3994"/>
    <w:rsid w:val="00BA3B4D"/>
    <w:rsid w:val="00BA4DF5"/>
    <w:rsid w:val="00BA54E1"/>
    <w:rsid w:val="00BA5549"/>
    <w:rsid w:val="00BA5A83"/>
    <w:rsid w:val="00BA5C61"/>
    <w:rsid w:val="00BA685D"/>
    <w:rsid w:val="00BA6A59"/>
    <w:rsid w:val="00BA7D92"/>
    <w:rsid w:val="00BA7F0E"/>
    <w:rsid w:val="00BB0079"/>
    <w:rsid w:val="00BB041D"/>
    <w:rsid w:val="00BB05E4"/>
    <w:rsid w:val="00BB067D"/>
    <w:rsid w:val="00BB100E"/>
    <w:rsid w:val="00BB1530"/>
    <w:rsid w:val="00BB1874"/>
    <w:rsid w:val="00BB1F2E"/>
    <w:rsid w:val="00BB2444"/>
    <w:rsid w:val="00BB2EB8"/>
    <w:rsid w:val="00BB3922"/>
    <w:rsid w:val="00BB4E30"/>
    <w:rsid w:val="00BB50B1"/>
    <w:rsid w:val="00BB557A"/>
    <w:rsid w:val="00BB5BD4"/>
    <w:rsid w:val="00BB6186"/>
    <w:rsid w:val="00BB685E"/>
    <w:rsid w:val="00BB69C8"/>
    <w:rsid w:val="00BB75C0"/>
    <w:rsid w:val="00BB7B42"/>
    <w:rsid w:val="00BB7BE9"/>
    <w:rsid w:val="00BB7EA7"/>
    <w:rsid w:val="00BC0409"/>
    <w:rsid w:val="00BC0414"/>
    <w:rsid w:val="00BC08A4"/>
    <w:rsid w:val="00BC2976"/>
    <w:rsid w:val="00BC2A91"/>
    <w:rsid w:val="00BC2E04"/>
    <w:rsid w:val="00BC303C"/>
    <w:rsid w:val="00BC317E"/>
    <w:rsid w:val="00BC31B3"/>
    <w:rsid w:val="00BC3278"/>
    <w:rsid w:val="00BC34FE"/>
    <w:rsid w:val="00BC3DEA"/>
    <w:rsid w:val="00BC3F8C"/>
    <w:rsid w:val="00BC44DE"/>
    <w:rsid w:val="00BC4987"/>
    <w:rsid w:val="00BC4B22"/>
    <w:rsid w:val="00BC4CB6"/>
    <w:rsid w:val="00BC4CDE"/>
    <w:rsid w:val="00BC55F3"/>
    <w:rsid w:val="00BC6181"/>
    <w:rsid w:val="00BC679C"/>
    <w:rsid w:val="00BC6890"/>
    <w:rsid w:val="00BC6C93"/>
    <w:rsid w:val="00BC71F9"/>
    <w:rsid w:val="00BC74C3"/>
    <w:rsid w:val="00BD02E1"/>
    <w:rsid w:val="00BD0ADB"/>
    <w:rsid w:val="00BD0E2F"/>
    <w:rsid w:val="00BD0E60"/>
    <w:rsid w:val="00BD109F"/>
    <w:rsid w:val="00BD13B1"/>
    <w:rsid w:val="00BD1505"/>
    <w:rsid w:val="00BD175D"/>
    <w:rsid w:val="00BD1A94"/>
    <w:rsid w:val="00BD1BCF"/>
    <w:rsid w:val="00BD1F15"/>
    <w:rsid w:val="00BD200C"/>
    <w:rsid w:val="00BD26BD"/>
    <w:rsid w:val="00BD2DC4"/>
    <w:rsid w:val="00BD2F38"/>
    <w:rsid w:val="00BD314F"/>
    <w:rsid w:val="00BD3238"/>
    <w:rsid w:val="00BD3AFA"/>
    <w:rsid w:val="00BD3B9A"/>
    <w:rsid w:val="00BD41A1"/>
    <w:rsid w:val="00BD4B6D"/>
    <w:rsid w:val="00BD4D4A"/>
    <w:rsid w:val="00BD4E58"/>
    <w:rsid w:val="00BD5006"/>
    <w:rsid w:val="00BD56A2"/>
    <w:rsid w:val="00BD5786"/>
    <w:rsid w:val="00BD5938"/>
    <w:rsid w:val="00BD5C89"/>
    <w:rsid w:val="00BD5D63"/>
    <w:rsid w:val="00BD626E"/>
    <w:rsid w:val="00BD6386"/>
    <w:rsid w:val="00BD63F9"/>
    <w:rsid w:val="00BD69FA"/>
    <w:rsid w:val="00BD6CDB"/>
    <w:rsid w:val="00BD6E46"/>
    <w:rsid w:val="00BD7873"/>
    <w:rsid w:val="00BD7B27"/>
    <w:rsid w:val="00BD7BD4"/>
    <w:rsid w:val="00BD7CA5"/>
    <w:rsid w:val="00BD7F52"/>
    <w:rsid w:val="00BE01D2"/>
    <w:rsid w:val="00BE0A93"/>
    <w:rsid w:val="00BE115F"/>
    <w:rsid w:val="00BE138D"/>
    <w:rsid w:val="00BE1DE3"/>
    <w:rsid w:val="00BE1E29"/>
    <w:rsid w:val="00BE217B"/>
    <w:rsid w:val="00BE2CFC"/>
    <w:rsid w:val="00BE2E0F"/>
    <w:rsid w:val="00BE3127"/>
    <w:rsid w:val="00BE3833"/>
    <w:rsid w:val="00BE3A1A"/>
    <w:rsid w:val="00BE3B1A"/>
    <w:rsid w:val="00BE3EDD"/>
    <w:rsid w:val="00BE3F17"/>
    <w:rsid w:val="00BE4118"/>
    <w:rsid w:val="00BE434F"/>
    <w:rsid w:val="00BE47C8"/>
    <w:rsid w:val="00BE524E"/>
    <w:rsid w:val="00BE59DD"/>
    <w:rsid w:val="00BE6344"/>
    <w:rsid w:val="00BE6CFC"/>
    <w:rsid w:val="00BE6EC0"/>
    <w:rsid w:val="00BE7BA8"/>
    <w:rsid w:val="00BF0F3E"/>
    <w:rsid w:val="00BF142F"/>
    <w:rsid w:val="00BF2138"/>
    <w:rsid w:val="00BF235E"/>
    <w:rsid w:val="00BF25F5"/>
    <w:rsid w:val="00BF29B6"/>
    <w:rsid w:val="00BF2F70"/>
    <w:rsid w:val="00BF3486"/>
    <w:rsid w:val="00BF3B4A"/>
    <w:rsid w:val="00BF3D65"/>
    <w:rsid w:val="00BF3E16"/>
    <w:rsid w:val="00BF3EF7"/>
    <w:rsid w:val="00BF4391"/>
    <w:rsid w:val="00BF46B1"/>
    <w:rsid w:val="00BF48EA"/>
    <w:rsid w:val="00BF4EC1"/>
    <w:rsid w:val="00BF5D23"/>
    <w:rsid w:val="00BF5F6E"/>
    <w:rsid w:val="00BF66B0"/>
    <w:rsid w:val="00BF6944"/>
    <w:rsid w:val="00BF792A"/>
    <w:rsid w:val="00BF7936"/>
    <w:rsid w:val="00C00136"/>
    <w:rsid w:val="00C007D5"/>
    <w:rsid w:val="00C00AB2"/>
    <w:rsid w:val="00C00E0F"/>
    <w:rsid w:val="00C00E7D"/>
    <w:rsid w:val="00C01BF2"/>
    <w:rsid w:val="00C01D6E"/>
    <w:rsid w:val="00C02119"/>
    <w:rsid w:val="00C02432"/>
    <w:rsid w:val="00C02506"/>
    <w:rsid w:val="00C02849"/>
    <w:rsid w:val="00C02A93"/>
    <w:rsid w:val="00C02DCC"/>
    <w:rsid w:val="00C02EC0"/>
    <w:rsid w:val="00C02F23"/>
    <w:rsid w:val="00C03761"/>
    <w:rsid w:val="00C045C7"/>
    <w:rsid w:val="00C04636"/>
    <w:rsid w:val="00C047CD"/>
    <w:rsid w:val="00C04A36"/>
    <w:rsid w:val="00C04BF5"/>
    <w:rsid w:val="00C04E60"/>
    <w:rsid w:val="00C051E1"/>
    <w:rsid w:val="00C0587F"/>
    <w:rsid w:val="00C05B28"/>
    <w:rsid w:val="00C05CCE"/>
    <w:rsid w:val="00C060C0"/>
    <w:rsid w:val="00C06748"/>
    <w:rsid w:val="00C06DF1"/>
    <w:rsid w:val="00C06E3E"/>
    <w:rsid w:val="00C072D7"/>
    <w:rsid w:val="00C07674"/>
    <w:rsid w:val="00C0790F"/>
    <w:rsid w:val="00C0791E"/>
    <w:rsid w:val="00C07CF8"/>
    <w:rsid w:val="00C07DF6"/>
    <w:rsid w:val="00C102FB"/>
    <w:rsid w:val="00C10355"/>
    <w:rsid w:val="00C10AEE"/>
    <w:rsid w:val="00C118AF"/>
    <w:rsid w:val="00C11C19"/>
    <w:rsid w:val="00C11EDB"/>
    <w:rsid w:val="00C11FC7"/>
    <w:rsid w:val="00C12166"/>
    <w:rsid w:val="00C12AAC"/>
    <w:rsid w:val="00C13384"/>
    <w:rsid w:val="00C137D4"/>
    <w:rsid w:val="00C14186"/>
    <w:rsid w:val="00C14332"/>
    <w:rsid w:val="00C14B1A"/>
    <w:rsid w:val="00C14E6D"/>
    <w:rsid w:val="00C151A7"/>
    <w:rsid w:val="00C151F7"/>
    <w:rsid w:val="00C15E01"/>
    <w:rsid w:val="00C15EDF"/>
    <w:rsid w:val="00C15FA7"/>
    <w:rsid w:val="00C16324"/>
    <w:rsid w:val="00C1694E"/>
    <w:rsid w:val="00C16B08"/>
    <w:rsid w:val="00C16B4F"/>
    <w:rsid w:val="00C16EDF"/>
    <w:rsid w:val="00C1701C"/>
    <w:rsid w:val="00C17337"/>
    <w:rsid w:val="00C17BF1"/>
    <w:rsid w:val="00C17CAE"/>
    <w:rsid w:val="00C17F75"/>
    <w:rsid w:val="00C20191"/>
    <w:rsid w:val="00C202F1"/>
    <w:rsid w:val="00C20756"/>
    <w:rsid w:val="00C20BB0"/>
    <w:rsid w:val="00C20D22"/>
    <w:rsid w:val="00C20E65"/>
    <w:rsid w:val="00C210D7"/>
    <w:rsid w:val="00C21495"/>
    <w:rsid w:val="00C216E1"/>
    <w:rsid w:val="00C21797"/>
    <w:rsid w:val="00C222BC"/>
    <w:rsid w:val="00C22769"/>
    <w:rsid w:val="00C227BB"/>
    <w:rsid w:val="00C22CE5"/>
    <w:rsid w:val="00C23F62"/>
    <w:rsid w:val="00C2534A"/>
    <w:rsid w:val="00C25A33"/>
    <w:rsid w:val="00C25F87"/>
    <w:rsid w:val="00C26165"/>
    <w:rsid w:val="00C2621D"/>
    <w:rsid w:val="00C26690"/>
    <w:rsid w:val="00C26D96"/>
    <w:rsid w:val="00C275FD"/>
    <w:rsid w:val="00C277FF"/>
    <w:rsid w:val="00C278D1"/>
    <w:rsid w:val="00C27BB1"/>
    <w:rsid w:val="00C30078"/>
    <w:rsid w:val="00C300FF"/>
    <w:rsid w:val="00C31BB7"/>
    <w:rsid w:val="00C31CE9"/>
    <w:rsid w:val="00C31F85"/>
    <w:rsid w:val="00C3246E"/>
    <w:rsid w:val="00C32C63"/>
    <w:rsid w:val="00C330FA"/>
    <w:rsid w:val="00C33136"/>
    <w:rsid w:val="00C3321B"/>
    <w:rsid w:val="00C33DB2"/>
    <w:rsid w:val="00C345A4"/>
    <w:rsid w:val="00C34C1B"/>
    <w:rsid w:val="00C34F25"/>
    <w:rsid w:val="00C355FA"/>
    <w:rsid w:val="00C360BD"/>
    <w:rsid w:val="00C361A7"/>
    <w:rsid w:val="00C366D3"/>
    <w:rsid w:val="00C369F6"/>
    <w:rsid w:val="00C36DAF"/>
    <w:rsid w:val="00C36DF7"/>
    <w:rsid w:val="00C36E8A"/>
    <w:rsid w:val="00C37366"/>
    <w:rsid w:val="00C37698"/>
    <w:rsid w:val="00C40561"/>
    <w:rsid w:val="00C407F8"/>
    <w:rsid w:val="00C40DB6"/>
    <w:rsid w:val="00C414EC"/>
    <w:rsid w:val="00C4196E"/>
    <w:rsid w:val="00C41AE1"/>
    <w:rsid w:val="00C41B7A"/>
    <w:rsid w:val="00C41C33"/>
    <w:rsid w:val="00C42177"/>
    <w:rsid w:val="00C42556"/>
    <w:rsid w:val="00C426D0"/>
    <w:rsid w:val="00C43245"/>
    <w:rsid w:val="00C43734"/>
    <w:rsid w:val="00C43AD9"/>
    <w:rsid w:val="00C44CB5"/>
    <w:rsid w:val="00C45349"/>
    <w:rsid w:val="00C455D6"/>
    <w:rsid w:val="00C456F6"/>
    <w:rsid w:val="00C4575E"/>
    <w:rsid w:val="00C45AE5"/>
    <w:rsid w:val="00C46C4B"/>
    <w:rsid w:val="00C46D3B"/>
    <w:rsid w:val="00C47B08"/>
    <w:rsid w:val="00C47BFA"/>
    <w:rsid w:val="00C505DE"/>
    <w:rsid w:val="00C5075D"/>
    <w:rsid w:val="00C50BDD"/>
    <w:rsid w:val="00C5131C"/>
    <w:rsid w:val="00C516CF"/>
    <w:rsid w:val="00C51ED1"/>
    <w:rsid w:val="00C51F59"/>
    <w:rsid w:val="00C5219F"/>
    <w:rsid w:val="00C522AD"/>
    <w:rsid w:val="00C5272E"/>
    <w:rsid w:val="00C5283A"/>
    <w:rsid w:val="00C530E5"/>
    <w:rsid w:val="00C533D4"/>
    <w:rsid w:val="00C53CCE"/>
    <w:rsid w:val="00C53F81"/>
    <w:rsid w:val="00C54A8E"/>
    <w:rsid w:val="00C5520D"/>
    <w:rsid w:val="00C5557D"/>
    <w:rsid w:val="00C557F4"/>
    <w:rsid w:val="00C55B39"/>
    <w:rsid w:val="00C55EF4"/>
    <w:rsid w:val="00C562E5"/>
    <w:rsid w:val="00C565BB"/>
    <w:rsid w:val="00C565E5"/>
    <w:rsid w:val="00C56DFD"/>
    <w:rsid w:val="00C56FA8"/>
    <w:rsid w:val="00C574DC"/>
    <w:rsid w:val="00C5778E"/>
    <w:rsid w:val="00C6006E"/>
    <w:rsid w:val="00C607BB"/>
    <w:rsid w:val="00C60B64"/>
    <w:rsid w:val="00C60B76"/>
    <w:rsid w:val="00C60F37"/>
    <w:rsid w:val="00C619AC"/>
    <w:rsid w:val="00C61AC9"/>
    <w:rsid w:val="00C61AF0"/>
    <w:rsid w:val="00C629E9"/>
    <w:rsid w:val="00C62CC5"/>
    <w:rsid w:val="00C62E74"/>
    <w:rsid w:val="00C63003"/>
    <w:rsid w:val="00C63199"/>
    <w:rsid w:val="00C63409"/>
    <w:rsid w:val="00C6397B"/>
    <w:rsid w:val="00C641DE"/>
    <w:rsid w:val="00C64260"/>
    <w:rsid w:val="00C646F2"/>
    <w:rsid w:val="00C659F9"/>
    <w:rsid w:val="00C65CDD"/>
    <w:rsid w:val="00C66172"/>
    <w:rsid w:val="00C6622F"/>
    <w:rsid w:val="00C66DCF"/>
    <w:rsid w:val="00C6708D"/>
    <w:rsid w:val="00C670A0"/>
    <w:rsid w:val="00C6732B"/>
    <w:rsid w:val="00C674E5"/>
    <w:rsid w:val="00C67815"/>
    <w:rsid w:val="00C67B4C"/>
    <w:rsid w:val="00C67EDD"/>
    <w:rsid w:val="00C70324"/>
    <w:rsid w:val="00C706C2"/>
    <w:rsid w:val="00C709CD"/>
    <w:rsid w:val="00C70E56"/>
    <w:rsid w:val="00C7131B"/>
    <w:rsid w:val="00C716F6"/>
    <w:rsid w:val="00C71BD7"/>
    <w:rsid w:val="00C71C87"/>
    <w:rsid w:val="00C71EA1"/>
    <w:rsid w:val="00C722B2"/>
    <w:rsid w:val="00C722D9"/>
    <w:rsid w:val="00C72655"/>
    <w:rsid w:val="00C727BD"/>
    <w:rsid w:val="00C72C56"/>
    <w:rsid w:val="00C732E7"/>
    <w:rsid w:val="00C73540"/>
    <w:rsid w:val="00C7370C"/>
    <w:rsid w:val="00C739E2"/>
    <w:rsid w:val="00C73AA9"/>
    <w:rsid w:val="00C74BDE"/>
    <w:rsid w:val="00C74EA2"/>
    <w:rsid w:val="00C75237"/>
    <w:rsid w:val="00C754FC"/>
    <w:rsid w:val="00C759ED"/>
    <w:rsid w:val="00C75F98"/>
    <w:rsid w:val="00C75FA3"/>
    <w:rsid w:val="00C762D2"/>
    <w:rsid w:val="00C76855"/>
    <w:rsid w:val="00C76F06"/>
    <w:rsid w:val="00C77107"/>
    <w:rsid w:val="00C7750B"/>
    <w:rsid w:val="00C778E0"/>
    <w:rsid w:val="00C77CAB"/>
    <w:rsid w:val="00C77EFA"/>
    <w:rsid w:val="00C801BF"/>
    <w:rsid w:val="00C802D0"/>
    <w:rsid w:val="00C80515"/>
    <w:rsid w:val="00C8060E"/>
    <w:rsid w:val="00C80A44"/>
    <w:rsid w:val="00C80FB4"/>
    <w:rsid w:val="00C810CB"/>
    <w:rsid w:val="00C8156D"/>
    <w:rsid w:val="00C8157E"/>
    <w:rsid w:val="00C81673"/>
    <w:rsid w:val="00C81808"/>
    <w:rsid w:val="00C81EE9"/>
    <w:rsid w:val="00C81F3A"/>
    <w:rsid w:val="00C8281E"/>
    <w:rsid w:val="00C82876"/>
    <w:rsid w:val="00C82C8C"/>
    <w:rsid w:val="00C82CA2"/>
    <w:rsid w:val="00C82F6A"/>
    <w:rsid w:val="00C83363"/>
    <w:rsid w:val="00C8367B"/>
    <w:rsid w:val="00C8394E"/>
    <w:rsid w:val="00C83A6A"/>
    <w:rsid w:val="00C844E9"/>
    <w:rsid w:val="00C847A9"/>
    <w:rsid w:val="00C84882"/>
    <w:rsid w:val="00C84DA2"/>
    <w:rsid w:val="00C8572E"/>
    <w:rsid w:val="00C868F1"/>
    <w:rsid w:val="00C86C97"/>
    <w:rsid w:val="00C872C3"/>
    <w:rsid w:val="00C874AC"/>
    <w:rsid w:val="00C87B1A"/>
    <w:rsid w:val="00C90680"/>
    <w:rsid w:val="00C913AA"/>
    <w:rsid w:val="00C917BD"/>
    <w:rsid w:val="00C91BBD"/>
    <w:rsid w:val="00C91C1E"/>
    <w:rsid w:val="00C92084"/>
    <w:rsid w:val="00C927EA"/>
    <w:rsid w:val="00C92ED7"/>
    <w:rsid w:val="00C9312C"/>
    <w:rsid w:val="00C9323A"/>
    <w:rsid w:val="00C93304"/>
    <w:rsid w:val="00C9334B"/>
    <w:rsid w:val="00C94302"/>
    <w:rsid w:val="00C9477F"/>
    <w:rsid w:val="00C947EA"/>
    <w:rsid w:val="00C94EC0"/>
    <w:rsid w:val="00C950DF"/>
    <w:rsid w:val="00C95495"/>
    <w:rsid w:val="00C95CDC"/>
    <w:rsid w:val="00C96657"/>
    <w:rsid w:val="00C96675"/>
    <w:rsid w:val="00C9683D"/>
    <w:rsid w:val="00C96935"/>
    <w:rsid w:val="00C96CB9"/>
    <w:rsid w:val="00C97007"/>
    <w:rsid w:val="00C975F8"/>
    <w:rsid w:val="00C97CC1"/>
    <w:rsid w:val="00CA0A3E"/>
    <w:rsid w:val="00CA0C90"/>
    <w:rsid w:val="00CA1830"/>
    <w:rsid w:val="00CA195D"/>
    <w:rsid w:val="00CA1EE0"/>
    <w:rsid w:val="00CA26B1"/>
    <w:rsid w:val="00CA304B"/>
    <w:rsid w:val="00CA3545"/>
    <w:rsid w:val="00CA3780"/>
    <w:rsid w:val="00CA3D27"/>
    <w:rsid w:val="00CA41EB"/>
    <w:rsid w:val="00CA4277"/>
    <w:rsid w:val="00CA44AB"/>
    <w:rsid w:val="00CA48A0"/>
    <w:rsid w:val="00CA4CED"/>
    <w:rsid w:val="00CA52F2"/>
    <w:rsid w:val="00CA5744"/>
    <w:rsid w:val="00CA5AD1"/>
    <w:rsid w:val="00CA609F"/>
    <w:rsid w:val="00CA6510"/>
    <w:rsid w:val="00CA68AB"/>
    <w:rsid w:val="00CA6EDA"/>
    <w:rsid w:val="00CA738A"/>
    <w:rsid w:val="00CA7B88"/>
    <w:rsid w:val="00CA7E74"/>
    <w:rsid w:val="00CB076C"/>
    <w:rsid w:val="00CB08F6"/>
    <w:rsid w:val="00CB0F42"/>
    <w:rsid w:val="00CB1127"/>
    <w:rsid w:val="00CB12F9"/>
    <w:rsid w:val="00CB1739"/>
    <w:rsid w:val="00CB1A79"/>
    <w:rsid w:val="00CB2021"/>
    <w:rsid w:val="00CB2C25"/>
    <w:rsid w:val="00CB2CD0"/>
    <w:rsid w:val="00CB2D52"/>
    <w:rsid w:val="00CB2E70"/>
    <w:rsid w:val="00CB3040"/>
    <w:rsid w:val="00CB322E"/>
    <w:rsid w:val="00CB4071"/>
    <w:rsid w:val="00CB424A"/>
    <w:rsid w:val="00CB5420"/>
    <w:rsid w:val="00CB5710"/>
    <w:rsid w:val="00CB5BF8"/>
    <w:rsid w:val="00CB65C0"/>
    <w:rsid w:val="00CB7C15"/>
    <w:rsid w:val="00CB7D41"/>
    <w:rsid w:val="00CC00FC"/>
    <w:rsid w:val="00CC0143"/>
    <w:rsid w:val="00CC0305"/>
    <w:rsid w:val="00CC043E"/>
    <w:rsid w:val="00CC0C90"/>
    <w:rsid w:val="00CC0DD4"/>
    <w:rsid w:val="00CC20FF"/>
    <w:rsid w:val="00CC271C"/>
    <w:rsid w:val="00CC28D8"/>
    <w:rsid w:val="00CC2A1B"/>
    <w:rsid w:val="00CC3057"/>
    <w:rsid w:val="00CC3971"/>
    <w:rsid w:val="00CC3B15"/>
    <w:rsid w:val="00CC468C"/>
    <w:rsid w:val="00CC4AC6"/>
    <w:rsid w:val="00CC541F"/>
    <w:rsid w:val="00CC5CE9"/>
    <w:rsid w:val="00CC63F8"/>
    <w:rsid w:val="00CC65A5"/>
    <w:rsid w:val="00CC6970"/>
    <w:rsid w:val="00CC69ED"/>
    <w:rsid w:val="00CC6C1C"/>
    <w:rsid w:val="00CC6C64"/>
    <w:rsid w:val="00CC6CD9"/>
    <w:rsid w:val="00CC7443"/>
    <w:rsid w:val="00CC7CB6"/>
    <w:rsid w:val="00CD0191"/>
    <w:rsid w:val="00CD019A"/>
    <w:rsid w:val="00CD04A0"/>
    <w:rsid w:val="00CD071B"/>
    <w:rsid w:val="00CD10FD"/>
    <w:rsid w:val="00CD12ED"/>
    <w:rsid w:val="00CD17DE"/>
    <w:rsid w:val="00CD1BE0"/>
    <w:rsid w:val="00CD1FC4"/>
    <w:rsid w:val="00CD2E67"/>
    <w:rsid w:val="00CD31BA"/>
    <w:rsid w:val="00CD34FB"/>
    <w:rsid w:val="00CD3664"/>
    <w:rsid w:val="00CD4852"/>
    <w:rsid w:val="00CD4BBA"/>
    <w:rsid w:val="00CD4BF1"/>
    <w:rsid w:val="00CD4F17"/>
    <w:rsid w:val="00CD5443"/>
    <w:rsid w:val="00CD5847"/>
    <w:rsid w:val="00CD5D42"/>
    <w:rsid w:val="00CD6215"/>
    <w:rsid w:val="00CD66D5"/>
    <w:rsid w:val="00CD6762"/>
    <w:rsid w:val="00CD6866"/>
    <w:rsid w:val="00CD6BA7"/>
    <w:rsid w:val="00CD6EE3"/>
    <w:rsid w:val="00CE02CE"/>
    <w:rsid w:val="00CE0884"/>
    <w:rsid w:val="00CE0955"/>
    <w:rsid w:val="00CE0B6D"/>
    <w:rsid w:val="00CE10AF"/>
    <w:rsid w:val="00CE128C"/>
    <w:rsid w:val="00CE159B"/>
    <w:rsid w:val="00CE2458"/>
    <w:rsid w:val="00CE2C5F"/>
    <w:rsid w:val="00CE3224"/>
    <w:rsid w:val="00CE33B5"/>
    <w:rsid w:val="00CE3702"/>
    <w:rsid w:val="00CE3BA2"/>
    <w:rsid w:val="00CE3D58"/>
    <w:rsid w:val="00CE40BD"/>
    <w:rsid w:val="00CE475F"/>
    <w:rsid w:val="00CE4EE7"/>
    <w:rsid w:val="00CE5DE3"/>
    <w:rsid w:val="00CE5FB1"/>
    <w:rsid w:val="00CE619B"/>
    <w:rsid w:val="00CE6C13"/>
    <w:rsid w:val="00CE6D6B"/>
    <w:rsid w:val="00CE74A2"/>
    <w:rsid w:val="00CE75EB"/>
    <w:rsid w:val="00CE7F29"/>
    <w:rsid w:val="00CF102D"/>
    <w:rsid w:val="00CF1555"/>
    <w:rsid w:val="00CF17DD"/>
    <w:rsid w:val="00CF2817"/>
    <w:rsid w:val="00CF3C35"/>
    <w:rsid w:val="00CF3CBE"/>
    <w:rsid w:val="00CF441E"/>
    <w:rsid w:val="00CF4BE4"/>
    <w:rsid w:val="00CF51FD"/>
    <w:rsid w:val="00CF549A"/>
    <w:rsid w:val="00CF5E35"/>
    <w:rsid w:val="00CF5E63"/>
    <w:rsid w:val="00CF69E8"/>
    <w:rsid w:val="00CF6D8E"/>
    <w:rsid w:val="00CF6E89"/>
    <w:rsid w:val="00CF7834"/>
    <w:rsid w:val="00D00324"/>
    <w:rsid w:val="00D005D4"/>
    <w:rsid w:val="00D006BB"/>
    <w:rsid w:val="00D01650"/>
    <w:rsid w:val="00D019CE"/>
    <w:rsid w:val="00D01B09"/>
    <w:rsid w:val="00D033A1"/>
    <w:rsid w:val="00D03427"/>
    <w:rsid w:val="00D04321"/>
    <w:rsid w:val="00D044C6"/>
    <w:rsid w:val="00D04659"/>
    <w:rsid w:val="00D04F76"/>
    <w:rsid w:val="00D0518C"/>
    <w:rsid w:val="00D058FE"/>
    <w:rsid w:val="00D06313"/>
    <w:rsid w:val="00D070F6"/>
    <w:rsid w:val="00D07F25"/>
    <w:rsid w:val="00D10156"/>
    <w:rsid w:val="00D102BB"/>
    <w:rsid w:val="00D102FB"/>
    <w:rsid w:val="00D10941"/>
    <w:rsid w:val="00D10A9C"/>
    <w:rsid w:val="00D10E98"/>
    <w:rsid w:val="00D1173D"/>
    <w:rsid w:val="00D117AA"/>
    <w:rsid w:val="00D11993"/>
    <w:rsid w:val="00D11DB7"/>
    <w:rsid w:val="00D12374"/>
    <w:rsid w:val="00D12DA1"/>
    <w:rsid w:val="00D13201"/>
    <w:rsid w:val="00D13874"/>
    <w:rsid w:val="00D13CDE"/>
    <w:rsid w:val="00D13DBC"/>
    <w:rsid w:val="00D13EE3"/>
    <w:rsid w:val="00D1455C"/>
    <w:rsid w:val="00D14707"/>
    <w:rsid w:val="00D14B72"/>
    <w:rsid w:val="00D14BE2"/>
    <w:rsid w:val="00D14E41"/>
    <w:rsid w:val="00D14EA6"/>
    <w:rsid w:val="00D15737"/>
    <w:rsid w:val="00D1574B"/>
    <w:rsid w:val="00D15A94"/>
    <w:rsid w:val="00D15CFF"/>
    <w:rsid w:val="00D16399"/>
    <w:rsid w:val="00D17150"/>
    <w:rsid w:val="00D17296"/>
    <w:rsid w:val="00D17C2D"/>
    <w:rsid w:val="00D2035B"/>
    <w:rsid w:val="00D20B34"/>
    <w:rsid w:val="00D20E3B"/>
    <w:rsid w:val="00D21878"/>
    <w:rsid w:val="00D21CC9"/>
    <w:rsid w:val="00D223A3"/>
    <w:rsid w:val="00D224DC"/>
    <w:rsid w:val="00D227EA"/>
    <w:rsid w:val="00D228D8"/>
    <w:rsid w:val="00D22FAD"/>
    <w:rsid w:val="00D2379C"/>
    <w:rsid w:val="00D23A18"/>
    <w:rsid w:val="00D240F1"/>
    <w:rsid w:val="00D25292"/>
    <w:rsid w:val="00D26952"/>
    <w:rsid w:val="00D26CE9"/>
    <w:rsid w:val="00D26EF8"/>
    <w:rsid w:val="00D27223"/>
    <w:rsid w:val="00D275A6"/>
    <w:rsid w:val="00D27832"/>
    <w:rsid w:val="00D27E40"/>
    <w:rsid w:val="00D300A4"/>
    <w:rsid w:val="00D30177"/>
    <w:rsid w:val="00D30ED0"/>
    <w:rsid w:val="00D31426"/>
    <w:rsid w:val="00D31964"/>
    <w:rsid w:val="00D326CF"/>
    <w:rsid w:val="00D3334E"/>
    <w:rsid w:val="00D33A5F"/>
    <w:rsid w:val="00D34A52"/>
    <w:rsid w:val="00D357C8"/>
    <w:rsid w:val="00D35AA6"/>
    <w:rsid w:val="00D364F5"/>
    <w:rsid w:val="00D3672B"/>
    <w:rsid w:val="00D37031"/>
    <w:rsid w:val="00D374B7"/>
    <w:rsid w:val="00D3788E"/>
    <w:rsid w:val="00D37F40"/>
    <w:rsid w:val="00D40025"/>
    <w:rsid w:val="00D40235"/>
    <w:rsid w:val="00D40365"/>
    <w:rsid w:val="00D408C3"/>
    <w:rsid w:val="00D40B5D"/>
    <w:rsid w:val="00D411BF"/>
    <w:rsid w:val="00D411C1"/>
    <w:rsid w:val="00D421FE"/>
    <w:rsid w:val="00D4258C"/>
    <w:rsid w:val="00D42591"/>
    <w:rsid w:val="00D42B13"/>
    <w:rsid w:val="00D42F2B"/>
    <w:rsid w:val="00D434FE"/>
    <w:rsid w:val="00D43879"/>
    <w:rsid w:val="00D43C3E"/>
    <w:rsid w:val="00D44B42"/>
    <w:rsid w:val="00D44DD3"/>
    <w:rsid w:val="00D45961"/>
    <w:rsid w:val="00D45D05"/>
    <w:rsid w:val="00D45ECD"/>
    <w:rsid w:val="00D45F67"/>
    <w:rsid w:val="00D47CF1"/>
    <w:rsid w:val="00D47EBC"/>
    <w:rsid w:val="00D5020B"/>
    <w:rsid w:val="00D50593"/>
    <w:rsid w:val="00D510B0"/>
    <w:rsid w:val="00D51107"/>
    <w:rsid w:val="00D51D61"/>
    <w:rsid w:val="00D51E68"/>
    <w:rsid w:val="00D52001"/>
    <w:rsid w:val="00D520A8"/>
    <w:rsid w:val="00D52135"/>
    <w:rsid w:val="00D521B1"/>
    <w:rsid w:val="00D52735"/>
    <w:rsid w:val="00D527E7"/>
    <w:rsid w:val="00D5289B"/>
    <w:rsid w:val="00D52E8D"/>
    <w:rsid w:val="00D5341B"/>
    <w:rsid w:val="00D5353E"/>
    <w:rsid w:val="00D53862"/>
    <w:rsid w:val="00D5388E"/>
    <w:rsid w:val="00D53D18"/>
    <w:rsid w:val="00D544CE"/>
    <w:rsid w:val="00D54FE9"/>
    <w:rsid w:val="00D55742"/>
    <w:rsid w:val="00D55B9D"/>
    <w:rsid w:val="00D55F08"/>
    <w:rsid w:val="00D55F3B"/>
    <w:rsid w:val="00D56324"/>
    <w:rsid w:val="00D564A4"/>
    <w:rsid w:val="00D56D85"/>
    <w:rsid w:val="00D57094"/>
    <w:rsid w:val="00D60474"/>
    <w:rsid w:val="00D60C2C"/>
    <w:rsid w:val="00D611BE"/>
    <w:rsid w:val="00D612AC"/>
    <w:rsid w:val="00D6161D"/>
    <w:rsid w:val="00D61E35"/>
    <w:rsid w:val="00D61EF1"/>
    <w:rsid w:val="00D62629"/>
    <w:rsid w:val="00D62B03"/>
    <w:rsid w:val="00D62B41"/>
    <w:rsid w:val="00D62B58"/>
    <w:rsid w:val="00D62C2C"/>
    <w:rsid w:val="00D62F27"/>
    <w:rsid w:val="00D63993"/>
    <w:rsid w:val="00D63F6A"/>
    <w:rsid w:val="00D642F1"/>
    <w:rsid w:val="00D64BFF"/>
    <w:rsid w:val="00D64D78"/>
    <w:rsid w:val="00D652E7"/>
    <w:rsid w:val="00D653EF"/>
    <w:rsid w:val="00D6546D"/>
    <w:rsid w:val="00D65965"/>
    <w:rsid w:val="00D65E2E"/>
    <w:rsid w:val="00D66062"/>
    <w:rsid w:val="00D66253"/>
    <w:rsid w:val="00D66367"/>
    <w:rsid w:val="00D6672F"/>
    <w:rsid w:val="00D66836"/>
    <w:rsid w:val="00D66C73"/>
    <w:rsid w:val="00D66D29"/>
    <w:rsid w:val="00D675EA"/>
    <w:rsid w:val="00D67F38"/>
    <w:rsid w:val="00D67F8D"/>
    <w:rsid w:val="00D70776"/>
    <w:rsid w:val="00D714F3"/>
    <w:rsid w:val="00D716E1"/>
    <w:rsid w:val="00D71CF4"/>
    <w:rsid w:val="00D71D0C"/>
    <w:rsid w:val="00D71D84"/>
    <w:rsid w:val="00D71DFE"/>
    <w:rsid w:val="00D72306"/>
    <w:rsid w:val="00D7254B"/>
    <w:rsid w:val="00D73754"/>
    <w:rsid w:val="00D73D17"/>
    <w:rsid w:val="00D7483B"/>
    <w:rsid w:val="00D74888"/>
    <w:rsid w:val="00D74B34"/>
    <w:rsid w:val="00D75047"/>
    <w:rsid w:val="00D753C4"/>
    <w:rsid w:val="00D75B1E"/>
    <w:rsid w:val="00D75DF6"/>
    <w:rsid w:val="00D75FC1"/>
    <w:rsid w:val="00D7670E"/>
    <w:rsid w:val="00D76935"/>
    <w:rsid w:val="00D76BB1"/>
    <w:rsid w:val="00D76C02"/>
    <w:rsid w:val="00D77297"/>
    <w:rsid w:val="00D774C2"/>
    <w:rsid w:val="00D7768C"/>
    <w:rsid w:val="00D77C9B"/>
    <w:rsid w:val="00D77E68"/>
    <w:rsid w:val="00D804F7"/>
    <w:rsid w:val="00D8090E"/>
    <w:rsid w:val="00D8181A"/>
    <w:rsid w:val="00D832F0"/>
    <w:rsid w:val="00D836BF"/>
    <w:rsid w:val="00D837C4"/>
    <w:rsid w:val="00D84053"/>
    <w:rsid w:val="00D84277"/>
    <w:rsid w:val="00D85242"/>
    <w:rsid w:val="00D852CB"/>
    <w:rsid w:val="00D85AEF"/>
    <w:rsid w:val="00D86516"/>
    <w:rsid w:val="00D869B5"/>
    <w:rsid w:val="00D86ABC"/>
    <w:rsid w:val="00D86B94"/>
    <w:rsid w:val="00D87083"/>
    <w:rsid w:val="00D87448"/>
    <w:rsid w:val="00D8748E"/>
    <w:rsid w:val="00D877B4"/>
    <w:rsid w:val="00D87D18"/>
    <w:rsid w:val="00D87F20"/>
    <w:rsid w:val="00D903EA"/>
    <w:rsid w:val="00D905AB"/>
    <w:rsid w:val="00D907DC"/>
    <w:rsid w:val="00D90AD3"/>
    <w:rsid w:val="00D90B3B"/>
    <w:rsid w:val="00D90BA4"/>
    <w:rsid w:val="00D90F2D"/>
    <w:rsid w:val="00D91135"/>
    <w:rsid w:val="00D91677"/>
    <w:rsid w:val="00D917B6"/>
    <w:rsid w:val="00D91882"/>
    <w:rsid w:val="00D92181"/>
    <w:rsid w:val="00D928BF"/>
    <w:rsid w:val="00D92C41"/>
    <w:rsid w:val="00D936F7"/>
    <w:rsid w:val="00D93989"/>
    <w:rsid w:val="00D94CAC"/>
    <w:rsid w:val="00D94D22"/>
    <w:rsid w:val="00D94ED3"/>
    <w:rsid w:val="00D95D9A"/>
    <w:rsid w:val="00D95DE6"/>
    <w:rsid w:val="00D95EFF"/>
    <w:rsid w:val="00D960D5"/>
    <w:rsid w:val="00D9622D"/>
    <w:rsid w:val="00D96800"/>
    <w:rsid w:val="00D96E0D"/>
    <w:rsid w:val="00D96E34"/>
    <w:rsid w:val="00D97720"/>
    <w:rsid w:val="00DA06CB"/>
    <w:rsid w:val="00DA146E"/>
    <w:rsid w:val="00DA179D"/>
    <w:rsid w:val="00DA18DB"/>
    <w:rsid w:val="00DA1DBA"/>
    <w:rsid w:val="00DA2AE3"/>
    <w:rsid w:val="00DA30C9"/>
    <w:rsid w:val="00DA3CFE"/>
    <w:rsid w:val="00DA4536"/>
    <w:rsid w:val="00DA4665"/>
    <w:rsid w:val="00DA507B"/>
    <w:rsid w:val="00DA5D2D"/>
    <w:rsid w:val="00DA6AD3"/>
    <w:rsid w:val="00DA7253"/>
    <w:rsid w:val="00DA794C"/>
    <w:rsid w:val="00DA7EB4"/>
    <w:rsid w:val="00DB006D"/>
    <w:rsid w:val="00DB0B0B"/>
    <w:rsid w:val="00DB113B"/>
    <w:rsid w:val="00DB147F"/>
    <w:rsid w:val="00DB15C3"/>
    <w:rsid w:val="00DB1779"/>
    <w:rsid w:val="00DB177D"/>
    <w:rsid w:val="00DB1947"/>
    <w:rsid w:val="00DB1A6B"/>
    <w:rsid w:val="00DB2795"/>
    <w:rsid w:val="00DB289C"/>
    <w:rsid w:val="00DB2B4C"/>
    <w:rsid w:val="00DB3813"/>
    <w:rsid w:val="00DB49F6"/>
    <w:rsid w:val="00DB4B8B"/>
    <w:rsid w:val="00DB5F6D"/>
    <w:rsid w:val="00DB6592"/>
    <w:rsid w:val="00DB665C"/>
    <w:rsid w:val="00DB66ED"/>
    <w:rsid w:val="00DB6D05"/>
    <w:rsid w:val="00DB6F18"/>
    <w:rsid w:val="00DC0411"/>
    <w:rsid w:val="00DC1098"/>
    <w:rsid w:val="00DC10CC"/>
    <w:rsid w:val="00DC1CA7"/>
    <w:rsid w:val="00DC30A4"/>
    <w:rsid w:val="00DC3671"/>
    <w:rsid w:val="00DC3899"/>
    <w:rsid w:val="00DC3F8E"/>
    <w:rsid w:val="00DC41E8"/>
    <w:rsid w:val="00DC4799"/>
    <w:rsid w:val="00DC4BD7"/>
    <w:rsid w:val="00DC5B32"/>
    <w:rsid w:val="00DC5D81"/>
    <w:rsid w:val="00DC65EB"/>
    <w:rsid w:val="00DC6D71"/>
    <w:rsid w:val="00DC7045"/>
    <w:rsid w:val="00DC77ED"/>
    <w:rsid w:val="00DD04B2"/>
    <w:rsid w:val="00DD058D"/>
    <w:rsid w:val="00DD1200"/>
    <w:rsid w:val="00DD188C"/>
    <w:rsid w:val="00DD1A1C"/>
    <w:rsid w:val="00DD22D1"/>
    <w:rsid w:val="00DD2639"/>
    <w:rsid w:val="00DD2A93"/>
    <w:rsid w:val="00DD2DA7"/>
    <w:rsid w:val="00DD353E"/>
    <w:rsid w:val="00DD35DC"/>
    <w:rsid w:val="00DD39F1"/>
    <w:rsid w:val="00DD3B62"/>
    <w:rsid w:val="00DD486B"/>
    <w:rsid w:val="00DD4ACA"/>
    <w:rsid w:val="00DD4F36"/>
    <w:rsid w:val="00DD5079"/>
    <w:rsid w:val="00DD594A"/>
    <w:rsid w:val="00DD5979"/>
    <w:rsid w:val="00DD67D0"/>
    <w:rsid w:val="00DD6A60"/>
    <w:rsid w:val="00DD7F77"/>
    <w:rsid w:val="00DE0103"/>
    <w:rsid w:val="00DE073D"/>
    <w:rsid w:val="00DE0B92"/>
    <w:rsid w:val="00DE0D97"/>
    <w:rsid w:val="00DE0F2A"/>
    <w:rsid w:val="00DE0F62"/>
    <w:rsid w:val="00DE14A0"/>
    <w:rsid w:val="00DE2A3E"/>
    <w:rsid w:val="00DE3712"/>
    <w:rsid w:val="00DE3D7D"/>
    <w:rsid w:val="00DE3F0C"/>
    <w:rsid w:val="00DE462E"/>
    <w:rsid w:val="00DE4990"/>
    <w:rsid w:val="00DE4BB5"/>
    <w:rsid w:val="00DE4C3C"/>
    <w:rsid w:val="00DE5A1C"/>
    <w:rsid w:val="00DE6B55"/>
    <w:rsid w:val="00DE6C5E"/>
    <w:rsid w:val="00DE6CC8"/>
    <w:rsid w:val="00DE6EA2"/>
    <w:rsid w:val="00DE6EE4"/>
    <w:rsid w:val="00DE7835"/>
    <w:rsid w:val="00DE78A1"/>
    <w:rsid w:val="00DE7CCB"/>
    <w:rsid w:val="00DF0488"/>
    <w:rsid w:val="00DF0558"/>
    <w:rsid w:val="00DF0BF0"/>
    <w:rsid w:val="00DF1A45"/>
    <w:rsid w:val="00DF1E1A"/>
    <w:rsid w:val="00DF236D"/>
    <w:rsid w:val="00DF31AE"/>
    <w:rsid w:val="00DF39BB"/>
    <w:rsid w:val="00DF3D83"/>
    <w:rsid w:val="00DF4484"/>
    <w:rsid w:val="00DF4C96"/>
    <w:rsid w:val="00DF5227"/>
    <w:rsid w:val="00DF539E"/>
    <w:rsid w:val="00DF5C7D"/>
    <w:rsid w:val="00DF5D89"/>
    <w:rsid w:val="00DF6343"/>
    <w:rsid w:val="00DF6ABA"/>
    <w:rsid w:val="00DF6D4A"/>
    <w:rsid w:val="00DF7136"/>
    <w:rsid w:val="00DF721D"/>
    <w:rsid w:val="00DF74FE"/>
    <w:rsid w:val="00DF7593"/>
    <w:rsid w:val="00DF7A83"/>
    <w:rsid w:val="00DF7D9A"/>
    <w:rsid w:val="00DF7E6E"/>
    <w:rsid w:val="00E00058"/>
    <w:rsid w:val="00E00069"/>
    <w:rsid w:val="00E003B3"/>
    <w:rsid w:val="00E0047F"/>
    <w:rsid w:val="00E00815"/>
    <w:rsid w:val="00E00940"/>
    <w:rsid w:val="00E009EF"/>
    <w:rsid w:val="00E015A1"/>
    <w:rsid w:val="00E01993"/>
    <w:rsid w:val="00E02003"/>
    <w:rsid w:val="00E026E6"/>
    <w:rsid w:val="00E02824"/>
    <w:rsid w:val="00E0336A"/>
    <w:rsid w:val="00E03677"/>
    <w:rsid w:val="00E03D69"/>
    <w:rsid w:val="00E0555B"/>
    <w:rsid w:val="00E059C8"/>
    <w:rsid w:val="00E05E88"/>
    <w:rsid w:val="00E06598"/>
    <w:rsid w:val="00E0697D"/>
    <w:rsid w:val="00E06BF1"/>
    <w:rsid w:val="00E06E5A"/>
    <w:rsid w:val="00E07F14"/>
    <w:rsid w:val="00E11363"/>
    <w:rsid w:val="00E1172B"/>
    <w:rsid w:val="00E11A8F"/>
    <w:rsid w:val="00E11E9E"/>
    <w:rsid w:val="00E1218A"/>
    <w:rsid w:val="00E12963"/>
    <w:rsid w:val="00E12BFF"/>
    <w:rsid w:val="00E12D20"/>
    <w:rsid w:val="00E12FFD"/>
    <w:rsid w:val="00E131C3"/>
    <w:rsid w:val="00E13D11"/>
    <w:rsid w:val="00E13D12"/>
    <w:rsid w:val="00E14022"/>
    <w:rsid w:val="00E1411C"/>
    <w:rsid w:val="00E14471"/>
    <w:rsid w:val="00E14E15"/>
    <w:rsid w:val="00E15041"/>
    <w:rsid w:val="00E15079"/>
    <w:rsid w:val="00E153F0"/>
    <w:rsid w:val="00E159A7"/>
    <w:rsid w:val="00E164EA"/>
    <w:rsid w:val="00E16AE2"/>
    <w:rsid w:val="00E16BE1"/>
    <w:rsid w:val="00E1750F"/>
    <w:rsid w:val="00E179EA"/>
    <w:rsid w:val="00E17D45"/>
    <w:rsid w:val="00E20A42"/>
    <w:rsid w:val="00E2129C"/>
    <w:rsid w:val="00E21678"/>
    <w:rsid w:val="00E21707"/>
    <w:rsid w:val="00E21D5F"/>
    <w:rsid w:val="00E21FA0"/>
    <w:rsid w:val="00E221D0"/>
    <w:rsid w:val="00E22919"/>
    <w:rsid w:val="00E22C83"/>
    <w:rsid w:val="00E23611"/>
    <w:rsid w:val="00E23BC7"/>
    <w:rsid w:val="00E23FB2"/>
    <w:rsid w:val="00E242F0"/>
    <w:rsid w:val="00E24500"/>
    <w:rsid w:val="00E246EC"/>
    <w:rsid w:val="00E24F08"/>
    <w:rsid w:val="00E25141"/>
    <w:rsid w:val="00E2688E"/>
    <w:rsid w:val="00E27E11"/>
    <w:rsid w:val="00E306DE"/>
    <w:rsid w:val="00E3097D"/>
    <w:rsid w:val="00E30A3C"/>
    <w:rsid w:val="00E30BD9"/>
    <w:rsid w:val="00E317B2"/>
    <w:rsid w:val="00E31893"/>
    <w:rsid w:val="00E329A6"/>
    <w:rsid w:val="00E32EF9"/>
    <w:rsid w:val="00E33496"/>
    <w:rsid w:val="00E33BC3"/>
    <w:rsid w:val="00E342CB"/>
    <w:rsid w:val="00E345B7"/>
    <w:rsid w:val="00E34D2E"/>
    <w:rsid w:val="00E3617D"/>
    <w:rsid w:val="00E36186"/>
    <w:rsid w:val="00E3646F"/>
    <w:rsid w:val="00E36499"/>
    <w:rsid w:val="00E36670"/>
    <w:rsid w:val="00E369C3"/>
    <w:rsid w:val="00E36EF8"/>
    <w:rsid w:val="00E3717E"/>
    <w:rsid w:val="00E37450"/>
    <w:rsid w:val="00E3768C"/>
    <w:rsid w:val="00E40181"/>
    <w:rsid w:val="00E402FB"/>
    <w:rsid w:val="00E404A7"/>
    <w:rsid w:val="00E4091F"/>
    <w:rsid w:val="00E40F20"/>
    <w:rsid w:val="00E41CAF"/>
    <w:rsid w:val="00E41FA4"/>
    <w:rsid w:val="00E42419"/>
    <w:rsid w:val="00E42477"/>
    <w:rsid w:val="00E42696"/>
    <w:rsid w:val="00E42876"/>
    <w:rsid w:val="00E42947"/>
    <w:rsid w:val="00E42C5B"/>
    <w:rsid w:val="00E42DFB"/>
    <w:rsid w:val="00E42F69"/>
    <w:rsid w:val="00E43109"/>
    <w:rsid w:val="00E431C0"/>
    <w:rsid w:val="00E43307"/>
    <w:rsid w:val="00E44314"/>
    <w:rsid w:val="00E448E5"/>
    <w:rsid w:val="00E44A7C"/>
    <w:rsid w:val="00E44E4A"/>
    <w:rsid w:val="00E454FF"/>
    <w:rsid w:val="00E4592A"/>
    <w:rsid w:val="00E461F1"/>
    <w:rsid w:val="00E464DF"/>
    <w:rsid w:val="00E4672D"/>
    <w:rsid w:val="00E468ED"/>
    <w:rsid w:val="00E4715D"/>
    <w:rsid w:val="00E4765D"/>
    <w:rsid w:val="00E4790E"/>
    <w:rsid w:val="00E47BB7"/>
    <w:rsid w:val="00E50276"/>
    <w:rsid w:val="00E50360"/>
    <w:rsid w:val="00E50B86"/>
    <w:rsid w:val="00E50BDD"/>
    <w:rsid w:val="00E50BFD"/>
    <w:rsid w:val="00E50F5B"/>
    <w:rsid w:val="00E51836"/>
    <w:rsid w:val="00E51FCB"/>
    <w:rsid w:val="00E5225F"/>
    <w:rsid w:val="00E527F3"/>
    <w:rsid w:val="00E53192"/>
    <w:rsid w:val="00E53E41"/>
    <w:rsid w:val="00E5441E"/>
    <w:rsid w:val="00E547BB"/>
    <w:rsid w:val="00E558D8"/>
    <w:rsid w:val="00E56416"/>
    <w:rsid w:val="00E565E0"/>
    <w:rsid w:val="00E56791"/>
    <w:rsid w:val="00E5768E"/>
    <w:rsid w:val="00E57C79"/>
    <w:rsid w:val="00E57D85"/>
    <w:rsid w:val="00E57E00"/>
    <w:rsid w:val="00E57E96"/>
    <w:rsid w:val="00E57FC8"/>
    <w:rsid w:val="00E6030C"/>
    <w:rsid w:val="00E60482"/>
    <w:rsid w:val="00E6065D"/>
    <w:rsid w:val="00E61787"/>
    <w:rsid w:val="00E62081"/>
    <w:rsid w:val="00E62102"/>
    <w:rsid w:val="00E6211C"/>
    <w:rsid w:val="00E6257A"/>
    <w:rsid w:val="00E62780"/>
    <w:rsid w:val="00E62D88"/>
    <w:rsid w:val="00E62F51"/>
    <w:rsid w:val="00E63231"/>
    <w:rsid w:val="00E63CB9"/>
    <w:rsid w:val="00E642D8"/>
    <w:rsid w:val="00E65032"/>
    <w:rsid w:val="00E65389"/>
    <w:rsid w:val="00E654B9"/>
    <w:rsid w:val="00E65C32"/>
    <w:rsid w:val="00E65EDD"/>
    <w:rsid w:val="00E65F42"/>
    <w:rsid w:val="00E67043"/>
    <w:rsid w:val="00E674AA"/>
    <w:rsid w:val="00E67586"/>
    <w:rsid w:val="00E7064F"/>
    <w:rsid w:val="00E71706"/>
    <w:rsid w:val="00E7181A"/>
    <w:rsid w:val="00E71ECB"/>
    <w:rsid w:val="00E7203C"/>
    <w:rsid w:val="00E724DD"/>
    <w:rsid w:val="00E725DA"/>
    <w:rsid w:val="00E727D1"/>
    <w:rsid w:val="00E72BEA"/>
    <w:rsid w:val="00E73433"/>
    <w:rsid w:val="00E735F6"/>
    <w:rsid w:val="00E73D76"/>
    <w:rsid w:val="00E73DC2"/>
    <w:rsid w:val="00E74047"/>
    <w:rsid w:val="00E74091"/>
    <w:rsid w:val="00E74210"/>
    <w:rsid w:val="00E74361"/>
    <w:rsid w:val="00E747FF"/>
    <w:rsid w:val="00E75758"/>
    <w:rsid w:val="00E757DE"/>
    <w:rsid w:val="00E7599F"/>
    <w:rsid w:val="00E75A15"/>
    <w:rsid w:val="00E75F92"/>
    <w:rsid w:val="00E7618D"/>
    <w:rsid w:val="00E762E9"/>
    <w:rsid w:val="00E76664"/>
    <w:rsid w:val="00E76E3E"/>
    <w:rsid w:val="00E77279"/>
    <w:rsid w:val="00E77CAB"/>
    <w:rsid w:val="00E77F60"/>
    <w:rsid w:val="00E805D5"/>
    <w:rsid w:val="00E8106B"/>
    <w:rsid w:val="00E81B74"/>
    <w:rsid w:val="00E81CBE"/>
    <w:rsid w:val="00E824F5"/>
    <w:rsid w:val="00E82574"/>
    <w:rsid w:val="00E825B1"/>
    <w:rsid w:val="00E82AEF"/>
    <w:rsid w:val="00E83234"/>
    <w:rsid w:val="00E8355D"/>
    <w:rsid w:val="00E835A6"/>
    <w:rsid w:val="00E83B3C"/>
    <w:rsid w:val="00E84073"/>
    <w:rsid w:val="00E841E2"/>
    <w:rsid w:val="00E842F0"/>
    <w:rsid w:val="00E84DBE"/>
    <w:rsid w:val="00E85130"/>
    <w:rsid w:val="00E85C52"/>
    <w:rsid w:val="00E86B7E"/>
    <w:rsid w:val="00E86BE2"/>
    <w:rsid w:val="00E86F33"/>
    <w:rsid w:val="00E8754A"/>
    <w:rsid w:val="00E87E7A"/>
    <w:rsid w:val="00E90BA9"/>
    <w:rsid w:val="00E90D36"/>
    <w:rsid w:val="00E90F0C"/>
    <w:rsid w:val="00E91235"/>
    <w:rsid w:val="00E9232E"/>
    <w:rsid w:val="00E92347"/>
    <w:rsid w:val="00E92473"/>
    <w:rsid w:val="00E92934"/>
    <w:rsid w:val="00E932C5"/>
    <w:rsid w:val="00E93604"/>
    <w:rsid w:val="00E9445D"/>
    <w:rsid w:val="00E946A6"/>
    <w:rsid w:val="00E94B68"/>
    <w:rsid w:val="00E95604"/>
    <w:rsid w:val="00E95ED2"/>
    <w:rsid w:val="00E9605F"/>
    <w:rsid w:val="00E970E5"/>
    <w:rsid w:val="00E97726"/>
    <w:rsid w:val="00E97918"/>
    <w:rsid w:val="00E97AE4"/>
    <w:rsid w:val="00EA06D9"/>
    <w:rsid w:val="00EA0B15"/>
    <w:rsid w:val="00EA1360"/>
    <w:rsid w:val="00EA147D"/>
    <w:rsid w:val="00EA16DA"/>
    <w:rsid w:val="00EA16F4"/>
    <w:rsid w:val="00EA21A3"/>
    <w:rsid w:val="00EA2D87"/>
    <w:rsid w:val="00EA2F26"/>
    <w:rsid w:val="00EA335A"/>
    <w:rsid w:val="00EA3D8C"/>
    <w:rsid w:val="00EA3F58"/>
    <w:rsid w:val="00EA417C"/>
    <w:rsid w:val="00EA4683"/>
    <w:rsid w:val="00EA4B0F"/>
    <w:rsid w:val="00EA4BE5"/>
    <w:rsid w:val="00EA5173"/>
    <w:rsid w:val="00EA5AB4"/>
    <w:rsid w:val="00EA5CB6"/>
    <w:rsid w:val="00EA7537"/>
    <w:rsid w:val="00EB01B7"/>
    <w:rsid w:val="00EB01C3"/>
    <w:rsid w:val="00EB0345"/>
    <w:rsid w:val="00EB1173"/>
    <w:rsid w:val="00EB1C04"/>
    <w:rsid w:val="00EB1F57"/>
    <w:rsid w:val="00EB1F59"/>
    <w:rsid w:val="00EB24F7"/>
    <w:rsid w:val="00EB28D9"/>
    <w:rsid w:val="00EB3182"/>
    <w:rsid w:val="00EB3396"/>
    <w:rsid w:val="00EB368E"/>
    <w:rsid w:val="00EB386D"/>
    <w:rsid w:val="00EB419F"/>
    <w:rsid w:val="00EB437E"/>
    <w:rsid w:val="00EB467C"/>
    <w:rsid w:val="00EB4E1B"/>
    <w:rsid w:val="00EB4E75"/>
    <w:rsid w:val="00EB5395"/>
    <w:rsid w:val="00EB5C11"/>
    <w:rsid w:val="00EB5CDD"/>
    <w:rsid w:val="00EB5D52"/>
    <w:rsid w:val="00EB6C58"/>
    <w:rsid w:val="00EB7160"/>
    <w:rsid w:val="00EB7235"/>
    <w:rsid w:val="00EB741B"/>
    <w:rsid w:val="00EB7978"/>
    <w:rsid w:val="00EC0A5F"/>
    <w:rsid w:val="00EC0E86"/>
    <w:rsid w:val="00EC0FF0"/>
    <w:rsid w:val="00EC10E1"/>
    <w:rsid w:val="00EC1251"/>
    <w:rsid w:val="00EC1612"/>
    <w:rsid w:val="00EC179C"/>
    <w:rsid w:val="00EC1D05"/>
    <w:rsid w:val="00EC32C7"/>
    <w:rsid w:val="00EC4634"/>
    <w:rsid w:val="00EC482A"/>
    <w:rsid w:val="00EC48D7"/>
    <w:rsid w:val="00EC52C0"/>
    <w:rsid w:val="00EC6011"/>
    <w:rsid w:val="00EC62BE"/>
    <w:rsid w:val="00EC675F"/>
    <w:rsid w:val="00EC70DF"/>
    <w:rsid w:val="00EC7555"/>
    <w:rsid w:val="00EC7764"/>
    <w:rsid w:val="00EC77CF"/>
    <w:rsid w:val="00EC7CA8"/>
    <w:rsid w:val="00ED0181"/>
    <w:rsid w:val="00ED0579"/>
    <w:rsid w:val="00ED09B3"/>
    <w:rsid w:val="00ED109C"/>
    <w:rsid w:val="00ED1394"/>
    <w:rsid w:val="00ED20D8"/>
    <w:rsid w:val="00ED2512"/>
    <w:rsid w:val="00ED252D"/>
    <w:rsid w:val="00ED2C59"/>
    <w:rsid w:val="00ED4C3B"/>
    <w:rsid w:val="00ED5CD2"/>
    <w:rsid w:val="00ED6062"/>
    <w:rsid w:val="00ED63E3"/>
    <w:rsid w:val="00ED6656"/>
    <w:rsid w:val="00ED72A0"/>
    <w:rsid w:val="00ED7C08"/>
    <w:rsid w:val="00ED7D36"/>
    <w:rsid w:val="00ED7F62"/>
    <w:rsid w:val="00EE0604"/>
    <w:rsid w:val="00EE0BED"/>
    <w:rsid w:val="00EE1045"/>
    <w:rsid w:val="00EE1AB5"/>
    <w:rsid w:val="00EE1BA9"/>
    <w:rsid w:val="00EE1BE1"/>
    <w:rsid w:val="00EE1C1D"/>
    <w:rsid w:val="00EE2084"/>
    <w:rsid w:val="00EE3394"/>
    <w:rsid w:val="00EE363C"/>
    <w:rsid w:val="00EE372A"/>
    <w:rsid w:val="00EE4553"/>
    <w:rsid w:val="00EE4A98"/>
    <w:rsid w:val="00EE4E54"/>
    <w:rsid w:val="00EE5C78"/>
    <w:rsid w:val="00EE6134"/>
    <w:rsid w:val="00EE67D7"/>
    <w:rsid w:val="00EE7106"/>
    <w:rsid w:val="00EE7558"/>
    <w:rsid w:val="00EE7DF0"/>
    <w:rsid w:val="00EF0ACD"/>
    <w:rsid w:val="00EF0E9A"/>
    <w:rsid w:val="00EF1C59"/>
    <w:rsid w:val="00EF1E15"/>
    <w:rsid w:val="00EF1EB6"/>
    <w:rsid w:val="00EF2B43"/>
    <w:rsid w:val="00EF32D7"/>
    <w:rsid w:val="00EF37AF"/>
    <w:rsid w:val="00EF3CCD"/>
    <w:rsid w:val="00EF3D40"/>
    <w:rsid w:val="00EF41C6"/>
    <w:rsid w:val="00EF5267"/>
    <w:rsid w:val="00EF57FF"/>
    <w:rsid w:val="00EF5BFD"/>
    <w:rsid w:val="00EF66BA"/>
    <w:rsid w:val="00F000E6"/>
    <w:rsid w:val="00F00114"/>
    <w:rsid w:val="00F001F1"/>
    <w:rsid w:val="00F008FA"/>
    <w:rsid w:val="00F019BD"/>
    <w:rsid w:val="00F01B20"/>
    <w:rsid w:val="00F01DEB"/>
    <w:rsid w:val="00F0204E"/>
    <w:rsid w:val="00F0217B"/>
    <w:rsid w:val="00F02D3B"/>
    <w:rsid w:val="00F0340C"/>
    <w:rsid w:val="00F03E78"/>
    <w:rsid w:val="00F04145"/>
    <w:rsid w:val="00F046E6"/>
    <w:rsid w:val="00F04B92"/>
    <w:rsid w:val="00F050A9"/>
    <w:rsid w:val="00F05121"/>
    <w:rsid w:val="00F05507"/>
    <w:rsid w:val="00F058FF"/>
    <w:rsid w:val="00F05B94"/>
    <w:rsid w:val="00F064DF"/>
    <w:rsid w:val="00F066B8"/>
    <w:rsid w:val="00F06970"/>
    <w:rsid w:val="00F06C41"/>
    <w:rsid w:val="00F06EB3"/>
    <w:rsid w:val="00F0710E"/>
    <w:rsid w:val="00F07516"/>
    <w:rsid w:val="00F0769E"/>
    <w:rsid w:val="00F07825"/>
    <w:rsid w:val="00F1024B"/>
    <w:rsid w:val="00F1055B"/>
    <w:rsid w:val="00F10697"/>
    <w:rsid w:val="00F10B13"/>
    <w:rsid w:val="00F11141"/>
    <w:rsid w:val="00F1152F"/>
    <w:rsid w:val="00F11668"/>
    <w:rsid w:val="00F11A66"/>
    <w:rsid w:val="00F12299"/>
    <w:rsid w:val="00F123C7"/>
    <w:rsid w:val="00F124FC"/>
    <w:rsid w:val="00F129CA"/>
    <w:rsid w:val="00F12B28"/>
    <w:rsid w:val="00F13457"/>
    <w:rsid w:val="00F138A6"/>
    <w:rsid w:val="00F13FED"/>
    <w:rsid w:val="00F148D1"/>
    <w:rsid w:val="00F14A87"/>
    <w:rsid w:val="00F14DEE"/>
    <w:rsid w:val="00F1541D"/>
    <w:rsid w:val="00F15950"/>
    <w:rsid w:val="00F15BFE"/>
    <w:rsid w:val="00F16B10"/>
    <w:rsid w:val="00F173E4"/>
    <w:rsid w:val="00F17530"/>
    <w:rsid w:val="00F17D07"/>
    <w:rsid w:val="00F17E84"/>
    <w:rsid w:val="00F17F5E"/>
    <w:rsid w:val="00F201EE"/>
    <w:rsid w:val="00F20509"/>
    <w:rsid w:val="00F20715"/>
    <w:rsid w:val="00F20E38"/>
    <w:rsid w:val="00F214F5"/>
    <w:rsid w:val="00F2163E"/>
    <w:rsid w:val="00F21891"/>
    <w:rsid w:val="00F21949"/>
    <w:rsid w:val="00F21A0E"/>
    <w:rsid w:val="00F21BEE"/>
    <w:rsid w:val="00F21ECA"/>
    <w:rsid w:val="00F22888"/>
    <w:rsid w:val="00F22DDC"/>
    <w:rsid w:val="00F2311D"/>
    <w:rsid w:val="00F23341"/>
    <w:rsid w:val="00F236A8"/>
    <w:rsid w:val="00F23F1B"/>
    <w:rsid w:val="00F240D9"/>
    <w:rsid w:val="00F24144"/>
    <w:rsid w:val="00F24695"/>
    <w:rsid w:val="00F246D4"/>
    <w:rsid w:val="00F2479B"/>
    <w:rsid w:val="00F24E8A"/>
    <w:rsid w:val="00F25A54"/>
    <w:rsid w:val="00F26653"/>
    <w:rsid w:val="00F2666B"/>
    <w:rsid w:val="00F268BE"/>
    <w:rsid w:val="00F268DA"/>
    <w:rsid w:val="00F26BB5"/>
    <w:rsid w:val="00F27E70"/>
    <w:rsid w:val="00F27F2A"/>
    <w:rsid w:val="00F30001"/>
    <w:rsid w:val="00F305F9"/>
    <w:rsid w:val="00F30EAB"/>
    <w:rsid w:val="00F30F5F"/>
    <w:rsid w:val="00F3109A"/>
    <w:rsid w:val="00F31F17"/>
    <w:rsid w:val="00F32BD4"/>
    <w:rsid w:val="00F32C89"/>
    <w:rsid w:val="00F3334C"/>
    <w:rsid w:val="00F33515"/>
    <w:rsid w:val="00F34CD8"/>
    <w:rsid w:val="00F34D32"/>
    <w:rsid w:val="00F36602"/>
    <w:rsid w:val="00F36ABC"/>
    <w:rsid w:val="00F36F3F"/>
    <w:rsid w:val="00F37516"/>
    <w:rsid w:val="00F37570"/>
    <w:rsid w:val="00F379CF"/>
    <w:rsid w:val="00F37D68"/>
    <w:rsid w:val="00F4018E"/>
    <w:rsid w:val="00F402D1"/>
    <w:rsid w:val="00F405AF"/>
    <w:rsid w:val="00F4078C"/>
    <w:rsid w:val="00F409B7"/>
    <w:rsid w:val="00F40A09"/>
    <w:rsid w:val="00F41253"/>
    <w:rsid w:val="00F41925"/>
    <w:rsid w:val="00F43132"/>
    <w:rsid w:val="00F431A5"/>
    <w:rsid w:val="00F431BA"/>
    <w:rsid w:val="00F43980"/>
    <w:rsid w:val="00F43C51"/>
    <w:rsid w:val="00F44329"/>
    <w:rsid w:val="00F44709"/>
    <w:rsid w:val="00F4474C"/>
    <w:rsid w:val="00F447A7"/>
    <w:rsid w:val="00F44849"/>
    <w:rsid w:val="00F44955"/>
    <w:rsid w:val="00F44D91"/>
    <w:rsid w:val="00F45C5C"/>
    <w:rsid w:val="00F45E4C"/>
    <w:rsid w:val="00F461DF"/>
    <w:rsid w:val="00F462E0"/>
    <w:rsid w:val="00F466BE"/>
    <w:rsid w:val="00F46A48"/>
    <w:rsid w:val="00F46CB6"/>
    <w:rsid w:val="00F47013"/>
    <w:rsid w:val="00F472A0"/>
    <w:rsid w:val="00F478E7"/>
    <w:rsid w:val="00F5084C"/>
    <w:rsid w:val="00F51906"/>
    <w:rsid w:val="00F5211C"/>
    <w:rsid w:val="00F524B8"/>
    <w:rsid w:val="00F52C9F"/>
    <w:rsid w:val="00F52CF0"/>
    <w:rsid w:val="00F52EED"/>
    <w:rsid w:val="00F52F5A"/>
    <w:rsid w:val="00F53148"/>
    <w:rsid w:val="00F53557"/>
    <w:rsid w:val="00F53641"/>
    <w:rsid w:val="00F53719"/>
    <w:rsid w:val="00F53B54"/>
    <w:rsid w:val="00F53B66"/>
    <w:rsid w:val="00F53BA9"/>
    <w:rsid w:val="00F53E2F"/>
    <w:rsid w:val="00F53E96"/>
    <w:rsid w:val="00F54C36"/>
    <w:rsid w:val="00F55316"/>
    <w:rsid w:val="00F556CF"/>
    <w:rsid w:val="00F557A5"/>
    <w:rsid w:val="00F560B0"/>
    <w:rsid w:val="00F5668E"/>
    <w:rsid w:val="00F566BA"/>
    <w:rsid w:val="00F567AE"/>
    <w:rsid w:val="00F56B2E"/>
    <w:rsid w:val="00F57A6E"/>
    <w:rsid w:val="00F606A2"/>
    <w:rsid w:val="00F6098D"/>
    <w:rsid w:val="00F61717"/>
    <w:rsid w:val="00F6172D"/>
    <w:rsid w:val="00F61B96"/>
    <w:rsid w:val="00F61BBB"/>
    <w:rsid w:val="00F61C0C"/>
    <w:rsid w:val="00F61C30"/>
    <w:rsid w:val="00F61C47"/>
    <w:rsid w:val="00F625E6"/>
    <w:rsid w:val="00F626E1"/>
    <w:rsid w:val="00F62BD4"/>
    <w:rsid w:val="00F62FC6"/>
    <w:rsid w:val="00F62FFA"/>
    <w:rsid w:val="00F64147"/>
    <w:rsid w:val="00F641BE"/>
    <w:rsid w:val="00F643CC"/>
    <w:rsid w:val="00F648D7"/>
    <w:rsid w:val="00F64E45"/>
    <w:rsid w:val="00F64EE8"/>
    <w:rsid w:val="00F64F97"/>
    <w:rsid w:val="00F652AE"/>
    <w:rsid w:val="00F656A2"/>
    <w:rsid w:val="00F658B6"/>
    <w:rsid w:val="00F65C7B"/>
    <w:rsid w:val="00F6613F"/>
    <w:rsid w:val="00F664FE"/>
    <w:rsid w:val="00F66596"/>
    <w:rsid w:val="00F6720E"/>
    <w:rsid w:val="00F672D8"/>
    <w:rsid w:val="00F67518"/>
    <w:rsid w:val="00F67A08"/>
    <w:rsid w:val="00F67B54"/>
    <w:rsid w:val="00F67B55"/>
    <w:rsid w:val="00F7049F"/>
    <w:rsid w:val="00F7089D"/>
    <w:rsid w:val="00F70D8F"/>
    <w:rsid w:val="00F71507"/>
    <w:rsid w:val="00F71961"/>
    <w:rsid w:val="00F71FFD"/>
    <w:rsid w:val="00F7206F"/>
    <w:rsid w:val="00F721E0"/>
    <w:rsid w:val="00F728AD"/>
    <w:rsid w:val="00F732C9"/>
    <w:rsid w:val="00F733CA"/>
    <w:rsid w:val="00F73F09"/>
    <w:rsid w:val="00F73F21"/>
    <w:rsid w:val="00F74304"/>
    <w:rsid w:val="00F74814"/>
    <w:rsid w:val="00F752DD"/>
    <w:rsid w:val="00F756BB"/>
    <w:rsid w:val="00F769E8"/>
    <w:rsid w:val="00F76A6C"/>
    <w:rsid w:val="00F76EEE"/>
    <w:rsid w:val="00F76F62"/>
    <w:rsid w:val="00F778B2"/>
    <w:rsid w:val="00F778F2"/>
    <w:rsid w:val="00F77B92"/>
    <w:rsid w:val="00F80804"/>
    <w:rsid w:val="00F80D3D"/>
    <w:rsid w:val="00F81509"/>
    <w:rsid w:val="00F81965"/>
    <w:rsid w:val="00F819ED"/>
    <w:rsid w:val="00F81CDE"/>
    <w:rsid w:val="00F8250A"/>
    <w:rsid w:val="00F828E5"/>
    <w:rsid w:val="00F8290B"/>
    <w:rsid w:val="00F82A68"/>
    <w:rsid w:val="00F82B65"/>
    <w:rsid w:val="00F8332C"/>
    <w:rsid w:val="00F8348A"/>
    <w:rsid w:val="00F84A28"/>
    <w:rsid w:val="00F84FBC"/>
    <w:rsid w:val="00F853C5"/>
    <w:rsid w:val="00F856E4"/>
    <w:rsid w:val="00F85947"/>
    <w:rsid w:val="00F85F34"/>
    <w:rsid w:val="00F8613E"/>
    <w:rsid w:val="00F864CD"/>
    <w:rsid w:val="00F8660A"/>
    <w:rsid w:val="00F86A2E"/>
    <w:rsid w:val="00F87471"/>
    <w:rsid w:val="00F87515"/>
    <w:rsid w:val="00F87742"/>
    <w:rsid w:val="00F87853"/>
    <w:rsid w:val="00F87DDA"/>
    <w:rsid w:val="00F900F7"/>
    <w:rsid w:val="00F901BA"/>
    <w:rsid w:val="00F90355"/>
    <w:rsid w:val="00F90B73"/>
    <w:rsid w:val="00F90C64"/>
    <w:rsid w:val="00F90CD1"/>
    <w:rsid w:val="00F90EC3"/>
    <w:rsid w:val="00F9110F"/>
    <w:rsid w:val="00F91879"/>
    <w:rsid w:val="00F91CF8"/>
    <w:rsid w:val="00F91D35"/>
    <w:rsid w:val="00F92709"/>
    <w:rsid w:val="00F9298C"/>
    <w:rsid w:val="00F93708"/>
    <w:rsid w:val="00F9394C"/>
    <w:rsid w:val="00F95039"/>
    <w:rsid w:val="00F95051"/>
    <w:rsid w:val="00F95195"/>
    <w:rsid w:val="00F95E13"/>
    <w:rsid w:val="00F96240"/>
    <w:rsid w:val="00F96758"/>
    <w:rsid w:val="00F96A4D"/>
    <w:rsid w:val="00F96E52"/>
    <w:rsid w:val="00F97073"/>
    <w:rsid w:val="00F977BB"/>
    <w:rsid w:val="00F97808"/>
    <w:rsid w:val="00F97A69"/>
    <w:rsid w:val="00FA01C2"/>
    <w:rsid w:val="00FA0B2B"/>
    <w:rsid w:val="00FA12A5"/>
    <w:rsid w:val="00FA19E5"/>
    <w:rsid w:val="00FA2537"/>
    <w:rsid w:val="00FA26EC"/>
    <w:rsid w:val="00FA2700"/>
    <w:rsid w:val="00FA2D77"/>
    <w:rsid w:val="00FA2E2E"/>
    <w:rsid w:val="00FA3E9D"/>
    <w:rsid w:val="00FA3F45"/>
    <w:rsid w:val="00FA4043"/>
    <w:rsid w:val="00FA428D"/>
    <w:rsid w:val="00FA4814"/>
    <w:rsid w:val="00FA4A23"/>
    <w:rsid w:val="00FA4C3E"/>
    <w:rsid w:val="00FA4E6F"/>
    <w:rsid w:val="00FA4F03"/>
    <w:rsid w:val="00FA50B6"/>
    <w:rsid w:val="00FA5194"/>
    <w:rsid w:val="00FA5EB9"/>
    <w:rsid w:val="00FA5EF8"/>
    <w:rsid w:val="00FA6161"/>
    <w:rsid w:val="00FA66D1"/>
    <w:rsid w:val="00FA67A3"/>
    <w:rsid w:val="00FA78B8"/>
    <w:rsid w:val="00FA7AAB"/>
    <w:rsid w:val="00FA7B6E"/>
    <w:rsid w:val="00FB00C2"/>
    <w:rsid w:val="00FB0DF0"/>
    <w:rsid w:val="00FB15CC"/>
    <w:rsid w:val="00FB1897"/>
    <w:rsid w:val="00FB1C93"/>
    <w:rsid w:val="00FB1E8D"/>
    <w:rsid w:val="00FB20AE"/>
    <w:rsid w:val="00FB236F"/>
    <w:rsid w:val="00FB24E4"/>
    <w:rsid w:val="00FB292C"/>
    <w:rsid w:val="00FB29DB"/>
    <w:rsid w:val="00FB2C02"/>
    <w:rsid w:val="00FB33D3"/>
    <w:rsid w:val="00FB3DB9"/>
    <w:rsid w:val="00FB4583"/>
    <w:rsid w:val="00FB4EF1"/>
    <w:rsid w:val="00FB5451"/>
    <w:rsid w:val="00FB622C"/>
    <w:rsid w:val="00FB674E"/>
    <w:rsid w:val="00FB6C45"/>
    <w:rsid w:val="00FB6E66"/>
    <w:rsid w:val="00FB7301"/>
    <w:rsid w:val="00FB7A70"/>
    <w:rsid w:val="00FB7C17"/>
    <w:rsid w:val="00FB7C72"/>
    <w:rsid w:val="00FC08A1"/>
    <w:rsid w:val="00FC0F86"/>
    <w:rsid w:val="00FC1104"/>
    <w:rsid w:val="00FC1252"/>
    <w:rsid w:val="00FC126B"/>
    <w:rsid w:val="00FC12F4"/>
    <w:rsid w:val="00FC1366"/>
    <w:rsid w:val="00FC1D3C"/>
    <w:rsid w:val="00FC27FC"/>
    <w:rsid w:val="00FC280B"/>
    <w:rsid w:val="00FC28D7"/>
    <w:rsid w:val="00FC2C9B"/>
    <w:rsid w:val="00FC2EE5"/>
    <w:rsid w:val="00FC3185"/>
    <w:rsid w:val="00FC3314"/>
    <w:rsid w:val="00FC3B84"/>
    <w:rsid w:val="00FC3C59"/>
    <w:rsid w:val="00FC3CD7"/>
    <w:rsid w:val="00FC410D"/>
    <w:rsid w:val="00FC4B1D"/>
    <w:rsid w:val="00FC4C35"/>
    <w:rsid w:val="00FC58F1"/>
    <w:rsid w:val="00FC5B0D"/>
    <w:rsid w:val="00FC5BB6"/>
    <w:rsid w:val="00FC656D"/>
    <w:rsid w:val="00FC6ECC"/>
    <w:rsid w:val="00FC7253"/>
    <w:rsid w:val="00FC72A8"/>
    <w:rsid w:val="00FC74D4"/>
    <w:rsid w:val="00FC74F4"/>
    <w:rsid w:val="00FD02BC"/>
    <w:rsid w:val="00FD08C4"/>
    <w:rsid w:val="00FD096E"/>
    <w:rsid w:val="00FD0AEC"/>
    <w:rsid w:val="00FD0D03"/>
    <w:rsid w:val="00FD0F63"/>
    <w:rsid w:val="00FD17C4"/>
    <w:rsid w:val="00FD1FFF"/>
    <w:rsid w:val="00FD262A"/>
    <w:rsid w:val="00FD2730"/>
    <w:rsid w:val="00FD368F"/>
    <w:rsid w:val="00FD38D8"/>
    <w:rsid w:val="00FD4564"/>
    <w:rsid w:val="00FD4DF8"/>
    <w:rsid w:val="00FD5CBB"/>
    <w:rsid w:val="00FD6B23"/>
    <w:rsid w:val="00FD7030"/>
    <w:rsid w:val="00FD7345"/>
    <w:rsid w:val="00FD7413"/>
    <w:rsid w:val="00FD7C1C"/>
    <w:rsid w:val="00FD7EAC"/>
    <w:rsid w:val="00FE0124"/>
    <w:rsid w:val="00FE0425"/>
    <w:rsid w:val="00FE0567"/>
    <w:rsid w:val="00FE07FF"/>
    <w:rsid w:val="00FE0948"/>
    <w:rsid w:val="00FE0FFD"/>
    <w:rsid w:val="00FE1083"/>
    <w:rsid w:val="00FE11B9"/>
    <w:rsid w:val="00FE12B6"/>
    <w:rsid w:val="00FE12FB"/>
    <w:rsid w:val="00FE13A1"/>
    <w:rsid w:val="00FE1605"/>
    <w:rsid w:val="00FE16B3"/>
    <w:rsid w:val="00FE1B22"/>
    <w:rsid w:val="00FE232E"/>
    <w:rsid w:val="00FE2663"/>
    <w:rsid w:val="00FE3533"/>
    <w:rsid w:val="00FE35D8"/>
    <w:rsid w:val="00FE3D13"/>
    <w:rsid w:val="00FE3D8E"/>
    <w:rsid w:val="00FE402B"/>
    <w:rsid w:val="00FE43BB"/>
    <w:rsid w:val="00FE4414"/>
    <w:rsid w:val="00FE46B6"/>
    <w:rsid w:val="00FE48B3"/>
    <w:rsid w:val="00FE4B76"/>
    <w:rsid w:val="00FE5A69"/>
    <w:rsid w:val="00FE5E0D"/>
    <w:rsid w:val="00FE5FA6"/>
    <w:rsid w:val="00FE6271"/>
    <w:rsid w:val="00FE69B7"/>
    <w:rsid w:val="00FE6D43"/>
    <w:rsid w:val="00FE7152"/>
    <w:rsid w:val="00FE7A5E"/>
    <w:rsid w:val="00FE7CE8"/>
    <w:rsid w:val="00FF0404"/>
    <w:rsid w:val="00FF1D86"/>
    <w:rsid w:val="00FF20B9"/>
    <w:rsid w:val="00FF21F9"/>
    <w:rsid w:val="00FF2517"/>
    <w:rsid w:val="00FF2621"/>
    <w:rsid w:val="00FF2768"/>
    <w:rsid w:val="00FF2EDB"/>
    <w:rsid w:val="00FF390C"/>
    <w:rsid w:val="00FF440D"/>
    <w:rsid w:val="00FF4584"/>
    <w:rsid w:val="00FF4D6E"/>
    <w:rsid w:val="00FF4E13"/>
    <w:rsid w:val="00FF5097"/>
    <w:rsid w:val="00FF6017"/>
    <w:rsid w:val="00FF68DA"/>
    <w:rsid w:val="00FF6CDB"/>
    <w:rsid w:val="00FF748E"/>
    <w:rsid w:val="00FF7B6A"/>
    <w:rsid w:val="00FF7D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style="mso-width-relative:margin;mso-height-relative:margin;v-text-anchor:middle" fillcolor="white" stroke="f">
      <v:fill color="white"/>
      <v:stroke on="f"/>
      <v:textbox inset="0,0,0,0"/>
      <o:colormru v:ext="edit" colors="#b5e5b5"/>
    </o:shapedefaults>
    <o:shapelayout v:ext="edit">
      <o:idmap v:ext="edit" data="2"/>
    </o:shapelayout>
  </w:shapeDefaults>
  <w:decimalSymbol w:val="."/>
  <w:listSeparator w:val=","/>
  <w14:docId w14:val="7645E5DA"/>
  <w15:docId w15:val="{546D2258-192E-4062-818A-C4FD6D64D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759ED"/>
    <w:pPr>
      <w:widowControl w:val="0"/>
    </w:pPr>
    <w:rPr>
      <w:kern w:val="2"/>
      <w:sz w:val="24"/>
      <w:szCs w:val="22"/>
    </w:rPr>
  </w:style>
  <w:style w:type="paragraph" w:styleId="2">
    <w:name w:val="heading 2"/>
    <w:basedOn w:val="a"/>
    <w:next w:val="a"/>
    <w:link w:val="20"/>
    <w:qFormat/>
    <w:rsid w:val="001F25B7"/>
    <w:pPr>
      <w:keepNext/>
      <w:spacing w:line="720" w:lineRule="auto"/>
      <w:outlineLvl w:val="1"/>
    </w:pPr>
    <w:rPr>
      <w:rFonts w:ascii="Arial" w:hAnsi="Arial"/>
      <w:b/>
      <w:bCs/>
      <w:sz w:val="48"/>
      <w:szCs w:val="48"/>
    </w:rPr>
  </w:style>
  <w:style w:type="paragraph" w:styleId="3">
    <w:name w:val="heading 3"/>
    <w:basedOn w:val="a"/>
    <w:next w:val="a"/>
    <w:link w:val="30"/>
    <w:qFormat/>
    <w:rsid w:val="001F25B7"/>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內文"/>
    <w:rsid w:val="00F02D3B"/>
    <w:pPr>
      <w:spacing w:line="460" w:lineRule="exact"/>
      <w:ind w:firstLineChars="200" w:firstLine="200"/>
      <w:jc w:val="both"/>
    </w:pPr>
    <w:rPr>
      <w:rFonts w:ascii="標楷體" w:eastAsia="標楷體" w:hAnsi="標楷體"/>
      <w:kern w:val="2"/>
      <w:sz w:val="24"/>
      <w:szCs w:val="24"/>
    </w:rPr>
  </w:style>
  <w:style w:type="paragraph" w:customStyle="1" w:styleId="31">
    <w:name w:val="樣式3"/>
    <w:basedOn w:val="a"/>
    <w:link w:val="32"/>
    <w:autoRedefine/>
    <w:rsid w:val="00C73AA9"/>
    <w:pPr>
      <w:overflowPunct w:val="0"/>
      <w:adjustRightInd w:val="0"/>
      <w:spacing w:line="460" w:lineRule="exact"/>
      <w:ind w:firstLineChars="202" w:firstLine="566"/>
    </w:pPr>
    <w:rPr>
      <w:rFonts w:ascii="標楷體" w:eastAsia="標楷體" w:hAnsi="標楷體"/>
      <w:b/>
      <w:sz w:val="28"/>
      <w:szCs w:val="28"/>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一般文字 字元 字元 字元 字元 字元 字元 字元 字元 字元 字元 字元 字元 字元 字元 字元,一般文字內縮"/>
    <w:basedOn w:val="a"/>
    <w:link w:val="a5"/>
    <w:rsid w:val="00F02D3B"/>
    <w:rPr>
      <w:rFonts w:ascii="細明體" w:eastAsia="標楷體" w:hAnsi="Courier New"/>
      <w:sz w:val="28"/>
      <w:szCs w:val="20"/>
    </w:rPr>
  </w:style>
  <w:style w:type="character" w:customStyle="1" w:styleId="a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一般文字內縮 字元"/>
    <w:basedOn w:val="a0"/>
    <w:link w:val="a4"/>
    <w:rsid w:val="00F02D3B"/>
    <w:rPr>
      <w:rFonts w:ascii="細明體" w:eastAsia="標楷體" w:hAnsi="Courier New"/>
      <w:kern w:val="2"/>
      <w:sz w:val="28"/>
    </w:rPr>
  </w:style>
  <w:style w:type="paragraph" w:customStyle="1" w:styleId="1">
    <w:name w:val="樣式1"/>
    <w:basedOn w:val="a"/>
    <w:next w:val="a"/>
    <w:link w:val="10"/>
    <w:autoRedefine/>
    <w:rsid w:val="00943FFD"/>
    <w:pPr>
      <w:spacing w:beforeLines="50"/>
      <w:jc w:val="both"/>
    </w:pPr>
    <w:rPr>
      <w:rFonts w:ascii="Times New Roman" w:eastAsia="標楷體" w:hAnsi="標楷體"/>
      <w:b/>
      <w:bCs/>
      <w:sz w:val="36"/>
      <w:szCs w:val="36"/>
    </w:rPr>
  </w:style>
  <w:style w:type="paragraph" w:customStyle="1" w:styleId="a6">
    <w:name w:val="標題壹"/>
    <w:basedOn w:val="1"/>
    <w:link w:val="a7"/>
    <w:qFormat/>
    <w:rsid w:val="00566D2A"/>
  </w:style>
  <w:style w:type="paragraph" w:customStyle="1" w:styleId="11">
    <w:name w:val="內文1"/>
    <w:basedOn w:val="a4"/>
    <w:link w:val="a8"/>
    <w:rsid w:val="00F02D3B"/>
    <w:pPr>
      <w:spacing w:line="440" w:lineRule="exact"/>
      <w:ind w:firstLineChars="200" w:firstLine="480"/>
      <w:jc w:val="both"/>
    </w:pPr>
    <w:rPr>
      <w:rFonts w:ascii="標楷體" w:hAnsi="標楷體"/>
      <w:sz w:val="24"/>
      <w:szCs w:val="24"/>
    </w:rPr>
  </w:style>
  <w:style w:type="character" w:customStyle="1" w:styleId="10">
    <w:name w:val="樣式1 字元"/>
    <w:basedOn w:val="a0"/>
    <w:link w:val="1"/>
    <w:rsid w:val="00943FFD"/>
    <w:rPr>
      <w:rFonts w:ascii="Times New Roman" w:eastAsia="標楷體" w:hAnsi="標楷體"/>
      <w:b/>
      <w:bCs/>
      <w:kern w:val="2"/>
      <w:sz w:val="36"/>
      <w:szCs w:val="36"/>
    </w:rPr>
  </w:style>
  <w:style w:type="character" w:customStyle="1" w:styleId="a7">
    <w:name w:val="標題壹 字元"/>
    <w:basedOn w:val="10"/>
    <w:link w:val="a6"/>
    <w:rsid w:val="00566D2A"/>
    <w:rPr>
      <w:rFonts w:ascii="Times New Roman" w:eastAsia="標楷體" w:hAnsi="標楷體"/>
      <w:b/>
      <w:bCs/>
      <w:kern w:val="2"/>
      <w:sz w:val="36"/>
      <w:szCs w:val="36"/>
    </w:rPr>
  </w:style>
  <w:style w:type="paragraph" w:customStyle="1" w:styleId="a9">
    <w:name w:val="標題(一)"/>
    <w:basedOn w:val="31"/>
    <w:link w:val="12"/>
    <w:rsid w:val="00F02D3B"/>
  </w:style>
  <w:style w:type="character" w:customStyle="1" w:styleId="a8">
    <w:name w:val="內文 字元"/>
    <w:basedOn w:val="a5"/>
    <w:link w:val="11"/>
    <w:rsid w:val="00F02D3B"/>
    <w:rPr>
      <w:rFonts w:ascii="標楷體" w:eastAsia="標楷體" w:hAnsi="標楷體"/>
      <w:kern w:val="2"/>
      <w:sz w:val="24"/>
      <w:szCs w:val="24"/>
    </w:rPr>
  </w:style>
  <w:style w:type="paragraph" w:customStyle="1" w:styleId="120">
    <w:name w:val="本文12號字"/>
    <w:basedOn w:val="11"/>
    <w:link w:val="121"/>
    <w:qFormat/>
    <w:rsid w:val="00926B26"/>
    <w:pPr>
      <w:spacing w:line="470" w:lineRule="exact"/>
    </w:pPr>
  </w:style>
  <w:style w:type="character" w:customStyle="1" w:styleId="32">
    <w:name w:val="樣式3 字元"/>
    <w:basedOn w:val="a0"/>
    <w:link w:val="31"/>
    <w:rsid w:val="00C73AA9"/>
    <w:rPr>
      <w:rFonts w:ascii="標楷體" w:eastAsia="標楷體" w:hAnsi="標楷體"/>
      <w:b/>
      <w:kern w:val="2"/>
      <w:sz w:val="28"/>
      <w:szCs w:val="28"/>
    </w:rPr>
  </w:style>
  <w:style w:type="character" w:customStyle="1" w:styleId="aa">
    <w:name w:val="標題(一) 字元"/>
    <w:basedOn w:val="32"/>
    <w:rsid w:val="00F02D3B"/>
    <w:rPr>
      <w:rFonts w:ascii="標楷體" w:eastAsia="標楷體" w:hAnsi="標楷體"/>
      <w:b/>
      <w:kern w:val="2"/>
      <w:sz w:val="28"/>
      <w:szCs w:val="28"/>
    </w:rPr>
  </w:style>
  <w:style w:type="paragraph" w:customStyle="1" w:styleId="ab">
    <w:name w:val="(一)"/>
    <w:basedOn w:val="a9"/>
    <w:link w:val="ac"/>
    <w:qFormat/>
    <w:rsid w:val="00F8250A"/>
    <w:pPr>
      <w:spacing w:line="470" w:lineRule="exact"/>
      <w:ind w:firstLineChars="200" w:firstLine="561"/>
    </w:pPr>
  </w:style>
  <w:style w:type="character" w:customStyle="1" w:styleId="121">
    <w:name w:val="本文12號字 字元"/>
    <w:basedOn w:val="a8"/>
    <w:link w:val="120"/>
    <w:rsid w:val="00926B26"/>
    <w:rPr>
      <w:rFonts w:ascii="標楷體" w:eastAsia="標楷體" w:hAnsi="標楷體"/>
      <w:kern w:val="2"/>
      <w:sz w:val="24"/>
      <w:szCs w:val="24"/>
    </w:rPr>
  </w:style>
  <w:style w:type="paragraph" w:customStyle="1" w:styleId="21">
    <w:name w:val="樣式2"/>
    <w:basedOn w:val="a"/>
    <w:link w:val="22"/>
    <w:autoRedefine/>
    <w:rsid w:val="002261CF"/>
    <w:pPr>
      <w:adjustRightInd w:val="0"/>
      <w:spacing w:line="480" w:lineRule="exact"/>
      <w:ind w:firstLineChars="101" w:firstLine="324"/>
      <w:jc w:val="both"/>
    </w:pPr>
    <w:rPr>
      <w:rFonts w:ascii="新細明體" w:eastAsia="標楷體" w:hAnsi="Times New Roman"/>
      <w:b/>
      <w:sz w:val="32"/>
      <w:szCs w:val="32"/>
    </w:rPr>
  </w:style>
  <w:style w:type="character" w:customStyle="1" w:styleId="12">
    <w:name w:val="標題(一) 字元1"/>
    <w:basedOn w:val="32"/>
    <w:link w:val="a9"/>
    <w:rsid w:val="00D60474"/>
    <w:rPr>
      <w:rFonts w:ascii="標楷體" w:eastAsia="標楷體" w:hAnsi="標楷體"/>
      <w:b/>
      <w:kern w:val="2"/>
      <w:sz w:val="28"/>
      <w:szCs w:val="28"/>
    </w:rPr>
  </w:style>
  <w:style w:type="character" w:customStyle="1" w:styleId="ac">
    <w:name w:val="(一) 字元"/>
    <w:basedOn w:val="12"/>
    <w:link w:val="ab"/>
    <w:rsid w:val="00F8250A"/>
    <w:rPr>
      <w:rFonts w:ascii="標楷體" w:eastAsia="標楷體" w:hAnsi="標楷體"/>
      <w:b/>
      <w:kern w:val="2"/>
      <w:sz w:val="28"/>
      <w:szCs w:val="28"/>
    </w:rPr>
  </w:style>
  <w:style w:type="paragraph" w:customStyle="1" w:styleId="ad">
    <w:name w:val="一"/>
    <w:basedOn w:val="21"/>
    <w:link w:val="ae"/>
    <w:qFormat/>
    <w:rsid w:val="002261CF"/>
  </w:style>
  <w:style w:type="paragraph" w:customStyle="1" w:styleId="13">
    <w:name w:val="1"/>
    <w:basedOn w:val="120"/>
    <w:link w:val="14"/>
    <w:qFormat/>
    <w:rsid w:val="002261CF"/>
    <w:pPr>
      <w:ind w:firstLineChars="236" w:firstLine="566"/>
    </w:pPr>
  </w:style>
  <w:style w:type="character" w:customStyle="1" w:styleId="22">
    <w:name w:val="樣式2 字元"/>
    <w:basedOn w:val="a0"/>
    <w:link w:val="21"/>
    <w:rsid w:val="002261CF"/>
    <w:rPr>
      <w:rFonts w:ascii="新細明體" w:eastAsia="標楷體" w:hAnsi="Times New Roman"/>
      <w:b/>
      <w:kern w:val="2"/>
      <w:sz w:val="32"/>
      <w:szCs w:val="32"/>
    </w:rPr>
  </w:style>
  <w:style w:type="character" w:customStyle="1" w:styleId="ae">
    <w:name w:val="一 字元"/>
    <w:basedOn w:val="22"/>
    <w:link w:val="ad"/>
    <w:rsid w:val="002261CF"/>
    <w:rPr>
      <w:rFonts w:ascii="新細明體" w:eastAsia="標楷體" w:hAnsi="Times New Roman"/>
      <w:b/>
      <w:kern w:val="2"/>
      <w:sz w:val="32"/>
      <w:szCs w:val="32"/>
    </w:rPr>
  </w:style>
  <w:style w:type="paragraph" w:customStyle="1" w:styleId="6">
    <w:name w:val="樣式6"/>
    <w:basedOn w:val="a"/>
    <w:link w:val="60"/>
    <w:autoRedefine/>
    <w:rsid w:val="00850755"/>
    <w:pPr>
      <w:overflowPunct w:val="0"/>
      <w:spacing w:line="500" w:lineRule="exact"/>
      <w:jc w:val="both"/>
    </w:pPr>
    <w:rPr>
      <w:rFonts w:ascii="標楷體" w:eastAsia="標楷體" w:hAnsi="標楷體"/>
      <w:spacing w:val="-2"/>
      <w:szCs w:val="24"/>
    </w:rPr>
  </w:style>
  <w:style w:type="character" w:customStyle="1" w:styleId="14">
    <w:name w:val="1 字元"/>
    <w:basedOn w:val="121"/>
    <w:link w:val="13"/>
    <w:rsid w:val="002261CF"/>
    <w:rPr>
      <w:rFonts w:ascii="標楷體" w:eastAsia="標楷體" w:hAnsi="標楷體"/>
      <w:kern w:val="2"/>
      <w:sz w:val="24"/>
      <w:szCs w:val="24"/>
    </w:rPr>
  </w:style>
  <w:style w:type="character" w:customStyle="1" w:styleId="60">
    <w:name w:val="樣式6 字元"/>
    <w:link w:val="6"/>
    <w:rsid w:val="00850755"/>
    <w:rPr>
      <w:rFonts w:ascii="標楷體" w:eastAsia="標楷體" w:hAnsi="標楷體"/>
      <w:spacing w:val="-2"/>
      <w:kern w:val="2"/>
      <w:sz w:val="24"/>
      <w:szCs w:val="24"/>
    </w:rPr>
  </w:style>
  <w:style w:type="table" w:styleId="af">
    <w:name w:val="Table Grid"/>
    <w:basedOn w:val="a1"/>
    <w:uiPriority w:val="39"/>
    <w:rsid w:val="00455B4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455B44"/>
    <w:rPr>
      <w:rFonts w:ascii="Cambria" w:hAnsi="Cambria"/>
      <w:sz w:val="18"/>
      <w:szCs w:val="18"/>
    </w:rPr>
  </w:style>
  <w:style w:type="character" w:customStyle="1" w:styleId="af1">
    <w:name w:val="註解方塊文字 字元"/>
    <w:basedOn w:val="a0"/>
    <w:link w:val="af0"/>
    <w:uiPriority w:val="99"/>
    <w:semiHidden/>
    <w:rsid w:val="00455B44"/>
    <w:rPr>
      <w:rFonts w:ascii="Cambria" w:eastAsia="新細明體" w:hAnsi="Cambria" w:cs="Times New Roman"/>
      <w:kern w:val="2"/>
      <w:sz w:val="18"/>
      <w:szCs w:val="18"/>
    </w:rPr>
  </w:style>
  <w:style w:type="paragraph" w:customStyle="1" w:styleId="15">
    <w:name w:val="1.重要意見"/>
    <w:basedOn w:val="a"/>
    <w:link w:val="16"/>
    <w:qFormat/>
    <w:rsid w:val="000A07EB"/>
    <w:pPr>
      <w:overflowPunct w:val="0"/>
      <w:spacing w:line="470" w:lineRule="exact"/>
      <w:ind w:firstLineChars="325" w:firstLine="911"/>
      <w:jc w:val="both"/>
    </w:pPr>
    <w:rPr>
      <w:rFonts w:ascii="標楷體" w:eastAsia="標楷體" w:hAnsi="標楷體"/>
      <w:b/>
      <w:sz w:val="28"/>
      <w:szCs w:val="28"/>
    </w:rPr>
  </w:style>
  <w:style w:type="paragraph" w:styleId="af2">
    <w:name w:val="List Paragraph"/>
    <w:basedOn w:val="a"/>
    <w:link w:val="af3"/>
    <w:uiPriority w:val="34"/>
    <w:qFormat/>
    <w:rsid w:val="00A401C3"/>
    <w:pPr>
      <w:ind w:leftChars="200" w:left="480"/>
    </w:pPr>
    <w:rPr>
      <w:rFonts w:ascii="Times New Roman" w:hAnsi="Times New Roman"/>
      <w:szCs w:val="20"/>
    </w:rPr>
  </w:style>
  <w:style w:type="character" w:customStyle="1" w:styleId="16">
    <w:name w:val="1.重要意見 字元"/>
    <w:basedOn w:val="a0"/>
    <w:link w:val="15"/>
    <w:rsid w:val="000A07EB"/>
    <w:rPr>
      <w:rFonts w:ascii="標楷體" w:eastAsia="標楷體" w:hAnsi="標楷體"/>
      <w:b/>
      <w:kern w:val="2"/>
      <w:sz w:val="28"/>
      <w:szCs w:val="28"/>
    </w:rPr>
  </w:style>
  <w:style w:type="paragraph" w:styleId="af4">
    <w:name w:val="header"/>
    <w:basedOn w:val="a"/>
    <w:link w:val="af5"/>
    <w:uiPriority w:val="99"/>
    <w:unhideWhenUsed/>
    <w:rsid w:val="002A0BE9"/>
    <w:pPr>
      <w:tabs>
        <w:tab w:val="center" w:pos="4153"/>
        <w:tab w:val="right" w:pos="8306"/>
      </w:tabs>
      <w:snapToGrid w:val="0"/>
    </w:pPr>
    <w:rPr>
      <w:sz w:val="20"/>
      <w:szCs w:val="20"/>
    </w:rPr>
  </w:style>
  <w:style w:type="character" w:customStyle="1" w:styleId="af5">
    <w:name w:val="頁首 字元"/>
    <w:basedOn w:val="a0"/>
    <w:link w:val="af4"/>
    <w:uiPriority w:val="99"/>
    <w:rsid w:val="002A0BE9"/>
    <w:rPr>
      <w:kern w:val="2"/>
    </w:rPr>
  </w:style>
  <w:style w:type="paragraph" w:styleId="af6">
    <w:name w:val="footer"/>
    <w:basedOn w:val="a"/>
    <w:link w:val="af7"/>
    <w:uiPriority w:val="99"/>
    <w:unhideWhenUsed/>
    <w:rsid w:val="002A0BE9"/>
    <w:pPr>
      <w:tabs>
        <w:tab w:val="center" w:pos="4153"/>
        <w:tab w:val="right" w:pos="8306"/>
      </w:tabs>
      <w:snapToGrid w:val="0"/>
    </w:pPr>
    <w:rPr>
      <w:sz w:val="20"/>
      <w:szCs w:val="20"/>
    </w:rPr>
  </w:style>
  <w:style w:type="character" w:customStyle="1" w:styleId="af7">
    <w:name w:val="頁尾 字元"/>
    <w:basedOn w:val="a0"/>
    <w:link w:val="af6"/>
    <w:uiPriority w:val="99"/>
    <w:rsid w:val="002A0BE9"/>
    <w:rPr>
      <w:kern w:val="2"/>
    </w:rPr>
  </w:style>
  <w:style w:type="character" w:customStyle="1" w:styleId="20">
    <w:name w:val="標題 2 字元"/>
    <w:basedOn w:val="a0"/>
    <w:link w:val="2"/>
    <w:rsid w:val="001F25B7"/>
    <w:rPr>
      <w:rFonts w:ascii="Arial" w:hAnsi="Arial"/>
      <w:b/>
      <w:bCs/>
      <w:kern w:val="2"/>
      <w:sz w:val="48"/>
      <w:szCs w:val="48"/>
    </w:rPr>
  </w:style>
  <w:style w:type="character" w:customStyle="1" w:styleId="30">
    <w:name w:val="標題 3 字元"/>
    <w:basedOn w:val="a0"/>
    <w:link w:val="3"/>
    <w:rsid w:val="001F25B7"/>
    <w:rPr>
      <w:rFonts w:ascii="Arial" w:hAnsi="Arial"/>
      <w:b/>
      <w:bCs/>
      <w:kern w:val="2"/>
      <w:sz w:val="36"/>
      <w:szCs w:val="36"/>
    </w:rPr>
  </w:style>
  <w:style w:type="paragraph" w:customStyle="1" w:styleId="af8">
    <w:name w:val="甲乙丙"/>
    <w:qFormat/>
    <w:rsid w:val="001F25B7"/>
    <w:pPr>
      <w:overflowPunct w:val="0"/>
      <w:jc w:val="center"/>
      <w:outlineLvl w:val="0"/>
    </w:pPr>
    <w:rPr>
      <w:rFonts w:eastAsia="標楷體"/>
      <w:b/>
      <w:kern w:val="2"/>
      <w:sz w:val="40"/>
      <w:szCs w:val="24"/>
    </w:rPr>
  </w:style>
  <w:style w:type="paragraph" w:customStyle="1" w:styleId="af9">
    <w:name w:val="壹貳叁"/>
    <w:qFormat/>
    <w:rsid w:val="001F25B7"/>
    <w:pPr>
      <w:spacing w:beforeLines="50"/>
      <w:jc w:val="both"/>
      <w:outlineLvl w:val="1"/>
    </w:pPr>
    <w:rPr>
      <w:rFonts w:eastAsia="標楷體"/>
      <w:b/>
      <w:kern w:val="2"/>
      <w:sz w:val="34"/>
      <w:szCs w:val="24"/>
    </w:rPr>
  </w:style>
  <w:style w:type="paragraph" w:customStyle="1" w:styleId="afa">
    <w:name w:val="一二三"/>
    <w:rsid w:val="001F25B7"/>
    <w:pPr>
      <w:spacing w:before="180" w:line="500" w:lineRule="exact"/>
      <w:ind w:leftChars="100" w:left="100"/>
      <w:jc w:val="both"/>
    </w:pPr>
    <w:rPr>
      <w:rFonts w:eastAsia="標楷體"/>
      <w:b/>
      <w:kern w:val="2"/>
      <w:sz w:val="28"/>
      <w:szCs w:val="24"/>
    </w:rPr>
  </w:style>
  <w:style w:type="paragraph" w:customStyle="1" w:styleId="afb">
    <w:name w:val="(一)(二)(三)"/>
    <w:rsid w:val="001F25B7"/>
    <w:pPr>
      <w:spacing w:line="500" w:lineRule="exact"/>
      <w:ind w:firstLineChars="100" w:firstLine="100"/>
      <w:jc w:val="both"/>
    </w:pPr>
    <w:rPr>
      <w:rFonts w:eastAsia="標楷體"/>
      <w:b/>
      <w:kern w:val="2"/>
      <w:sz w:val="28"/>
      <w:szCs w:val="24"/>
    </w:rPr>
  </w:style>
  <w:style w:type="paragraph" w:customStyle="1" w:styleId="afc">
    <w:name w:val="甲篇內文"/>
    <w:qFormat/>
    <w:rsid w:val="001F25B7"/>
    <w:pPr>
      <w:spacing w:line="500" w:lineRule="exact"/>
      <w:ind w:firstLineChars="200" w:firstLine="200"/>
      <w:jc w:val="both"/>
    </w:pPr>
    <w:rPr>
      <w:rFonts w:eastAsia="標楷體"/>
      <w:kern w:val="2"/>
      <w:sz w:val="28"/>
      <w:szCs w:val="24"/>
    </w:rPr>
  </w:style>
  <w:style w:type="paragraph" w:customStyle="1" w:styleId="afd">
    <w:name w:val="乙篇一二三"/>
    <w:rsid w:val="001F25B7"/>
    <w:pPr>
      <w:spacing w:line="460" w:lineRule="exact"/>
      <w:ind w:leftChars="100" w:left="100"/>
    </w:pPr>
    <w:rPr>
      <w:rFonts w:eastAsia="標楷體"/>
      <w:b/>
      <w:kern w:val="2"/>
      <w:sz w:val="28"/>
      <w:szCs w:val="24"/>
    </w:rPr>
  </w:style>
  <w:style w:type="paragraph" w:customStyle="1" w:styleId="afe">
    <w:name w:val="字元"/>
    <w:basedOn w:val="a"/>
    <w:semiHidden/>
    <w:rsid w:val="001F25B7"/>
    <w:pPr>
      <w:widowControl/>
      <w:spacing w:after="160" w:line="240" w:lineRule="exact"/>
    </w:pPr>
    <w:rPr>
      <w:rFonts w:ascii="Verdana" w:eastAsia="Times New Roman" w:hAnsi="Verdana"/>
      <w:kern w:val="0"/>
      <w:sz w:val="20"/>
      <w:szCs w:val="20"/>
      <w:lang w:eastAsia="en-US"/>
    </w:rPr>
  </w:style>
  <w:style w:type="paragraph" w:customStyle="1" w:styleId="123">
    <w:name w:val="乙篇123"/>
    <w:rsid w:val="001F25B7"/>
    <w:pPr>
      <w:widowControl w:val="0"/>
      <w:spacing w:line="460" w:lineRule="exact"/>
      <w:ind w:firstLineChars="300" w:firstLine="300"/>
      <w:jc w:val="both"/>
    </w:pPr>
    <w:rPr>
      <w:rFonts w:ascii="標楷體" w:eastAsia="標楷體" w:hAnsi="標楷體"/>
      <w:kern w:val="2"/>
      <w:sz w:val="24"/>
      <w:szCs w:val="24"/>
    </w:rPr>
  </w:style>
  <w:style w:type="paragraph" w:customStyle="1" w:styleId="aff">
    <w:name w:val="乙篇(一)(二)(三)"/>
    <w:autoRedefine/>
    <w:rsid w:val="001F25B7"/>
    <w:pPr>
      <w:widowControl w:val="0"/>
      <w:adjustRightInd w:val="0"/>
      <w:spacing w:beforeLines="30" w:line="470" w:lineRule="exact"/>
      <w:ind w:firstLineChars="200" w:firstLine="561"/>
      <w:jc w:val="both"/>
    </w:pPr>
    <w:rPr>
      <w:rFonts w:ascii="標楷體" w:eastAsia="標楷體" w:hAnsi="標楷體"/>
      <w:b/>
      <w:sz w:val="28"/>
      <w:szCs w:val="28"/>
    </w:rPr>
  </w:style>
  <w:style w:type="paragraph" w:styleId="aff0">
    <w:name w:val="Body Text"/>
    <w:aliases w:val=" 字元"/>
    <w:basedOn w:val="a"/>
    <w:link w:val="aff1"/>
    <w:rsid w:val="001F25B7"/>
    <w:pPr>
      <w:jc w:val="center"/>
    </w:pPr>
    <w:rPr>
      <w:rFonts w:ascii="Times New Roman" w:eastAsia="標楷體" w:hAnsi="Times New Roman"/>
      <w:b/>
      <w:bCs/>
      <w:sz w:val="32"/>
      <w:szCs w:val="20"/>
    </w:rPr>
  </w:style>
  <w:style w:type="character" w:customStyle="1" w:styleId="aff1">
    <w:name w:val="本文 字元"/>
    <w:aliases w:val=" 字元 字元"/>
    <w:basedOn w:val="a0"/>
    <w:link w:val="aff0"/>
    <w:rsid w:val="001F25B7"/>
    <w:rPr>
      <w:rFonts w:ascii="Times New Roman" w:eastAsia="標楷體" w:hAnsi="Times New Roman"/>
      <w:b/>
      <w:bCs/>
      <w:kern w:val="2"/>
      <w:sz w:val="32"/>
    </w:rPr>
  </w:style>
  <w:style w:type="paragraph" w:customStyle="1" w:styleId="unnamed1">
    <w:name w:val="unnamed1"/>
    <w:basedOn w:val="a"/>
    <w:rsid w:val="001F25B7"/>
    <w:pPr>
      <w:widowControl/>
      <w:spacing w:before="100" w:beforeAutospacing="1" w:after="100" w:afterAutospacing="1"/>
    </w:pPr>
    <w:rPr>
      <w:rFonts w:ascii="新細明體" w:hAnsi="新細明體" w:hint="eastAsia"/>
      <w:kern w:val="0"/>
      <w:szCs w:val="20"/>
    </w:rPr>
  </w:style>
  <w:style w:type="paragraph" w:styleId="23">
    <w:name w:val="Body Text 2"/>
    <w:basedOn w:val="a"/>
    <w:link w:val="24"/>
    <w:uiPriority w:val="99"/>
    <w:semiHidden/>
    <w:unhideWhenUsed/>
    <w:rsid w:val="001F25B7"/>
    <w:pPr>
      <w:spacing w:after="120" w:line="480" w:lineRule="auto"/>
    </w:pPr>
    <w:rPr>
      <w:rFonts w:ascii="Times New Roman" w:hAnsi="Times New Roman"/>
      <w:szCs w:val="20"/>
    </w:rPr>
  </w:style>
  <w:style w:type="character" w:customStyle="1" w:styleId="24">
    <w:name w:val="本文 2 字元"/>
    <w:basedOn w:val="a0"/>
    <w:link w:val="23"/>
    <w:uiPriority w:val="99"/>
    <w:semiHidden/>
    <w:rsid w:val="001F25B7"/>
    <w:rPr>
      <w:rFonts w:ascii="Times New Roman" w:hAnsi="Times New Roman"/>
      <w:kern w:val="2"/>
      <w:sz w:val="24"/>
    </w:rPr>
  </w:style>
  <w:style w:type="paragraph" w:styleId="aff2">
    <w:name w:val="Body Text Indent"/>
    <w:basedOn w:val="a"/>
    <w:link w:val="aff3"/>
    <w:uiPriority w:val="99"/>
    <w:semiHidden/>
    <w:unhideWhenUsed/>
    <w:rsid w:val="001F25B7"/>
    <w:pPr>
      <w:spacing w:after="120"/>
      <w:ind w:leftChars="200" w:left="480"/>
    </w:pPr>
    <w:rPr>
      <w:rFonts w:ascii="Times New Roman" w:hAnsi="Times New Roman"/>
      <w:szCs w:val="20"/>
    </w:rPr>
  </w:style>
  <w:style w:type="character" w:customStyle="1" w:styleId="aff3">
    <w:name w:val="本文縮排 字元"/>
    <w:basedOn w:val="a0"/>
    <w:link w:val="aff2"/>
    <w:uiPriority w:val="99"/>
    <w:semiHidden/>
    <w:rsid w:val="001F25B7"/>
    <w:rPr>
      <w:rFonts w:ascii="Times New Roman" w:hAnsi="Times New Roman"/>
      <w:kern w:val="2"/>
      <w:sz w:val="24"/>
    </w:rPr>
  </w:style>
  <w:style w:type="paragraph" w:styleId="aff4">
    <w:name w:val="annotation text"/>
    <w:basedOn w:val="a"/>
    <w:link w:val="aff5"/>
    <w:semiHidden/>
    <w:rsid w:val="001F25B7"/>
    <w:rPr>
      <w:rFonts w:ascii="Times New Roman" w:hAnsi="Times New Roman"/>
      <w:szCs w:val="24"/>
    </w:rPr>
  </w:style>
  <w:style w:type="character" w:customStyle="1" w:styleId="aff5">
    <w:name w:val="註解文字 字元"/>
    <w:basedOn w:val="a0"/>
    <w:link w:val="aff4"/>
    <w:semiHidden/>
    <w:rsid w:val="001F25B7"/>
    <w:rPr>
      <w:rFonts w:ascii="Times New Roman" w:hAnsi="Times New Roman"/>
      <w:kern w:val="2"/>
      <w:sz w:val="24"/>
      <w:szCs w:val="24"/>
    </w:rPr>
  </w:style>
  <w:style w:type="character" w:styleId="aff6">
    <w:name w:val="page number"/>
    <w:basedOn w:val="a0"/>
    <w:rsid w:val="001F25B7"/>
  </w:style>
  <w:style w:type="paragraph" w:customStyle="1" w:styleId="aff7">
    <w:name w:val="括號一二三"/>
    <w:basedOn w:val="afa"/>
    <w:rsid w:val="001F25B7"/>
    <w:pPr>
      <w:widowControl w:val="0"/>
      <w:spacing w:before="0" w:line="360" w:lineRule="auto"/>
      <w:ind w:leftChars="0" w:left="0" w:firstLine="624"/>
    </w:pPr>
    <w:rPr>
      <w:rFonts w:ascii="標楷體" w:hAnsi="Times New Roman"/>
      <w:spacing w:val="-20"/>
      <w:szCs w:val="20"/>
    </w:rPr>
  </w:style>
  <w:style w:type="paragraph" w:customStyle="1" w:styleId="aff8">
    <w:name w:val="字元 字元 字元"/>
    <w:basedOn w:val="a"/>
    <w:rsid w:val="001F25B7"/>
    <w:pPr>
      <w:widowControl/>
      <w:spacing w:after="160" w:line="240" w:lineRule="exact"/>
    </w:pPr>
    <w:rPr>
      <w:rFonts w:ascii="Tahoma" w:eastAsia="Times New Roman" w:hAnsi="Tahoma"/>
      <w:kern w:val="0"/>
      <w:sz w:val="20"/>
      <w:szCs w:val="20"/>
      <w:lang w:eastAsia="en-US"/>
    </w:rPr>
  </w:style>
  <w:style w:type="paragraph" w:styleId="Web">
    <w:name w:val="Normal (Web)"/>
    <w:basedOn w:val="a"/>
    <w:uiPriority w:val="99"/>
    <w:unhideWhenUsed/>
    <w:rsid w:val="001F25B7"/>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F25B7"/>
    <w:pPr>
      <w:widowControl w:val="0"/>
      <w:autoSpaceDE w:val="0"/>
      <w:autoSpaceDN w:val="0"/>
      <w:adjustRightInd w:val="0"/>
    </w:pPr>
    <w:rPr>
      <w:rFonts w:ascii="標楷體" w:hAnsi="標楷體" w:cs="標楷體"/>
      <w:color w:val="000000"/>
      <w:sz w:val="24"/>
      <w:szCs w:val="24"/>
    </w:rPr>
  </w:style>
  <w:style w:type="paragraph" w:customStyle="1" w:styleId="aff9">
    <w:name w:val="標題一、"/>
    <w:basedOn w:val="a"/>
    <w:rsid w:val="001F25B7"/>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ffa">
    <w:name w:val="Closing"/>
    <w:basedOn w:val="a"/>
    <w:link w:val="affb"/>
    <w:uiPriority w:val="99"/>
    <w:unhideWhenUsed/>
    <w:rsid w:val="001F25B7"/>
    <w:pPr>
      <w:ind w:leftChars="1800" w:left="100"/>
    </w:pPr>
    <w:rPr>
      <w:rFonts w:ascii="標楷體" w:eastAsia="標楷體" w:hAnsi="Times New Roman"/>
      <w:bCs/>
      <w:sz w:val="32"/>
      <w:szCs w:val="24"/>
    </w:rPr>
  </w:style>
  <w:style w:type="character" w:customStyle="1" w:styleId="affb">
    <w:name w:val="結語 字元"/>
    <w:basedOn w:val="a0"/>
    <w:link w:val="affa"/>
    <w:uiPriority w:val="99"/>
    <w:rsid w:val="001F25B7"/>
    <w:rPr>
      <w:rFonts w:ascii="標楷體" w:eastAsia="標楷體" w:hAnsi="Times New Roman"/>
      <w:bCs/>
      <w:kern w:val="2"/>
      <w:sz w:val="32"/>
      <w:szCs w:val="24"/>
    </w:rPr>
  </w:style>
  <w:style w:type="paragraph" w:styleId="HTML">
    <w:name w:val="HTML Preformatted"/>
    <w:basedOn w:val="a"/>
    <w:link w:val="HTML0"/>
    <w:uiPriority w:val="99"/>
    <w:rsid w:val="00782E5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kern w:val="0"/>
      <w:sz w:val="20"/>
      <w:szCs w:val="20"/>
    </w:rPr>
  </w:style>
  <w:style w:type="character" w:customStyle="1" w:styleId="HTML0">
    <w:name w:val="HTML 預設格式 字元"/>
    <w:basedOn w:val="a0"/>
    <w:link w:val="HTML"/>
    <w:uiPriority w:val="99"/>
    <w:rsid w:val="00782E5B"/>
    <w:rPr>
      <w:rFonts w:ascii="細明體" w:eastAsia="細明體" w:hAnsi="Courier New"/>
    </w:rPr>
  </w:style>
  <w:style w:type="paragraph" w:styleId="affc">
    <w:name w:val="caption"/>
    <w:basedOn w:val="a"/>
    <w:next w:val="a"/>
    <w:uiPriority w:val="35"/>
    <w:unhideWhenUsed/>
    <w:qFormat/>
    <w:rsid w:val="005D445F"/>
    <w:rPr>
      <w:sz w:val="20"/>
      <w:szCs w:val="20"/>
    </w:rPr>
  </w:style>
  <w:style w:type="numbering" w:customStyle="1" w:styleId="17">
    <w:name w:val="無清單1"/>
    <w:next w:val="a2"/>
    <w:uiPriority w:val="99"/>
    <w:semiHidden/>
    <w:unhideWhenUsed/>
    <w:rsid w:val="00952080"/>
  </w:style>
  <w:style w:type="paragraph" w:customStyle="1" w:styleId="18">
    <w:name w:val="註解方塊文字1"/>
    <w:basedOn w:val="a"/>
    <w:next w:val="af0"/>
    <w:uiPriority w:val="99"/>
    <w:semiHidden/>
    <w:unhideWhenUsed/>
    <w:rsid w:val="00952080"/>
    <w:rPr>
      <w:rFonts w:ascii="Cambria" w:hAnsi="Cambria"/>
      <w:kern w:val="0"/>
      <w:sz w:val="18"/>
      <w:szCs w:val="18"/>
    </w:rPr>
  </w:style>
  <w:style w:type="character" w:customStyle="1" w:styleId="19">
    <w:name w:val="註解方塊文字 字元1"/>
    <w:uiPriority w:val="99"/>
    <w:semiHidden/>
    <w:rsid w:val="00952080"/>
    <w:rPr>
      <w:rFonts w:ascii="Calibri Light" w:eastAsia="新細明體" w:hAnsi="Calibri Light" w:cs="Times New Roman"/>
      <w:sz w:val="18"/>
      <w:szCs w:val="18"/>
    </w:rPr>
  </w:style>
  <w:style w:type="table" w:customStyle="1" w:styleId="1a">
    <w:name w:val="表格格線1"/>
    <w:basedOn w:val="a1"/>
    <w:next w:val="af"/>
    <w:uiPriority w:val="39"/>
    <w:rsid w:val="00B2443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annotation reference"/>
    <w:basedOn w:val="a0"/>
    <w:uiPriority w:val="99"/>
    <w:semiHidden/>
    <w:unhideWhenUsed/>
    <w:rsid w:val="003C7A79"/>
    <w:rPr>
      <w:sz w:val="18"/>
      <w:szCs w:val="18"/>
    </w:rPr>
  </w:style>
  <w:style w:type="paragraph" w:styleId="affe">
    <w:name w:val="annotation subject"/>
    <w:basedOn w:val="aff4"/>
    <w:next w:val="aff4"/>
    <w:link w:val="afff"/>
    <w:uiPriority w:val="99"/>
    <w:semiHidden/>
    <w:unhideWhenUsed/>
    <w:rsid w:val="003C7A79"/>
    <w:rPr>
      <w:rFonts w:ascii="Calibri" w:hAnsi="Calibri"/>
      <w:b/>
      <w:bCs/>
      <w:szCs w:val="22"/>
    </w:rPr>
  </w:style>
  <w:style w:type="character" w:customStyle="1" w:styleId="afff">
    <w:name w:val="註解主旨 字元"/>
    <w:basedOn w:val="aff5"/>
    <w:link w:val="affe"/>
    <w:uiPriority w:val="99"/>
    <w:semiHidden/>
    <w:rsid w:val="003C7A79"/>
    <w:rPr>
      <w:rFonts w:ascii="Times New Roman" w:hAnsi="Times New Roman"/>
      <w:b/>
      <w:bCs/>
      <w:kern w:val="2"/>
      <w:sz w:val="24"/>
      <w:szCs w:val="22"/>
    </w:rPr>
  </w:style>
  <w:style w:type="table" w:customStyle="1" w:styleId="25">
    <w:name w:val="表格格線2"/>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格格線3"/>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A7313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
    <w:uiPriority w:val="59"/>
    <w:rsid w:val="00D8524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
    <w:uiPriority w:val="39"/>
    <w:rsid w:val="00530F9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圖樣式"/>
    <w:basedOn w:val="a"/>
    <w:uiPriority w:val="99"/>
    <w:semiHidden/>
    <w:qFormat/>
    <w:rsid w:val="00A920A7"/>
    <w:pPr>
      <w:jc w:val="center"/>
    </w:pPr>
    <w:rPr>
      <w:rFonts w:ascii="標楷體" w:eastAsia="標楷體" w:hAnsi="標楷體"/>
      <w:b/>
      <w:szCs w:val="24"/>
    </w:rPr>
  </w:style>
  <w:style w:type="paragraph" w:customStyle="1" w:styleId="34">
    <w:name w:val="段落樣式3"/>
    <w:basedOn w:val="a"/>
    <w:qFormat/>
    <w:rsid w:val="005C108D"/>
    <w:pPr>
      <w:tabs>
        <w:tab w:val="left" w:pos="567"/>
      </w:tabs>
      <w:overflowPunct w:val="0"/>
      <w:autoSpaceDE w:val="0"/>
      <w:autoSpaceDN w:val="0"/>
      <w:ind w:leftChars="400" w:left="400" w:firstLineChars="200" w:firstLine="200"/>
      <w:jc w:val="both"/>
    </w:pPr>
    <w:rPr>
      <w:rFonts w:ascii="標楷體" w:eastAsia="標楷體" w:hAnsi="Times New Roman"/>
      <w:kern w:val="32"/>
      <w:sz w:val="32"/>
      <w:szCs w:val="20"/>
    </w:rPr>
  </w:style>
  <w:style w:type="table" w:customStyle="1" w:styleId="110">
    <w:name w:val="表格格線11"/>
    <w:basedOn w:val="a1"/>
    <w:next w:val="af"/>
    <w:uiPriority w:val="39"/>
    <w:rsid w:val="006907B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Hyperlink"/>
    <w:basedOn w:val="a0"/>
    <w:uiPriority w:val="99"/>
    <w:unhideWhenUsed/>
    <w:rsid w:val="009B5DE5"/>
    <w:rPr>
      <w:color w:val="0000FF" w:themeColor="hyperlink"/>
      <w:u w:val="single"/>
    </w:rPr>
  </w:style>
  <w:style w:type="character" w:styleId="afff2">
    <w:name w:val="Placeholder Text"/>
    <w:basedOn w:val="a0"/>
    <w:uiPriority w:val="99"/>
    <w:semiHidden/>
    <w:rsid w:val="003953E9"/>
    <w:rPr>
      <w:color w:val="808080"/>
    </w:rPr>
  </w:style>
  <w:style w:type="table" w:customStyle="1" w:styleId="111">
    <w:name w:val="表格格線111"/>
    <w:basedOn w:val="a1"/>
    <w:next w:val="af"/>
    <w:uiPriority w:val="59"/>
    <w:rsid w:val="007376A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一）"/>
    <w:basedOn w:val="a"/>
    <w:link w:val="afff4"/>
    <w:qFormat/>
    <w:rsid w:val="00DC7045"/>
    <w:pPr>
      <w:overflowPunct w:val="0"/>
      <w:spacing w:line="500" w:lineRule="exact"/>
      <w:ind w:firstLineChars="200" w:firstLine="561"/>
      <w:jc w:val="both"/>
    </w:pPr>
    <w:rPr>
      <w:rFonts w:ascii="標楷體" w:eastAsia="標楷體" w:hAnsi="標楷體"/>
      <w:b/>
      <w:sz w:val="28"/>
      <w:szCs w:val="28"/>
    </w:rPr>
  </w:style>
  <w:style w:type="paragraph" w:customStyle="1" w:styleId="afff5">
    <w:name w:val="（一）項下"/>
    <w:basedOn w:val="a"/>
    <w:link w:val="afff6"/>
    <w:qFormat/>
    <w:rsid w:val="00DC7045"/>
    <w:pPr>
      <w:overflowPunct w:val="0"/>
      <w:spacing w:line="500" w:lineRule="exact"/>
      <w:ind w:firstLineChars="200" w:firstLine="488"/>
      <w:jc w:val="both"/>
    </w:pPr>
    <w:rPr>
      <w:rFonts w:ascii="標楷體" w:eastAsia="標楷體" w:hAnsi="標楷體"/>
      <w:bCs/>
      <w:noProof/>
      <w:szCs w:val="32"/>
    </w:rPr>
  </w:style>
  <w:style w:type="character" w:customStyle="1" w:styleId="afff4">
    <w:name w:val="（一） 字元"/>
    <w:basedOn w:val="a0"/>
    <w:link w:val="afff3"/>
    <w:rsid w:val="00DC7045"/>
    <w:rPr>
      <w:rFonts w:ascii="標楷體" w:eastAsia="標楷體" w:hAnsi="標楷體"/>
      <w:b/>
      <w:kern w:val="2"/>
      <w:sz w:val="28"/>
      <w:szCs w:val="28"/>
    </w:rPr>
  </w:style>
  <w:style w:type="paragraph" w:customStyle="1" w:styleId="1b">
    <w:name w:val="1."/>
    <w:basedOn w:val="a"/>
    <w:link w:val="1c"/>
    <w:qFormat/>
    <w:rsid w:val="00DC7045"/>
    <w:pPr>
      <w:overflowPunct w:val="0"/>
      <w:spacing w:line="478" w:lineRule="exact"/>
      <w:ind w:firstLineChars="200" w:firstLine="472"/>
      <w:jc w:val="both"/>
    </w:pPr>
    <w:rPr>
      <w:rFonts w:ascii="標楷體" w:eastAsia="標楷體" w:hAnsi="標楷體"/>
      <w:spacing w:val="-2"/>
      <w:szCs w:val="24"/>
    </w:rPr>
  </w:style>
  <w:style w:type="character" w:customStyle="1" w:styleId="afff6">
    <w:name w:val="（一）項下 字元"/>
    <w:basedOn w:val="a0"/>
    <w:link w:val="afff5"/>
    <w:rsid w:val="00DC7045"/>
    <w:rPr>
      <w:rFonts w:ascii="標楷體" w:eastAsia="標楷體" w:hAnsi="標楷體"/>
      <w:bCs/>
      <w:noProof/>
      <w:kern w:val="2"/>
      <w:sz w:val="24"/>
      <w:szCs w:val="32"/>
    </w:rPr>
  </w:style>
  <w:style w:type="character" w:customStyle="1" w:styleId="1c">
    <w:name w:val="1. 字元"/>
    <w:basedOn w:val="a0"/>
    <w:link w:val="1b"/>
    <w:rsid w:val="00DC7045"/>
    <w:rPr>
      <w:rFonts w:ascii="標楷體" w:eastAsia="標楷體" w:hAnsi="標楷體"/>
      <w:spacing w:val="-2"/>
      <w:kern w:val="2"/>
      <w:sz w:val="24"/>
      <w:szCs w:val="24"/>
    </w:rPr>
  </w:style>
  <w:style w:type="table" w:customStyle="1" w:styleId="7">
    <w:name w:val="表格格線7"/>
    <w:basedOn w:val="a1"/>
    <w:next w:val="af"/>
    <w:uiPriority w:val="39"/>
    <w:rsid w:val="00363A65"/>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1"/>
    <w:next w:val="af"/>
    <w:uiPriority w:val="59"/>
    <w:rsid w:val="007018E9"/>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清單段落 字元"/>
    <w:link w:val="af2"/>
    <w:uiPriority w:val="34"/>
    <w:locked/>
    <w:rsid w:val="001C7A4C"/>
    <w:rPr>
      <w:rFonts w:ascii="Times New Roman" w:hAnsi="Times New Roman"/>
      <w:kern w:val="2"/>
      <w:sz w:val="24"/>
    </w:rPr>
  </w:style>
  <w:style w:type="table" w:customStyle="1" w:styleId="100">
    <w:name w:val="表格格線10"/>
    <w:basedOn w:val="a1"/>
    <w:next w:val="af"/>
    <w:uiPriority w:val="59"/>
    <w:rsid w:val="001C7A4C"/>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1"/>
    <w:next w:val="af"/>
    <w:rsid w:val="001C7A4C"/>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乙篇之內文"/>
    <w:basedOn w:val="a"/>
    <w:link w:val="afff8"/>
    <w:qFormat/>
    <w:rsid w:val="001C7A4C"/>
    <w:pPr>
      <w:spacing w:line="500" w:lineRule="exact"/>
      <w:ind w:firstLineChars="200" w:firstLine="200"/>
      <w:jc w:val="both"/>
    </w:pPr>
    <w:rPr>
      <w:rFonts w:ascii="標楷體" w:eastAsia="標楷體" w:hAnsi="標楷體"/>
      <w:szCs w:val="24"/>
    </w:rPr>
  </w:style>
  <w:style w:type="character" w:customStyle="1" w:styleId="afff8">
    <w:name w:val="乙篇之內文 字元"/>
    <w:basedOn w:val="a0"/>
    <w:link w:val="afff7"/>
    <w:rsid w:val="001C7A4C"/>
    <w:rPr>
      <w:rFonts w:ascii="標楷體" w:eastAsia="標楷體" w:hAnsi="標楷體"/>
      <w:kern w:val="2"/>
      <w:sz w:val="24"/>
      <w:szCs w:val="24"/>
    </w:rPr>
  </w:style>
  <w:style w:type="table" w:customStyle="1" w:styleId="8">
    <w:name w:val="表格格線8"/>
    <w:basedOn w:val="a1"/>
    <w:next w:val="af"/>
    <w:rsid w:val="009270C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
    <w:uiPriority w:val="39"/>
    <w:rsid w:val="00BB4E3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
    <w:uiPriority w:val="39"/>
    <w:rsid w:val="00BB4E3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1"/>
    <w:next w:val="af"/>
    <w:rsid w:val="00D6546D"/>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377150">
      <w:bodyDiv w:val="1"/>
      <w:marLeft w:val="0"/>
      <w:marRight w:val="0"/>
      <w:marTop w:val="0"/>
      <w:marBottom w:val="0"/>
      <w:divBdr>
        <w:top w:val="none" w:sz="0" w:space="0" w:color="auto"/>
        <w:left w:val="none" w:sz="0" w:space="0" w:color="auto"/>
        <w:bottom w:val="none" w:sz="0" w:space="0" w:color="auto"/>
        <w:right w:val="none" w:sz="0" w:space="0" w:color="auto"/>
      </w:divBdr>
    </w:div>
    <w:div w:id="212861042">
      <w:bodyDiv w:val="1"/>
      <w:marLeft w:val="0"/>
      <w:marRight w:val="0"/>
      <w:marTop w:val="0"/>
      <w:marBottom w:val="0"/>
      <w:divBdr>
        <w:top w:val="none" w:sz="0" w:space="0" w:color="auto"/>
        <w:left w:val="none" w:sz="0" w:space="0" w:color="auto"/>
        <w:bottom w:val="none" w:sz="0" w:space="0" w:color="auto"/>
        <w:right w:val="none" w:sz="0" w:space="0" w:color="auto"/>
      </w:divBdr>
    </w:div>
    <w:div w:id="495076619">
      <w:bodyDiv w:val="1"/>
      <w:marLeft w:val="0"/>
      <w:marRight w:val="0"/>
      <w:marTop w:val="0"/>
      <w:marBottom w:val="0"/>
      <w:divBdr>
        <w:top w:val="none" w:sz="0" w:space="0" w:color="auto"/>
        <w:left w:val="none" w:sz="0" w:space="0" w:color="auto"/>
        <w:bottom w:val="none" w:sz="0" w:space="0" w:color="auto"/>
        <w:right w:val="none" w:sz="0" w:space="0" w:color="auto"/>
      </w:divBdr>
    </w:div>
    <w:div w:id="659965874">
      <w:bodyDiv w:val="1"/>
      <w:marLeft w:val="0"/>
      <w:marRight w:val="0"/>
      <w:marTop w:val="0"/>
      <w:marBottom w:val="0"/>
      <w:divBdr>
        <w:top w:val="none" w:sz="0" w:space="0" w:color="auto"/>
        <w:left w:val="none" w:sz="0" w:space="0" w:color="auto"/>
        <w:bottom w:val="none" w:sz="0" w:space="0" w:color="auto"/>
        <w:right w:val="none" w:sz="0" w:space="0" w:color="auto"/>
      </w:divBdr>
    </w:div>
    <w:div w:id="794909535">
      <w:bodyDiv w:val="1"/>
      <w:marLeft w:val="0"/>
      <w:marRight w:val="0"/>
      <w:marTop w:val="0"/>
      <w:marBottom w:val="0"/>
      <w:divBdr>
        <w:top w:val="none" w:sz="0" w:space="0" w:color="auto"/>
        <w:left w:val="none" w:sz="0" w:space="0" w:color="auto"/>
        <w:bottom w:val="none" w:sz="0" w:space="0" w:color="auto"/>
        <w:right w:val="none" w:sz="0" w:space="0" w:color="auto"/>
      </w:divBdr>
    </w:div>
    <w:div w:id="826554610">
      <w:bodyDiv w:val="1"/>
      <w:marLeft w:val="0"/>
      <w:marRight w:val="0"/>
      <w:marTop w:val="0"/>
      <w:marBottom w:val="0"/>
      <w:divBdr>
        <w:top w:val="none" w:sz="0" w:space="0" w:color="auto"/>
        <w:left w:val="none" w:sz="0" w:space="0" w:color="auto"/>
        <w:bottom w:val="none" w:sz="0" w:space="0" w:color="auto"/>
        <w:right w:val="none" w:sz="0" w:space="0" w:color="auto"/>
      </w:divBdr>
    </w:div>
    <w:div w:id="869337423">
      <w:bodyDiv w:val="1"/>
      <w:marLeft w:val="0"/>
      <w:marRight w:val="0"/>
      <w:marTop w:val="0"/>
      <w:marBottom w:val="0"/>
      <w:divBdr>
        <w:top w:val="none" w:sz="0" w:space="0" w:color="auto"/>
        <w:left w:val="none" w:sz="0" w:space="0" w:color="auto"/>
        <w:bottom w:val="none" w:sz="0" w:space="0" w:color="auto"/>
        <w:right w:val="none" w:sz="0" w:space="0" w:color="auto"/>
      </w:divBdr>
    </w:div>
    <w:div w:id="1200703701">
      <w:bodyDiv w:val="1"/>
      <w:marLeft w:val="0"/>
      <w:marRight w:val="0"/>
      <w:marTop w:val="0"/>
      <w:marBottom w:val="0"/>
      <w:divBdr>
        <w:top w:val="none" w:sz="0" w:space="0" w:color="auto"/>
        <w:left w:val="none" w:sz="0" w:space="0" w:color="auto"/>
        <w:bottom w:val="none" w:sz="0" w:space="0" w:color="auto"/>
        <w:right w:val="none" w:sz="0" w:space="0" w:color="auto"/>
      </w:divBdr>
    </w:div>
    <w:div w:id="1242716829">
      <w:bodyDiv w:val="1"/>
      <w:marLeft w:val="0"/>
      <w:marRight w:val="0"/>
      <w:marTop w:val="0"/>
      <w:marBottom w:val="0"/>
      <w:divBdr>
        <w:top w:val="none" w:sz="0" w:space="0" w:color="auto"/>
        <w:left w:val="none" w:sz="0" w:space="0" w:color="auto"/>
        <w:bottom w:val="none" w:sz="0" w:space="0" w:color="auto"/>
        <w:right w:val="none" w:sz="0" w:space="0" w:color="auto"/>
      </w:divBdr>
    </w:div>
    <w:div w:id="1334260563">
      <w:bodyDiv w:val="1"/>
      <w:marLeft w:val="0"/>
      <w:marRight w:val="0"/>
      <w:marTop w:val="0"/>
      <w:marBottom w:val="0"/>
      <w:divBdr>
        <w:top w:val="none" w:sz="0" w:space="0" w:color="auto"/>
        <w:left w:val="none" w:sz="0" w:space="0" w:color="auto"/>
        <w:bottom w:val="none" w:sz="0" w:space="0" w:color="auto"/>
        <w:right w:val="none" w:sz="0" w:space="0" w:color="auto"/>
      </w:divBdr>
    </w:div>
    <w:div w:id="1413354095">
      <w:bodyDiv w:val="1"/>
      <w:marLeft w:val="0"/>
      <w:marRight w:val="0"/>
      <w:marTop w:val="0"/>
      <w:marBottom w:val="0"/>
      <w:divBdr>
        <w:top w:val="none" w:sz="0" w:space="0" w:color="auto"/>
        <w:left w:val="none" w:sz="0" w:space="0" w:color="auto"/>
        <w:bottom w:val="none" w:sz="0" w:space="0" w:color="auto"/>
        <w:right w:val="none" w:sz="0" w:space="0" w:color="auto"/>
      </w:divBdr>
    </w:div>
    <w:div w:id="1426653455">
      <w:bodyDiv w:val="1"/>
      <w:marLeft w:val="0"/>
      <w:marRight w:val="0"/>
      <w:marTop w:val="0"/>
      <w:marBottom w:val="0"/>
      <w:divBdr>
        <w:top w:val="none" w:sz="0" w:space="0" w:color="auto"/>
        <w:left w:val="none" w:sz="0" w:space="0" w:color="auto"/>
        <w:bottom w:val="none" w:sz="0" w:space="0" w:color="auto"/>
        <w:right w:val="none" w:sz="0" w:space="0" w:color="auto"/>
      </w:divBdr>
    </w:div>
    <w:div w:id="1448543466">
      <w:bodyDiv w:val="1"/>
      <w:marLeft w:val="0"/>
      <w:marRight w:val="0"/>
      <w:marTop w:val="0"/>
      <w:marBottom w:val="0"/>
      <w:divBdr>
        <w:top w:val="none" w:sz="0" w:space="0" w:color="auto"/>
        <w:left w:val="none" w:sz="0" w:space="0" w:color="auto"/>
        <w:bottom w:val="none" w:sz="0" w:space="0" w:color="auto"/>
        <w:right w:val="none" w:sz="0" w:space="0" w:color="auto"/>
      </w:divBdr>
    </w:div>
    <w:div w:id="1461655072">
      <w:bodyDiv w:val="1"/>
      <w:marLeft w:val="0"/>
      <w:marRight w:val="0"/>
      <w:marTop w:val="0"/>
      <w:marBottom w:val="0"/>
      <w:divBdr>
        <w:top w:val="none" w:sz="0" w:space="0" w:color="auto"/>
        <w:left w:val="none" w:sz="0" w:space="0" w:color="auto"/>
        <w:bottom w:val="none" w:sz="0" w:space="0" w:color="auto"/>
        <w:right w:val="none" w:sz="0" w:space="0" w:color="auto"/>
      </w:divBdr>
    </w:div>
    <w:div w:id="1625382922">
      <w:bodyDiv w:val="1"/>
      <w:marLeft w:val="0"/>
      <w:marRight w:val="0"/>
      <w:marTop w:val="0"/>
      <w:marBottom w:val="0"/>
      <w:divBdr>
        <w:top w:val="none" w:sz="0" w:space="0" w:color="auto"/>
        <w:left w:val="none" w:sz="0" w:space="0" w:color="auto"/>
        <w:bottom w:val="none" w:sz="0" w:space="0" w:color="auto"/>
        <w:right w:val="none" w:sz="0" w:space="0" w:color="auto"/>
      </w:divBdr>
    </w:div>
    <w:div w:id="1662930211">
      <w:bodyDiv w:val="1"/>
      <w:marLeft w:val="0"/>
      <w:marRight w:val="0"/>
      <w:marTop w:val="0"/>
      <w:marBottom w:val="0"/>
      <w:divBdr>
        <w:top w:val="none" w:sz="0" w:space="0" w:color="auto"/>
        <w:left w:val="none" w:sz="0" w:space="0" w:color="auto"/>
        <w:bottom w:val="none" w:sz="0" w:space="0" w:color="auto"/>
        <w:right w:val="none" w:sz="0" w:space="0" w:color="auto"/>
      </w:divBdr>
    </w:div>
    <w:div w:id="1709329950">
      <w:bodyDiv w:val="1"/>
      <w:marLeft w:val="0"/>
      <w:marRight w:val="0"/>
      <w:marTop w:val="0"/>
      <w:marBottom w:val="0"/>
      <w:divBdr>
        <w:top w:val="none" w:sz="0" w:space="0" w:color="auto"/>
        <w:left w:val="none" w:sz="0" w:space="0" w:color="auto"/>
        <w:bottom w:val="none" w:sz="0" w:space="0" w:color="auto"/>
        <w:right w:val="none" w:sz="0" w:space="0" w:color="auto"/>
      </w:divBdr>
    </w:div>
    <w:div w:id="1742021119">
      <w:bodyDiv w:val="1"/>
      <w:marLeft w:val="0"/>
      <w:marRight w:val="0"/>
      <w:marTop w:val="0"/>
      <w:marBottom w:val="0"/>
      <w:divBdr>
        <w:top w:val="none" w:sz="0" w:space="0" w:color="auto"/>
        <w:left w:val="none" w:sz="0" w:space="0" w:color="auto"/>
        <w:bottom w:val="none" w:sz="0" w:space="0" w:color="auto"/>
        <w:right w:val="none" w:sz="0" w:space="0" w:color="auto"/>
      </w:divBdr>
    </w:div>
    <w:div w:id="1825585681">
      <w:bodyDiv w:val="1"/>
      <w:marLeft w:val="0"/>
      <w:marRight w:val="0"/>
      <w:marTop w:val="0"/>
      <w:marBottom w:val="0"/>
      <w:divBdr>
        <w:top w:val="none" w:sz="0" w:space="0" w:color="auto"/>
        <w:left w:val="none" w:sz="0" w:space="0" w:color="auto"/>
        <w:bottom w:val="none" w:sz="0" w:space="0" w:color="auto"/>
        <w:right w:val="none" w:sz="0" w:space="0" w:color="auto"/>
      </w:divBdr>
    </w:div>
    <w:div w:id="1939488346">
      <w:bodyDiv w:val="1"/>
      <w:marLeft w:val="0"/>
      <w:marRight w:val="0"/>
      <w:marTop w:val="0"/>
      <w:marBottom w:val="0"/>
      <w:divBdr>
        <w:top w:val="none" w:sz="0" w:space="0" w:color="auto"/>
        <w:left w:val="none" w:sz="0" w:space="0" w:color="auto"/>
        <w:bottom w:val="none" w:sz="0" w:space="0" w:color="auto"/>
        <w:right w:val="none" w:sz="0" w:space="0" w:color="auto"/>
      </w:divBdr>
    </w:div>
    <w:div w:id="2034452930">
      <w:bodyDiv w:val="1"/>
      <w:marLeft w:val="0"/>
      <w:marRight w:val="0"/>
      <w:marTop w:val="0"/>
      <w:marBottom w:val="0"/>
      <w:divBdr>
        <w:top w:val="none" w:sz="0" w:space="0" w:color="auto"/>
        <w:left w:val="none" w:sz="0" w:space="0" w:color="auto"/>
        <w:bottom w:val="none" w:sz="0" w:space="0" w:color="auto"/>
        <w:right w:val="none" w:sz="0" w:space="0" w:color="auto"/>
      </w:divBdr>
    </w:div>
    <w:div w:id="2092040700">
      <w:bodyDiv w:val="1"/>
      <w:marLeft w:val="0"/>
      <w:marRight w:val="0"/>
      <w:marTop w:val="0"/>
      <w:marBottom w:val="0"/>
      <w:divBdr>
        <w:top w:val="none" w:sz="0" w:space="0" w:color="auto"/>
        <w:left w:val="none" w:sz="0" w:space="0" w:color="auto"/>
        <w:bottom w:val="none" w:sz="0" w:space="0" w:color="auto"/>
        <w:right w:val="none" w:sz="0" w:space="0" w:color="auto"/>
      </w:divBdr>
    </w:div>
    <w:div w:id="2133865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10.jpg"/><Relationship Id="rId26" Type="http://schemas.openxmlformats.org/officeDocument/2006/relationships/image" Target="media/image18.jpe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chart" Target="charts/chart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4.wmf"/><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4.jpg"/><Relationship Id="rId19" Type="http://schemas.openxmlformats.org/officeDocument/2006/relationships/image" Target="media/image11.jpg"/><Relationship Id="rId31" Type="http://schemas.openxmlformats.org/officeDocument/2006/relationships/image" Target="media/image23.png"/><Relationship Id="rId44"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3.jfi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footer" Target="footer1.xml"/><Relationship Id="rId8" Type="http://schemas.openxmlformats.org/officeDocument/2006/relationships/image" Target="media/image2.jp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chart" Target="charts/chart3.xml"/><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Microsoft_Excel____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486665835322619"/>
          <c:y val="0.11812247435498913"/>
          <c:w val="0.59246741700578998"/>
          <c:h val="0.60866108039447575"/>
        </c:manualLayout>
      </c:layout>
      <c:barChart>
        <c:barDir val="col"/>
        <c:grouping val="clustered"/>
        <c:varyColors val="0"/>
        <c:ser>
          <c:idx val="0"/>
          <c:order val="1"/>
          <c:tx>
            <c:strRef>
              <c:f>工作表1!$D$1</c:f>
              <c:strCache>
                <c:ptCount val="1"/>
                <c:pt idx="0">
                  <c:v>地價稅實徵淨額</c:v>
                </c:pt>
              </c:strCache>
            </c:strRef>
          </c:tx>
          <c:spPr>
            <a:solidFill>
              <a:srgbClr val="9CAF9C"/>
            </a:solidFill>
            <a:ln>
              <a:solidFill>
                <a:schemeClr val="tx1">
                  <a:lumMod val="50000"/>
                  <a:lumOff val="50000"/>
                </a:schemeClr>
              </a:solidFill>
            </a:ln>
            <a:effectLst/>
          </c:spPr>
          <c:invertIfNegative val="0"/>
          <c:cat>
            <c:strRef>
              <c:f>工作表1!$A$2:$A$6</c:f>
              <c:strCache>
                <c:ptCount val="5"/>
                <c:pt idx="0">
                  <c:v>110年度</c:v>
                </c:pt>
                <c:pt idx="1">
                  <c:v>111年度</c:v>
                </c:pt>
                <c:pt idx="2">
                  <c:v>112年度</c:v>
                </c:pt>
                <c:pt idx="3">
                  <c:v>113年度</c:v>
                </c:pt>
                <c:pt idx="4">
                  <c:v>114年度</c:v>
                </c:pt>
              </c:strCache>
            </c:strRef>
          </c:cat>
          <c:val>
            <c:numRef>
              <c:f>工作表1!$D$2:$D$6</c:f>
              <c:numCache>
                <c:formatCode>#,##0</c:formatCode>
                <c:ptCount val="5"/>
                <c:pt idx="0">
                  <c:v>1754</c:v>
                </c:pt>
                <c:pt idx="1">
                  <c:v>1804</c:v>
                </c:pt>
                <c:pt idx="2">
                  <c:v>1770</c:v>
                </c:pt>
                <c:pt idx="3">
                  <c:v>1953</c:v>
                </c:pt>
                <c:pt idx="4">
                  <c:v>1927</c:v>
                </c:pt>
              </c:numCache>
            </c:numRef>
          </c:val>
          <c:extLst>
            <c:ext xmlns:c16="http://schemas.microsoft.com/office/drawing/2014/chart" uri="{C3380CC4-5D6E-409C-BE32-E72D297353CC}">
              <c16:uniqueId val="{00000000-BF1A-49FA-95F5-FEB43DF1BDF3}"/>
            </c:ext>
          </c:extLst>
        </c:ser>
        <c:dLbls>
          <c:showLegendKey val="0"/>
          <c:showVal val="0"/>
          <c:showCatName val="0"/>
          <c:showSerName val="0"/>
          <c:showPercent val="0"/>
          <c:showBubbleSize val="0"/>
        </c:dLbls>
        <c:gapWidth val="219"/>
        <c:axId val="374410432"/>
        <c:axId val="374420416"/>
      </c:barChart>
      <c:lineChart>
        <c:grouping val="standard"/>
        <c:varyColors val="0"/>
        <c:ser>
          <c:idx val="2"/>
          <c:order val="0"/>
          <c:tx>
            <c:strRef>
              <c:f>工作表1!$E$1</c:f>
              <c:strCache>
                <c:ptCount val="1"/>
                <c:pt idx="0">
                  <c:v>占預算數百分比</c:v>
                </c:pt>
              </c:strCache>
            </c:strRef>
          </c:tx>
          <c:spPr>
            <a:ln w="25400" cap="rnd">
              <a:solidFill>
                <a:schemeClr val="tx1">
                  <a:lumMod val="75000"/>
                  <a:lumOff val="25000"/>
                </a:schemeClr>
              </a:solidFill>
              <a:round/>
            </a:ln>
            <a:effectLst/>
          </c:spPr>
          <c:marker>
            <c:symbol val="triangle"/>
            <c:size val="6"/>
            <c:spPr>
              <a:solidFill>
                <a:schemeClr val="accent1"/>
              </a:solidFill>
              <a:ln w="9525">
                <a:solidFill>
                  <a:schemeClr val="tx1">
                    <a:lumMod val="75000"/>
                    <a:lumOff val="25000"/>
                  </a:schemeClr>
                </a:solidFill>
              </a:ln>
              <a:effectLst/>
            </c:spPr>
          </c:marker>
          <c:cat>
            <c:strRef>
              <c:f>工作表1!$A$2:$A$6</c:f>
              <c:strCache>
                <c:ptCount val="5"/>
                <c:pt idx="0">
                  <c:v>110年度</c:v>
                </c:pt>
                <c:pt idx="1">
                  <c:v>111年度</c:v>
                </c:pt>
                <c:pt idx="2">
                  <c:v>112年度</c:v>
                </c:pt>
                <c:pt idx="3">
                  <c:v>113年度</c:v>
                </c:pt>
                <c:pt idx="4">
                  <c:v>114年度</c:v>
                </c:pt>
              </c:strCache>
            </c:strRef>
          </c:cat>
          <c:val>
            <c:numRef>
              <c:f>工作表1!$E$2:$E$6</c:f>
              <c:numCache>
                <c:formatCode>0.00_);[Red]\(0.00\)</c:formatCode>
                <c:ptCount val="5"/>
                <c:pt idx="0">
                  <c:v>97.153453590491367</c:v>
                </c:pt>
                <c:pt idx="1">
                  <c:v>101.72308534397911</c:v>
                </c:pt>
                <c:pt idx="2">
                  <c:v>99.033776403200662</c:v>
                </c:pt>
                <c:pt idx="3">
                  <c:v>110.43135479312684</c:v>
                </c:pt>
                <c:pt idx="4">
                  <c:v>104.59320718090113</c:v>
                </c:pt>
              </c:numCache>
            </c:numRef>
          </c:val>
          <c:smooth val="0"/>
          <c:extLst>
            <c:ext xmlns:c16="http://schemas.microsoft.com/office/drawing/2014/chart" uri="{C3380CC4-5D6E-409C-BE32-E72D297353CC}">
              <c16:uniqueId val="{00000001-BF1A-49FA-95F5-FEB43DF1BDF3}"/>
            </c:ext>
          </c:extLst>
        </c:ser>
        <c:dLbls>
          <c:showLegendKey val="0"/>
          <c:showVal val="0"/>
          <c:showCatName val="0"/>
          <c:showSerName val="0"/>
          <c:showPercent val="0"/>
          <c:showBubbleSize val="0"/>
        </c:dLbls>
        <c:marker val="1"/>
        <c:smooth val="0"/>
        <c:axId val="340542336"/>
        <c:axId val="340541920"/>
      </c:lineChart>
      <c:catAx>
        <c:axId val="374410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4420416"/>
        <c:crosses val="autoZero"/>
        <c:auto val="1"/>
        <c:lblAlgn val="ctr"/>
        <c:lblOffset val="100"/>
        <c:noMultiLvlLbl val="0"/>
      </c:catAx>
      <c:valAx>
        <c:axId val="374420416"/>
        <c:scaling>
          <c:orientation val="minMax"/>
          <c:max val="24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百萬元</a:t>
                </a:r>
              </a:p>
            </c:rich>
          </c:tx>
          <c:layout>
            <c:manualLayout>
              <c:xMode val="edge"/>
              <c:yMode val="edge"/>
              <c:x val="0.20821152158883227"/>
              <c:y val="5.3260361416588545E-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74410432"/>
        <c:crosses val="autoZero"/>
        <c:crossBetween val="between"/>
        <c:majorUnit val="400"/>
      </c:valAx>
      <c:valAx>
        <c:axId val="340541920"/>
        <c:scaling>
          <c:orientation val="minMax"/>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2576941538509283"/>
              <c:y val="2.8152863870739564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40542336"/>
        <c:crosses val="max"/>
        <c:crossBetween val="between"/>
      </c:valAx>
      <c:catAx>
        <c:axId val="340542336"/>
        <c:scaling>
          <c:orientation val="minMax"/>
        </c:scaling>
        <c:delete val="1"/>
        <c:axPos val="b"/>
        <c:numFmt formatCode="General" sourceLinked="1"/>
        <c:majorTickMark val="out"/>
        <c:minorTickMark val="none"/>
        <c:tickLblPos val="nextTo"/>
        <c:crossAx val="34054192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6160240791171"/>
          <c:y val="9.4221410528710622E-2"/>
          <c:w val="0.78176912285729472"/>
          <c:h val="0.70955119824350077"/>
        </c:manualLayout>
      </c:layout>
      <c:barChart>
        <c:barDir val="col"/>
        <c:grouping val="clustered"/>
        <c:varyColors val="0"/>
        <c:ser>
          <c:idx val="0"/>
          <c:order val="0"/>
          <c:tx>
            <c:strRef>
              <c:f>工作表1!$B$1</c:f>
              <c:strCache>
                <c:ptCount val="1"/>
                <c:pt idx="0">
                  <c:v>金額（左標）</c:v>
                </c:pt>
              </c:strCache>
            </c:strRef>
          </c:tx>
          <c:spPr>
            <a:solidFill>
              <a:srgbClr val="FFCC99"/>
            </a:solidFill>
            <a:ln>
              <a:noFill/>
            </a:ln>
            <a:effectLst/>
          </c:spPr>
          <c:invertIfNegative val="0"/>
          <c:dLbls>
            <c:dLbl>
              <c:idx val="1"/>
              <c:layout>
                <c:manualLayout>
                  <c:x val="0"/>
                  <c:y val="7.726074563260224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2942656839834621"/>
                      <c:h val="4.6594982078853049E-2"/>
                    </c:manualLayout>
                  </c15:layout>
                </c:ext>
                <c:ext xmlns:c16="http://schemas.microsoft.com/office/drawing/2014/chart" uri="{C3380CC4-5D6E-409C-BE32-E72D297353CC}">
                  <c16:uniqueId val="{00000000-7CE9-4B3D-9375-53E523DE6209}"/>
                </c:ext>
              </c:extLst>
            </c:dLbl>
            <c:dLbl>
              <c:idx val="2"/>
              <c:layout>
                <c:manualLayout>
                  <c:x val="-6.591091694247273E-17"/>
                  <c:y val="6.573476702508947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CE9-4B3D-9375-53E523DE6209}"/>
                </c:ext>
              </c:extLst>
            </c:dLbl>
            <c:dLbl>
              <c:idx val="3"/>
              <c:layout>
                <c:manualLayout>
                  <c:x val="0"/>
                  <c:y val="6.188231517567329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CE9-4B3D-9375-53E523DE6209}"/>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6個月至1年</c:v>
                </c:pt>
                <c:pt idx="1">
                  <c:v>1年至1年6個月</c:v>
                </c:pt>
                <c:pt idx="2">
                  <c:v>1年6個月至2年</c:v>
                </c:pt>
                <c:pt idx="3">
                  <c:v>2年以上</c:v>
                </c:pt>
              </c:strCache>
            </c:strRef>
          </c:cat>
          <c:val>
            <c:numRef>
              <c:f>工作表1!$B$2:$B$5</c:f>
              <c:numCache>
                <c:formatCode>#,##0</c:formatCode>
                <c:ptCount val="4"/>
                <c:pt idx="0">
                  <c:v>274664</c:v>
                </c:pt>
                <c:pt idx="1">
                  <c:v>17194</c:v>
                </c:pt>
                <c:pt idx="2">
                  <c:v>6323</c:v>
                </c:pt>
                <c:pt idx="3" formatCode="General">
                  <c:v>520</c:v>
                </c:pt>
              </c:numCache>
            </c:numRef>
          </c:val>
          <c:extLst>
            <c:ext xmlns:c16="http://schemas.microsoft.com/office/drawing/2014/chart" uri="{C3380CC4-5D6E-409C-BE32-E72D297353CC}">
              <c16:uniqueId val="{00000003-7CE9-4B3D-9375-53E523DE6209}"/>
            </c:ext>
          </c:extLst>
        </c:ser>
        <c:dLbls>
          <c:showLegendKey val="0"/>
          <c:showVal val="1"/>
          <c:showCatName val="0"/>
          <c:showSerName val="0"/>
          <c:showPercent val="0"/>
          <c:showBubbleSize val="0"/>
        </c:dLbls>
        <c:gapWidth val="150"/>
        <c:axId val="140206767"/>
        <c:axId val="140190543"/>
      </c:barChart>
      <c:lineChart>
        <c:grouping val="standard"/>
        <c:varyColors val="0"/>
        <c:ser>
          <c:idx val="1"/>
          <c:order val="1"/>
          <c:tx>
            <c:strRef>
              <c:f>工作表1!$C$1</c:f>
              <c:strCache>
                <c:ptCount val="1"/>
                <c:pt idx="0">
                  <c:v>件數（右標）</c:v>
                </c:pt>
              </c:strCache>
            </c:strRef>
          </c:tx>
          <c:spPr>
            <a:ln w="25400" cap="rnd">
              <a:noFill/>
              <a:round/>
            </a:ln>
            <a:effectLst/>
          </c:spPr>
          <c:marker>
            <c:symbol val="circle"/>
            <c:size val="5"/>
            <c:spPr>
              <a:solidFill>
                <a:schemeClr val="tx2">
                  <a:lumMod val="60000"/>
                  <a:lumOff val="40000"/>
                </a:schemeClr>
              </a:solidFill>
              <a:ln w="9525">
                <a:solidFill>
                  <a:srgbClr val="0070C0"/>
                </a:solidFill>
              </a:ln>
              <a:effectLst/>
            </c:spPr>
          </c:marker>
          <c:dLbls>
            <c:dLbl>
              <c:idx val="2"/>
              <c:layout>
                <c:manualLayout>
                  <c:x val="-3.2286469034341063E-2"/>
                  <c:y val="-5.19713261648745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CE9-4B3D-9375-53E523DE6209}"/>
                </c:ext>
              </c:extLst>
            </c:dLbl>
            <c:dLbl>
              <c:idx val="3"/>
              <c:layout>
                <c:manualLayout>
                  <c:x val="-3.2286469034341167E-2"/>
                  <c:y val="-5.91397849462365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CE9-4B3D-9375-53E523DE6209}"/>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6個月至1年</c:v>
                </c:pt>
                <c:pt idx="1">
                  <c:v>1年至1年6個月</c:v>
                </c:pt>
                <c:pt idx="2">
                  <c:v>1年6個月至2年</c:v>
                </c:pt>
                <c:pt idx="3">
                  <c:v>2年以上</c:v>
                </c:pt>
              </c:strCache>
            </c:strRef>
          </c:cat>
          <c:val>
            <c:numRef>
              <c:f>工作表1!$C$2:$C$5</c:f>
              <c:numCache>
                <c:formatCode>General</c:formatCode>
                <c:ptCount val="4"/>
                <c:pt idx="0">
                  <c:v>73</c:v>
                </c:pt>
                <c:pt idx="1">
                  <c:v>9</c:v>
                </c:pt>
                <c:pt idx="2">
                  <c:v>2</c:v>
                </c:pt>
                <c:pt idx="3">
                  <c:v>1</c:v>
                </c:pt>
              </c:numCache>
            </c:numRef>
          </c:val>
          <c:smooth val="0"/>
          <c:extLst>
            <c:ext xmlns:c16="http://schemas.microsoft.com/office/drawing/2014/chart" uri="{C3380CC4-5D6E-409C-BE32-E72D297353CC}">
              <c16:uniqueId val="{00000006-7CE9-4B3D-9375-53E523DE6209}"/>
            </c:ext>
          </c:extLst>
        </c:ser>
        <c:dLbls>
          <c:showLegendKey val="0"/>
          <c:showVal val="1"/>
          <c:showCatName val="0"/>
          <c:showSerName val="0"/>
          <c:showPercent val="0"/>
          <c:showBubbleSize val="0"/>
        </c:dLbls>
        <c:marker val="1"/>
        <c:smooth val="0"/>
        <c:axId val="140276239"/>
        <c:axId val="140289135"/>
      </c:lineChart>
      <c:catAx>
        <c:axId val="140206767"/>
        <c:scaling>
          <c:orientation val="minMax"/>
        </c:scaling>
        <c:delete val="0"/>
        <c:axPos val="b"/>
        <c:title>
          <c:tx>
            <c:rich>
              <a:bodyPr rot="0" spcFirstLastPara="1" vertOverflow="ellipsis" vert="horz"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900"/>
                  <a:t>資料來源：整理自新竹市稅務局提供資料</a:t>
                </a:r>
                <a:r>
                  <a:rPr lang="zh-TW" altLang="en-US" sz="900"/>
                  <a:t>。</a:t>
                </a:r>
                <a:endParaRPr lang="zh-TW" sz="900"/>
              </a:p>
            </c:rich>
          </c:tx>
          <c:layout>
            <c:manualLayout>
              <c:xMode val="edge"/>
              <c:yMode val="edge"/>
              <c:x val="2.496391405281019E-3"/>
              <c:y val="0.92311918856966535"/>
            </c:manualLayout>
          </c:layout>
          <c:overlay val="0"/>
          <c:spPr>
            <a:noFill/>
            <a:ln>
              <a:noFill/>
            </a:ln>
            <a:effectLst/>
          </c:spPr>
          <c:txPr>
            <a:bodyPr rot="0" spcFirstLastPara="1" vertOverflow="ellipsis" vert="horz"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6350" cap="flat" cmpd="sng" algn="ctr">
            <a:solidFill>
              <a:schemeClr val="bg1">
                <a:lumMod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190543"/>
        <c:crosses val="autoZero"/>
        <c:auto val="1"/>
        <c:lblAlgn val="ctr"/>
        <c:lblOffset val="300"/>
        <c:noMultiLvlLbl val="0"/>
      </c:catAx>
      <c:valAx>
        <c:axId val="140190543"/>
        <c:scaling>
          <c:orientation val="minMax"/>
        </c:scaling>
        <c:delete val="0"/>
        <c:axPos val="l"/>
        <c:majorGridlines>
          <c:spPr>
            <a:ln w="9525" cap="rnd"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元</a:t>
                </a:r>
              </a:p>
            </c:rich>
          </c:tx>
          <c:layout>
            <c:manualLayout>
              <c:xMode val="edge"/>
              <c:yMode val="edge"/>
              <c:x val="6.7349073841045756E-2"/>
              <c:y val="1.3276590970359855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in"/>
        <c:minorTickMark val="none"/>
        <c:tickLblPos val="nextTo"/>
        <c:spPr>
          <a:noFill/>
          <a:ln w="6350">
            <a:solidFill>
              <a:schemeClr val="bg1">
                <a:lumMod val="8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206767"/>
        <c:crosses val="autoZero"/>
        <c:crossBetween val="between"/>
        <c:majorUnit val="37500"/>
      </c:valAx>
      <c:valAx>
        <c:axId val="140289135"/>
        <c:scaling>
          <c:orientation val="minMax"/>
          <c:max val="80"/>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件</a:t>
                </a:r>
                <a:endParaRPr lang="zh-TW"/>
              </a:p>
            </c:rich>
          </c:tx>
          <c:layout>
            <c:manualLayout>
              <c:xMode val="edge"/>
              <c:yMode val="edge"/>
              <c:x val="0.92107385458858648"/>
              <c:y val="6.4618975863718602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6350">
            <a:solidFill>
              <a:schemeClr val="bg1">
                <a:lumMod val="8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276239"/>
        <c:crosses val="max"/>
        <c:crossBetween val="between"/>
        <c:majorUnit val="10"/>
      </c:valAx>
      <c:catAx>
        <c:axId val="140276239"/>
        <c:scaling>
          <c:orientation val="minMax"/>
        </c:scaling>
        <c:delete val="1"/>
        <c:axPos val="b"/>
        <c:numFmt formatCode="General" sourceLinked="1"/>
        <c:majorTickMark val="none"/>
        <c:minorTickMark val="none"/>
        <c:tickLblPos val="nextTo"/>
        <c:crossAx val="140289135"/>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   </a:t>
            </a:r>
            <a:endParaRPr lang="zh-TW"/>
          </a:p>
        </c:rich>
      </c:tx>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5834695275724622"/>
          <c:y val="0.11918473493565598"/>
          <c:w val="0.72109573907552382"/>
          <c:h val="0.6045676582093904"/>
        </c:manualLayout>
      </c:layout>
      <c:barChart>
        <c:barDir val="col"/>
        <c:grouping val="clustered"/>
        <c:varyColors val="0"/>
        <c:ser>
          <c:idx val="1"/>
          <c:order val="1"/>
          <c:tx>
            <c:strRef>
              <c:f>'工作表1 (2)'!$B$14</c:f>
              <c:strCache>
                <c:ptCount val="1"/>
                <c:pt idx="0">
                  <c:v>一般廢棄物產生量</c:v>
                </c:pt>
              </c:strCache>
            </c:strRef>
          </c:tx>
          <c:spPr>
            <a:solidFill>
              <a:schemeClr val="accent5"/>
            </a:solidFill>
            <a:ln>
              <a:noFill/>
            </a:ln>
            <a:effectLst/>
          </c:spPr>
          <c:invertIfNegative val="0"/>
          <c:cat>
            <c:numRef>
              <c:f>'工作表1 (2)'!$A$15:$A$19</c:f>
              <c:numCache>
                <c:formatCode>General</c:formatCode>
                <c:ptCount val="5"/>
                <c:pt idx="0">
                  <c:v>110</c:v>
                </c:pt>
                <c:pt idx="1">
                  <c:v>111</c:v>
                </c:pt>
                <c:pt idx="2">
                  <c:v>112</c:v>
                </c:pt>
                <c:pt idx="3">
                  <c:v>113</c:v>
                </c:pt>
                <c:pt idx="4">
                  <c:v>114</c:v>
                </c:pt>
              </c:numCache>
            </c:numRef>
          </c:cat>
          <c:val>
            <c:numRef>
              <c:f>'工作表1 (2)'!$B$15:$B$19</c:f>
              <c:numCache>
                <c:formatCode>#,##0_ </c:formatCode>
                <c:ptCount val="5"/>
                <c:pt idx="0">
                  <c:v>208750</c:v>
                </c:pt>
                <c:pt idx="1">
                  <c:v>205222</c:v>
                </c:pt>
                <c:pt idx="2">
                  <c:v>274441</c:v>
                </c:pt>
                <c:pt idx="3">
                  <c:v>284327</c:v>
                </c:pt>
                <c:pt idx="4">
                  <c:v>263731</c:v>
                </c:pt>
              </c:numCache>
            </c:numRef>
          </c:val>
          <c:extLst>
            <c:ext xmlns:c16="http://schemas.microsoft.com/office/drawing/2014/chart" uri="{C3380CC4-5D6E-409C-BE32-E72D297353CC}">
              <c16:uniqueId val="{00000000-0408-4F6A-B234-C5DF1E8E11B3}"/>
            </c:ext>
          </c:extLst>
        </c:ser>
        <c:ser>
          <c:idx val="2"/>
          <c:order val="2"/>
          <c:tx>
            <c:strRef>
              <c:f>'工作表1 (2)'!$C$14</c:f>
              <c:strCache>
                <c:ptCount val="1"/>
                <c:pt idx="0">
                  <c:v>資源垃圾量</c:v>
                </c:pt>
              </c:strCache>
            </c:strRef>
          </c:tx>
          <c:spPr>
            <a:solidFill>
              <a:schemeClr val="accent4"/>
            </a:solidFill>
            <a:ln>
              <a:noFill/>
            </a:ln>
            <a:effectLst/>
          </c:spPr>
          <c:invertIfNegative val="0"/>
          <c:cat>
            <c:numRef>
              <c:f>'工作表1 (2)'!$A$15:$A$19</c:f>
              <c:numCache>
                <c:formatCode>General</c:formatCode>
                <c:ptCount val="5"/>
                <c:pt idx="0">
                  <c:v>110</c:v>
                </c:pt>
                <c:pt idx="1">
                  <c:v>111</c:v>
                </c:pt>
                <c:pt idx="2">
                  <c:v>112</c:v>
                </c:pt>
                <c:pt idx="3">
                  <c:v>113</c:v>
                </c:pt>
                <c:pt idx="4">
                  <c:v>114</c:v>
                </c:pt>
              </c:numCache>
            </c:numRef>
          </c:cat>
          <c:val>
            <c:numRef>
              <c:f>'工作表1 (2)'!$C$15:$C$19</c:f>
              <c:numCache>
                <c:formatCode>#,##0_ </c:formatCode>
                <c:ptCount val="5"/>
                <c:pt idx="0">
                  <c:v>117214</c:v>
                </c:pt>
                <c:pt idx="1">
                  <c:v>123068</c:v>
                </c:pt>
                <c:pt idx="2">
                  <c:v>143941</c:v>
                </c:pt>
                <c:pt idx="3">
                  <c:v>151640</c:v>
                </c:pt>
                <c:pt idx="4">
                  <c:v>143298</c:v>
                </c:pt>
              </c:numCache>
            </c:numRef>
          </c:val>
          <c:extLst>
            <c:ext xmlns:c16="http://schemas.microsoft.com/office/drawing/2014/chart" uri="{C3380CC4-5D6E-409C-BE32-E72D297353CC}">
              <c16:uniqueId val="{00000001-0408-4F6A-B234-C5DF1E8E11B3}"/>
            </c:ext>
          </c:extLst>
        </c:ser>
        <c:ser>
          <c:idx val="3"/>
          <c:order val="3"/>
          <c:tx>
            <c:strRef>
              <c:f>'工作表1 (2)'!$D$14</c:f>
              <c:strCache>
                <c:ptCount val="1"/>
                <c:pt idx="0">
                  <c:v>廚餘回收量</c:v>
                </c:pt>
              </c:strCache>
            </c:strRef>
          </c:tx>
          <c:spPr>
            <a:solidFill>
              <a:schemeClr val="accent6">
                <a:lumMod val="60000"/>
              </a:schemeClr>
            </a:solidFill>
            <a:ln>
              <a:noFill/>
            </a:ln>
            <a:effectLst/>
          </c:spPr>
          <c:invertIfNegative val="0"/>
          <c:cat>
            <c:numRef>
              <c:f>'工作表1 (2)'!$A$15:$A$19</c:f>
              <c:numCache>
                <c:formatCode>General</c:formatCode>
                <c:ptCount val="5"/>
                <c:pt idx="0">
                  <c:v>110</c:v>
                </c:pt>
                <c:pt idx="1">
                  <c:v>111</c:v>
                </c:pt>
                <c:pt idx="2">
                  <c:v>112</c:v>
                </c:pt>
                <c:pt idx="3">
                  <c:v>113</c:v>
                </c:pt>
                <c:pt idx="4">
                  <c:v>114</c:v>
                </c:pt>
              </c:numCache>
            </c:numRef>
          </c:cat>
          <c:val>
            <c:numRef>
              <c:f>'工作表1 (2)'!$D$15:$D$19</c:f>
              <c:numCache>
                <c:formatCode>#,##0_ </c:formatCode>
                <c:ptCount val="5"/>
                <c:pt idx="0">
                  <c:v>8251</c:v>
                </c:pt>
                <c:pt idx="1">
                  <c:v>5336</c:v>
                </c:pt>
                <c:pt idx="2">
                  <c:v>6088</c:v>
                </c:pt>
                <c:pt idx="3">
                  <c:v>5852</c:v>
                </c:pt>
                <c:pt idx="4">
                  <c:v>5619</c:v>
                </c:pt>
              </c:numCache>
            </c:numRef>
          </c:val>
          <c:extLst>
            <c:ext xmlns:c16="http://schemas.microsoft.com/office/drawing/2014/chart" uri="{C3380CC4-5D6E-409C-BE32-E72D297353CC}">
              <c16:uniqueId val="{00000002-0408-4F6A-B234-C5DF1E8E11B3}"/>
            </c:ext>
          </c:extLst>
        </c:ser>
        <c:dLbls>
          <c:showLegendKey val="0"/>
          <c:showVal val="0"/>
          <c:showCatName val="0"/>
          <c:showSerName val="0"/>
          <c:showPercent val="0"/>
          <c:showBubbleSize val="0"/>
        </c:dLbls>
        <c:gapWidth val="219"/>
        <c:axId val="908959615"/>
        <c:axId val="908962111"/>
        <c:extLst>
          <c:ext xmlns:c15="http://schemas.microsoft.com/office/drawing/2012/chart" uri="{02D57815-91ED-43cb-92C2-25804820EDAC}">
            <c15:filteredBarSeries>
              <c15:ser>
                <c:idx val="0"/>
                <c:order val="0"/>
                <c:tx>
                  <c:strRef>
                    <c:extLst>
                      <c:ext uri="{02D57815-91ED-43cb-92C2-25804820EDAC}">
                        <c15:formulaRef>
                          <c15:sqref>'工作表1 (2)'!$A$14</c15:sqref>
                        </c15:formulaRef>
                      </c:ext>
                    </c:extLst>
                    <c:strCache>
                      <c:ptCount val="1"/>
                      <c:pt idx="0">
                        <c:v>年度</c:v>
                      </c:pt>
                    </c:strCache>
                  </c:strRef>
                </c:tx>
                <c:spPr>
                  <a:solidFill>
                    <a:schemeClr val="accent6"/>
                  </a:solidFill>
                  <a:ln>
                    <a:noFill/>
                  </a:ln>
                  <a:effectLst/>
                </c:spPr>
                <c:invertIfNegative val="0"/>
                <c:cat>
                  <c:numRef>
                    <c:extLst>
                      <c:ext uri="{02D57815-91ED-43cb-92C2-25804820EDAC}">
                        <c15:formulaRef>
                          <c15:sqref>'工作表1 (2)'!$A$15:$A$19</c15:sqref>
                        </c15:formulaRef>
                      </c:ext>
                    </c:extLst>
                    <c:numCache>
                      <c:formatCode>General</c:formatCode>
                      <c:ptCount val="5"/>
                      <c:pt idx="0">
                        <c:v>110</c:v>
                      </c:pt>
                      <c:pt idx="1">
                        <c:v>111</c:v>
                      </c:pt>
                      <c:pt idx="2">
                        <c:v>112</c:v>
                      </c:pt>
                      <c:pt idx="3">
                        <c:v>113</c:v>
                      </c:pt>
                      <c:pt idx="4">
                        <c:v>114</c:v>
                      </c:pt>
                    </c:numCache>
                  </c:numRef>
                </c:cat>
                <c:val>
                  <c:numRef>
                    <c:extLst>
                      <c:ext uri="{02D57815-91ED-43cb-92C2-25804820EDAC}">
                        <c15:formulaRef>
                          <c15:sqref>'工作表1 (2)'!$A$15:$A$19</c15:sqref>
                        </c15:formulaRef>
                      </c:ext>
                    </c:extLst>
                    <c:numCache>
                      <c:formatCode>General</c:formatCode>
                      <c:ptCount val="5"/>
                      <c:pt idx="0">
                        <c:v>110</c:v>
                      </c:pt>
                      <c:pt idx="1">
                        <c:v>111</c:v>
                      </c:pt>
                      <c:pt idx="2">
                        <c:v>112</c:v>
                      </c:pt>
                      <c:pt idx="3">
                        <c:v>113</c:v>
                      </c:pt>
                      <c:pt idx="4">
                        <c:v>114</c:v>
                      </c:pt>
                    </c:numCache>
                  </c:numRef>
                </c:val>
                <c:extLst>
                  <c:ext xmlns:c16="http://schemas.microsoft.com/office/drawing/2014/chart" uri="{C3380CC4-5D6E-409C-BE32-E72D297353CC}">
                    <c16:uniqueId val="{00000008-0408-4F6A-B234-C5DF1E8E11B3}"/>
                  </c:ext>
                </c:extLst>
              </c15:ser>
            </c15:filteredBarSeries>
          </c:ext>
        </c:extLst>
      </c:barChart>
      <c:lineChart>
        <c:grouping val="standard"/>
        <c:varyColors val="0"/>
        <c:ser>
          <c:idx val="4"/>
          <c:order val="4"/>
          <c:tx>
            <c:strRef>
              <c:f>'工作表1 (2)'!$E$14</c:f>
              <c:strCache>
                <c:ptCount val="1"/>
                <c:pt idx="0">
                  <c:v>一般廢棄物回收率</c:v>
                </c:pt>
              </c:strCache>
            </c:strRef>
          </c:tx>
          <c:spPr>
            <a:ln w="28575" cap="rnd">
              <a:solidFill>
                <a:schemeClr val="accent5">
                  <a:lumMod val="60000"/>
                </a:schemeClr>
              </a:solidFill>
              <a:round/>
            </a:ln>
            <a:effectLst/>
          </c:spPr>
          <c:marker>
            <c:symbol val="triangle"/>
            <c:size val="5"/>
            <c:spPr>
              <a:solidFill>
                <a:schemeClr val="accent5">
                  <a:lumMod val="60000"/>
                </a:schemeClr>
              </a:solidFill>
              <a:ln w="9525">
                <a:solidFill>
                  <a:schemeClr val="accent5">
                    <a:lumMod val="60000"/>
                  </a:schemeClr>
                </a:solidFill>
              </a:ln>
              <a:effectLst/>
            </c:spPr>
          </c:marker>
          <c:dLbls>
            <c:dLbl>
              <c:idx val="1"/>
              <c:layout>
                <c:manualLayout>
                  <c:x val="-5.486111111111111E-2"/>
                  <c:y val="-4.097222222222220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408-4F6A-B234-C5DF1E8E11B3}"/>
                </c:ext>
              </c:extLst>
            </c:dLbl>
            <c:dLbl>
              <c:idx val="2"/>
              <c:layout>
                <c:manualLayout>
                  <c:x val="-3.2638888888888891E-2"/>
                  <c:y val="-5.48611111111111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408-4F6A-B234-C5DF1E8E11B3}"/>
                </c:ext>
              </c:extLst>
            </c:dLbl>
            <c:dLbl>
              <c:idx val="3"/>
              <c:layout>
                <c:manualLayout>
                  <c:x val="-2.7083333333333435E-2"/>
                  <c:y val="-5.486111111111115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408-4F6A-B234-C5DF1E8E11B3}"/>
                </c:ext>
              </c:extLst>
            </c:dLbl>
            <c:dLbl>
              <c:idx val="4"/>
              <c:layout>
                <c:manualLayout>
                  <c:x val="-4.0972222222222326E-2"/>
                  <c:y val="-6.412037037037041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408-4F6A-B234-C5DF1E8E11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val>
            <c:numRef>
              <c:f>'工作表1 (2)'!$E$15:$E$19</c:f>
              <c:numCache>
                <c:formatCode>#,##0.00_ </c:formatCode>
                <c:ptCount val="5"/>
                <c:pt idx="0">
                  <c:v>60.102994011976051</c:v>
                </c:pt>
                <c:pt idx="1">
                  <c:v>62.568340626248656</c:v>
                </c:pt>
                <c:pt idx="2">
                  <c:v>54.667123352560296</c:v>
                </c:pt>
                <c:pt idx="3">
                  <c:v>55.391151737260266</c:v>
                </c:pt>
                <c:pt idx="4">
                  <c:v>56.465489457060414</c:v>
                </c:pt>
              </c:numCache>
            </c:numRef>
          </c:val>
          <c:smooth val="0"/>
          <c:extLst>
            <c:ext xmlns:c16="http://schemas.microsoft.com/office/drawing/2014/chart" uri="{C3380CC4-5D6E-409C-BE32-E72D297353CC}">
              <c16:uniqueId val="{00000007-0408-4F6A-B234-C5DF1E8E11B3}"/>
            </c:ext>
          </c:extLst>
        </c:ser>
        <c:dLbls>
          <c:showLegendKey val="0"/>
          <c:showVal val="0"/>
          <c:showCatName val="0"/>
          <c:showSerName val="0"/>
          <c:showPercent val="0"/>
          <c:showBubbleSize val="0"/>
        </c:dLbls>
        <c:marker val="1"/>
        <c:smooth val="0"/>
        <c:axId val="1039296575"/>
        <c:axId val="1039291167"/>
      </c:lineChart>
      <c:catAx>
        <c:axId val="908959615"/>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08962111"/>
        <c:crosses val="autoZero"/>
        <c:auto val="1"/>
        <c:lblAlgn val="ctr"/>
        <c:lblOffset val="100"/>
        <c:noMultiLvlLbl val="0"/>
      </c:catAx>
      <c:valAx>
        <c:axId val="908962111"/>
        <c:scaling>
          <c:orientation val="minMax"/>
          <c:max val="350000"/>
        </c:scaling>
        <c:delete val="0"/>
        <c:axPos val="l"/>
        <c:majorGridlines>
          <c:spPr>
            <a:ln w="9525" cap="flat" cmpd="sng" algn="ctr">
              <a:noFill/>
              <a:round/>
            </a:ln>
            <a:effectLst/>
          </c:spPr>
        </c:majorGridlines>
        <c:title>
          <c:tx>
            <c:rich>
              <a:bodyPr rot="0" spcFirstLastPara="1" vertOverflow="ellipsis"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公噸</a:t>
                </a:r>
              </a:p>
            </c:rich>
          </c:tx>
          <c:layout>
            <c:manualLayout>
              <c:xMode val="edge"/>
              <c:yMode val="edge"/>
              <c:x val="1.6992482614285848E-2"/>
              <c:y val="2.963436909835812E-3"/>
            </c:manualLayout>
          </c:layout>
          <c:overlay val="0"/>
          <c:spPr>
            <a:noFill/>
            <a:ln>
              <a:noFill/>
            </a:ln>
            <a:effectLst/>
          </c:spPr>
          <c:txPr>
            <a:bodyPr rot="0" spcFirstLastPara="1" vertOverflow="ellipsis"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08959615"/>
        <c:crosses val="autoZero"/>
        <c:crossBetween val="between"/>
      </c:valAx>
      <c:valAx>
        <c:axId val="1039291167"/>
        <c:scaling>
          <c:orientation val="minMax"/>
          <c:max val="7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91051374835594912"/>
              <c:y val="3.5764336797349879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39296575"/>
        <c:crosses val="max"/>
        <c:crossBetween val="between"/>
        <c:majorUnit val="10"/>
      </c:valAx>
      <c:catAx>
        <c:axId val="1039296575"/>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82532663914022375"/>
              <c:y val="0.7350289470696896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majorTickMark val="out"/>
        <c:minorTickMark val="none"/>
        <c:tickLblPos val="nextTo"/>
        <c:crossAx val="1039291167"/>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050"/>
              <a:t>趟</a:t>
            </a:r>
          </a:p>
        </c:rich>
      </c:tx>
      <c:layout>
        <c:manualLayout>
          <c:xMode val="edge"/>
          <c:yMode val="edge"/>
          <c:x val="3.6039292651935305E-2"/>
          <c:y val="3.2793561395522815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stacked"/>
        <c:varyColors val="0"/>
        <c:ser>
          <c:idx val="1"/>
          <c:order val="0"/>
          <c:tx>
            <c:strRef>
              <c:f>工作表1!$B$2</c:f>
              <c:strCache>
                <c:ptCount val="1"/>
                <c:pt idx="0">
                  <c:v>實際載客趟次</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112</c:v>
                </c:pt>
                <c:pt idx="1">
                  <c:v>113</c:v>
                </c:pt>
                <c:pt idx="2">
                  <c:v>114</c:v>
                </c:pt>
              </c:numCache>
            </c:numRef>
          </c:cat>
          <c:val>
            <c:numRef>
              <c:f>工作表1!$B$3:$B$5</c:f>
              <c:numCache>
                <c:formatCode>#,##0_);[Red]\(#,##0\)</c:formatCode>
                <c:ptCount val="3"/>
                <c:pt idx="0">
                  <c:v>35476</c:v>
                </c:pt>
                <c:pt idx="1">
                  <c:v>36897</c:v>
                </c:pt>
                <c:pt idx="2">
                  <c:v>28649</c:v>
                </c:pt>
              </c:numCache>
            </c:numRef>
          </c:val>
          <c:extLst>
            <c:ext xmlns:c16="http://schemas.microsoft.com/office/drawing/2014/chart" uri="{C3380CC4-5D6E-409C-BE32-E72D297353CC}">
              <c16:uniqueId val="{00000000-9F98-4672-BFA6-E859BFC1C4B4}"/>
            </c:ext>
          </c:extLst>
        </c:ser>
        <c:ser>
          <c:idx val="2"/>
          <c:order val="1"/>
          <c:tx>
            <c:strRef>
              <c:f>工作表1!$C$2</c:f>
              <c:strCache>
                <c:ptCount val="1"/>
                <c:pt idx="0">
                  <c:v>取消及未依約搭乘趟次</c:v>
                </c:pt>
              </c:strCache>
            </c:strRef>
          </c:tx>
          <c:spPr>
            <a:solidFill>
              <a:schemeClr val="accent3"/>
            </a:solidFill>
            <a:ln>
              <a:noFill/>
            </a:ln>
            <a:effectLst/>
          </c:spPr>
          <c:invertIfNegative val="0"/>
          <c:dLbls>
            <c:dLbl>
              <c:idx val="1"/>
              <c:layout>
                <c:manualLayout>
                  <c:x val="0"/>
                  <c:y val="3.8621888392698051E-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F98-4672-BFA6-E859BFC1C4B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112</c:v>
                </c:pt>
                <c:pt idx="1">
                  <c:v>113</c:v>
                </c:pt>
                <c:pt idx="2">
                  <c:v>114</c:v>
                </c:pt>
              </c:numCache>
            </c:numRef>
          </c:cat>
          <c:val>
            <c:numRef>
              <c:f>工作表1!$C$3:$C$5</c:f>
              <c:numCache>
                <c:formatCode>#,##0_);[Red]\(#,##0\)</c:formatCode>
                <c:ptCount val="3"/>
                <c:pt idx="0">
                  <c:v>10159</c:v>
                </c:pt>
                <c:pt idx="1">
                  <c:v>12139</c:v>
                </c:pt>
                <c:pt idx="2">
                  <c:v>12647</c:v>
                </c:pt>
              </c:numCache>
            </c:numRef>
          </c:val>
          <c:extLst>
            <c:ext xmlns:c16="http://schemas.microsoft.com/office/drawing/2014/chart" uri="{C3380CC4-5D6E-409C-BE32-E72D297353CC}">
              <c16:uniqueId val="{00000002-9F98-4672-BFA6-E859BFC1C4B4}"/>
            </c:ext>
          </c:extLst>
        </c:ser>
        <c:dLbls>
          <c:showLegendKey val="0"/>
          <c:showVal val="1"/>
          <c:showCatName val="0"/>
          <c:showSerName val="0"/>
          <c:showPercent val="0"/>
          <c:showBubbleSize val="0"/>
        </c:dLbls>
        <c:gapWidth val="219"/>
        <c:overlap val="100"/>
        <c:axId val="1216039856"/>
        <c:axId val="1231325744"/>
      </c:barChart>
      <c:lineChart>
        <c:grouping val="standard"/>
        <c:varyColors val="0"/>
        <c:ser>
          <c:idx val="4"/>
          <c:order val="2"/>
          <c:tx>
            <c:strRef>
              <c:f>工作表1!$E$2</c:f>
              <c:strCache>
                <c:ptCount val="1"/>
                <c:pt idx="0">
                  <c:v>預約成功率</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0"/>
              <c:layout>
                <c:manualLayout>
                  <c:x val="-2.7722532809181005E-3"/>
                  <c:y val="-2.342397242537343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F98-4672-BFA6-E859BFC1C4B4}"/>
                </c:ext>
              </c:extLst>
            </c:dLbl>
            <c:dLbl>
              <c:idx val="1"/>
              <c:layout>
                <c:manualLayout>
                  <c:x val="1.2575197363942954E-2"/>
                  <c:y val="-3.2903724902288607E-2"/>
                </c:manualLayout>
              </c:layout>
              <c:showLegendKey val="0"/>
              <c:showVal val="1"/>
              <c:showCatName val="0"/>
              <c:showSerName val="0"/>
              <c:showPercent val="0"/>
              <c:showBubbleSize val="0"/>
              <c:extLst>
                <c:ext xmlns:c15="http://schemas.microsoft.com/office/drawing/2012/chart" uri="{CE6537A1-D6FC-4f65-9D91-7224C49458BB}">
                  <c15:layout>
                    <c:manualLayout>
                      <c:w val="9.8416028326373264E-2"/>
                      <c:h val="6.8866743027465899E-2"/>
                    </c:manualLayout>
                  </c15:layout>
                </c:ext>
                <c:ext xmlns:c16="http://schemas.microsoft.com/office/drawing/2014/chart" uri="{C3380CC4-5D6E-409C-BE32-E72D297353CC}">
                  <c16:uniqueId val="{00000004-9F98-4672-BFA6-E859BFC1C4B4}"/>
                </c:ext>
              </c:extLst>
            </c:dLbl>
            <c:dLbl>
              <c:idx val="2"/>
              <c:layout>
                <c:manualLayout>
                  <c:x val="-3.8761776346392829E-2"/>
                  <c:y val="-6.08469960876432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F98-4672-BFA6-E859BFC1C4B4}"/>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112</c:v>
                </c:pt>
                <c:pt idx="1">
                  <c:v>113</c:v>
                </c:pt>
                <c:pt idx="2">
                  <c:v>114</c:v>
                </c:pt>
              </c:numCache>
            </c:numRef>
          </c:cat>
          <c:val>
            <c:numRef>
              <c:f>工作表1!$E$3:$E$5</c:f>
              <c:numCache>
                <c:formatCode>0.00_ </c:formatCode>
                <c:ptCount val="3"/>
                <c:pt idx="0">
                  <c:v>77.738577845951568</c:v>
                </c:pt>
                <c:pt idx="1">
                  <c:v>75.244718166245207</c:v>
                </c:pt>
                <c:pt idx="2">
                  <c:v>69.374757845796196</c:v>
                </c:pt>
              </c:numCache>
            </c:numRef>
          </c:val>
          <c:smooth val="0"/>
          <c:extLst>
            <c:ext xmlns:c16="http://schemas.microsoft.com/office/drawing/2014/chart" uri="{C3380CC4-5D6E-409C-BE32-E72D297353CC}">
              <c16:uniqueId val="{00000006-9F98-4672-BFA6-E859BFC1C4B4}"/>
            </c:ext>
          </c:extLst>
        </c:ser>
        <c:dLbls>
          <c:showLegendKey val="0"/>
          <c:showVal val="1"/>
          <c:showCatName val="0"/>
          <c:showSerName val="0"/>
          <c:showPercent val="0"/>
          <c:showBubbleSize val="0"/>
        </c:dLbls>
        <c:marker val="1"/>
        <c:smooth val="0"/>
        <c:axId val="1243195280"/>
        <c:axId val="1243192784"/>
      </c:lineChart>
      <c:catAx>
        <c:axId val="1216039856"/>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31325744"/>
        <c:crosses val="autoZero"/>
        <c:auto val="1"/>
        <c:lblAlgn val="ctr"/>
        <c:lblOffset val="100"/>
        <c:noMultiLvlLbl val="0"/>
      </c:catAx>
      <c:valAx>
        <c:axId val="1231325744"/>
        <c:scaling>
          <c:orientation val="minMax"/>
        </c:scaling>
        <c:delete val="0"/>
        <c:axPos val="l"/>
        <c:numFmt formatCode="#,##0_);[Red]\(#,##0\)" sourceLinked="1"/>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16039856"/>
        <c:crosses val="autoZero"/>
        <c:crossBetween val="between"/>
        <c:majorUnit val="12000"/>
      </c:valAx>
      <c:valAx>
        <c:axId val="1243192784"/>
        <c:scaling>
          <c:orientation val="minMax"/>
          <c:max val="80"/>
          <c:min val="30"/>
        </c:scaling>
        <c:delete val="0"/>
        <c:axPos val="r"/>
        <c:numFmt formatCode="#,##0.00_);[Red]\(#,##0.00\)" sourceLinked="0"/>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43195280"/>
        <c:crosses val="max"/>
        <c:crossBetween val="between"/>
        <c:majorUnit val="10"/>
      </c:valAx>
      <c:catAx>
        <c:axId val="1243195280"/>
        <c:scaling>
          <c:orientation val="minMax"/>
        </c:scaling>
        <c:delete val="1"/>
        <c:axPos val="b"/>
        <c:numFmt formatCode="General" sourceLinked="1"/>
        <c:majorTickMark val="out"/>
        <c:minorTickMark val="none"/>
        <c:tickLblPos val="nextTo"/>
        <c:crossAx val="1243192784"/>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0.87942</cdr:x>
      <cdr:y>0.75612</cdr:y>
    </cdr:from>
    <cdr:to>
      <cdr:x>0.9999</cdr:x>
      <cdr:y>0.83746</cdr:y>
    </cdr:to>
    <cdr:sp macro="" textlink="">
      <cdr:nvSpPr>
        <cdr:cNvPr id="5" name="矩形 4"/>
        <cdr:cNvSpPr/>
      </cdr:nvSpPr>
      <cdr:spPr>
        <a:xfrm xmlns:a="http://schemas.openxmlformats.org/drawingml/2006/main">
          <a:off x="3570072" y="2138043"/>
          <a:ext cx="489095" cy="230001"/>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altLang="zh-TW" sz="1000">
              <a:solidFill>
                <a:sysClr val="windowText" lastClr="000000"/>
              </a:solidFill>
              <a:latin typeface="標楷體" panose="03000509000000000000" pitchFamily="65" charset="-120"/>
              <a:ea typeface="標楷體" panose="03000509000000000000" pitchFamily="65" charset="-120"/>
            </a:rPr>
            <a:t>0.00</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0.91421</cdr:x>
      <cdr:y>0.04255</cdr:y>
    </cdr:from>
    <cdr:to>
      <cdr:x>0.96483</cdr:x>
      <cdr:y>0.12198</cdr:y>
    </cdr:to>
    <cdr:sp macro="" textlink="">
      <cdr:nvSpPr>
        <cdr:cNvPr id="8" name="矩形 7"/>
        <cdr:cNvSpPr/>
      </cdr:nvSpPr>
      <cdr:spPr>
        <a:xfrm xmlns:a="http://schemas.openxmlformats.org/drawingml/2006/main">
          <a:off x="4188102" y="115336"/>
          <a:ext cx="231913" cy="215348"/>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0.88422</cdr:x>
      <cdr:y>0.04125</cdr:y>
    </cdr:from>
    <cdr:to>
      <cdr:x>0.95112</cdr:x>
      <cdr:y>0.12069</cdr:y>
    </cdr:to>
    <cdr:sp macro="" textlink="">
      <cdr:nvSpPr>
        <cdr:cNvPr id="9" name="矩形 8"/>
        <cdr:cNvSpPr/>
      </cdr:nvSpPr>
      <cdr:spPr>
        <a:xfrm xmlns:a="http://schemas.openxmlformats.org/drawingml/2006/main">
          <a:off x="3589527" y="109167"/>
          <a:ext cx="271585" cy="21025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altLang="zh-TW" sz="1000">
              <a:solidFill>
                <a:sysClr val="windowText" lastClr="000000"/>
              </a:solidFill>
              <a:latin typeface="標楷體" panose="03000509000000000000" pitchFamily="65" charset="-120"/>
              <a:ea typeface="標楷體" panose="03000509000000000000" pitchFamily="65" charset="-120"/>
            </a:rPr>
            <a:t>％</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0.77959</cdr:x>
      <cdr:y>0.7908</cdr:y>
    </cdr:from>
    <cdr:to>
      <cdr:x>0.89456</cdr:x>
      <cdr:y>0.89516</cdr:y>
    </cdr:to>
    <cdr:sp macro="" textlink="">
      <cdr:nvSpPr>
        <cdr:cNvPr id="2" name="矩形 1"/>
        <cdr:cNvSpPr/>
      </cdr:nvSpPr>
      <cdr:spPr>
        <a:xfrm xmlns:a="http://schemas.openxmlformats.org/drawingml/2006/main">
          <a:off x="3164804" y="2093005"/>
          <a:ext cx="466727" cy="276207"/>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年度</a:t>
          </a:r>
          <a:endParaRPr lang="zh-TW" sz="1000">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048808-B939-47A7-8DB8-8C3828C89E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72</Pages>
  <Words>32197</Words>
  <Characters>33808</Characters>
  <Application>Microsoft Office Word</Application>
  <DocSecurity>0</DocSecurity>
  <Lines>965</Lines>
  <Paragraphs>434</Paragraphs>
  <ScaleCrop>false</ScaleCrop>
  <Company/>
  <LinksUpToDate>false</LinksUpToDate>
  <CharactersWithSpaces>65571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劉純誌</dc:creator>
  <cp:keywords/>
  <dc:description/>
  <cp:lastModifiedBy>謝佩蓉</cp:lastModifiedBy>
  <cp:revision>13</cp:revision>
  <cp:lastPrinted>2026-07-15T06:13:00Z</cp:lastPrinted>
  <dcterms:created xsi:type="dcterms:W3CDTF">2026-07-14T09:25:00Z</dcterms:created>
  <dcterms:modified xsi:type="dcterms:W3CDTF">2026-07-15T06:50:00Z</dcterms:modified>
</cp:coreProperties>
</file>