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DFB" w:rsidRPr="000C0CAF" w:rsidRDefault="00D77DFB" w:rsidP="00D77DFB">
      <w:pPr>
        <w:snapToGrid w:val="0"/>
        <w:spacing w:line="20" w:lineRule="exact"/>
        <w:ind w:rightChars="-13" w:right="-31"/>
        <w:rPr>
          <w:rFonts w:ascii="標楷體" w:hAnsi="標楷體"/>
          <w:bCs/>
          <w:color w:val="000000" w:themeColor="text1"/>
          <w:sz w:val="2"/>
          <w:szCs w:val="2"/>
        </w:rPr>
      </w:pPr>
    </w:p>
    <w:tbl>
      <w:tblPr>
        <w:tblW w:w="100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381"/>
        <w:gridCol w:w="27"/>
        <w:gridCol w:w="1334"/>
        <w:gridCol w:w="1361"/>
        <w:gridCol w:w="1361"/>
        <w:gridCol w:w="1310"/>
        <w:gridCol w:w="51"/>
        <w:gridCol w:w="1361"/>
        <w:gridCol w:w="713"/>
        <w:gridCol w:w="60"/>
        <w:gridCol w:w="47"/>
      </w:tblGrid>
      <w:tr w:rsidR="00D77DFB" w:rsidTr="00235BFC">
        <w:trPr>
          <w:gridAfter w:val="1"/>
          <w:wAfter w:w="47" w:type="dxa"/>
          <w:cantSplit/>
          <w:trHeight w:hRule="exact" w:val="510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Pr="007911F2" w:rsidRDefault="00D77DFB" w:rsidP="00235BFC">
            <w:pPr>
              <w:tabs>
                <w:tab w:val="left" w:pos="2400"/>
              </w:tabs>
              <w:jc w:val="center"/>
              <w:rPr>
                <w:rFonts w:ascii="標楷體" w:hAnsi="標楷體"/>
                <w:b/>
                <w:sz w:val="36"/>
                <w:u w:val="single"/>
              </w:rPr>
            </w:pPr>
            <w:r w:rsidRPr="007911F2">
              <w:rPr>
                <w:rFonts w:ascii="標楷體" w:hAnsi="標楷體" w:hint="eastAsia"/>
                <w:b/>
                <w:sz w:val="36"/>
                <w:u w:val="single"/>
              </w:rPr>
              <w:t>二、特別收入基金</w:t>
            </w:r>
          </w:p>
        </w:tc>
      </w:tr>
      <w:tr w:rsidR="00D77DFB" w:rsidTr="00235BFC">
        <w:trPr>
          <w:gridAfter w:val="1"/>
          <w:wAfter w:w="47" w:type="dxa"/>
          <w:cantSplit/>
          <w:trHeight w:hRule="exact" w:val="567"/>
        </w:trPr>
        <w:tc>
          <w:tcPr>
            <w:tcW w:w="9959" w:type="dxa"/>
            <w:gridSpan w:val="10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Pr="0057196F" w:rsidRDefault="00D77DFB" w:rsidP="00235BFC">
            <w:pPr>
              <w:pStyle w:val="a7"/>
              <w:tabs>
                <w:tab w:val="left" w:pos="2400"/>
              </w:tabs>
              <w:ind w:leftChars="0" w:left="1080"/>
              <w:jc w:val="center"/>
              <w:rPr>
                <w:rFonts w:ascii="標楷體" w:hAnsi="標楷體"/>
                <w:bCs/>
                <w:sz w:val="36"/>
              </w:rPr>
            </w:pPr>
            <w:r>
              <w:rPr>
                <w:rFonts w:ascii="標楷體" w:hAnsi="標楷體" w:hint="eastAsia"/>
                <w:b/>
                <w:sz w:val="32"/>
                <w:u w:val="single"/>
              </w:rPr>
              <w:t>（一）</w:t>
            </w:r>
            <w:r w:rsidRPr="00E9271A">
              <w:rPr>
                <w:rFonts w:ascii="標楷體" w:hAnsi="標楷體" w:hint="eastAsia"/>
                <w:b/>
                <w:sz w:val="32"/>
                <w:u w:val="single"/>
              </w:rPr>
              <w:t>基金來源用途及餘絀審定數額綜計表</w:t>
            </w:r>
            <w:r w:rsidRPr="00E9271A">
              <w:rPr>
                <w:rFonts w:ascii="標楷體" w:hAnsi="標楷體" w:hint="eastAsia"/>
                <w:b/>
                <w:sz w:val="28"/>
                <w:szCs w:val="28"/>
                <w:u w:val="single"/>
              </w:rPr>
              <w:t>（科目別</w:t>
            </w:r>
            <w:r>
              <w:rPr>
                <w:rFonts w:ascii="標楷體" w:hAnsi="標楷體" w:hint="eastAsia"/>
                <w:b/>
                <w:sz w:val="28"/>
                <w:szCs w:val="28"/>
                <w:u w:val="single"/>
              </w:rPr>
              <w:t>）</w:t>
            </w:r>
          </w:p>
        </w:tc>
      </w:tr>
      <w:tr w:rsidR="00D77DFB" w:rsidTr="00235BFC">
        <w:trPr>
          <w:gridAfter w:val="1"/>
          <w:wAfter w:w="47" w:type="dxa"/>
          <w:cantSplit/>
          <w:trHeight w:hRule="exact" w:val="546"/>
        </w:trPr>
        <w:tc>
          <w:tcPr>
            <w:tcW w:w="240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Default="00D77DFB" w:rsidP="00235BFC">
            <w:pPr>
              <w:jc w:val="both"/>
              <w:rPr>
                <w:spacing w:val="20"/>
              </w:rPr>
            </w:pPr>
          </w:p>
        </w:tc>
        <w:tc>
          <w:tcPr>
            <w:tcW w:w="5366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Default="00D77DFB" w:rsidP="00235BFC">
            <w:pPr>
              <w:jc w:val="center"/>
              <w:rPr>
                <w:rFonts w:ascii="標楷體" w:hAnsi="標楷體"/>
              </w:rPr>
            </w:pPr>
            <w:r>
              <w:rPr>
                <w:rFonts w:ascii="標楷體" w:hAnsi="標楷體" w:hint="eastAsia"/>
                <w:kern w:val="0"/>
              </w:rPr>
              <w:t>中華民國</w:t>
            </w:r>
            <w:r>
              <w:rPr>
                <w:rFonts w:ascii="標楷體" w:hAnsi="標楷體"/>
                <w:kern w:val="0"/>
              </w:rPr>
              <w:t>11</w:t>
            </w:r>
            <w:r w:rsidR="00F92D94">
              <w:rPr>
                <w:rFonts w:ascii="標楷體" w:hAnsi="標楷體" w:hint="eastAsia"/>
                <w:kern w:val="0"/>
              </w:rPr>
              <w:t>4</w:t>
            </w:r>
            <w:r>
              <w:rPr>
                <w:rFonts w:ascii="標楷體" w:hAnsi="標楷體" w:hint="eastAsia"/>
                <w:kern w:val="0"/>
              </w:rPr>
              <w:t>年度</w:t>
            </w:r>
          </w:p>
        </w:tc>
        <w:tc>
          <w:tcPr>
            <w:tcW w:w="2185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Default="00D77DFB" w:rsidP="00235BFC">
            <w:pPr>
              <w:snapToGrid w:val="0"/>
              <w:spacing w:line="260" w:lineRule="exact"/>
              <w:jc w:val="right"/>
              <w:rPr>
                <w:rFonts w:ascii="標楷體" w:hAnsi="標楷體"/>
              </w:rPr>
            </w:pPr>
          </w:p>
        </w:tc>
      </w:tr>
      <w:tr w:rsidR="00D77DFB" w:rsidTr="00235BFC">
        <w:trPr>
          <w:gridAfter w:val="1"/>
          <w:wAfter w:w="47" w:type="dxa"/>
          <w:cantSplit/>
          <w:trHeight w:hRule="exact" w:val="546"/>
        </w:trPr>
        <w:tc>
          <w:tcPr>
            <w:tcW w:w="240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DFB" w:rsidRDefault="00D77DFB" w:rsidP="00235BFC">
            <w:pPr>
              <w:jc w:val="both"/>
              <w:rPr>
                <w:spacing w:val="20"/>
              </w:rPr>
            </w:pPr>
          </w:p>
        </w:tc>
        <w:tc>
          <w:tcPr>
            <w:tcW w:w="5366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DFB" w:rsidRDefault="00D77DFB" w:rsidP="00235BFC">
            <w:pPr>
              <w:jc w:val="center"/>
              <w:rPr>
                <w:rFonts w:ascii="標楷體" w:hAnsi="標楷體"/>
                <w:kern w:val="0"/>
              </w:rPr>
            </w:pPr>
          </w:p>
        </w:tc>
        <w:tc>
          <w:tcPr>
            <w:tcW w:w="2185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D77DFB" w:rsidRPr="00DE1C1E" w:rsidRDefault="00D77DFB" w:rsidP="00235BFC">
            <w:pPr>
              <w:snapToGrid w:val="0"/>
              <w:jc w:val="right"/>
              <w:rPr>
                <w:rFonts w:ascii="標楷體" w:hAnsi="標楷體"/>
                <w:sz w:val="20"/>
              </w:rPr>
            </w:pPr>
            <w:r w:rsidRPr="00DE1C1E">
              <w:rPr>
                <w:rFonts w:ascii="標楷體" w:hAnsi="標楷體" w:hint="eastAsia"/>
                <w:sz w:val="20"/>
              </w:rPr>
              <w:t>單位：</w:t>
            </w:r>
            <w:r>
              <w:rPr>
                <w:rFonts w:ascii="標楷體" w:hAnsi="標楷體" w:hint="eastAsia"/>
                <w:sz w:val="20"/>
              </w:rPr>
              <w:t>新臺幣</w:t>
            </w:r>
            <w:r w:rsidRPr="00DE1C1E">
              <w:rPr>
                <w:rFonts w:ascii="標楷體" w:hAnsi="標楷體" w:hint="eastAsia"/>
                <w:sz w:val="20"/>
              </w:rPr>
              <w:t>元</w:t>
            </w:r>
          </w:p>
        </w:tc>
      </w:tr>
      <w:tr w:rsidR="00D77DFB" w:rsidTr="00235BFC">
        <w:trPr>
          <w:cantSplit/>
          <w:trHeight w:val="680"/>
        </w:trPr>
        <w:tc>
          <w:tcPr>
            <w:tcW w:w="2381" w:type="dxa"/>
            <w:vMerge w:val="restart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113" w:right="113"/>
              <w:jc w:val="distribute"/>
            </w:pPr>
            <w:r>
              <w:rPr>
                <w:rFonts w:hint="eastAsia"/>
              </w:rPr>
              <w:t>項目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預算數</w:t>
            </w:r>
          </w:p>
        </w:tc>
        <w:tc>
          <w:tcPr>
            <w:tcW w:w="136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決算數</w:t>
            </w:r>
          </w:p>
        </w:tc>
        <w:tc>
          <w:tcPr>
            <w:tcW w:w="1361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Pr="00E50706" w:rsidRDefault="00D77DFB" w:rsidP="00235BFC">
            <w:pPr>
              <w:ind w:left="57" w:right="57"/>
              <w:jc w:val="distribute"/>
            </w:pPr>
            <w:r w:rsidRPr="00E50706">
              <w:rPr>
                <w:rFonts w:hint="eastAsia"/>
              </w:rPr>
              <w:t>修正數</w:t>
            </w:r>
          </w:p>
        </w:tc>
        <w:tc>
          <w:tcPr>
            <w:tcW w:w="1361" w:type="dxa"/>
            <w:gridSpan w:val="2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</w:rPr>
              <w:t>決算審定數</w:t>
            </w:r>
          </w:p>
        </w:tc>
        <w:tc>
          <w:tcPr>
            <w:tcW w:w="2181" w:type="dxa"/>
            <w:gridSpan w:val="4"/>
            <w:tcBorders>
              <w:top w:val="single" w:sz="6" w:space="0" w:color="auto"/>
              <w:bottom w:val="single" w:sz="4" w:space="0" w:color="auto"/>
              <w:right w:val="nil"/>
            </w:tcBorders>
            <w:vAlign w:val="center"/>
          </w:tcPr>
          <w:p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審定數與預算數</w:t>
            </w:r>
          </w:p>
          <w:p w:rsidR="00D77DFB" w:rsidRDefault="00D77DFB" w:rsidP="00235BFC">
            <w:pPr>
              <w:jc w:val="distribute"/>
              <w:rPr>
                <w:spacing w:val="-20"/>
              </w:rPr>
            </w:pPr>
            <w:r>
              <w:rPr>
                <w:rFonts w:hint="eastAsia"/>
                <w:spacing w:val="-20"/>
              </w:rPr>
              <w:t>比較增減</w:t>
            </w:r>
          </w:p>
        </w:tc>
      </w:tr>
      <w:tr w:rsidR="00D77DFB" w:rsidTr="00235BFC">
        <w:trPr>
          <w:gridAfter w:val="2"/>
          <w:wAfter w:w="107" w:type="dxa"/>
          <w:cantSplit/>
          <w:trHeight w:val="510"/>
        </w:trPr>
        <w:tc>
          <w:tcPr>
            <w:tcW w:w="2381" w:type="dxa"/>
            <w:vMerge/>
            <w:tcBorders>
              <w:left w:val="nil"/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113" w:right="113"/>
              <w:jc w:val="distribute"/>
            </w:pPr>
          </w:p>
        </w:tc>
        <w:tc>
          <w:tcPr>
            <w:tcW w:w="1361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vMerge/>
            <w:tcBorders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vMerge/>
            <w:tcBorders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gridSpan w:val="2"/>
            <w:vMerge/>
            <w:tcBorders>
              <w:bottom w:val="single" w:sz="6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</w:p>
        </w:tc>
        <w:tc>
          <w:tcPr>
            <w:tcW w:w="1361" w:type="dxa"/>
            <w:tcBorders>
              <w:bottom w:val="single" w:sz="6" w:space="0" w:color="auto"/>
              <w:right w:val="single" w:sz="4" w:space="0" w:color="auto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金額</w:t>
            </w:r>
          </w:p>
        </w:tc>
        <w:tc>
          <w:tcPr>
            <w:tcW w:w="713" w:type="dxa"/>
            <w:tcBorders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D77DFB" w:rsidRDefault="00D77DFB" w:rsidP="00235BFC">
            <w:pPr>
              <w:ind w:left="57" w:right="57"/>
              <w:jc w:val="distribute"/>
            </w:pPr>
            <w:r>
              <w:rPr>
                <w:rFonts w:hint="eastAsia"/>
              </w:rPr>
              <w:t>％</w:t>
            </w:r>
          </w:p>
        </w:tc>
      </w:tr>
      <w:tr w:rsidR="003F3300" w:rsidRPr="003F3300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3F3300" w:rsidRPr="00DE1C1E" w:rsidRDefault="003F3300" w:rsidP="003F3300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基金來源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1,185,487,000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1,303,850,150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1,303,850,150</w:t>
            </w:r>
          </w:p>
        </w:tc>
        <w:tc>
          <w:tcPr>
            <w:tcW w:w="136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118,363,150</w:t>
            </w:r>
          </w:p>
        </w:tc>
        <w:tc>
          <w:tcPr>
            <w:tcW w:w="713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vAlign w:val="center"/>
          </w:tcPr>
          <w:p w:rsidR="003F3300" w:rsidRPr="003F3300" w:rsidRDefault="003F3300" w:rsidP="003F3300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3300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9.98</w:t>
            </w:r>
          </w:p>
        </w:tc>
      </w:tr>
      <w:tr w:rsidR="002F34D2" w:rsidRPr="002F34D2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基金用途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1,279,724,000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1,013,889,881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1,013,889,881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- 265,834,119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- 20.77</w:t>
            </w:r>
          </w:p>
        </w:tc>
      </w:tr>
      <w:tr w:rsidR="002F34D2" w:rsidRPr="002F34D2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本期賸餘（短絀）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- 94,237,000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289,960,269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289,960,269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384,197,269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--</w:t>
            </w:r>
          </w:p>
        </w:tc>
      </w:tr>
      <w:tr w:rsidR="002F34D2" w:rsidRPr="002F34D2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期初基金餘額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1,015,947,000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1,244,927,344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1,244,927,344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228,980,344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22.54</w:t>
            </w:r>
          </w:p>
        </w:tc>
      </w:tr>
      <w:tr w:rsidR="002F34D2" w:rsidRPr="002F34D2" w:rsidTr="00235BFC">
        <w:trPr>
          <w:gridAfter w:val="2"/>
          <w:wAfter w:w="107" w:type="dxa"/>
          <w:trHeight w:val="2052"/>
        </w:trPr>
        <w:tc>
          <w:tcPr>
            <w:tcW w:w="2381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DE1C1E" w:rsidRDefault="002F34D2" w:rsidP="002F34D2">
            <w:pPr>
              <w:jc w:val="distribute"/>
              <w:rPr>
                <w:rFonts w:ascii="標楷體" w:hAnsi="標楷體"/>
                <w:bCs/>
                <w:spacing w:val="-6"/>
                <w:sz w:val="20"/>
              </w:rPr>
            </w:pPr>
            <w:r w:rsidRPr="00DE1C1E">
              <w:rPr>
                <w:rFonts w:ascii="標楷體" w:hAnsi="標楷體" w:hint="eastAsia"/>
                <w:bCs/>
                <w:spacing w:val="-6"/>
                <w:sz w:val="20"/>
              </w:rPr>
              <w:t>期末基金餘額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921,710,000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1,534,887,613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361" w:type="dxa"/>
            <w:gridSpan w:val="2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1,534,887,613</w:t>
            </w:r>
          </w:p>
        </w:tc>
        <w:tc>
          <w:tcPr>
            <w:tcW w:w="136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613,177,613</w:t>
            </w:r>
          </w:p>
        </w:tc>
        <w:tc>
          <w:tcPr>
            <w:tcW w:w="713" w:type="dxa"/>
            <w:tcBorders>
              <w:top w:val="nil"/>
              <w:left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2F34D2" w:rsidRPr="002F34D2" w:rsidRDefault="002F34D2" w:rsidP="002F34D2">
            <w:pPr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2F34D2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66.53</w:t>
            </w:r>
          </w:p>
        </w:tc>
      </w:tr>
      <w:tr w:rsidR="00D77DFB" w:rsidTr="00235BFC">
        <w:trPr>
          <w:gridAfter w:val="2"/>
          <w:wAfter w:w="107" w:type="dxa"/>
          <w:trHeight w:val="283"/>
        </w:trPr>
        <w:tc>
          <w:tcPr>
            <w:tcW w:w="9899" w:type="dxa"/>
            <w:gridSpan w:val="9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77DFB" w:rsidRPr="0044678A" w:rsidRDefault="00D77DFB" w:rsidP="00235BFC">
            <w:pPr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註：本表決算審定數，係包含11</w:t>
            </w:r>
            <w:r w:rsidR="00F92D94"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4</w:t>
            </w:r>
            <w:r w:rsidRPr="00F635C8">
              <w:rPr>
                <w:rFonts w:ascii="標楷體" w:hAnsi="標楷體" w:hint="eastAsia"/>
                <w:spacing w:val="8"/>
                <w:kern w:val="0"/>
                <w:sz w:val="18"/>
              </w:rPr>
              <w:t>年度預算數、報准先行辦理數及以前年度保留數等之執行數。</w:t>
            </w:r>
          </w:p>
        </w:tc>
      </w:tr>
    </w:tbl>
    <w:p w:rsidR="00D77DFB" w:rsidRPr="00FD29A5" w:rsidRDefault="00D77DFB" w:rsidP="00D77DFB">
      <w:pPr>
        <w:tabs>
          <w:tab w:val="center" w:pos="4920"/>
        </w:tabs>
        <w:snapToGrid w:val="0"/>
        <w:spacing w:line="440" w:lineRule="exact"/>
        <w:jc w:val="center"/>
        <w:rPr>
          <w:rFonts w:ascii="標楷體" w:hAnsi="標楷體"/>
          <w:b/>
          <w:color w:val="000000" w:themeColor="text1"/>
          <w:sz w:val="32"/>
          <w:u w:val="single"/>
        </w:rPr>
      </w:pPr>
      <w:r w:rsidRPr="00FD29A5">
        <w:rPr>
          <w:rFonts w:ascii="標楷體" w:hAnsi="標楷體" w:hint="eastAsia"/>
          <w:b/>
          <w:color w:val="000000" w:themeColor="text1"/>
          <w:sz w:val="32"/>
          <w:u w:val="single"/>
        </w:rPr>
        <w:lastRenderedPageBreak/>
        <w:t>（二）餘絀審定後現金流量綜計表</w:t>
      </w:r>
      <w:r w:rsidRPr="00FD29A5">
        <w:rPr>
          <w:rFonts w:ascii="標楷體" w:hAnsi="標楷體" w:hint="eastAsia"/>
          <w:b/>
          <w:color w:val="000000" w:themeColor="text1"/>
          <w:sz w:val="28"/>
          <w:szCs w:val="28"/>
          <w:u w:val="single"/>
        </w:rPr>
        <w:t>（項目別）</w:t>
      </w:r>
    </w:p>
    <w:p w:rsidR="00D77DFB" w:rsidRPr="00FD29A5" w:rsidRDefault="00D77DFB" w:rsidP="00D77DFB">
      <w:pPr>
        <w:spacing w:beforeLines="70" w:before="168" w:afterLines="10" w:after="24"/>
        <w:jc w:val="center"/>
        <w:rPr>
          <w:rFonts w:ascii="標楷體" w:hAnsi="標楷體"/>
          <w:color w:val="000000" w:themeColor="text1"/>
          <w:spacing w:val="-20"/>
        </w:rPr>
      </w:pPr>
      <w:r w:rsidRPr="00FD29A5">
        <w:rPr>
          <w:rFonts w:ascii="標楷體" w:hAnsi="標楷體" w:hint="eastAsia"/>
          <w:color w:val="000000" w:themeColor="text1"/>
        </w:rPr>
        <w:t>中華民國</w:t>
      </w:r>
      <w:r w:rsidRPr="00FD29A5">
        <w:rPr>
          <w:rFonts w:ascii="標楷體" w:hAnsi="標楷體" w:hint="eastAsia"/>
        </w:rPr>
        <w:t>11</w:t>
      </w:r>
      <w:r w:rsidR="00DD4773">
        <w:rPr>
          <w:rFonts w:ascii="標楷體" w:hAnsi="標楷體" w:hint="eastAsia"/>
        </w:rPr>
        <w:t>4</w:t>
      </w:r>
      <w:r w:rsidRPr="00FD29A5">
        <w:rPr>
          <w:rFonts w:ascii="標楷體" w:hAnsi="標楷體" w:hint="eastAsia"/>
          <w:color w:val="000000" w:themeColor="text1"/>
        </w:rPr>
        <w:t>年度</w:t>
      </w:r>
    </w:p>
    <w:p w:rsidR="00D77DFB" w:rsidRPr="00FD29A5" w:rsidRDefault="00D77DFB" w:rsidP="00D77DFB">
      <w:pPr>
        <w:spacing w:afterLines="30" w:after="72"/>
        <w:jc w:val="right"/>
        <w:rPr>
          <w:rFonts w:ascii="標楷體" w:hAnsi="標楷體"/>
          <w:color w:val="000000" w:themeColor="text1"/>
          <w:sz w:val="20"/>
        </w:rPr>
      </w:pPr>
      <w:r w:rsidRPr="00FD29A5">
        <w:rPr>
          <w:rFonts w:ascii="標楷體" w:hAnsi="標楷體" w:hint="eastAsia"/>
          <w:color w:val="000000" w:themeColor="text1"/>
          <w:sz w:val="20"/>
        </w:rPr>
        <w:t>單位：新臺幣元</w:t>
      </w:r>
    </w:p>
    <w:tbl>
      <w:tblPr>
        <w:tblW w:w="9897" w:type="dxa"/>
        <w:tblInd w:w="2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635"/>
        <w:gridCol w:w="3262"/>
      </w:tblGrid>
      <w:tr w:rsidR="00D77DFB" w:rsidRPr="00E64BBA" w:rsidTr="00235BFC">
        <w:trPr>
          <w:cantSplit/>
          <w:trHeight w:val="850"/>
        </w:trPr>
        <w:tc>
          <w:tcPr>
            <w:tcW w:w="6635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E64BBA" w:rsidRDefault="00D77DFB" w:rsidP="00235BFC">
            <w:pPr>
              <w:ind w:leftChars="20" w:left="48" w:rightChars="20" w:right="48"/>
              <w:jc w:val="distribute"/>
              <w:rPr>
                <w:color w:val="000000" w:themeColor="text1"/>
              </w:rPr>
            </w:pPr>
            <w:r w:rsidRPr="00E64BBA">
              <w:rPr>
                <w:rFonts w:hint="eastAsia"/>
                <w:color w:val="000000" w:themeColor="text1"/>
              </w:rPr>
              <w:t>項目</w:t>
            </w:r>
          </w:p>
        </w:tc>
        <w:tc>
          <w:tcPr>
            <w:tcW w:w="3262" w:type="dxa"/>
            <w:tcBorders>
              <w:top w:val="single" w:sz="6" w:space="0" w:color="auto"/>
              <w:bottom w:val="single" w:sz="6" w:space="0" w:color="auto"/>
              <w:right w:val="nil"/>
            </w:tcBorders>
            <w:vAlign w:val="center"/>
          </w:tcPr>
          <w:p w:rsidR="00D77DFB" w:rsidRPr="00E64BBA" w:rsidRDefault="00D77DFB" w:rsidP="00235BFC">
            <w:pPr>
              <w:ind w:leftChars="20" w:left="48" w:rightChars="20" w:right="48"/>
              <w:jc w:val="distribute"/>
              <w:rPr>
                <w:color w:val="000000" w:themeColor="text1"/>
              </w:rPr>
            </w:pPr>
            <w:r w:rsidRPr="00E64BBA">
              <w:rPr>
                <w:rFonts w:hint="eastAsia"/>
                <w:color w:val="000000" w:themeColor="text1"/>
              </w:rPr>
              <w:t>決算數</w:t>
            </w:r>
          </w:p>
        </w:tc>
      </w:tr>
      <w:tr w:rsidR="00D77DFB" w:rsidRPr="00E64BBA" w:rsidTr="00235BFC">
        <w:trPr>
          <w:cantSplit/>
          <w:trHeight w:hRule="exact" w:val="720"/>
        </w:trPr>
        <w:tc>
          <w:tcPr>
            <w:tcW w:w="6635" w:type="dxa"/>
            <w:tcBorders>
              <w:top w:val="single" w:sz="6" w:space="0" w:color="auto"/>
              <w:left w:val="nil"/>
              <w:bottom w:val="nil"/>
            </w:tcBorders>
            <w:vAlign w:val="center"/>
          </w:tcPr>
          <w:p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業務活動之現金流量</w:t>
            </w:r>
          </w:p>
        </w:tc>
        <w:tc>
          <w:tcPr>
            <w:tcW w:w="3262" w:type="dxa"/>
            <w:tcBorders>
              <w:top w:val="single" w:sz="6" w:space="0" w:color="auto"/>
              <w:bottom w:val="nil"/>
              <w:right w:val="nil"/>
            </w:tcBorders>
            <w:vAlign w:val="center"/>
          </w:tcPr>
          <w:p w:rsidR="00D77DFB" w:rsidRPr="00227A5B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20"/>
                <w:highlight w:val="yellow"/>
              </w:rPr>
            </w:pPr>
          </w:p>
        </w:tc>
      </w:tr>
      <w:tr w:rsidR="00291237" w:rsidRPr="0029123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291237" w:rsidRPr="00AD289F" w:rsidRDefault="00291237" w:rsidP="00291237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本期賸餘（短絀）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291237" w:rsidRPr="00291237" w:rsidRDefault="00291237" w:rsidP="0029123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291237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313,326,326</w:t>
            </w:r>
          </w:p>
        </w:tc>
      </w:tr>
      <w:tr w:rsidR="00291237" w:rsidRPr="00291237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291237" w:rsidRPr="00AD289F" w:rsidRDefault="00291237" w:rsidP="00291237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調整非現金項目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291237" w:rsidRPr="00291237" w:rsidRDefault="00291237" w:rsidP="00291237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291237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83,712,743</w:t>
            </w:r>
          </w:p>
        </w:tc>
      </w:tr>
      <w:tr w:rsidR="0095271C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95271C" w:rsidRPr="00AD289F" w:rsidRDefault="0095271C" w:rsidP="0095271C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業務活動之淨現金流入（流出）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95271C" w:rsidRPr="0095271C" w:rsidRDefault="0095271C" w:rsidP="0095271C">
            <w:pPr>
              <w:ind w:rightChars="10" w:right="24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95271C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397,039,069</w:t>
            </w:r>
          </w:p>
        </w:tc>
      </w:tr>
      <w:tr w:rsidR="00D77DFB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投資活動之現金流量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D77DFB" w:rsidRPr="000D714E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leftChars="100" w:left="240" w:rightChars="28" w:right="67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減少固定資產、遞耗資產、無形資產及其他資產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66,592,085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leftChars="100" w:left="240" w:rightChars="28" w:right="67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增加固定資產、遞耗資產、無形資產及其他資產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- 212,930,794</w:t>
            </w:r>
          </w:p>
        </w:tc>
      </w:tr>
      <w:tr w:rsidR="001C2C26" w:rsidRPr="001C2C26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投資活動之淨現金流入（流出）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- 146,338,709</w:t>
            </w:r>
          </w:p>
        </w:tc>
      </w:tr>
      <w:tr w:rsidR="00D77DFB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D77DFB" w:rsidRPr="00AD289F" w:rsidRDefault="00D77DFB" w:rsidP="00235BFC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籌資活動之現金流量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D77DFB" w:rsidRPr="001C2C26" w:rsidRDefault="00D77DFB" w:rsidP="00235BFC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leftChars="100" w:left="240" w:rightChars="22" w:right="53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增加短期債務及其他</w:t>
            </w:r>
            <w:r w:rsidRPr="00A33E6F">
              <w:rPr>
                <w:rFonts w:hint="eastAsia"/>
                <w:noProof/>
                <w:color w:val="000000" w:themeColor="text1"/>
                <w:spacing w:val="-24"/>
                <w:sz w:val="22"/>
              </w:rPr>
              <w:t>負債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3,621,391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leftChars="100" w:left="240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noProof/>
                <w:color w:val="000000" w:themeColor="text1"/>
                <w:sz w:val="22"/>
              </w:rPr>
              <w:t>減少短期債務及其他負債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color w:val="000000" w:themeColor="text1"/>
                <w:spacing w:val="8"/>
                <w:sz w:val="18"/>
                <w:szCs w:val="18"/>
              </w:rPr>
              <w:t>- 7,255,099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籌資活動之淨現金流入（流出）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- 3,633,708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pacing w:val="-24"/>
                <w:sz w:val="22"/>
              </w:rPr>
              <w:t>現金及約當現金之淨增（淨減）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247,066,652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nil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期初現金及約當現金</w:t>
            </w:r>
          </w:p>
        </w:tc>
        <w:tc>
          <w:tcPr>
            <w:tcW w:w="3262" w:type="dxa"/>
            <w:tcBorders>
              <w:top w:val="nil"/>
              <w:bottom w:val="nil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1,276,421,266</w:t>
            </w:r>
          </w:p>
        </w:tc>
      </w:tr>
      <w:tr w:rsidR="001C2C26" w:rsidRPr="00E64BBA" w:rsidTr="00235BFC">
        <w:trPr>
          <w:cantSplit/>
          <w:trHeight w:hRule="exact" w:val="726"/>
        </w:trPr>
        <w:tc>
          <w:tcPr>
            <w:tcW w:w="6635" w:type="dxa"/>
            <w:tcBorders>
              <w:top w:val="nil"/>
              <w:left w:val="nil"/>
              <w:bottom w:val="single" w:sz="6" w:space="0" w:color="auto"/>
            </w:tcBorders>
            <w:vAlign w:val="center"/>
          </w:tcPr>
          <w:p w:rsidR="001C2C26" w:rsidRPr="00AD289F" w:rsidRDefault="001C2C26" w:rsidP="001C2C26">
            <w:pPr>
              <w:spacing w:line="240" w:lineRule="exact"/>
              <w:ind w:rightChars="11" w:right="26"/>
              <w:jc w:val="distribute"/>
              <w:rPr>
                <w:color w:val="000000" w:themeColor="text1"/>
                <w:sz w:val="22"/>
                <w:highlight w:val="yellow"/>
              </w:rPr>
            </w:pPr>
            <w:r w:rsidRPr="00AD289F">
              <w:rPr>
                <w:rFonts w:hint="eastAsia"/>
                <w:b/>
                <w:noProof/>
                <w:color w:val="000000" w:themeColor="text1"/>
                <w:sz w:val="22"/>
              </w:rPr>
              <w:t>期末現金及約當現金</w:t>
            </w:r>
          </w:p>
        </w:tc>
        <w:tc>
          <w:tcPr>
            <w:tcW w:w="3262" w:type="dxa"/>
            <w:tcBorders>
              <w:top w:val="nil"/>
              <w:bottom w:val="single" w:sz="6" w:space="0" w:color="auto"/>
              <w:right w:val="nil"/>
            </w:tcBorders>
            <w:vAlign w:val="center"/>
          </w:tcPr>
          <w:p w:rsidR="001C2C26" w:rsidRPr="001C2C26" w:rsidRDefault="001C2C26" w:rsidP="001C2C26">
            <w:pPr>
              <w:spacing w:line="240" w:lineRule="exact"/>
              <w:jc w:val="right"/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</w:pPr>
            <w:r w:rsidRPr="001C2C26">
              <w:rPr>
                <w:rFonts w:asciiTheme="minorEastAsia" w:eastAsiaTheme="minorEastAsia" w:hAnsiTheme="minorEastAsia"/>
                <w:b/>
                <w:color w:val="000000" w:themeColor="text1"/>
                <w:spacing w:val="8"/>
                <w:sz w:val="18"/>
                <w:szCs w:val="18"/>
              </w:rPr>
              <w:t>1,523,487,918</w:t>
            </w:r>
          </w:p>
        </w:tc>
      </w:tr>
    </w:tbl>
    <w:p w:rsidR="00D77DFB" w:rsidRPr="00F635C8" w:rsidRDefault="00D77DFB" w:rsidP="00D77DFB">
      <w:pPr>
        <w:tabs>
          <w:tab w:val="center" w:pos="4800"/>
        </w:tabs>
        <w:spacing w:line="240" w:lineRule="exact"/>
        <w:ind w:left="360" w:hangingChars="200" w:hanging="360"/>
        <w:jc w:val="both"/>
        <w:rPr>
          <w:rFonts w:ascii="標楷體" w:hAnsi="標楷體"/>
          <w:color w:val="000000" w:themeColor="text1"/>
          <w:sz w:val="18"/>
        </w:rPr>
      </w:pPr>
      <w:r w:rsidRPr="00F635C8">
        <w:rPr>
          <w:rFonts w:ascii="標楷體" w:hAnsi="標楷體" w:hint="eastAsia"/>
          <w:color w:val="000000" w:themeColor="text1"/>
          <w:sz w:val="18"/>
        </w:rPr>
        <w:t>註：</w:t>
      </w:r>
      <w:r w:rsidRPr="00F635C8">
        <w:rPr>
          <w:rFonts w:ascii="標楷體" w:hAnsi="標楷體"/>
          <w:color w:val="000000" w:themeColor="text1"/>
          <w:sz w:val="18"/>
        </w:rPr>
        <w:t>1.本</w:t>
      </w:r>
      <w:r w:rsidRPr="00F635C8">
        <w:rPr>
          <w:rFonts w:ascii="標楷體" w:hAnsi="標楷體" w:hint="eastAsia"/>
          <w:color w:val="000000" w:themeColor="text1"/>
          <w:sz w:val="18"/>
        </w:rPr>
        <w:t>表係採現</w:t>
      </w:r>
      <w:bookmarkStart w:id="0" w:name="_GoBack"/>
      <w:bookmarkEnd w:id="0"/>
      <w:r w:rsidRPr="00F635C8">
        <w:rPr>
          <w:rFonts w:ascii="標楷體" w:hAnsi="標楷體" w:hint="eastAsia"/>
          <w:color w:val="000000" w:themeColor="text1"/>
          <w:sz w:val="18"/>
        </w:rPr>
        <w:t>金及約當現金基礎，包括現金及自投資日起3個月內到期或清償之債權證券</w:t>
      </w:r>
      <w:r w:rsidRPr="00F635C8">
        <w:rPr>
          <w:rFonts w:ascii="標楷體" w:hAnsi="標楷體"/>
          <w:color w:val="000000" w:themeColor="text1"/>
          <w:sz w:val="18"/>
        </w:rPr>
        <w:t>。</w:t>
      </w:r>
    </w:p>
    <w:p w:rsidR="00D77DFB" w:rsidRPr="00F635C8" w:rsidRDefault="00D77DFB" w:rsidP="00AA5ECD">
      <w:pPr>
        <w:spacing w:line="240" w:lineRule="exact"/>
        <w:ind w:leftChars="152" w:left="556" w:hangingChars="106" w:hanging="191"/>
        <w:jc w:val="both"/>
        <w:rPr>
          <w:rFonts w:ascii="標楷體" w:hAnsi="標楷體"/>
          <w:color w:val="000000" w:themeColor="text1"/>
          <w:sz w:val="18"/>
        </w:rPr>
      </w:pPr>
      <w:r w:rsidRPr="00F635C8">
        <w:rPr>
          <w:rFonts w:ascii="標楷體" w:hAnsi="標楷體"/>
          <w:color w:val="000000" w:themeColor="text1"/>
          <w:sz w:val="18"/>
        </w:rPr>
        <w:t>2.本</w:t>
      </w:r>
      <w:r w:rsidRPr="00F635C8">
        <w:rPr>
          <w:rFonts w:ascii="標楷體" w:hAnsi="標楷體"/>
          <w:bCs/>
          <w:color w:val="000000" w:themeColor="text1"/>
          <w:sz w:val="18"/>
        </w:rPr>
        <w:t>表「調整非現金項目」欄所列，包括提存呆帳及評價損益、折舊、</w:t>
      </w:r>
      <w:r w:rsidRPr="00F635C8">
        <w:rPr>
          <w:rFonts w:ascii="標楷體" w:hAnsi="標楷體"/>
          <w:bCs/>
          <w:color w:val="000000" w:themeColor="text1"/>
          <w:spacing w:val="2"/>
          <w:sz w:val="18"/>
        </w:rPr>
        <w:t>折耗及攤銷、處理資產損失(利益)、</w:t>
      </w:r>
      <w:r w:rsidRPr="00F635C8">
        <w:rPr>
          <w:rFonts w:ascii="標楷體" w:hAnsi="標楷體"/>
          <w:sz w:val="18"/>
        </w:rPr>
        <w:t>其他、流動資產淨減(淨增)及流動負債淨增(淨減)。</w:t>
      </w:r>
    </w:p>
    <w:p w:rsidR="00D77DFB" w:rsidRPr="00F635C8" w:rsidRDefault="00D77DFB" w:rsidP="00AA5ECD">
      <w:pPr>
        <w:spacing w:line="240" w:lineRule="exact"/>
        <w:ind w:leftChars="152" w:left="545" w:hangingChars="100" w:hanging="180"/>
        <w:jc w:val="both"/>
        <w:rPr>
          <w:rFonts w:ascii="標楷體" w:hAnsi="標楷體"/>
          <w:color w:val="000000" w:themeColor="text1"/>
          <w:sz w:val="18"/>
        </w:rPr>
      </w:pPr>
      <w:r w:rsidRPr="00F635C8">
        <w:rPr>
          <w:rFonts w:ascii="標楷體" w:hAnsi="標楷體" w:hint="eastAsia"/>
          <w:color w:val="000000" w:themeColor="text1"/>
          <w:sz w:val="18"/>
        </w:rPr>
        <w:t>3.</w:t>
      </w:r>
      <w:r w:rsidRPr="00F635C8">
        <w:rPr>
          <w:rFonts w:ascii="標楷體" w:hAnsi="標楷體" w:hint="eastAsia"/>
          <w:bCs/>
          <w:color w:val="000000" w:themeColor="text1"/>
          <w:sz w:val="18"/>
        </w:rPr>
        <w:t>本表編製基礎係依會計法刪除第</w:t>
      </w:r>
      <w:r w:rsidRPr="00F635C8">
        <w:rPr>
          <w:rFonts w:ascii="標楷體" w:hAnsi="標楷體"/>
          <w:bCs/>
          <w:color w:val="000000" w:themeColor="text1"/>
          <w:sz w:val="18"/>
        </w:rPr>
        <w:t>29條後，平衡表已納入固定資產及長期負債等科目，與預算編列基礎不同。</w:t>
      </w:r>
    </w:p>
    <w:tbl>
      <w:tblPr>
        <w:tblW w:w="99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1700"/>
        <w:gridCol w:w="851"/>
        <w:gridCol w:w="1702"/>
        <w:gridCol w:w="850"/>
        <w:gridCol w:w="1700"/>
        <w:gridCol w:w="839"/>
      </w:tblGrid>
      <w:tr w:rsidR="00D77DFB" w:rsidRPr="006D2666" w:rsidTr="00235BFC">
        <w:trPr>
          <w:trHeight w:hRule="exact" w:val="454"/>
          <w:jc w:val="center"/>
        </w:trPr>
        <w:tc>
          <w:tcPr>
            <w:tcW w:w="9911" w:type="dxa"/>
            <w:gridSpan w:val="7"/>
          </w:tcPr>
          <w:p w:rsidR="00D77DFB" w:rsidRPr="006D2666" w:rsidRDefault="00D77DFB" w:rsidP="00235BFC">
            <w:pPr>
              <w:snapToGrid w:val="0"/>
              <w:spacing w:line="440" w:lineRule="exact"/>
              <w:jc w:val="right"/>
              <w:rPr>
                <w:rFonts w:ascii="標楷體" w:hAnsi="標楷體"/>
                <w:b/>
                <w:bCs/>
                <w:spacing w:val="-20"/>
                <w:kern w:val="0"/>
                <w:sz w:val="32"/>
                <w:u w:val="single"/>
              </w:rPr>
            </w:pPr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（三）餘絀審定後</w:t>
            </w:r>
          </w:p>
        </w:tc>
      </w:tr>
      <w:tr w:rsidR="00D77DFB" w:rsidRPr="006D2666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54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FB" w:rsidRPr="006D2666" w:rsidRDefault="00D77DFB" w:rsidP="00373D18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  <w:r w:rsidRPr="00D50DD4">
              <w:rPr>
                <w:rFonts w:ascii="標楷體" w:hAnsi="標楷體" w:hint="eastAsia"/>
              </w:rPr>
              <w:t>中華民國1</w:t>
            </w:r>
            <w:r>
              <w:rPr>
                <w:rFonts w:ascii="標楷體" w:hAnsi="標楷體" w:hint="eastAsia"/>
              </w:rPr>
              <w:t>1</w:t>
            </w:r>
            <w:r w:rsidR="00373D18">
              <w:rPr>
                <w:rFonts w:ascii="標楷體" w:hAnsi="標楷體" w:hint="eastAsia"/>
              </w:rPr>
              <w:t>4</w:t>
            </w:r>
            <w:r w:rsidRPr="00D50DD4">
              <w:rPr>
                <w:rFonts w:ascii="標楷體" w:hAnsi="標楷體" w:hint="eastAsia"/>
              </w:rPr>
              <w:t>年</w:t>
            </w:r>
          </w:p>
        </w:tc>
      </w:tr>
      <w:tr w:rsidR="00D77DFB" w:rsidRPr="006D2666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31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</w:p>
        </w:tc>
      </w:tr>
      <w:tr w:rsidR="00D77DFB" w:rsidRPr="006D2666" w:rsidTr="00556D76">
        <w:trPr>
          <w:trHeight w:val="596"/>
          <w:jc w:val="center"/>
        </w:trPr>
        <w:tc>
          <w:tcPr>
            <w:tcW w:w="2269" w:type="dxa"/>
            <w:vMerge w:val="restart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科　　　　  　目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 w:rsidR="00403E48">
              <w:rPr>
                <w:rFonts w:ascii="標楷體" w:hAnsi="標楷體" w:hint="eastAsia"/>
                <w:kern w:val="0"/>
                <w:sz w:val="20"/>
              </w:rPr>
              <w:t>14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403E48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>
              <w:rPr>
                <w:rFonts w:ascii="標楷體" w:hAnsi="標楷體" w:hint="eastAsia"/>
                <w:kern w:val="0"/>
                <w:sz w:val="20"/>
              </w:rPr>
              <w:t>1</w:t>
            </w:r>
            <w:r w:rsidR="00403E48">
              <w:rPr>
                <w:rFonts w:ascii="標楷體" w:hAnsi="標楷體" w:hint="eastAsia"/>
                <w:kern w:val="0"/>
                <w:sz w:val="20"/>
              </w:rPr>
              <w:t>3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39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比　較　增　減</w:t>
            </w:r>
          </w:p>
        </w:tc>
      </w:tr>
      <w:tr w:rsidR="00D77DFB" w:rsidRPr="006D2666" w:rsidTr="00556D76">
        <w:trPr>
          <w:trHeight w:val="596"/>
          <w:jc w:val="center"/>
        </w:trPr>
        <w:tc>
          <w:tcPr>
            <w:tcW w:w="2269" w:type="dxa"/>
            <w:vMerge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</w:tr>
      <w:tr w:rsidR="005C5B8E" w:rsidRPr="002D1B21" w:rsidTr="00556D76">
        <w:trPr>
          <w:trHeight w:val="1742"/>
          <w:jc w:val="center"/>
        </w:trPr>
        <w:tc>
          <w:tcPr>
            <w:tcW w:w="2269" w:type="dxa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:rsidR="005C5B8E" w:rsidRPr="006D2666" w:rsidRDefault="005C5B8E" w:rsidP="005C5B8E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資</w:t>
            </w:r>
            <w:r w:rsidRPr="006D2666">
              <w:rPr>
                <w:rFonts w:ascii="標楷體" w:hint="eastAsia"/>
                <w:b/>
                <w:kern w:val="0"/>
                <w:sz w:val="20"/>
              </w:rPr>
              <w:t xml:space="preserve">　　　　　</w:t>
            </w: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產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4" w:space="0" w:color="000000"/>
              <w:righ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top w:val="single" w:sz="6" w:space="0" w:color="auto"/>
              <w:left w:val="single" w:sz="4" w:space="0" w:color="000000"/>
            </w:tcBorders>
            <w:vAlign w:val="center"/>
          </w:tcPr>
          <w:p w:rsidR="005C5B8E" w:rsidRPr="005C5B8E" w:rsidRDefault="005C5B8E" w:rsidP="005C5B8E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5C5B8E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9.76</w:t>
            </w:r>
          </w:p>
        </w:tc>
      </w:tr>
      <w:tr w:rsidR="00D02E38" w:rsidRPr="006D2666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02E38" w:rsidRPr="006D2666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流動資產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1,693,690,145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43.59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1,400,848,307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39.57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292,841,838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20.90</w:t>
            </w:r>
          </w:p>
        </w:tc>
      </w:tr>
      <w:tr w:rsidR="00D02E38" w:rsidRPr="006D2666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02E38" w:rsidRPr="00C46C33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spacing w:val="-6"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spacing w:val="-6"/>
                <w:kern w:val="0"/>
                <w:sz w:val="20"/>
              </w:rPr>
              <w:t>固定資產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2,129,403,200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54.80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2,126,794,461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60.08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2,608,739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0.12</w:t>
            </w:r>
          </w:p>
        </w:tc>
      </w:tr>
      <w:tr w:rsidR="00D02E38" w:rsidRPr="006D2666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02E38" w:rsidRPr="00C46C33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spacing w:val="-6"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spacing w:val="-6"/>
                <w:kern w:val="0"/>
                <w:sz w:val="20"/>
              </w:rPr>
              <w:t>無形資產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51,666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0.00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1,368,901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0.04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- 1,317,235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- 96.23</w:t>
            </w:r>
          </w:p>
        </w:tc>
      </w:tr>
      <w:tr w:rsidR="00D02E38" w:rsidRPr="006D2666" w:rsidTr="00556D76">
        <w:trPr>
          <w:trHeight w:val="1742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02E38" w:rsidRPr="006D2666" w:rsidRDefault="00D02E38" w:rsidP="00D02E38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其他資產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62,667,192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1.61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11,165,851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0.32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51,501,341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02E38" w:rsidRPr="00D02E38" w:rsidRDefault="00D02E38" w:rsidP="00D02E38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spacing w:val="8"/>
                <w:sz w:val="18"/>
                <w:szCs w:val="18"/>
              </w:rPr>
            </w:pPr>
            <w:r w:rsidRPr="00D02E38">
              <w:rPr>
                <w:rFonts w:ascii="新細明體" w:hAnsi="新細明體" w:hint="eastAsia"/>
                <w:spacing w:val="8"/>
                <w:sz w:val="18"/>
                <w:szCs w:val="18"/>
              </w:rPr>
              <w:t>461.24</w:t>
            </w:r>
          </w:p>
        </w:tc>
      </w:tr>
      <w:tr w:rsidR="00005547" w:rsidRPr="00005547" w:rsidTr="00556D76">
        <w:trPr>
          <w:trHeight w:val="1742"/>
          <w:jc w:val="center"/>
        </w:trPr>
        <w:tc>
          <w:tcPr>
            <w:tcW w:w="2269" w:type="dxa"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6D2666" w:rsidRDefault="00005547" w:rsidP="00005547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kern w:val="0"/>
                <w:sz w:val="20"/>
              </w:rPr>
              <w:t>資產總額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0F0436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F0436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0F0436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F0436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6" w:space="0" w:color="auto"/>
            </w:tcBorders>
            <w:vAlign w:val="center"/>
          </w:tcPr>
          <w:p w:rsidR="00005547" w:rsidRPr="00005547" w:rsidRDefault="00005547" w:rsidP="00005547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="新細明體" w:hAnsi="新細明體"/>
                <w:b/>
                <w:spacing w:val="8"/>
                <w:sz w:val="18"/>
                <w:szCs w:val="18"/>
              </w:rPr>
            </w:pPr>
            <w:r w:rsidRPr="00005547">
              <w:rPr>
                <w:rFonts w:ascii="新細明體" w:hAnsi="新細明體" w:hint="eastAsia"/>
                <w:b/>
                <w:spacing w:val="8"/>
                <w:sz w:val="18"/>
                <w:szCs w:val="18"/>
              </w:rPr>
              <w:t>9.76</w:t>
            </w:r>
          </w:p>
        </w:tc>
      </w:tr>
    </w:tbl>
    <w:p w:rsidR="00D77DFB" w:rsidRDefault="00D77DFB" w:rsidP="00D77DFB">
      <w:pPr>
        <w:snapToGrid w:val="0"/>
        <w:rPr>
          <w:rFonts w:ascii="標楷體" w:hAnsi="標楷體"/>
          <w:sz w:val="18"/>
          <w:szCs w:val="18"/>
        </w:rPr>
      </w:pPr>
      <w:r w:rsidRPr="006D2666">
        <w:rPr>
          <w:rFonts w:ascii="標楷體" w:hAnsi="標楷體" w:hint="eastAsia"/>
          <w:sz w:val="18"/>
          <w:szCs w:val="18"/>
        </w:rPr>
        <w:t>註：1.信託代理與保證資產（負債</w:t>
      </w:r>
      <w:r w:rsidRPr="006D2666">
        <w:rPr>
          <w:rFonts w:ascii="標楷體" w:hAnsi="標楷體"/>
          <w:sz w:val="18"/>
          <w:szCs w:val="18"/>
        </w:rPr>
        <w:t>）</w:t>
      </w:r>
      <w:r w:rsidRPr="006D2666">
        <w:rPr>
          <w:rFonts w:ascii="標楷體" w:hAnsi="標楷體" w:hint="eastAsia"/>
          <w:sz w:val="18"/>
          <w:szCs w:val="18"/>
        </w:rPr>
        <w:t>，</w:t>
      </w:r>
      <w:r>
        <w:rPr>
          <w:rFonts w:ascii="標楷體" w:hAnsi="標楷體" w:hint="eastAsia"/>
          <w:sz w:val="18"/>
          <w:szCs w:val="18"/>
        </w:rPr>
        <w:t>11</w:t>
      </w:r>
      <w:r w:rsidR="00096E41">
        <w:rPr>
          <w:rFonts w:ascii="標楷體" w:hAnsi="標楷體"/>
          <w:sz w:val="18"/>
          <w:szCs w:val="18"/>
        </w:rPr>
        <w:t>4</w:t>
      </w:r>
      <w:r w:rsidRPr="006D2666">
        <w:rPr>
          <w:rFonts w:ascii="標楷體" w:hAnsi="標楷體" w:hint="eastAsia"/>
          <w:sz w:val="18"/>
          <w:szCs w:val="18"/>
        </w:rPr>
        <w:t>年底及</w:t>
      </w:r>
      <w:r>
        <w:rPr>
          <w:rFonts w:ascii="標楷體" w:hAnsi="標楷體" w:hint="eastAsia"/>
          <w:sz w:val="18"/>
          <w:szCs w:val="18"/>
        </w:rPr>
        <w:t>1</w:t>
      </w:r>
      <w:r w:rsidR="00096E41">
        <w:rPr>
          <w:rFonts w:ascii="標楷體" w:hAnsi="標楷體"/>
          <w:sz w:val="18"/>
          <w:szCs w:val="18"/>
        </w:rPr>
        <w:t>13</w:t>
      </w:r>
      <w:r w:rsidRPr="006D2666">
        <w:rPr>
          <w:rFonts w:ascii="標楷體" w:hAnsi="標楷體" w:hint="eastAsia"/>
          <w:sz w:val="18"/>
          <w:szCs w:val="18"/>
        </w:rPr>
        <w:t>年底</w:t>
      </w:r>
      <w:r w:rsidRPr="004F7B15">
        <w:rPr>
          <w:rFonts w:ascii="標楷體" w:hAnsi="標楷體" w:hint="eastAsia"/>
          <w:sz w:val="18"/>
          <w:szCs w:val="18"/>
        </w:rPr>
        <w:t>各有</w:t>
      </w:r>
      <w:r w:rsidR="004D379C">
        <w:rPr>
          <w:rFonts w:ascii="標楷體" w:hAnsi="標楷體" w:hint="eastAsia"/>
          <w:color w:val="000000" w:themeColor="text1"/>
          <w:sz w:val="18"/>
          <w:szCs w:val="18"/>
        </w:rPr>
        <w:t>1</w:t>
      </w:r>
      <w:r w:rsidR="004D379C">
        <w:rPr>
          <w:rFonts w:ascii="標楷體" w:hAnsi="標楷體"/>
          <w:color w:val="000000" w:themeColor="text1"/>
          <w:sz w:val="18"/>
          <w:szCs w:val="18"/>
        </w:rPr>
        <w:t>26,797,822</w:t>
      </w:r>
      <w:r w:rsidR="004D379C" w:rsidRPr="00452DD3">
        <w:rPr>
          <w:rFonts w:ascii="標楷體" w:hAnsi="標楷體"/>
          <w:color w:val="000000" w:themeColor="text1"/>
          <w:sz w:val="18"/>
          <w:szCs w:val="18"/>
        </w:rPr>
        <w:t>元</w:t>
      </w:r>
      <w:r>
        <w:rPr>
          <w:rFonts w:ascii="標楷體" w:hAnsi="標楷體" w:hint="eastAsia"/>
          <w:sz w:val="18"/>
          <w:szCs w:val="18"/>
        </w:rPr>
        <w:t>及</w:t>
      </w:r>
      <w:r w:rsidR="0096582C">
        <w:rPr>
          <w:rFonts w:ascii="標楷體" w:hAnsi="標楷體"/>
          <w:sz w:val="18"/>
          <w:szCs w:val="18"/>
        </w:rPr>
        <w:t>120</w:t>
      </w:r>
      <w:r w:rsidR="0096582C">
        <w:rPr>
          <w:rFonts w:ascii="標楷體" w:hAnsi="標楷體" w:hint="eastAsia"/>
          <w:sz w:val="18"/>
          <w:szCs w:val="18"/>
        </w:rPr>
        <w:t>,</w:t>
      </w:r>
      <w:r w:rsidR="0096582C">
        <w:rPr>
          <w:rFonts w:ascii="標楷體" w:hAnsi="標楷體"/>
          <w:sz w:val="18"/>
          <w:szCs w:val="18"/>
        </w:rPr>
        <w:t>968,126</w:t>
      </w:r>
      <w:r w:rsidRPr="006946CF">
        <w:rPr>
          <w:rFonts w:ascii="標楷體" w:hAnsi="標楷體" w:hint="eastAsia"/>
          <w:sz w:val="18"/>
          <w:szCs w:val="18"/>
        </w:rPr>
        <w:t>元</w:t>
      </w:r>
      <w:r w:rsidRPr="006D2666">
        <w:rPr>
          <w:rFonts w:ascii="標楷體" w:hAnsi="標楷體" w:hint="eastAsia"/>
          <w:sz w:val="18"/>
          <w:szCs w:val="18"/>
        </w:rPr>
        <w:t>。</w:t>
      </w:r>
    </w:p>
    <w:p w:rsidR="0080382E" w:rsidRDefault="00D77DFB" w:rsidP="0080382E">
      <w:pPr>
        <w:snapToGrid w:val="0"/>
        <w:ind w:leftChars="143" w:left="517" w:hangingChars="99" w:hanging="174"/>
        <w:rPr>
          <w:rFonts w:ascii="標楷體" w:hAnsi="標楷體"/>
          <w:sz w:val="18"/>
          <w:szCs w:val="18"/>
        </w:rPr>
      </w:pPr>
      <w:r w:rsidRPr="00DF46CF">
        <w:rPr>
          <w:rFonts w:ascii="標楷體" w:hAnsi="標楷體" w:hint="eastAsia"/>
          <w:spacing w:val="-2"/>
          <w:sz w:val="18"/>
          <w:szCs w:val="18"/>
        </w:rPr>
        <w:t>2.</w:t>
      </w:r>
      <w:r w:rsidRPr="00AA5538">
        <w:rPr>
          <w:rFonts w:ascii="標楷體" w:hAnsi="標楷體" w:hint="eastAsia"/>
          <w:sz w:val="18"/>
          <w:szCs w:val="18"/>
        </w:rPr>
        <w:t>本表編製基礎係依會計法刪除第29條後，納入固定資產及長期負債等科目，與預算編列基礎不同。</w:t>
      </w:r>
    </w:p>
    <w:p w:rsidR="0080382E" w:rsidRDefault="0080382E">
      <w:pPr>
        <w:widowControl/>
        <w:rPr>
          <w:rFonts w:ascii="標楷體" w:hAnsi="標楷體"/>
          <w:sz w:val="18"/>
          <w:szCs w:val="18"/>
        </w:rPr>
      </w:pPr>
      <w:r>
        <w:rPr>
          <w:rFonts w:ascii="標楷體" w:hAnsi="標楷體"/>
          <w:sz w:val="18"/>
          <w:szCs w:val="18"/>
        </w:rPr>
        <w:br w:type="page"/>
      </w:r>
    </w:p>
    <w:p w:rsidR="00D77DFB" w:rsidRPr="006209F7" w:rsidRDefault="00D77DFB" w:rsidP="00D77DFB">
      <w:pPr>
        <w:snapToGrid w:val="0"/>
        <w:jc w:val="both"/>
        <w:rPr>
          <w:rFonts w:ascii="標楷體" w:hAnsi="標楷體"/>
          <w:sz w:val="2"/>
          <w:szCs w:val="2"/>
        </w:rPr>
      </w:pPr>
    </w:p>
    <w:tbl>
      <w:tblPr>
        <w:tblW w:w="9911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269"/>
        <w:gridCol w:w="1700"/>
        <w:gridCol w:w="851"/>
        <w:gridCol w:w="1702"/>
        <w:gridCol w:w="850"/>
        <w:gridCol w:w="1700"/>
        <w:gridCol w:w="839"/>
      </w:tblGrid>
      <w:tr w:rsidR="00D77DFB" w:rsidRPr="006D2666" w:rsidTr="00235BFC">
        <w:trPr>
          <w:trHeight w:hRule="exact" w:val="454"/>
          <w:jc w:val="center"/>
        </w:trPr>
        <w:tc>
          <w:tcPr>
            <w:tcW w:w="9911" w:type="dxa"/>
            <w:gridSpan w:val="7"/>
          </w:tcPr>
          <w:p w:rsidR="00D77DFB" w:rsidRPr="006D2666" w:rsidRDefault="00D77DFB" w:rsidP="00235BFC">
            <w:pPr>
              <w:snapToGrid w:val="0"/>
              <w:spacing w:line="440" w:lineRule="exact"/>
              <w:rPr>
                <w:rFonts w:ascii="標楷體" w:hAnsi="標楷體"/>
                <w:b/>
                <w:bCs/>
                <w:spacing w:val="-20"/>
                <w:kern w:val="0"/>
                <w:sz w:val="32"/>
                <w:u w:val="single"/>
              </w:rPr>
            </w:pPr>
            <w:r w:rsidRPr="00554C38">
              <w:rPr>
                <w:rFonts w:ascii="標楷體" w:hAnsi="標楷體" w:hint="eastAsia"/>
                <w:b/>
                <w:color w:val="000000"/>
                <w:kern w:val="0"/>
                <w:sz w:val="32"/>
                <w:szCs w:val="32"/>
                <w:u w:val="single"/>
              </w:rPr>
              <w:t>平衡綜計表</w:t>
            </w:r>
            <w:r w:rsidRPr="00554C38">
              <w:rPr>
                <w:rFonts w:ascii="標楷體" w:hAnsi="標楷體" w:hint="eastAsia"/>
                <w:b/>
                <w:color w:val="000000"/>
                <w:kern w:val="0"/>
                <w:sz w:val="28"/>
                <w:szCs w:val="28"/>
                <w:u w:val="single"/>
              </w:rPr>
              <w:t>（科目別）</w:t>
            </w:r>
          </w:p>
        </w:tc>
      </w:tr>
      <w:tr w:rsidR="00D77DFB" w:rsidRPr="006D2666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54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rPr>
                <w:rFonts w:ascii="標楷體" w:hAnsi="標楷體"/>
                <w:sz w:val="20"/>
              </w:rPr>
            </w:pPr>
            <w:r w:rsidRPr="00D50DD4">
              <w:rPr>
                <w:rFonts w:ascii="標楷體" w:hAnsi="標楷體" w:hint="eastAsia"/>
              </w:rPr>
              <w:t>12月31日</w:t>
            </w:r>
          </w:p>
        </w:tc>
      </w:tr>
      <w:tr w:rsidR="00D77DFB" w:rsidRPr="006D2666" w:rsidTr="00235BF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28" w:type="dxa"/>
            <w:right w:w="28" w:type="dxa"/>
          </w:tblCellMar>
        </w:tblPrEx>
        <w:trPr>
          <w:trHeight w:hRule="exact" w:val="431"/>
          <w:jc w:val="center"/>
        </w:trPr>
        <w:tc>
          <w:tcPr>
            <w:tcW w:w="9911" w:type="dxa"/>
            <w:gridSpan w:val="7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77DFB" w:rsidRPr="006D2666" w:rsidRDefault="00D77DFB" w:rsidP="00235BFC">
            <w:pPr>
              <w:tabs>
                <w:tab w:val="center" w:pos="5088"/>
                <w:tab w:val="right" w:pos="10440"/>
              </w:tabs>
              <w:snapToGrid w:val="0"/>
              <w:spacing w:before="20"/>
              <w:jc w:val="right"/>
              <w:rPr>
                <w:rFonts w:ascii="標楷體" w:hAnsi="標楷體"/>
                <w:sz w:val="20"/>
              </w:rPr>
            </w:pPr>
            <w:r w:rsidRPr="006D2666">
              <w:rPr>
                <w:rFonts w:ascii="標楷體" w:hAnsi="標楷體" w:hint="eastAsia"/>
                <w:sz w:val="20"/>
              </w:rPr>
              <w:t>單位：新臺幣元</w:t>
            </w:r>
          </w:p>
        </w:tc>
      </w:tr>
      <w:tr w:rsidR="00D77DFB" w:rsidRPr="006D2666" w:rsidTr="00235BFC">
        <w:trPr>
          <w:trHeight w:val="596"/>
          <w:jc w:val="center"/>
        </w:trPr>
        <w:tc>
          <w:tcPr>
            <w:tcW w:w="2269" w:type="dxa"/>
            <w:vMerge w:val="restart"/>
            <w:tcBorders>
              <w:top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科　　　　  　目</w:t>
            </w:r>
          </w:p>
        </w:tc>
        <w:tc>
          <w:tcPr>
            <w:tcW w:w="2551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>
              <w:rPr>
                <w:rFonts w:ascii="標楷體" w:hAnsi="標楷體" w:hint="eastAsia"/>
                <w:kern w:val="0"/>
                <w:sz w:val="20"/>
              </w:rPr>
              <w:t>1</w:t>
            </w:r>
            <w:r w:rsidR="004D42D1">
              <w:rPr>
                <w:rFonts w:ascii="標楷體" w:hAnsi="標楷體" w:hint="eastAsia"/>
                <w:kern w:val="0"/>
                <w:sz w:val="20"/>
              </w:rPr>
              <w:t>4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52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center"/>
              <w:rPr>
                <w:rFonts w:ascii="標楷體" w:hAnsi="標楷體"/>
                <w:kern w:val="0"/>
                <w:sz w:val="20"/>
              </w:rPr>
            </w:pPr>
            <w:r w:rsidRPr="006D2666">
              <w:rPr>
                <w:rFonts w:ascii="標楷體" w:hAnsi="標楷體" w:hint="eastAsia"/>
                <w:kern w:val="0"/>
                <w:sz w:val="20"/>
              </w:rPr>
              <w:t>1</w:t>
            </w:r>
            <w:r w:rsidR="004D42D1">
              <w:rPr>
                <w:rFonts w:ascii="標楷體" w:hAnsi="標楷體" w:hint="eastAsia"/>
                <w:kern w:val="0"/>
                <w:sz w:val="20"/>
              </w:rPr>
              <w:t>13</w:t>
            </w:r>
            <w:r>
              <w:rPr>
                <w:rFonts w:ascii="標楷體" w:hAnsi="標楷體" w:hint="eastAsia"/>
                <w:kern w:val="0"/>
                <w:sz w:val="20"/>
              </w:rPr>
              <w:t xml:space="preserve">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年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12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月</w:t>
            </w:r>
            <w:r w:rsidRPr="006D2666">
              <w:rPr>
                <w:rFonts w:ascii="標楷體" w:hAnsi="標楷體"/>
                <w:kern w:val="0"/>
                <w:sz w:val="20"/>
              </w:rPr>
              <w:t xml:space="preserve"> 31 </w:t>
            </w:r>
            <w:r w:rsidRPr="006D2666">
              <w:rPr>
                <w:rFonts w:ascii="標楷體" w:hAnsi="標楷體" w:hint="eastAsia"/>
                <w:kern w:val="0"/>
                <w:sz w:val="20"/>
              </w:rPr>
              <w:t>日</w:t>
            </w:r>
          </w:p>
        </w:tc>
        <w:tc>
          <w:tcPr>
            <w:tcW w:w="2539" w:type="dxa"/>
            <w:gridSpan w:val="2"/>
            <w:tcBorders>
              <w:top w:val="single" w:sz="6" w:space="0" w:color="auto"/>
              <w:left w:val="single" w:sz="4" w:space="0" w:color="000000"/>
              <w:bottom w:val="single" w:sz="4" w:space="0" w:color="auto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比　較　增　減</w:t>
            </w:r>
          </w:p>
        </w:tc>
      </w:tr>
      <w:tr w:rsidR="00D77DFB" w:rsidRPr="006D2666" w:rsidTr="00235BFC">
        <w:trPr>
          <w:trHeight w:val="596"/>
          <w:jc w:val="center"/>
        </w:trPr>
        <w:tc>
          <w:tcPr>
            <w:tcW w:w="2269" w:type="dxa"/>
            <w:vMerge/>
            <w:tcBorders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snapToGrid w:val="0"/>
              <w:jc w:val="center"/>
              <w:rPr>
                <w:rFonts w:asciiTheme="minorEastAsia" w:eastAsiaTheme="minorEastAsia" w:hAnsiTheme="minorEastAsia"/>
                <w:b/>
                <w:noProof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Theme="minorEastAsia" w:eastAsiaTheme="minorEastAsia" w:hAnsiTheme="minorEastAsia"/>
                <w:b/>
                <w:sz w:val="18"/>
                <w:szCs w:val="18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  <w:right w:val="single" w:sz="4" w:space="0" w:color="000000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ind w:leftChars="50" w:left="120" w:rightChars="50" w:right="120"/>
              <w:jc w:val="distribute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金　　額</w:t>
            </w:r>
          </w:p>
        </w:tc>
        <w:tc>
          <w:tcPr>
            <w:tcW w:w="839" w:type="dxa"/>
            <w:tcBorders>
              <w:top w:val="single" w:sz="4" w:space="0" w:color="auto"/>
              <w:left w:val="single" w:sz="4" w:space="0" w:color="000000"/>
              <w:bottom w:val="single" w:sz="6" w:space="0" w:color="auto"/>
            </w:tcBorders>
            <w:vAlign w:val="center"/>
          </w:tcPr>
          <w:p w:rsidR="00D77DFB" w:rsidRPr="006D2666" w:rsidRDefault="00D77DFB" w:rsidP="00235BFC">
            <w:pPr>
              <w:autoSpaceDE w:val="0"/>
              <w:autoSpaceDN w:val="0"/>
              <w:adjustRightInd w:val="0"/>
              <w:snapToGrid w:val="0"/>
              <w:jc w:val="center"/>
              <w:rPr>
                <w:rFonts w:ascii="標楷體"/>
                <w:kern w:val="0"/>
                <w:sz w:val="20"/>
              </w:rPr>
            </w:pPr>
            <w:r w:rsidRPr="006D2666">
              <w:rPr>
                <w:rFonts w:ascii="標楷體" w:hint="eastAsia"/>
                <w:kern w:val="0"/>
                <w:sz w:val="20"/>
              </w:rPr>
              <w:t>％</w:t>
            </w:r>
          </w:p>
        </w:tc>
      </w:tr>
      <w:tr w:rsidR="00D82EB3" w:rsidRPr="00D82EB3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/>
                <w:bCs/>
                <w:kern w:val="0"/>
                <w:sz w:val="20"/>
              </w:rPr>
              <w:t>負　　　　　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221,469,724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5.70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225,586,814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6.37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- 4,117,090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- 1.83</w:t>
            </w:r>
          </w:p>
        </w:tc>
      </w:tr>
      <w:tr w:rsidR="00D82EB3" w:rsidRPr="006D2666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流動負債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210,978,285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5.43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211,461,667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5.97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- 483,382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- 0.23</w:t>
            </w:r>
          </w:p>
        </w:tc>
      </w:tr>
      <w:tr w:rsidR="00D82EB3" w:rsidRPr="00D82EB3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rFonts w:ascii="標楷體"/>
                <w:bCs/>
                <w:kern w:val="0"/>
                <w:sz w:val="20"/>
              </w:rPr>
            </w:pPr>
            <w:r w:rsidRPr="006D2666">
              <w:rPr>
                <w:rFonts w:ascii="標楷體" w:hint="eastAsia"/>
                <w:bCs/>
                <w:kern w:val="0"/>
                <w:sz w:val="20"/>
              </w:rPr>
              <w:t>其他負債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10,491,439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0.27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14,125,147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0.40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- 3,633,708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- 25.73</w:t>
            </w:r>
          </w:p>
        </w:tc>
      </w:tr>
      <w:tr w:rsidR="00D82EB3" w:rsidRPr="00D82EB3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kern w:val="0"/>
                <w:sz w:val="20"/>
              </w:rPr>
            </w:pPr>
            <w:r w:rsidRPr="00C46C33">
              <w:rPr>
                <w:rFonts w:ascii="標楷體" w:hint="eastAsia"/>
                <w:b/>
                <w:bCs/>
                <w:kern w:val="0"/>
                <w:sz w:val="20"/>
              </w:rPr>
              <w:t>淨資產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3,664,342,479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94.30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3,314,590,706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93.63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349,751,773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10.55</w:t>
            </w:r>
          </w:p>
        </w:tc>
      </w:tr>
      <w:tr w:rsidR="00D82EB3" w:rsidRPr="00D82EB3" w:rsidTr="00235BFC">
        <w:trPr>
          <w:trHeight w:val="1736"/>
          <w:jc w:val="center"/>
        </w:trPr>
        <w:tc>
          <w:tcPr>
            <w:tcW w:w="2269" w:type="dxa"/>
            <w:tcBorders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leftChars="100" w:left="240" w:rightChars="5" w:right="12"/>
              <w:jc w:val="distribute"/>
              <w:rPr>
                <w:bCs/>
                <w:kern w:val="0"/>
                <w:sz w:val="20"/>
              </w:rPr>
            </w:pPr>
            <w:r w:rsidRPr="00C46C33">
              <w:rPr>
                <w:rFonts w:ascii="標楷體" w:hint="eastAsia"/>
                <w:bCs/>
                <w:kern w:val="0"/>
                <w:sz w:val="20"/>
              </w:rPr>
              <w:t>淨資產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3,664,342,479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94.30</w:t>
            </w:r>
          </w:p>
        </w:tc>
        <w:tc>
          <w:tcPr>
            <w:tcW w:w="1702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3,314,590,706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93.63</w:t>
            </w:r>
          </w:p>
        </w:tc>
        <w:tc>
          <w:tcPr>
            <w:tcW w:w="1700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349,751,773</w:t>
            </w:r>
          </w:p>
        </w:tc>
        <w:tc>
          <w:tcPr>
            <w:tcW w:w="839" w:type="dxa"/>
            <w:tcBorders>
              <w:lef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10.55</w:t>
            </w:r>
          </w:p>
        </w:tc>
      </w:tr>
      <w:tr w:rsidR="00D82EB3" w:rsidRPr="00D82EB3" w:rsidTr="00235BFC">
        <w:trPr>
          <w:trHeight w:val="1736"/>
          <w:jc w:val="center"/>
        </w:trPr>
        <w:tc>
          <w:tcPr>
            <w:tcW w:w="2269" w:type="dxa"/>
            <w:tcBorders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6D2666" w:rsidRDefault="00D82EB3" w:rsidP="00D82EB3">
            <w:pPr>
              <w:autoSpaceDE w:val="0"/>
              <w:autoSpaceDN w:val="0"/>
              <w:adjustRightInd w:val="0"/>
              <w:spacing w:line="360" w:lineRule="exact"/>
              <w:ind w:rightChars="5" w:right="12"/>
              <w:jc w:val="distribute"/>
              <w:rPr>
                <w:rFonts w:ascii="標楷體"/>
                <w:b/>
                <w:bCs/>
                <w:spacing w:val="-4"/>
                <w:kern w:val="0"/>
                <w:sz w:val="20"/>
              </w:rPr>
            </w:pPr>
            <w:r w:rsidRPr="00C46C33">
              <w:rPr>
                <w:rFonts w:ascii="標楷體" w:hint="eastAsia"/>
                <w:b/>
                <w:bCs/>
                <w:spacing w:val="-4"/>
                <w:kern w:val="0"/>
                <w:sz w:val="20"/>
              </w:rPr>
              <w:t>負債及淨資產總額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851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100.00</w:t>
            </w:r>
          </w:p>
        </w:tc>
        <w:tc>
          <w:tcPr>
            <w:tcW w:w="1702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3,540,177,520</w:t>
            </w:r>
          </w:p>
        </w:tc>
        <w:tc>
          <w:tcPr>
            <w:tcW w:w="85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100.00</w:t>
            </w:r>
          </w:p>
        </w:tc>
        <w:tc>
          <w:tcPr>
            <w:tcW w:w="1700" w:type="dxa"/>
            <w:tcBorders>
              <w:left w:val="single" w:sz="4" w:space="0" w:color="000000"/>
              <w:bottom w:val="single" w:sz="6" w:space="0" w:color="000000"/>
              <w:right w:val="single" w:sz="4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345,634,683</w:t>
            </w:r>
          </w:p>
        </w:tc>
        <w:tc>
          <w:tcPr>
            <w:tcW w:w="839" w:type="dxa"/>
            <w:tcBorders>
              <w:left w:val="single" w:sz="4" w:space="0" w:color="000000"/>
              <w:bottom w:val="single" w:sz="6" w:space="0" w:color="000000"/>
            </w:tcBorders>
            <w:vAlign w:val="center"/>
          </w:tcPr>
          <w:p w:rsidR="00D82EB3" w:rsidRPr="00D82EB3" w:rsidRDefault="00D82EB3" w:rsidP="00D82EB3">
            <w:pPr>
              <w:kinsoku w:val="0"/>
              <w:overflowPunct w:val="0"/>
              <w:autoSpaceDE w:val="0"/>
              <w:autoSpaceDN w:val="0"/>
              <w:adjustRightInd w:val="0"/>
              <w:snapToGrid w:val="0"/>
              <w:spacing w:line="360" w:lineRule="exact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D82EB3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9.76</w:t>
            </w:r>
          </w:p>
        </w:tc>
      </w:tr>
    </w:tbl>
    <w:p w:rsidR="00D77DFB" w:rsidRPr="00284961" w:rsidRDefault="00D77DFB" w:rsidP="00D77DFB">
      <w:pPr>
        <w:snapToGrid w:val="0"/>
        <w:ind w:leftChars="145" w:left="530" w:hangingChars="101" w:hanging="182"/>
        <w:jc w:val="both"/>
        <w:rPr>
          <w:rFonts w:ascii="標楷體" w:hAnsi="標楷體"/>
          <w:sz w:val="18"/>
          <w:szCs w:val="18"/>
        </w:rPr>
      </w:pPr>
    </w:p>
    <w:tbl>
      <w:tblPr>
        <w:tblpPr w:leftFromText="180" w:rightFromText="180" w:vertAnchor="text" w:horzAnchor="margin" w:tblpX="-14" w:tblpY="-36"/>
        <w:tblW w:w="99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67"/>
        <w:gridCol w:w="1531"/>
        <w:gridCol w:w="1531"/>
        <w:gridCol w:w="1531"/>
        <w:gridCol w:w="1531"/>
        <w:gridCol w:w="1535"/>
      </w:tblGrid>
      <w:tr w:rsidR="00D77DFB" w:rsidTr="00D00E35">
        <w:trPr>
          <w:trHeight w:hRule="exact" w:val="595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FB" w:rsidRPr="000B5865" w:rsidRDefault="00D77DFB" w:rsidP="00D00E35">
            <w:pPr>
              <w:spacing w:line="500" w:lineRule="exact"/>
              <w:ind w:left="160" w:hangingChars="50" w:hanging="160"/>
              <w:jc w:val="right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（四）</w:t>
            </w:r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餘絀審定後</w:t>
            </w:r>
          </w:p>
        </w:tc>
      </w:tr>
      <w:tr w:rsidR="00D77DFB" w:rsidTr="00D00E35">
        <w:trPr>
          <w:trHeight w:hRule="exact" w:val="652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77DFB" w:rsidRDefault="00D77DFB" w:rsidP="00D00E35">
            <w:pPr>
              <w:spacing w:line="500" w:lineRule="exact"/>
              <w:ind w:left="120" w:hangingChars="50" w:hanging="120"/>
              <w:jc w:val="right"/>
              <w:rPr>
                <w:rFonts w:ascii="標楷體"/>
                <w:b/>
                <w:bCs/>
                <w:color w:val="000000"/>
                <w:kern w:val="0"/>
                <w:sz w:val="32"/>
                <w:szCs w:val="32"/>
                <w:u w:val="single"/>
              </w:rPr>
            </w:pPr>
            <w:r w:rsidRPr="00761038">
              <w:rPr>
                <w:rFonts w:ascii="標楷體" w:hAnsi="標楷體" w:hint="eastAsia"/>
                <w:color w:val="000000"/>
              </w:rPr>
              <w:t>中華民國</w:t>
            </w:r>
            <w:r w:rsidR="003B3500">
              <w:rPr>
                <w:rFonts w:ascii="標楷體" w:hAnsi="標楷體" w:hint="eastAsia"/>
                <w:color w:val="000000"/>
              </w:rPr>
              <w:t>11</w:t>
            </w:r>
            <w:r w:rsidR="003B3500">
              <w:rPr>
                <w:rFonts w:ascii="標楷體" w:hAnsi="標楷體"/>
                <w:color w:val="000000"/>
              </w:rPr>
              <w:t>4</w:t>
            </w:r>
            <w:r>
              <w:rPr>
                <w:rFonts w:ascii="標楷體" w:hAnsi="標楷體" w:hint="eastAsia"/>
                <w:color w:val="000000"/>
              </w:rPr>
              <w:t>年</w:t>
            </w:r>
          </w:p>
        </w:tc>
      </w:tr>
      <w:tr w:rsidR="00D77DFB" w:rsidTr="00D00E35">
        <w:trPr>
          <w:trHeight w:hRule="exact" w:val="178"/>
        </w:trPr>
        <w:tc>
          <w:tcPr>
            <w:tcW w:w="992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D77DFB" w:rsidRPr="00761038" w:rsidRDefault="00D77DFB" w:rsidP="00D00E35">
            <w:pPr>
              <w:spacing w:line="500" w:lineRule="exact"/>
              <w:ind w:left="120" w:right="240" w:hangingChars="50" w:hanging="120"/>
              <w:jc w:val="right"/>
              <w:rPr>
                <w:rFonts w:ascii="標楷體" w:hAnsi="標楷體"/>
                <w:color w:val="000000"/>
              </w:rPr>
            </w:pPr>
          </w:p>
        </w:tc>
      </w:tr>
      <w:tr w:rsidR="00D77DFB" w:rsidTr="00D00E35">
        <w:trPr>
          <w:trHeight w:val="1020"/>
        </w:trPr>
        <w:tc>
          <w:tcPr>
            <w:tcW w:w="2267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0B5865" w:rsidRDefault="00D77DFB" w:rsidP="00D00E35">
            <w:pPr>
              <w:ind w:left="14" w:hangingChars="7" w:hanging="14"/>
              <w:jc w:val="distribute"/>
              <w:rPr>
                <w:rFonts w:ascii="標楷體" w:hAnsi="標楷體"/>
                <w:sz w:val="20"/>
              </w:rPr>
            </w:pPr>
            <w:r w:rsidRPr="000B5865">
              <w:rPr>
                <w:rFonts w:ascii="標楷體" w:hAnsi="標楷體" w:hint="eastAsia"/>
                <w:sz w:val="20"/>
              </w:rPr>
              <w:t>基金名稱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ascii="標楷體" w:hAnsi="標楷體" w:hint="eastAsia"/>
                <w:b/>
                <w:bCs/>
                <w:kern w:val="0"/>
                <w:sz w:val="20"/>
              </w:rPr>
              <w:t>資產總額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流動資產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C67C6">
              <w:rPr>
                <w:rFonts w:ascii="標楷體" w:hAnsi="標楷體" w:hint="eastAsia"/>
                <w:kern w:val="0"/>
                <w:sz w:val="20"/>
              </w:rPr>
              <w:t>固定資產</w:t>
            </w:r>
          </w:p>
        </w:tc>
        <w:tc>
          <w:tcPr>
            <w:tcW w:w="1531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無形資產</w:t>
            </w:r>
          </w:p>
        </w:tc>
        <w:tc>
          <w:tcPr>
            <w:tcW w:w="1535" w:type="dxa"/>
            <w:tcBorders>
              <w:top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231C7F">
              <w:rPr>
                <w:rFonts w:ascii="標楷體" w:hAnsi="標楷體" w:hint="eastAsia"/>
                <w:kern w:val="0"/>
                <w:sz w:val="20"/>
              </w:rPr>
              <w:t>其他資產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0B586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spacing w:val="-20"/>
                <w:sz w:val="20"/>
              </w:rPr>
            </w:pPr>
            <w:r w:rsidRPr="000B586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合計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1,693,690,145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2,129,403,200</w:t>
            </w:r>
          </w:p>
        </w:tc>
        <w:tc>
          <w:tcPr>
            <w:tcW w:w="1531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0B586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spacing w:val="-20"/>
                <w:sz w:val="20"/>
              </w:rPr>
            </w:pPr>
            <w:r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縣</w:t>
            </w:r>
            <w:r w:rsidRPr="000B586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政府主管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3,270,889,506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1,219,447,800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1,988,722,848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noProof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spacing w:val="-24"/>
                <w:kern w:val="0"/>
                <w:sz w:val="20"/>
              </w:rPr>
              <w:t>連江縣社教與</w:t>
            </w:r>
            <w:r w:rsidRPr="009B58F8">
              <w:rPr>
                <w:rFonts w:ascii="標楷體" w:hAnsi="標楷體" w:hint="eastAsia"/>
                <w:noProof/>
                <w:spacing w:val="-20"/>
                <w:sz w:val="20"/>
              </w:rPr>
              <w:t>文化</w:t>
            </w:r>
          </w:p>
          <w:p w:rsidR="00B602AF" w:rsidRPr="000B5865" w:rsidRDefault="00B602AF" w:rsidP="00D00E35">
            <w:pPr>
              <w:ind w:leftChars="100" w:left="240"/>
              <w:jc w:val="distribute"/>
              <w:rPr>
                <w:rFonts w:ascii="標楷體" w:hAnsi="標楷體"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spacing w:val="-24"/>
                <w:kern w:val="0"/>
                <w:sz w:val="20"/>
              </w:rPr>
              <w:t>設施發展基金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74,274,234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71,445,234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2,829,000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連江縣地方教育</w:t>
            </w:r>
          </w:p>
          <w:p w:rsidR="00B602AF" w:rsidRPr="000B5865" w:rsidRDefault="00B602AF" w:rsidP="00D00E35">
            <w:pPr>
              <w:ind w:leftChars="100" w:left="240"/>
              <w:jc w:val="distribute"/>
              <w:rPr>
                <w:rFonts w:ascii="標楷體" w:hAnsi="標楷體"/>
                <w:noProof/>
                <w:spacing w:val="-2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3,195,302,952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1,146,690,246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1,985,893,848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51,666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62,667,192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0767E4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0767E4">
              <w:rPr>
                <w:rFonts w:ascii="標楷體" w:hAnsi="標楷體"/>
                <w:kern w:val="0"/>
                <w:sz w:val="20"/>
              </w:rPr>
              <w:t>連江縣都市更新</w:t>
            </w:r>
            <w:r w:rsidR="00B45D1D">
              <w:rPr>
                <w:rFonts w:ascii="標楷體" w:hAnsi="標楷體"/>
                <w:kern w:val="0"/>
                <w:sz w:val="20"/>
              </w:rPr>
              <w:br/>
            </w:r>
            <w:r w:rsidRPr="000767E4">
              <w:rPr>
                <w:rFonts w:ascii="標楷體" w:hAnsi="標楷體"/>
                <w:kern w:val="0"/>
                <w:sz w:val="20"/>
              </w:rPr>
              <w:t>及發展基金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35ADB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635ADB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477F8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民政</w:t>
            </w:r>
            <w:r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社會</w:t>
            </w: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處</w:t>
            </w: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514,464,520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381,702,800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132,761,720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連江縣身心障礙者</w:t>
            </w:r>
          </w:p>
          <w:p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就業基金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21,549,698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21,478,035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71,663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kern w:val="0"/>
                <w:sz w:val="20"/>
              </w:rPr>
              <w:t>連江縣公益彩券盈餘分配基金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492,914,822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360,224,765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132,690,057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RPr="005F29F3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B602AF" w:rsidRPr="00477F85" w:rsidRDefault="00B602AF" w:rsidP="00D00E35">
            <w:pPr>
              <w:spacing w:line="360" w:lineRule="exact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環境</w:t>
            </w:r>
            <w:r w:rsidRPr="00477F85">
              <w:rPr>
                <w:rFonts w:ascii="標楷體" w:hAnsi="標楷體" w:hint="eastAsia"/>
                <w:b/>
                <w:noProof/>
                <w:spacing w:val="-20"/>
                <w:sz w:val="20"/>
              </w:rPr>
              <w:t>資源</w:t>
            </w:r>
            <w:r w:rsidRPr="00477F85">
              <w:rPr>
                <w:rFonts w:ascii="標楷體" w:hAnsi="標楷體" w:hint="eastAsia"/>
                <w:b/>
                <w:bCs/>
                <w:kern w:val="0"/>
                <w:sz w:val="20"/>
              </w:rPr>
              <w:t>局主管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4A0F6E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4A0F6E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92,539,545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7,918,632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602AF" w:rsidRPr="00641D6C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641D6C"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</w:tr>
      <w:tr w:rsidR="00B602AF" w:rsidTr="00D00E35">
        <w:trPr>
          <w:trHeight w:val="1077"/>
        </w:trPr>
        <w:tc>
          <w:tcPr>
            <w:tcW w:w="2267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連江縣環境保護</w:t>
            </w:r>
          </w:p>
          <w:p w:rsidR="00B602AF" w:rsidRPr="00477F85" w:rsidRDefault="00B602AF" w:rsidP="00D00E35">
            <w:pPr>
              <w:ind w:leftChars="100" w:left="240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EE3D65">
              <w:rPr>
                <w:rFonts w:ascii="標楷體" w:hAnsi="標楷體" w:hint="eastAsia"/>
                <w:kern w:val="0"/>
                <w:sz w:val="20"/>
              </w:rPr>
              <w:t>共同基金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Pr="000F1A46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0F1A46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92,539,545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7,918,632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535" w:type="dxa"/>
            <w:tcBorders>
              <w:top w:val="nil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602AF" w:rsidRPr="00B602AF" w:rsidRDefault="00B602AF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B602AF"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  <w:t>－</w:t>
            </w:r>
          </w:p>
        </w:tc>
      </w:tr>
    </w:tbl>
    <w:p w:rsidR="00D77DFB" w:rsidRDefault="00D77DFB" w:rsidP="00D77DFB">
      <w:pPr>
        <w:snapToGrid w:val="0"/>
        <w:rPr>
          <w:rFonts w:ascii="標楷體" w:hAnsi="標楷體"/>
          <w:sz w:val="18"/>
          <w:szCs w:val="18"/>
        </w:rPr>
      </w:pPr>
      <w:r w:rsidRPr="006D2666">
        <w:rPr>
          <w:rFonts w:ascii="標楷體" w:hAnsi="標楷體" w:hint="eastAsia"/>
          <w:sz w:val="18"/>
          <w:szCs w:val="18"/>
        </w:rPr>
        <w:t>註：</w:t>
      </w:r>
      <w:r>
        <w:rPr>
          <w:rFonts w:ascii="標楷體" w:hAnsi="標楷體" w:hint="eastAsia"/>
          <w:sz w:val="18"/>
          <w:szCs w:val="18"/>
        </w:rPr>
        <w:t>1</w:t>
      </w:r>
      <w:r>
        <w:rPr>
          <w:rFonts w:ascii="標楷體" w:hAnsi="標楷體"/>
          <w:sz w:val="18"/>
          <w:szCs w:val="18"/>
        </w:rPr>
        <w:t>.</w:t>
      </w:r>
      <w:r w:rsidRPr="00102103">
        <w:rPr>
          <w:rFonts w:ascii="標楷體" w:hAnsi="標楷體" w:hint="eastAsia"/>
          <w:sz w:val="18"/>
          <w:szCs w:val="18"/>
        </w:rPr>
        <w:t>信託代理與保證資產（負債）</w:t>
      </w:r>
      <w:r>
        <w:rPr>
          <w:rFonts w:ascii="標楷體" w:hAnsi="標楷體" w:hint="eastAsia"/>
          <w:sz w:val="18"/>
          <w:szCs w:val="18"/>
        </w:rPr>
        <w:t>為</w:t>
      </w:r>
      <w:r w:rsidR="004D379C">
        <w:rPr>
          <w:rFonts w:ascii="標楷體" w:hAnsi="標楷體" w:hint="eastAsia"/>
          <w:color w:val="000000" w:themeColor="text1"/>
          <w:sz w:val="18"/>
          <w:szCs w:val="18"/>
        </w:rPr>
        <w:t>1</w:t>
      </w:r>
      <w:r w:rsidR="004D379C">
        <w:rPr>
          <w:rFonts w:ascii="標楷體" w:hAnsi="標楷體"/>
          <w:color w:val="000000" w:themeColor="text1"/>
          <w:sz w:val="18"/>
          <w:szCs w:val="18"/>
        </w:rPr>
        <w:t>26,797,822</w:t>
      </w:r>
      <w:r w:rsidR="004D379C" w:rsidRPr="00452DD3">
        <w:rPr>
          <w:rFonts w:ascii="標楷體" w:hAnsi="標楷體"/>
          <w:color w:val="000000" w:themeColor="text1"/>
          <w:sz w:val="18"/>
          <w:szCs w:val="18"/>
        </w:rPr>
        <w:t>元</w:t>
      </w:r>
      <w:r>
        <w:rPr>
          <w:rFonts w:ascii="標楷體" w:hAnsi="標楷體" w:hint="eastAsia"/>
          <w:sz w:val="18"/>
          <w:szCs w:val="18"/>
        </w:rPr>
        <w:t>。</w:t>
      </w:r>
    </w:p>
    <w:p w:rsidR="00D77DFB" w:rsidRPr="00BE09FB" w:rsidRDefault="00D77DFB" w:rsidP="00D77DFB">
      <w:pPr>
        <w:snapToGrid w:val="0"/>
        <w:ind w:firstLineChars="194" w:firstLine="349"/>
      </w:pPr>
      <w:r>
        <w:rPr>
          <w:rFonts w:ascii="標楷體" w:hAnsi="標楷體" w:hint="eastAsia"/>
          <w:sz w:val="18"/>
          <w:szCs w:val="18"/>
        </w:rPr>
        <w:t>2</w:t>
      </w:r>
      <w:r>
        <w:rPr>
          <w:rFonts w:ascii="標楷體" w:hAnsi="標楷體"/>
          <w:sz w:val="18"/>
          <w:szCs w:val="18"/>
        </w:rPr>
        <w:t>.</w:t>
      </w:r>
      <w:r w:rsidRPr="00AA5538">
        <w:rPr>
          <w:rFonts w:ascii="標楷體" w:hAnsi="標楷體" w:hint="eastAsia"/>
          <w:sz w:val="18"/>
          <w:szCs w:val="18"/>
        </w:rPr>
        <w:t>本表編製基礎係依會計法刪除第29條後，納入固定資產及長期負債等科目，與預算編列基礎不同。</w:t>
      </w:r>
    </w:p>
    <w:tbl>
      <w:tblPr>
        <w:tblpPr w:leftFromText="180" w:rightFromText="180" w:vertAnchor="text" w:horzAnchor="margin" w:tblpX="14" w:tblpY="-36"/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84"/>
        <w:gridCol w:w="1984"/>
        <w:gridCol w:w="1984"/>
        <w:gridCol w:w="1983"/>
        <w:gridCol w:w="1988"/>
        <w:gridCol w:w="112"/>
      </w:tblGrid>
      <w:tr w:rsidR="00D77DFB" w:rsidTr="00D00E35">
        <w:trPr>
          <w:trHeight w:hRule="exact" w:val="595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FB" w:rsidRPr="000B5865" w:rsidRDefault="00D77DFB" w:rsidP="00D00E35">
            <w:pPr>
              <w:spacing w:line="500" w:lineRule="exact"/>
              <w:ind w:left="160" w:hangingChars="50" w:hanging="160"/>
              <w:rPr>
                <w:rFonts w:ascii="新細明體" w:hAnsi="新細明體"/>
                <w:b/>
                <w:noProof/>
                <w:spacing w:val="-6"/>
                <w:sz w:val="20"/>
              </w:rPr>
            </w:pPr>
            <w:r w:rsidRPr="00014909">
              <w:rPr>
                <w:rFonts w:ascii="標楷體" w:hint="eastAsia"/>
                <w:b/>
                <w:bCs/>
                <w:color w:val="000000"/>
                <w:kern w:val="0"/>
                <w:sz w:val="32"/>
                <w:szCs w:val="32"/>
                <w:u w:val="single"/>
              </w:rPr>
              <w:t>平衡綜計表</w:t>
            </w:r>
            <w:r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（</w:t>
            </w:r>
            <w:r w:rsidRPr="00450670"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基金別</w:t>
            </w:r>
            <w:r>
              <w:rPr>
                <w:rFonts w:ascii="標楷體" w:hint="eastAsia"/>
                <w:b/>
                <w:bCs/>
                <w:color w:val="000000"/>
                <w:kern w:val="0"/>
                <w:sz w:val="28"/>
                <w:szCs w:val="28"/>
                <w:u w:val="single"/>
              </w:rPr>
              <w:t>）</w:t>
            </w:r>
          </w:p>
        </w:tc>
      </w:tr>
      <w:tr w:rsidR="00D77DFB" w:rsidTr="00D00E35">
        <w:trPr>
          <w:trHeight w:hRule="exact" w:val="454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77DFB" w:rsidRPr="005D004B" w:rsidRDefault="00D77DFB" w:rsidP="00D00E35">
            <w:pPr>
              <w:spacing w:line="500" w:lineRule="exact"/>
              <w:ind w:left="120" w:hangingChars="50" w:hanging="120"/>
              <w:rPr>
                <w:rFonts w:ascii="標楷體" w:hAnsi="標楷體"/>
                <w:color w:val="000000"/>
              </w:rPr>
            </w:pPr>
            <w:r>
              <w:rPr>
                <w:rFonts w:ascii="標楷體" w:hAnsi="標楷體"/>
                <w:color w:val="000000"/>
              </w:rPr>
              <w:t>1</w:t>
            </w:r>
            <w:r>
              <w:rPr>
                <w:rFonts w:ascii="標楷體" w:hAnsi="標楷體" w:hint="eastAsia"/>
                <w:color w:val="000000"/>
              </w:rPr>
              <w:t>2月31日</w:t>
            </w:r>
          </w:p>
        </w:tc>
      </w:tr>
      <w:tr w:rsidR="00D77DFB" w:rsidTr="00D00E35">
        <w:trPr>
          <w:trHeight w:hRule="exact" w:val="397"/>
        </w:trPr>
        <w:tc>
          <w:tcPr>
            <w:tcW w:w="10035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77DFB" w:rsidRDefault="00D77DFB" w:rsidP="00D00E35">
            <w:pPr>
              <w:ind w:left="100" w:hangingChars="50" w:hanging="100"/>
              <w:jc w:val="right"/>
              <w:rPr>
                <w:rFonts w:ascii="標楷體" w:hAnsi="標楷體"/>
                <w:color w:val="000000"/>
              </w:rPr>
            </w:pPr>
            <w:r w:rsidRPr="00F84E40">
              <w:rPr>
                <w:rFonts w:ascii="標楷體" w:hAnsi="標楷體" w:cs="新細明體" w:hint="eastAsia"/>
                <w:bCs/>
                <w:color w:val="000000"/>
                <w:kern w:val="0"/>
                <w:sz w:val="20"/>
              </w:rPr>
              <w:t>單位：新臺幣元</w:t>
            </w:r>
          </w:p>
        </w:tc>
      </w:tr>
      <w:tr w:rsidR="00D77DFB" w:rsidTr="00D00E35">
        <w:trPr>
          <w:gridAfter w:val="1"/>
          <w:wAfter w:w="112" w:type="dxa"/>
          <w:trHeight w:val="1020"/>
        </w:trPr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0A181A">
              <w:rPr>
                <w:rFonts w:hint="eastAsia"/>
                <w:b/>
                <w:bCs/>
                <w:kern w:val="0"/>
                <w:sz w:val="20"/>
              </w:rPr>
              <w:t>負債及淨資產總額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hint="eastAsia"/>
                <w:b/>
                <w:bCs/>
                <w:kern w:val="0"/>
                <w:sz w:val="20"/>
              </w:rPr>
              <w:t>負債總額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163660">
              <w:rPr>
                <w:rFonts w:hint="eastAsia"/>
                <w:kern w:val="0"/>
                <w:sz w:val="20"/>
              </w:rPr>
              <w:t>流動負債</w:t>
            </w:r>
          </w:p>
        </w:tc>
        <w:tc>
          <w:tcPr>
            <w:tcW w:w="1983" w:type="dxa"/>
            <w:tcBorders>
              <w:top w:val="single" w:sz="6" w:space="0" w:color="auto"/>
              <w:left w:val="nil"/>
              <w:bottom w:val="single" w:sz="6" w:space="0" w:color="auto"/>
            </w:tcBorders>
            <w:vAlign w:val="center"/>
          </w:tcPr>
          <w:p w:rsidR="00D77DFB" w:rsidRPr="000B5865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kern w:val="0"/>
                <w:sz w:val="20"/>
              </w:rPr>
            </w:pPr>
            <w:r w:rsidRPr="001557BC">
              <w:rPr>
                <w:rFonts w:hint="eastAsia"/>
                <w:kern w:val="0"/>
                <w:sz w:val="20"/>
              </w:rPr>
              <w:t>其他負債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D77DFB" w:rsidRPr="00FD6361" w:rsidRDefault="00D77DFB" w:rsidP="00D00E35">
            <w:pPr>
              <w:ind w:leftChars="6" w:left="14" w:rightChars="6" w:right="14"/>
              <w:jc w:val="distribute"/>
              <w:rPr>
                <w:rFonts w:ascii="標楷體" w:hAnsi="標楷體"/>
                <w:b/>
                <w:bCs/>
                <w:kern w:val="0"/>
                <w:sz w:val="20"/>
              </w:rPr>
            </w:pPr>
            <w:r w:rsidRPr="00FD6361">
              <w:rPr>
                <w:rFonts w:hint="eastAsia"/>
                <w:b/>
                <w:bCs/>
                <w:kern w:val="0"/>
                <w:sz w:val="20"/>
              </w:rPr>
              <w:t>淨資產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3,885,812,203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221,469,724</w:t>
            </w:r>
          </w:p>
        </w:tc>
        <w:tc>
          <w:tcPr>
            <w:tcW w:w="1984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210,978,285</w:t>
            </w:r>
          </w:p>
        </w:tc>
        <w:tc>
          <w:tcPr>
            <w:tcW w:w="1983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10,491,439</w:t>
            </w:r>
          </w:p>
        </w:tc>
        <w:tc>
          <w:tcPr>
            <w:tcW w:w="1988" w:type="dxa"/>
            <w:tcBorders>
              <w:top w:val="single" w:sz="6" w:space="0" w:color="auto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3,664,342,479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3,270,889,506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215,752,672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205,283,733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10,468,939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3,055,136,834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74,274,234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131,000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131,000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74,143,234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3,195,302,952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215,621,672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205,152,733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10,468,939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2,979,681,280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1,312,320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1,312,320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514,464,520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514,442,020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21,549,698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21,549,698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492,914,822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22,500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492,892,322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4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3" w:type="dxa"/>
            <w:tcBorders>
              <w:top w:val="nil"/>
              <w:left w:val="nil"/>
              <w:bottom w:val="nil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b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b/>
                <w:spacing w:val="8"/>
                <w:kern w:val="0"/>
                <w:sz w:val="18"/>
                <w:szCs w:val="18"/>
              </w:rPr>
              <w:t>94,763,625</w:t>
            </w:r>
          </w:p>
        </w:tc>
      </w:tr>
      <w:tr w:rsidR="00D15A40" w:rsidRPr="003F616E" w:rsidTr="00D00E35">
        <w:trPr>
          <w:gridAfter w:val="1"/>
          <w:wAfter w:w="112" w:type="dxa"/>
          <w:trHeight w:val="1077"/>
        </w:trPr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100,458,177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5,694,552</w:t>
            </w:r>
          </w:p>
        </w:tc>
        <w:tc>
          <w:tcPr>
            <w:tcW w:w="1983" w:type="dxa"/>
            <w:tcBorders>
              <w:top w:val="nil"/>
              <w:left w:val="nil"/>
              <w:bottom w:val="single" w:sz="6" w:space="0" w:color="auto"/>
              <w:right w:val="single" w:sz="4" w:space="0" w:color="auto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－</w:t>
            </w:r>
          </w:p>
        </w:tc>
        <w:tc>
          <w:tcPr>
            <w:tcW w:w="1988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center"/>
          </w:tcPr>
          <w:p w:rsidR="00D15A40" w:rsidRPr="003F616E" w:rsidRDefault="00D15A40" w:rsidP="00D00E35">
            <w:pPr>
              <w:spacing w:line="360" w:lineRule="exact"/>
              <w:ind w:rightChars="-27" w:right="-65"/>
              <w:jc w:val="right"/>
              <w:rPr>
                <w:rFonts w:asciiTheme="minorEastAsia" w:eastAsiaTheme="minorEastAsia" w:hAnsiTheme="minorEastAsia"/>
                <w:spacing w:val="8"/>
                <w:kern w:val="0"/>
                <w:sz w:val="18"/>
                <w:szCs w:val="18"/>
              </w:rPr>
            </w:pPr>
            <w:r w:rsidRPr="003F616E">
              <w:rPr>
                <w:rFonts w:asciiTheme="minorEastAsia" w:eastAsiaTheme="minorEastAsia" w:hAnsiTheme="minorEastAsia" w:hint="eastAsia"/>
                <w:spacing w:val="8"/>
                <w:kern w:val="0"/>
                <w:sz w:val="18"/>
                <w:szCs w:val="18"/>
              </w:rPr>
              <w:t>94,763,625</w:t>
            </w:r>
          </w:p>
        </w:tc>
      </w:tr>
    </w:tbl>
    <w:p w:rsidR="00D77DFB" w:rsidRPr="00486882" w:rsidRDefault="00D77DFB" w:rsidP="00D77DFB">
      <w:pPr>
        <w:tabs>
          <w:tab w:val="left" w:pos="40"/>
        </w:tabs>
        <w:snapToGrid w:val="0"/>
        <w:rPr>
          <w:sz w:val="18"/>
          <w:szCs w:val="18"/>
        </w:rPr>
      </w:pPr>
    </w:p>
    <w:p w:rsidR="009536B3" w:rsidRDefault="009536B3"/>
    <w:sectPr w:rsidR="009536B3" w:rsidSect="00717922">
      <w:pgSz w:w="11906" w:h="16838" w:code="9"/>
      <w:pgMar w:top="1418" w:right="992" w:bottom="1418" w:left="992" w:header="1021" w:footer="737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D006A" w:rsidRDefault="006D006A" w:rsidP="00D77DFB">
      <w:r>
        <w:separator/>
      </w:r>
    </w:p>
  </w:endnote>
  <w:endnote w:type="continuationSeparator" w:id="0">
    <w:p w:rsidR="006D006A" w:rsidRDefault="006D006A" w:rsidP="00D77D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D006A" w:rsidRDefault="006D006A" w:rsidP="00D77DFB">
      <w:r>
        <w:separator/>
      </w:r>
    </w:p>
  </w:footnote>
  <w:footnote w:type="continuationSeparator" w:id="0">
    <w:p w:rsidR="006D006A" w:rsidRDefault="006D006A" w:rsidP="00D77DF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776"/>
    <w:rsid w:val="00004168"/>
    <w:rsid w:val="00005547"/>
    <w:rsid w:val="000767E4"/>
    <w:rsid w:val="00096E41"/>
    <w:rsid w:val="000F0436"/>
    <w:rsid w:val="000F143D"/>
    <w:rsid w:val="000F1A46"/>
    <w:rsid w:val="001950BB"/>
    <w:rsid w:val="001C2C26"/>
    <w:rsid w:val="00202D6B"/>
    <w:rsid w:val="002242B4"/>
    <w:rsid w:val="00224AE7"/>
    <w:rsid w:val="00291237"/>
    <w:rsid w:val="002A1E24"/>
    <w:rsid w:val="002F34D2"/>
    <w:rsid w:val="00353DB6"/>
    <w:rsid w:val="00373D18"/>
    <w:rsid w:val="003B3500"/>
    <w:rsid w:val="003C64A9"/>
    <w:rsid w:val="003F3300"/>
    <w:rsid w:val="003F616E"/>
    <w:rsid w:val="00403E48"/>
    <w:rsid w:val="004A0F6E"/>
    <w:rsid w:val="004D143C"/>
    <w:rsid w:val="004D379C"/>
    <w:rsid w:val="004D42D1"/>
    <w:rsid w:val="00545B9C"/>
    <w:rsid w:val="00556D76"/>
    <w:rsid w:val="005C5B8E"/>
    <w:rsid w:val="00635ADB"/>
    <w:rsid w:val="00641D6C"/>
    <w:rsid w:val="006751F1"/>
    <w:rsid w:val="006D006A"/>
    <w:rsid w:val="00717922"/>
    <w:rsid w:val="007930B6"/>
    <w:rsid w:val="007D3F19"/>
    <w:rsid w:val="0080382E"/>
    <w:rsid w:val="00902BC3"/>
    <w:rsid w:val="009320C7"/>
    <w:rsid w:val="0095271C"/>
    <w:rsid w:val="009536B3"/>
    <w:rsid w:val="0096582C"/>
    <w:rsid w:val="009C5776"/>
    <w:rsid w:val="00A955FD"/>
    <w:rsid w:val="00AA5ECD"/>
    <w:rsid w:val="00AF6D1A"/>
    <w:rsid w:val="00B45D1D"/>
    <w:rsid w:val="00B602AF"/>
    <w:rsid w:val="00C00780"/>
    <w:rsid w:val="00C417DE"/>
    <w:rsid w:val="00C86AEB"/>
    <w:rsid w:val="00D00E35"/>
    <w:rsid w:val="00D02E38"/>
    <w:rsid w:val="00D034B2"/>
    <w:rsid w:val="00D15A40"/>
    <w:rsid w:val="00D77DFB"/>
    <w:rsid w:val="00D82EB3"/>
    <w:rsid w:val="00DD4773"/>
    <w:rsid w:val="00E921FC"/>
    <w:rsid w:val="00EE7999"/>
    <w:rsid w:val="00F62AD1"/>
    <w:rsid w:val="00F635C8"/>
    <w:rsid w:val="00F92D94"/>
    <w:rsid w:val="00FB5F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chartTrackingRefBased/>
  <w15:docId w15:val="{F248A4FB-3087-47D0-B208-C2772CBAD6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77DFB"/>
    <w:pPr>
      <w:widowControl w:val="0"/>
    </w:pPr>
    <w:rPr>
      <w:rFonts w:ascii="Times New Roman" w:eastAsia="標楷體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7DF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4">
    <w:name w:val="頁首 字元"/>
    <w:basedOn w:val="a0"/>
    <w:link w:val="a3"/>
    <w:uiPriority w:val="99"/>
    <w:rsid w:val="00D77DFB"/>
    <w:rPr>
      <w:sz w:val="20"/>
      <w:szCs w:val="20"/>
    </w:rPr>
  </w:style>
  <w:style w:type="paragraph" w:styleId="a5">
    <w:name w:val="footer"/>
    <w:basedOn w:val="a"/>
    <w:link w:val="a6"/>
    <w:unhideWhenUsed/>
    <w:rsid w:val="00D77DFB"/>
    <w:pPr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sz w:val="20"/>
    </w:rPr>
  </w:style>
  <w:style w:type="character" w:customStyle="1" w:styleId="a6">
    <w:name w:val="頁尾 字元"/>
    <w:basedOn w:val="a0"/>
    <w:link w:val="a5"/>
    <w:rsid w:val="00D77DFB"/>
    <w:rPr>
      <w:sz w:val="20"/>
      <w:szCs w:val="20"/>
    </w:rPr>
  </w:style>
  <w:style w:type="paragraph" w:styleId="a7">
    <w:name w:val="List Paragraph"/>
    <w:basedOn w:val="a"/>
    <w:uiPriority w:val="34"/>
    <w:qFormat/>
    <w:rsid w:val="00D77DFB"/>
    <w:pPr>
      <w:ind w:leftChars="200" w:left="4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5D5000-BDB7-4F9A-8B89-6FE27937EBE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6</Pages>
  <Words>495</Words>
  <Characters>2826</Characters>
  <Application>Microsoft Office Word</Application>
  <DocSecurity>0</DocSecurity>
  <Lines>23</Lines>
  <Paragraphs>6</Paragraphs>
  <ScaleCrop>false</ScaleCrop>
  <Company/>
  <LinksUpToDate>false</LinksUpToDate>
  <CharactersWithSpaces>3315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吳閔璇</dc:creator>
  <cp:keywords/>
  <dc:description/>
  <cp:lastModifiedBy>孫宇樓</cp:lastModifiedBy>
  <cp:revision>84</cp:revision>
  <cp:lastPrinted>2026-06-23T03:27:00Z</cp:lastPrinted>
  <dcterms:created xsi:type="dcterms:W3CDTF">2026-06-08T02:46:00Z</dcterms:created>
  <dcterms:modified xsi:type="dcterms:W3CDTF">2026-07-13T06:34:00Z</dcterms:modified>
</cp:coreProperties>
</file>