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FC31B" w14:textId="77777777" w:rsidR="00EE19E6" w:rsidRPr="007947BC" w:rsidRDefault="00EE19E6" w:rsidP="00EE19E6">
      <w:pPr>
        <w:rPr>
          <w:rFonts w:ascii="標楷體" w:eastAsia="標楷體" w:hAnsi="標楷體"/>
          <w:sz w:val="40"/>
          <w:szCs w:val="40"/>
        </w:rPr>
      </w:pPr>
    </w:p>
    <w:p w14:paraId="63710B21" w14:textId="4EF40F6F" w:rsidR="007947BC" w:rsidRPr="007947BC" w:rsidRDefault="007947BC" w:rsidP="007947BC">
      <w:pPr>
        <w:tabs>
          <w:tab w:val="center" w:pos="6185"/>
        </w:tabs>
        <w:spacing w:line="360" w:lineRule="auto"/>
        <w:jc w:val="center"/>
        <w:rPr>
          <w:rFonts w:ascii="標楷體" w:eastAsia="標楷體"/>
          <w:sz w:val="56"/>
          <w:szCs w:val="56"/>
        </w:rPr>
      </w:pPr>
      <w:r w:rsidRPr="007947BC">
        <w:rPr>
          <w:rFonts w:ascii="標楷體" w:eastAsia="標楷體" w:hint="eastAsia"/>
          <w:sz w:val="56"/>
          <w:szCs w:val="56"/>
        </w:rPr>
        <w:t>中</w:t>
      </w:r>
      <w:r w:rsidR="0001357D">
        <w:rPr>
          <w:rFonts w:ascii="標楷體" w:eastAsia="標楷體" w:hint="eastAsia"/>
          <w:sz w:val="56"/>
          <w:szCs w:val="56"/>
        </w:rPr>
        <w:t xml:space="preserve">　</w:t>
      </w:r>
      <w:r w:rsidRPr="007947BC">
        <w:rPr>
          <w:rFonts w:ascii="標楷體" w:eastAsia="標楷體" w:hint="eastAsia"/>
          <w:sz w:val="56"/>
          <w:szCs w:val="56"/>
        </w:rPr>
        <w:t>華</w:t>
      </w:r>
      <w:r w:rsidR="0001357D">
        <w:rPr>
          <w:rFonts w:ascii="標楷體" w:eastAsia="標楷體" w:hint="eastAsia"/>
          <w:sz w:val="56"/>
          <w:szCs w:val="56"/>
        </w:rPr>
        <w:t xml:space="preserve">　</w:t>
      </w:r>
      <w:r w:rsidRPr="007947BC">
        <w:rPr>
          <w:rFonts w:ascii="標楷體" w:eastAsia="標楷體" w:hint="eastAsia"/>
          <w:sz w:val="56"/>
          <w:szCs w:val="56"/>
        </w:rPr>
        <w:t>民</w:t>
      </w:r>
      <w:r w:rsidR="0001357D">
        <w:rPr>
          <w:rFonts w:ascii="標楷體" w:eastAsia="標楷體" w:hint="eastAsia"/>
          <w:sz w:val="56"/>
          <w:szCs w:val="56"/>
        </w:rPr>
        <w:t xml:space="preserve">　</w:t>
      </w:r>
      <w:r w:rsidRPr="007947BC">
        <w:rPr>
          <w:rFonts w:ascii="標楷體" w:eastAsia="標楷體" w:hint="eastAsia"/>
          <w:sz w:val="56"/>
          <w:szCs w:val="56"/>
        </w:rPr>
        <w:t>國</w:t>
      </w:r>
      <w:r w:rsidR="0001357D">
        <w:rPr>
          <w:rFonts w:ascii="標楷體" w:eastAsia="標楷體" w:hint="eastAsia"/>
          <w:sz w:val="56"/>
          <w:szCs w:val="56"/>
        </w:rPr>
        <w:t xml:space="preserve">　</w:t>
      </w:r>
      <w:r w:rsidRPr="007947BC">
        <w:rPr>
          <w:rFonts w:ascii="標楷體" w:eastAsia="標楷體" w:hint="eastAsia"/>
          <w:sz w:val="56"/>
          <w:szCs w:val="56"/>
        </w:rPr>
        <w:t>114</w:t>
      </w:r>
      <w:r w:rsidR="0001357D">
        <w:rPr>
          <w:rFonts w:ascii="標楷體" w:eastAsia="標楷體" w:hint="eastAsia"/>
          <w:sz w:val="56"/>
          <w:szCs w:val="56"/>
        </w:rPr>
        <w:t xml:space="preserve">　</w:t>
      </w:r>
      <w:r w:rsidRPr="007947BC">
        <w:rPr>
          <w:rFonts w:ascii="標楷體" w:eastAsia="標楷體" w:hint="eastAsia"/>
          <w:sz w:val="56"/>
          <w:szCs w:val="56"/>
        </w:rPr>
        <w:t>年</w:t>
      </w:r>
      <w:r w:rsidR="0001357D">
        <w:rPr>
          <w:rFonts w:ascii="標楷體" w:eastAsia="標楷體" w:hint="eastAsia"/>
          <w:sz w:val="56"/>
          <w:szCs w:val="56"/>
        </w:rPr>
        <w:t xml:space="preserve">　</w:t>
      </w:r>
      <w:r w:rsidRPr="007947BC">
        <w:rPr>
          <w:rFonts w:ascii="標楷體" w:eastAsia="標楷體" w:hint="eastAsia"/>
          <w:sz w:val="56"/>
          <w:szCs w:val="56"/>
        </w:rPr>
        <w:t>度</w:t>
      </w:r>
    </w:p>
    <w:p w14:paraId="02C4D47F" w14:textId="19F0801E" w:rsidR="007947BC" w:rsidRPr="007947BC" w:rsidRDefault="007947BC" w:rsidP="007947BC">
      <w:pPr>
        <w:tabs>
          <w:tab w:val="center" w:pos="6185"/>
        </w:tabs>
        <w:spacing w:line="360" w:lineRule="auto"/>
        <w:jc w:val="center"/>
        <w:rPr>
          <w:rFonts w:ascii="標楷體" w:eastAsia="標楷體"/>
          <w:position w:val="12"/>
          <w:sz w:val="32"/>
        </w:rPr>
      </w:pPr>
      <w:r>
        <w:rPr>
          <w:rFonts w:ascii="標楷體" w:eastAsia="標楷體" w:hint="eastAsia"/>
          <w:position w:val="12"/>
          <w:sz w:val="32"/>
        </w:rPr>
        <w:t>（</w:t>
      </w:r>
      <w:r w:rsidR="000B1557">
        <w:rPr>
          <w:rFonts w:ascii="標楷體" w:eastAsia="標楷體" w:hint="eastAsia"/>
          <w:position w:val="12"/>
          <w:sz w:val="32"/>
        </w:rPr>
        <w:t>1</w:t>
      </w:r>
      <w:r w:rsidRPr="007947BC">
        <w:rPr>
          <w:rFonts w:ascii="標楷體" w:eastAsia="標楷體" w:hint="eastAsia"/>
          <w:position w:val="12"/>
          <w:sz w:val="32"/>
          <w:szCs w:val="32"/>
        </w:rPr>
        <w:t>1</w:t>
      </w:r>
      <w:r>
        <w:rPr>
          <w:rFonts w:ascii="標楷體" w:eastAsia="標楷體" w:hint="eastAsia"/>
          <w:position w:val="12"/>
          <w:sz w:val="32"/>
          <w:szCs w:val="32"/>
        </w:rPr>
        <w:t>4</w:t>
      </w:r>
      <w:r w:rsidRPr="007947BC">
        <w:rPr>
          <w:rFonts w:ascii="標楷體" w:eastAsia="標楷體" w:hint="eastAsia"/>
          <w:position w:val="12"/>
          <w:sz w:val="32"/>
        </w:rPr>
        <w:t>年1月1日至11</w:t>
      </w:r>
      <w:r>
        <w:rPr>
          <w:rFonts w:ascii="標楷體" w:eastAsia="標楷體" w:hint="eastAsia"/>
          <w:position w:val="12"/>
          <w:sz w:val="32"/>
        </w:rPr>
        <w:t>4</w:t>
      </w:r>
      <w:r w:rsidRPr="007947BC">
        <w:rPr>
          <w:rFonts w:ascii="標楷體" w:eastAsia="標楷體" w:hint="eastAsia"/>
          <w:position w:val="12"/>
          <w:sz w:val="32"/>
        </w:rPr>
        <w:t>年12月31日</w:t>
      </w:r>
      <w:r>
        <w:rPr>
          <w:rFonts w:ascii="標楷體" w:eastAsia="標楷體" w:hint="eastAsia"/>
          <w:position w:val="12"/>
          <w:sz w:val="32"/>
        </w:rPr>
        <w:t>）</w:t>
      </w:r>
    </w:p>
    <w:p w14:paraId="5418C801" w14:textId="77777777" w:rsidR="007947BC" w:rsidRPr="007947BC" w:rsidRDefault="007947BC" w:rsidP="007947BC">
      <w:pPr>
        <w:tabs>
          <w:tab w:val="center" w:pos="6185"/>
        </w:tabs>
        <w:spacing w:line="360" w:lineRule="auto"/>
        <w:jc w:val="center"/>
        <w:rPr>
          <w:rFonts w:ascii="標楷體" w:eastAsia="標楷體"/>
          <w:position w:val="12"/>
          <w:sz w:val="32"/>
        </w:rPr>
      </w:pPr>
    </w:p>
    <w:p w14:paraId="55BDAD39" w14:textId="77777777" w:rsidR="007947BC" w:rsidRPr="007947BC" w:rsidRDefault="007947BC" w:rsidP="007947BC">
      <w:pPr>
        <w:tabs>
          <w:tab w:val="center" w:pos="6185"/>
        </w:tabs>
        <w:spacing w:line="360" w:lineRule="auto"/>
        <w:jc w:val="center"/>
        <w:rPr>
          <w:rFonts w:ascii="標楷體" w:eastAsia="標楷體"/>
          <w:position w:val="12"/>
          <w:sz w:val="32"/>
        </w:rPr>
      </w:pPr>
    </w:p>
    <w:p w14:paraId="68AB52E6" w14:textId="77777777" w:rsidR="007947BC" w:rsidRPr="007947BC" w:rsidRDefault="007947BC" w:rsidP="007947BC">
      <w:pPr>
        <w:tabs>
          <w:tab w:val="center" w:pos="6185"/>
        </w:tabs>
        <w:spacing w:line="360" w:lineRule="auto"/>
        <w:jc w:val="center"/>
        <w:rPr>
          <w:rFonts w:ascii="標楷體" w:eastAsia="標楷體"/>
          <w:position w:val="12"/>
          <w:sz w:val="32"/>
        </w:rPr>
      </w:pPr>
    </w:p>
    <w:p w14:paraId="0F9830AD" w14:textId="77777777" w:rsidR="007947BC" w:rsidRPr="007947BC" w:rsidRDefault="007947BC" w:rsidP="007947BC">
      <w:pPr>
        <w:tabs>
          <w:tab w:val="center" w:pos="6185"/>
        </w:tabs>
        <w:spacing w:line="300" w:lineRule="auto"/>
        <w:jc w:val="center"/>
        <w:rPr>
          <w:rFonts w:ascii="標楷體" w:eastAsia="標楷體"/>
          <w:b/>
          <w:position w:val="12"/>
          <w:sz w:val="76"/>
          <w:szCs w:val="76"/>
        </w:rPr>
      </w:pPr>
      <w:r w:rsidRPr="007947BC">
        <w:rPr>
          <w:rFonts w:ascii="標楷體" w:eastAsia="標楷體" w:hint="eastAsia"/>
          <w:b/>
          <w:position w:val="12"/>
          <w:sz w:val="76"/>
          <w:szCs w:val="76"/>
        </w:rPr>
        <w:t>金門縣總決算</w:t>
      </w:r>
    </w:p>
    <w:p w14:paraId="5C901EA2" w14:textId="77777777" w:rsidR="007947BC" w:rsidRPr="007947BC" w:rsidRDefault="007947BC" w:rsidP="007947BC">
      <w:pPr>
        <w:tabs>
          <w:tab w:val="center" w:pos="6185"/>
        </w:tabs>
        <w:spacing w:line="300" w:lineRule="auto"/>
        <w:jc w:val="center"/>
        <w:rPr>
          <w:rFonts w:ascii="標楷體" w:eastAsia="標楷體"/>
          <w:b/>
          <w:position w:val="12"/>
          <w:sz w:val="76"/>
          <w:szCs w:val="76"/>
        </w:rPr>
      </w:pPr>
      <w:r w:rsidRPr="007947BC">
        <w:rPr>
          <w:rFonts w:ascii="標楷體" w:eastAsia="標楷體" w:hint="eastAsia"/>
          <w:b/>
          <w:position w:val="12"/>
          <w:sz w:val="76"/>
          <w:szCs w:val="76"/>
        </w:rPr>
        <w:t>暨附屬單位決算及綜計表審核報告</w:t>
      </w:r>
    </w:p>
    <w:p w14:paraId="1FF41920" w14:textId="6A68F66E" w:rsidR="007947BC" w:rsidRPr="007947BC" w:rsidRDefault="007947BC" w:rsidP="007947BC">
      <w:pPr>
        <w:tabs>
          <w:tab w:val="center" w:pos="6185"/>
        </w:tabs>
        <w:spacing w:line="300" w:lineRule="auto"/>
        <w:jc w:val="center"/>
        <w:rPr>
          <w:rFonts w:ascii="標楷體" w:eastAsia="標楷體"/>
          <w:b/>
          <w:position w:val="12"/>
          <w:sz w:val="76"/>
          <w:szCs w:val="76"/>
        </w:rPr>
      </w:pPr>
      <w:r w:rsidRPr="007947BC">
        <w:rPr>
          <w:rFonts w:ascii="標楷體" w:eastAsia="標楷體" w:hint="eastAsia"/>
          <w:b/>
          <w:position w:val="12"/>
          <w:sz w:val="76"/>
          <w:szCs w:val="76"/>
        </w:rPr>
        <w:t>（參考資料－總決算部分）</w:t>
      </w:r>
    </w:p>
    <w:p w14:paraId="7274A628" w14:textId="77777777" w:rsidR="007947BC" w:rsidRPr="007947BC" w:rsidRDefault="007947BC" w:rsidP="007947BC">
      <w:pPr>
        <w:spacing w:line="360" w:lineRule="auto"/>
        <w:jc w:val="center"/>
        <w:rPr>
          <w:rFonts w:ascii="標楷體" w:eastAsia="標楷體"/>
          <w:b/>
          <w:position w:val="12"/>
          <w:sz w:val="32"/>
        </w:rPr>
      </w:pPr>
    </w:p>
    <w:p w14:paraId="00173BF4" w14:textId="77777777" w:rsidR="007947BC" w:rsidRPr="007947BC" w:rsidRDefault="007947BC" w:rsidP="007947BC">
      <w:pPr>
        <w:spacing w:line="360" w:lineRule="auto"/>
        <w:jc w:val="center"/>
        <w:rPr>
          <w:rFonts w:ascii="標楷體" w:eastAsia="標楷體"/>
          <w:b/>
          <w:position w:val="12"/>
          <w:sz w:val="32"/>
        </w:rPr>
      </w:pPr>
    </w:p>
    <w:p w14:paraId="1663B704" w14:textId="77777777" w:rsidR="007947BC" w:rsidRPr="007947BC" w:rsidRDefault="007947BC" w:rsidP="007947BC">
      <w:pPr>
        <w:spacing w:line="360" w:lineRule="auto"/>
        <w:jc w:val="center"/>
        <w:rPr>
          <w:rFonts w:ascii="標楷體" w:eastAsia="標楷體"/>
          <w:b/>
          <w:position w:val="12"/>
          <w:sz w:val="32"/>
        </w:rPr>
      </w:pPr>
    </w:p>
    <w:p w14:paraId="0A70D0DA" w14:textId="77777777" w:rsidR="007947BC" w:rsidRPr="007947BC" w:rsidRDefault="007947BC" w:rsidP="007947BC">
      <w:pPr>
        <w:spacing w:line="360" w:lineRule="auto"/>
        <w:jc w:val="center"/>
        <w:rPr>
          <w:rFonts w:ascii="標楷體" w:eastAsia="標楷體"/>
          <w:b/>
          <w:position w:val="12"/>
          <w:sz w:val="32"/>
        </w:rPr>
      </w:pPr>
    </w:p>
    <w:p w14:paraId="2508E567" w14:textId="77777777" w:rsidR="007947BC" w:rsidRPr="007947BC" w:rsidRDefault="007947BC" w:rsidP="007947BC">
      <w:pPr>
        <w:spacing w:line="360" w:lineRule="auto"/>
        <w:jc w:val="center"/>
        <w:rPr>
          <w:rFonts w:ascii="標楷體" w:eastAsia="標楷體"/>
          <w:b/>
          <w:position w:val="12"/>
        </w:rPr>
      </w:pPr>
    </w:p>
    <w:p w14:paraId="61555629" w14:textId="77777777" w:rsidR="007947BC" w:rsidRPr="007947BC" w:rsidRDefault="007947BC" w:rsidP="007947BC">
      <w:pPr>
        <w:spacing w:line="360" w:lineRule="auto"/>
        <w:jc w:val="center"/>
        <w:rPr>
          <w:rFonts w:ascii="標楷體" w:eastAsia="標楷體"/>
          <w:b/>
          <w:position w:val="12"/>
        </w:rPr>
      </w:pPr>
    </w:p>
    <w:p w14:paraId="21D73DEF" w14:textId="77777777" w:rsidR="007947BC" w:rsidRPr="007947BC" w:rsidRDefault="007947BC" w:rsidP="007947BC">
      <w:pPr>
        <w:spacing w:line="360" w:lineRule="auto"/>
        <w:jc w:val="center"/>
        <w:rPr>
          <w:rFonts w:ascii="標楷體" w:eastAsia="標楷體"/>
          <w:b/>
          <w:position w:val="12"/>
        </w:rPr>
      </w:pPr>
    </w:p>
    <w:p w14:paraId="596FC7E6" w14:textId="77777777" w:rsidR="007947BC" w:rsidRPr="007947BC" w:rsidRDefault="007947BC" w:rsidP="007947BC">
      <w:pPr>
        <w:spacing w:line="360" w:lineRule="auto"/>
        <w:jc w:val="center"/>
        <w:rPr>
          <w:rFonts w:ascii="標楷體" w:eastAsia="標楷體"/>
          <w:b/>
          <w:position w:val="12"/>
        </w:rPr>
      </w:pPr>
    </w:p>
    <w:p w14:paraId="3054A6BC" w14:textId="77777777" w:rsidR="007947BC" w:rsidRPr="007947BC" w:rsidRDefault="007947BC" w:rsidP="007947BC">
      <w:pPr>
        <w:tabs>
          <w:tab w:val="center" w:pos="6185"/>
          <w:tab w:val="left" w:pos="10355"/>
          <w:tab w:val="left" w:pos="13189"/>
          <w:tab w:val="left" w:pos="19838"/>
        </w:tabs>
        <w:spacing w:line="480" w:lineRule="auto"/>
        <w:ind w:firstLine="109"/>
        <w:jc w:val="center"/>
        <w:rPr>
          <w:rFonts w:ascii="標楷體" w:eastAsia="標楷體"/>
          <w:position w:val="-20"/>
          <w:sz w:val="56"/>
          <w:szCs w:val="56"/>
        </w:rPr>
      </w:pPr>
      <w:r w:rsidRPr="007947BC">
        <w:rPr>
          <w:rFonts w:ascii="標楷體" w:eastAsia="標楷體" w:hint="eastAsia"/>
          <w:position w:val="-20"/>
          <w:sz w:val="56"/>
          <w:szCs w:val="56"/>
        </w:rPr>
        <w:t>審計部福建省金門縣審計室</w:t>
      </w:r>
    </w:p>
    <w:p w14:paraId="05F6FE32" w14:textId="168732E6" w:rsidR="00EE19E6" w:rsidRPr="007947BC" w:rsidRDefault="00EE19E6" w:rsidP="00BD0486">
      <w:pPr>
        <w:widowControl/>
        <w:rPr>
          <w:rFonts w:ascii="標楷體" w:eastAsia="標楷體" w:hAnsi="標楷體"/>
          <w:sz w:val="40"/>
          <w:szCs w:val="40"/>
        </w:rPr>
        <w:sectPr w:rsidR="00EE19E6" w:rsidRPr="007947BC" w:rsidSect="00EE19E6">
          <w:footerReference w:type="first" r:id="rId8"/>
          <w:pgSz w:w="23814" w:h="16840" w:orient="landscape" w:code="8"/>
          <w:pgMar w:top="1418" w:right="851" w:bottom="1418" w:left="851" w:header="851" w:footer="992" w:gutter="284"/>
          <w:cols w:space="425"/>
          <w:titlePg/>
          <w:docGrid w:type="lines" w:linePitch="360"/>
        </w:sectPr>
      </w:pPr>
    </w:p>
    <w:p w14:paraId="1A48592A" w14:textId="3B9CB5CB" w:rsidR="0095023D" w:rsidRPr="00197CAB" w:rsidRDefault="0095023D" w:rsidP="0095023D">
      <w:pPr>
        <w:widowControl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197CAB">
        <w:rPr>
          <w:rFonts w:ascii="標楷體" w:eastAsia="標楷體" w:hAnsi="標楷體"/>
          <w:b/>
          <w:bCs/>
          <w:sz w:val="40"/>
          <w:szCs w:val="40"/>
        </w:rPr>
        <w:lastRenderedPageBreak/>
        <w:t>中華民國</w:t>
      </w:r>
      <w:proofErr w:type="gramStart"/>
      <w:r w:rsidRPr="00197CAB">
        <w:rPr>
          <w:rFonts w:ascii="標楷體" w:eastAsia="標楷體" w:hAnsi="標楷體"/>
          <w:b/>
          <w:bCs/>
          <w:sz w:val="40"/>
          <w:szCs w:val="40"/>
        </w:rPr>
        <w:t>11</w:t>
      </w:r>
      <w:r w:rsidR="00BD69F6">
        <w:rPr>
          <w:rFonts w:ascii="標楷體" w:eastAsia="標楷體" w:hAnsi="標楷體" w:hint="eastAsia"/>
          <w:b/>
          <w:bCs/>
          <w:sz w:val="40"/>
          <w:szCs w:val="40"/>
        </w:rPr>
        <w:t>4</w:t>
      </w:r>
      <w:proofErr w:type="gramEnd"/>
      <w:r w:rsidRPr="00197CAB">
        <w:rPr>
          <w:rFonts w:ascii="標楷體" w:eastAsia="標楷體" w:hAnsi="標楷體"/>
          <w:b/>
          <w:bCs/>
          <w:sz w:val="40"/>
          <w:szCs w:val="40"/>
        </w:rPr>
        <w:t>年度</w:t>
      </w:r>
    </w:p>
    <w:p w14:paraId="649153BB" w14:textId="77777777" w:rsidR="0095023D" w:rsidRPr="00197CAB" w:rsidRDefault="0095023D" w:rsidP="0095023D">
      <w:pPr>
        <w:widowControl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197CAB">
        <w:rPr>
          <w:rFonts w:ascii="標楷體" w:eastAsia="標楷體" w:hAnsi="標楷體" w:hint="eastAsia"/>
          <w:b/>
          <w:bCs/>
          <w:sz w:val="40"/>
          <w:szCs w:val="40"/>
        </w:rPr>
        <w:t>金門縣</w:t>
      </w:r>
      <w:r w:rsidRPr="00197CAB">
        <w:rPr>
          <w:rFonts w:ascii="標楷體" w:eastAsia="標楷體" w:hAnsi="標楷體"/>
          <w:b/>
          <w:bCs/>
          <w:sz w:val="40"/>
          <w:szCs w:val="40"/>
        </w:rPr>
        <w:t>總決算</w:t>
      </w:r>
      <w:r w:rsidRPr="00197CAB">
        <w:rPr>
          <w:rFonts w:ascii="標楷體" w:eastAsia="標楷體" w:hAnsi="標楷體" w:hint="eastAsia"/>
          <w:b/>
          <w:bCs/>
          <w:sz w:val="40"/>
          <w:szCs w:val="40"/>
        </w:rPr>
        <w:t>暨附屬單位決算及綜計表</w:t>
      </w:r>
      <w:r w:rsidRPr="00197CAB">
        <w:rPr>
          <w:rFonts w:ascii="標楷體" w:eastAsia="標楷體" w:hAnsi="標楷體"/>
          <w:b/>
          <w:bCs/>
          <w:sz w:val="40"/>
          <w:szCs w:val="40"/>
        </w:rPr>
        <w:t>審核報告</w:t>
      </w:r>
    </w:p>
    <w:p w14:paraId="364624F8" w14:textId="658AE194" w:rsidR="0095023D" w:rsidRPr="00197CAB" w:rsidRDefault="0095023D" w:rsidP="0095023D">
      <w:pPr>
        <w:widowControl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197CAB">
        <w:rPr>
          <w:rFonts w:ascii="標楷體" w:eastAsia="標楷體" w:hAnsi="標楷體"/>
          <w:b/>
          <w:bCs/>
          <w:sz w:val="40"/>
          <w:szCs w:val="40"/>
        </w:rPr>
        <w:t>（</w:t>
      </w:r>
      <w:r w:rsidRPr="00197CAB">
        <w:rPr>
          <w:rFonts w:ascii="標楷體" w:eastAsia="標楷體" w:hAnsi="標楷體" w:hint="eastAsia"/>
          <w:b/>
          <w:bCs/>
          <w:sz w:val="40"/>
          <w:szCs w:val="40"/>
        </w:rPr>
        <w:t>參考資料－總決算部分</w:t>
      </w:r>
      <w:r w:rsidRPr="00197CAB">
        <w:rPr>
          <w:rFonts w:ascii="標楷體" w:eastAsia="標楷體" w:hAnsi="標楷體"/>
          <w:b/>
          <w:bCs/>
          <w:sz w:val="40"/>
          <w:szCs w:val="40"/>
        </w:rPr>
        <w:t>）</w:t>
      </w:r>
    </w:p>
    <w:p w14:paraId="3C05177C" w14:textId="17502E42" w:rsidR="0095023D" w:rsidRPr="00197CAB" w:rsidRDefault="0095023D" w:rsidP="0095023D">
      <w:pPr>
        <w:widowControl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197CAB">
        <w:rPr>
          <w:rFonts w:ascii="標楷體" w:eastAsia="標楷體" w:hAnsi="標楷體"/>
          <w:b/>
          <w:bCs/>
          <w:sz w:val="40"/>
          <w:szCs w:val="40"/>
        </w:rPr>
        <w:t>目錄</w:t>
      </w:r>
    </w:p>
    <w:p w14:paraId="292A4F2F" w14:textId="77777777" w:rsidR="0095023D" w:rsidRPr="00197CAB" w:rsidRDefault="0095023D" w:rsidP="005B44E7">
      <w:pPr>
        <w:pStyle w:val="1"/>
        <w:tabs>
          <w:tab w:val="clear" w:pos="21818"/>
          <w:tab w:val="right" w:leader="middleDot" w:pos="22320"/>
        </w:tabs>
        <w:ind w:left="400" w:hanging="400"/>
        <w:jc w:val="both"/>
        <w:rPr>
          <w:rFonts w:cstheme="minorBidi"/>
          <w:spacing w:val="0"/>
          <w:kern w:val="0"/>
          <w14:ligatures w14:val="standardContextual"/>
        </w:rPr>
      </w:pPr>
      <w:r w:rsidRPr="00197CAB">
        <w:rPr>
          <w:spacing w:val="0"/>
          <w:kern w:val="0"/>
          <w:sz w:val="20"/>
        </w:rPr>
        <w:fldChar w:fldCharType="begin"/>
      </w:r>
      <w:r w:rsidRPr="00197CAB">
        <w:rPr>
          <w:spacing w:val="0"/>
          <w:kern w:val="0"/>
          <w:sz w:val="20"/>
        </w:rPr>
        <w:instrText xml:space="preserve"> TOC \o "1-2" \h \z \u </w:instrText>
      </w:r>
      <w:r w:rsidRPr="00197CAB">
        <w:rPr>
          <w:spacing w:val="0"/>
          <w:kern w:val="0"/>
          <w:sz w:val="20"/>
        </w:rPr>
        <w:fldChar w:fldCharType="separate"/>
      </w:r>
      <w:hyperlink w:anchor="_Toc193982976" w:history="1">
        <w:r w:rsidRPr="00197CAB">
          <w:rPr>
            <w:rStyle w:val="a7"/>
            <w:rFonts w:hint="eastAsia"/>
            <w:color w:val="auto"/>
            <w:spacing w:val="0"/>
            <w:kern w:val="0"/>
            <w:u w:val="none"/>
          </w:rPr>
          <w:t>壹、總決算修正數</w:t>
        </w:r>
      </w:hyperlink>
    </w:p>
    <w:p w14:paraId="572C8A0D" w14:textId="01E51CE4" w:rsidR="0095023D" w:rsidRPr="00197CAB" w:rsidRDefault="0095023D" w:rsidP="005B44E7">
      <w:pPr>
        <w:pStyle w:val="2"/>
        <w:tabs>
          <w:tab w:val="right" w:leader="middleDot" w:pos="22320"/>
        </w:tabs>
        <w:spacing w:line="500" w:lineRule="exact"/>
        <w:jc w:val="both"/>
        <w:outlineLvl w:val="0"/>
        <w:rPr>
          <w:kern w:val="0"/>
          <w:sz w:val="32"/>
          <w:szCs w:val="32"/>
        </w:rPr>
      </w:pPr>
      <w:r w:rsidRPr="00197CAB">
        <w:rPr>
          <w:rStyle w:val="a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bookmarkStart w:id="0" w:name="_Hlk194051991"/>
      <w:r w:rsidRPr="00197CAB">
        <w:rPr>
          <w:kern w:val="0"/>
          <w:sz w:val="32"/>
          <w:szCs w:val="32"/>
        </w:rPr>
        <w:fldChar w:fldCharType="begin"/>
      </w:r>
      <w:r w:rsidRPr="00197CAB">
        <w:rPr>
          <w:kern w:val="0"/>
          <w:sz w:val="32"/>
          <w:szCs w:val="32"/>
        </w:rPr>
        <w:instrText>HYPERLINK \l "_Toc193982977"</w:instrText>
      </w:r>
      <w:r w:rsidRPr="00197CAB">
        <w:rPr>
          <w:kern w:val="0"/>
          <w:sz w:val="32"/>
          <w:szCs w:val="32"/>
        </w:rPr>
        <w:fldChar w:fldCharType="separate"/>
      </w:r>
      <w:r w:rsidRPr="00197CAB">
        <w:rPr>
          <w:rStyle w:val="a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歲入決算修正數明細表</w:t>
      </w:r>
      <w:r w:rsidRPr="00197CAB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="002E2927"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第1-1</w:t>
      </w:r>
      <w:r w:rsidR="00D22A71">
        <w:rPr>
          <w:rFonts w:ascii="標楷體" w:eastAsia="標楷體" w:hAnsi="標楷體" w:hint="eastAsia"/>
          <w:noProof/>
          <w:kern w:val="0"/>
          <w:sz w:val="32"/>
          <w:szCs w:val="32"/>
        </w:rPr>
        <w:t>-1</w:t>
      </w:r>
      <w:r w:rsidR="002E2927"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頁</w:t>
      </w:r>
      <w:r w:rsidRPr="00197CAB">
        <w:rPr>
          <w:kern w:val="0"/>
          <w:sz w:val="32"/>
          <w:szCs w:val="32"/>
        </w:rPr>
        <w:fldChar w:fldCharType="end"/>
      </w:r>
    </w:p>
    <w:p w14:paraId="62B8F59A" w14:textId="67F8487B" w:rsidR="0095023D" w:rsidRPr="00197CAB" w:rsidRDefault="0095023D" w:rsidP="005B44E7">
      <w:pPr>
        <w:pStyle w:val="2"/>
        <w:tabs>
          <w:tab w:val="right" w:leader="middleDot" w:pos="22320"/>
        </w:tabs>
        <w:spacing w:line="500" w:lineRule="exact"/>
        <w:jc w:val="both"/>
        <w:outlineLvl w:val="0"/>
        <w:rPr>
          <w:kern w:val="0"/>
          <w:sz w:val="32"/>
          <w:szCs w:val="32"/>
        </w:rPr>
      </w:pPr>
      <w:r w:rsidRPr="00197CAB">
        <w:rPr>
          <w:rStyle w:val="a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二、</w:t>
      </w:r>
      <w:hyperlink w:anchor="_Toc193982977" w:history="1">
        <w:r w:rsidRPr="00197CAB">
          <w:rPr>
            <w:rStyle w:val="a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歲出決算修正數明細表</w:t>
        </w:r>
        <w:r w:rsidRPr="00197CAB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2E2927" w:rsidRPr="00197CAB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第1-2</w:t>
        </w:r>
        <w:r w:rsidR="00D22A71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-1</w:t>
        </w:r>
        <w:r w:rsidR="002E2927" w:rsidRPr="00197CAB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頁</w:t>
        </w:r>
      </w:hyperlink>
    </w:p>
    <w:bookmarkEnd w:id="0"/>
    <w:p w14:paraId="54DFD78C" w14:textId="6CDAD7B9" w:rsidR="0095023D" w:rsidRPr="00197CAB" w:rsidRDefault="0095023D" w:rsidP="005B44E7">
      <w:pPr>
        <w:pStyle w:val="1"/>
        <w:tabs>
          <w:tab w:val="clear" w:pos="21818"/>
          <w:tab w:val="right" w:leader="middleDot" w:pos="22320"/>
        </w:tabs>
        <w:ind w:left="640" w:hangingChars="200" w:hanging="640"/>
        <w:jc w:val="both"/>
        <w:rPr>
          <w:rFonts w:cstheme="minorBidi"/>
          <w:spacing w:val="0"/>
          <w:kern w:val="0"/>
          <w14:ligatures w14:val="standardContextual"/>
        </w:rPr>
      </w:pPr>
      <w:r w:rsidRPr="00197CAB">
        <w:fldChar w:fldCharType="begin"/>
      </w:r>
      <w:r w:rsidRPr="00197CAB">
        <w:instrText xml:space="preserve"> HYPERLINK \l "_Toc193982984" </w:instrText>
      </w:r>
      <w:r w:rsidRPr="00197CAB">
        <w:fldChar w:fldCharType="separate"/>
      </w:r>
      <w:r w:rsidRPr="00197CAB">
        <w:rPr>
          <w:rStyle w:val="a7"/>
          <w:rFonts w:hint="eastAsia"/>
          <w:color w:val="auto"/>
          <w:spacing w:val="0"/>
          <w:kern w:val="0"/>
          <w:u w:val="none"/>
        </w:rPr>
        <w:t>貳、總決算審定後歲入歲出性質及餘絀簡明比較分析表</w:t>
      </w:r>
      <w:r w:rsidRPr="00197CAB">
        <w:rPr>
          <w:webHidden/>
          <w:spacing w:val="0"/>
          <w:kern w:val="0"/>
        </w:rPr>
        <w:tab/>
      </w:r>
      <w:r w:rsidR="002E2927" w:rsidRPr="00197CAB">
        <w:rPr>
          <w:rFonts w:hint="eastAsia"/>
          <w:spacing w:val="0"/>
          <w:kern w:val="0"/>
        </w:rPr>
        <w:t>第2-1頁</w:t>
      </w:r>
      <w:r w:rsidRPr="00197CAB">
        <w:rPr>
          <w:spacing w:val="0"/>
          <w:kern w:val="0"/>
        </w:rPr>
        <w:fldChar w:fldCharType="end"/>
      </w:r>
    </w:p>
    <w:p w14:paraId="2A5CF6D1" w14:textId="478DA3EF" w:rsidR="0095023D" w:rsidRPr="00197CAB" w:rsidRDefault="005B44E7" w:rsidP="005B44E7">
      <w:pPr>
        <w:pStyle w:val="1"/>
        <w:tabs>
          <w:tab w:val="clear" w:pos="21818"/>
          <w:tab w:val="right" w:leader="middleDot" w:pos="22320"/>
        </w:tabs>
        <w:jc w:val="both"/>
        <w:rPr>
          <w:rFonts w:cstheme="minorBidi"/>
          <w:spacing w:val="0"/>
          <w:kern w:val="0"/>
          <w14:ligatures w14:val="standardContextual"/>
        </w:rPr>
      </w:pPr>
      <w:hyperlink w:anchor="_Toc193982985" w:history="1">
        <w:r w:rsidR="0095023D" w:rsidRPr="00197CAB">
          <w:rPr>
            <w:rStyle w:val="a7"/>
            <w:rFonts w:cs="新細明體" w:hint="eastAsia"/>
            <w:color w:val="auto"/>
            <w:spacing w:val="0"/>
            <w:kern w:val="0"/>
            <w:u w:val="none"/>
          </w:rPr>
          <w:t>參</w:t>
        </w:r>
        <w:r w:rsidR="0095023D" w:rsidRPr="00197CAB">
          <w:rPr>
            <w:rStyle w:val="a7"/>
            <w:rFonts w:hint="eastAsia"/>
            <w:color w:val="auto"/>
            <w:spacing w:val="0"/>
            <w:kern w:val="0"/>
            <w:u w:val="none"/>
          </w:rPr>
          <w:t>、</w:t>
        </w:r>
        <w:r w:rsidR="0095023D" w:rsidRPr="00197CAB">
          <w:rPr>
            <w:rStyle w:val="a7"/>
            <w:rFonts w:cs="新細明體" w:hint="eastAsia"/>
            <w:color w:val="auto"/>
            <w:spacing w:val="0"/>
            <w:kern w:val="0"/>
            <w:u w:val="none"/>
          </w:rPr>
          <w:t>總決算審定後累計餘絀計算表</w:t>
        </w:r>
        <w:r w:rsidR="0095023D" w:rsidRPr="00197CAB">
          <w:rPr>
            <w:webHidden/>
            <w:spacing w:val="0"/>
            <w:kern w:val="0"/>
          </w:rPr>
          <w:tab/>
        </w:r>
        <w:r w:rsidR="002E2927" w:rsidRPr="00197CAB">
          <w:rPr>
            <w:rFonts w:hint="eastAsia"/>
            <w:spacing w:val="0"/>
            <w:kern w:val="0"/>
          </w:rPr>
          <w:t>第3-1頁</w:t>
        </w:r>
      </w:hyperlink>
    </w:p>
    <w:p w14:paraId="4B758B6A" w14:textId="28FD2240" w:rsidR="0095023D" w:rsidRPr="00197CAB" w:rsidRDefault="005B44E7" w:rsidP="005B44E7">
      <w:pPr>
        <w:pStyle w:val="1"/>
        <w:tabs>
          <w:tab w:val="clear" w:pos="21818"/>
          <w:tab w:val="right" w:leader="middleDot" w:pos="22320"/>
        </w:tabs>
        <w:jc w:val="both"/>
        <w:rPr>
          <w:rFonts w:cstheme="minorBidi"/>
          <w:spacing w:val="0"/>
          <w:kern w:val="0"/>
          <w14:ligatures w14:val="standardContextual"/>
        </w:rPr>
      </w:pPr>
      <w:hyperlink w:anchor="_Toc193982986" w:history="1">
        <w:r w:rsidR="0095023D" w:rsidRPr="00197CAB">
          <w:rPr>
            <w:rStyle w:val="a7"/>
            <w:rFonts w:hint="eastAsia"/>
            <w:color w:val="auto"/>
            <w:spacing w:val="0"/>
            <w:kern w:val="0"/>
            <w:u w:val="none"/>
          </w:rPr>
          <w:t>肆、總決算審定後平衡表</w:t>
        </w:r>
        <w:r w:rsidR="0095023D" w:rsidRPr="00197CAB">
          <w:rPr>
            <w:webHidden/>
            <w:spacing w:val="0"/>
            <w:kern w:val="0"/>
          </w:rPr>
          <w:tab/>
        </w:r>
        <w:r w:rsidR="002E2927" w:rsidRPr="00197CAB">
          <w:rPr>
            <w:rFonts w:hint="eastAsia"/>
            <w:spacing w:val="0"/>
            <w:kern w:val="0"/>
          </w:rPr>
          <w:t>第4-1頁</w:t>
        </w:r>
      </w:hyperlink>
    </w:p>
    <w:p w14:paraId="77723307" w14:textId="5B65D02B" w:rsidR="0095023D" w:rsidRPr="00197CAB" w:rsidRDefault="005B44E7" w:rsidP="005B44E7">
      <w:pPr>
        <w:pStyle w:val="1"/>
        <w:tabs>
          <w:tab w:val="clear" w:pos="21818"/>
          <w:tab w:val="right" w:leader="middleDot" w:pos="22320"/>
        </w:tabs>
        <w:jc w:val="both"/>
        <w:rPr>
          <w:rFonts w:cstheme="minorBidi"/>
          <w:spacing w:val="0"/>
          <w:kern w:val="0"/>
          <w14:ligatures w14:val="standardContextual"/>
        </w:rPr>
      </w:pPr>
      <w:hyperlink w:anchor="_Toc193982987" w:history="1">
        <w:r w:rsidR="0095023D" w:rsidRPr="00197CAB">
          <w:rPr>
            <w:rStyle w:val="a7"/>
            <w:rFonts w:hint="eastAsia"/>
            <w:color w:val="auto"/>
            <w:spacing w:val="0"/>
            <w:kern w:val="0"/>
            <w:u w:val="none"/>
          </w:rPr>
          <w:t>伍、總決算審定後收入支出表</w:t>
        </w:r>
        <w:r w:rsidR="0095023D" w:rsidRPr="00197CAB">
          <w:rPr>
            <w:webHidden/>
            <w:spacing w:val="0"/>
            <w:kern w:val="0"/>
          </w:rPr>
          <w:tab/>
        </w:r>
        <w:r w:rsidR="002E2927" w:rsidRPr="00197CAB">
          <w:rPr>
            <w:rFonts w:hint="eastAsia"/>
            <w:spacing w:val="0"/>
            <w:kern w:val="0"/>
          </w:rPr>
          <w:t>第5-1頁</w:t>
        </w:r>
      </w:hyperlink>
    </w:p>
    <w:p w14:paraId="731C855B" w14:textId="72EE9EBF" w:rsidR="0095023D" w:rsidRPr="00197CAB" w:rsidRDefault="005B44E7" w:rsidP="005B44E7">
      <w:pPr>
        <w:pStyle w:val="1"/>
        <w:tabs>
          <w:tab w:val="clear" w:pos="21818"/>
          <w:tab w:val="right" w:leader="middleDot" w:pos="22320"/>
        </w:tabs>
        <w:jc w:val="both"/>
        <w:rPr>
          <w:rFonts w:cstheme="minorBidi"/>
          <w:spacing w:val="0"/>
          <w:kern w:val="0"/>
          <w14:ligatures w14:val="standardContextual"/>
        </w:rPr>
      </w:pPr>
      <w:hyperlink w:anchor="_Toc193982988" w:history="1">
        <w:r w:rsidR="0095023D" w:rsidRPr="00197CAB">
          <w:rPr>
            <w:rStyle w:val="a7"/>
            <w:rFonts w:hint="eastAsia"/>
            <w:color w:val="auto"/>
            <w:spacing w:val="0"/>
            <w:kern w:val="0"/>
            <w:u w:val="none"/>
          </w:rPr>
          <w:t>陸、各主管機關歲入來源別科目決算審定數綜計表</w:t>
        </w:r>
        <w:r w:rsidR="0095023D" w:rsidRPr="00197CAB">
          <w:rPr>
            <w:webHidden/>
            <w:spacing w:val="0"/>
            <w:kern w:val="0"/>
          </w:rPr>
          <w:tab/>
        </w:r>
        <w:r w:rsidR="002E2927" w:rsidRPr="00197CAB">
          <w:rPr>
            <w:rFonts w:hint="eastAsia"/>
            <w:spacing w:val="0"/>
            <w:kern w:val="0"/>
          </w:rPr>
          <w:t>第6-1頁</w:t>
        </w:r>
      </w:hyperlink>
    </w:p>
    <w:p w14:paraId="2834F0F7" w14:textId="7C3D1190" w:rsidR="0095023D" w:rsidRPr="00197CAB" w:rsidRDefault="005B44E7" w:rsidP="005B44E7">
      <w:pPr>
        <w:pStyle w:val="1"/>
        <w:tabs>
          <w:tab w:val="clear" w:pos="21818"/>
          <w:tab w:val="right" w:leader="middleDot" w:pos="22320"/>
        </w:tabs>
        <w:jc w:val="both"/>
        <w:rPr>
          <w:rFonts w:cstheme="minorBidi"/>
          <w:spacing w:val="0"/>
          <w:kern w:val="0"/>
          <w14:ligatures w14:val="standardContextual"/>
        </w:rPr>
      </w:pPr>
      <w:hyperlink w:anchor="_Toc193982989" w:history="1">
        <w:r w:rsidR="0095023D" w:rsidRPr="00197CAB">
          <w:rPr>
            <w:rStyle w:val="a7"/>
            <w:rFonts w:hint="eastAsia"/>
            <w:color w:val="auto"/>
            <w:spacing w:val="0"/>
            <w:kern w:val="0"/>
            <w:u w:val="none"/>
          </w:rPr>
          <w:t>柒、各主管機關歲出政事別科目決算審定數綜計表</w:t>
        </w:r>
        <w:r w:rsidR="0095023D" w:rsidRPr="00197CAB">
          <w:rPr>
            <w:webHidden/>
            <w:spacing w:val="0"/>
            <w:kern w:val="0"/>
          </w:rPr>
          <w:tab/>
        </w:r>
        <w:r w:rsidR="002E2927" w:rsidRPr="00197CAB">
          <w:rPr>
            <w:rFonts w:hint="eastAsia"/>
            <w:spacing w:val="0"/>
            <w:kern w:val="0"/>
          </w:rPr>
          <w:t>第7-1頁</w:t>
        </w:r>
      </w:hyperlink>
    </w:p>
    <w:p w14:paraId="120D05C8" w14:textId="14DF5AF7" w:rsidR="0095023D" w:rsidRPr="00197CAB" w:rsidRDefault="005B44E7" w:rsidP="005B44E7">
      <w:pPr>
        <w:pStyle w:val="1"/>
        <w:tabs>
          <w:tab w:val="clear" w:pos="21818"/>
          <w:tab w:val="right" w:leader="middleDot" w:pos="22320"/>
        </w:tabs>
        <w:jc w:val="both"/>
        <w:rPr>
          <w:rFonts w:cstheme="minorBidi"/>
          <w:spacing w:val="0"/>
          <w:kern w:val="0"/>
          <w14:ligatures w14:val="standardContextual"/>
        </w:rPr>
      </w:pPr>
      <w:hyperlink w:anchor="_Toc193982990" w:history="1">
        <w:r w:rsidR="0095023D" w:rsidRPr="00197CAB">
          <w:rPr>
            <w:rStyle w:val="a7"/>
            <w:rFonts w:cs="新細明體" w:hint="eastAsia"/>
            <w:color w:val="auto"/>
            <w:spacing w:val="0"/>
            <w:kern w:val="0"/>
            <w:u w:val="none"/>
          </w:rPr>
          <w:t>捌</w:t>
        </w:r>
        <w:r w:rsidR="0095023D" w:rsidRPr="00197CAB">
          <w:rPr>
            <w:rStyle w:val="a7"/>
            <w:rFonts w:hint="eastAsia"/>
            <w:color w:val="auto"/>
            <w:spacing w:val="0"/>
            <w:kern w:val="0"/>
            <w:u w:val="none"/>
          </w:rPr>
          <w:t>、</w:t>
        </w:r>
        <w:r w:rsidR="0095023D" w:rsidRPr="00197CAB">
          <w:rPr>
            <w:rStyle w:val="a7"/>
            <w:rFonts w:cs="新細明體" w:hint="eastAsia"/>
            <w:color w:val="auto"/>
            <w:spacing w:val="0"/>
            <w:kern w:val="0"/>
            <w:u w:val="none"/>
          </w:rPr>
          <w:t>各主管機關歲出用途別科目決算審定數綜計表</w:t>
        </w:r>
        <w:r w:rsidR="0095023D" w:rsidRPr="00197CAB">
          <w:rPr>
            <w:webHidden/>
            <w:spacing w:val="0"/>
            <w:kern w:val="0"/>
          </w:rPr>
          <w:tab/>
        </w:r>
        <w:r w:rsidR="002E2927" w:rsidRPr="00197CAB">
          <w:rPr>
            <w:rFonts w:hint="eastAsia"/>
            <w:spacing w:val="0"/>
            <w:kern w:val="0"/>
          </w:rPr>
          <w:t>第8-1頁</w:t>
        </w:r>
      </w:hyperlink>
    </w:p>
    <w:p w14:paraId="18A3792A" w14:textId="13AF851A" w:rsidR="0095023D" w:rsidRPr="00197CAB" w:rsidRDefault="005B44E7" w:rsidP="005B44E7">
      <w:pPr>
        <w:pStyle w:val="1"/>
        <w:tabs>
          <w:tab w:val="clear" w:pos="21818"/>
          <w:tab w:val="right" w:leader="middleDot" w:pos="22320"/>
        </w:tabs>
        <w:jc w:val="both"/>
        <w:rPr>
          <w:rStyle w:val="a7"/>
          <w:color w:val="auto"/>
          <w:u w:val="none"/>
        </w:rPr>
      </w:pPr>
      <w:hyperlink w:anchor="_Toc193982991" w:history="1">
        <w:r w:rsidR="0095023D" w:rsidRPr="00197CAB">
          <w:rPr>
            <w:rStyle w:val="a7"/>
            <w:rFonts w:hint="eastAsia"/>
            <w:color w:val="auto"/>
            <w:spacing w:val="0"/>
            <w:kern w:val="0"/>
            <w:u w:val="none"/>
          </w:rPr>
          <w:t>玖、歲入來源別</w:t>
        </w:r>
      </w:hyperlink>
      <w:r w:rsidR="0096387F" w:rsidRPr="0096387F">
        <w:rPr>
          <w:rStyle w:val="a7"/>
          <w:rFonts w:hint="eastAsia"/>
          <w:color w:val="auto"/>
          <w:spacing w:val="0"/>
          <w:kern w:val="0"/>
          <w:u w:val="none"/>
        </w:rPr>
        <w:t>決算審定總表</w:t>
      </w:r>
    </w:p>
    <w:p w14:paraId="526BF9E0" w14:textId="03A6602A" w:rsidR="0095023D" w:rsidRPr="00197CAB" w:rsidRDefault="0095023D" w:rsidP="005B44E7">
      <w:pPr>
        <w:pStyle w:val="2"/>
        <w:tabs>
          <w:tab w:val="right" w:leader="middleDot" w:pos="22320"/>
        </w:tabs>
        <w:spacing w:line="500" w:lineRule="exact"/>
        <w:jc w:val="both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197CAB">
        <w:rPr>
          <w:rStyle w:val="a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hyperlink w:anchor="_Toc193982992" w:history="1">
        <w:r w:rsidRPr="00197CAB">
          <w:rPr>
            <w:rStyle w:val="a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歲入來源別決算審定總表</w:t>
        </w:r>
        <w:r w:rsidRPr="00197CAB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2E2927" w:rsidRPr="00197CAB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第9-1</w:t>
        </w:r>
        <w:r w:rsidR="00D22A71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-1</w:t>
        </w:r>
        <w:r w:rsidR="002E2927" w:rsidRPr="00197CAB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頁</w:t>
        </w:r>
      </w:hyperlink>
    </w:p>
    <w:p w14:paraId="135DFA5E" w14:textId="12DC0FB6" w:rsidR="0095023D" w:rsidRPr="00197CAB" w:rsidRDefault="0095023D" w:rsidP="005B44E7">
      <w:pPr>
        <w:pStyle w:val="2"/>
        <w:tabs>
          <w:tab w:val="right" w:leader="middleDot" w:pos="22320"/>
        </w:tabs>
        <w:spacing w:line="500" w:lineRule="exact"/>
        <w:jc w:val="both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197CAB">
        <w:rPr>
          <w:rStyle w:val="a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二、</w:t>
      </w:r>
      <w:hyperlink w:anchor="_Toc193982993" w:history="1">
        <w:r w:rsidRPr="00197CAB">
          <w:rPr>
            <w:rStyle w:val="a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歲入來源別經常門決算審定數總表</w:t>
        </w:r>
        <w:r w:rsidRPr="00197CAB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2E2927" w:rsidRPr="00197CAB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第9-2</w:t>
        </w:r>
        <w:r w:rsidR="00D22A71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-1</w:t>
        </w:r>
        <w:r w:rsidR="002E2927" w:rsidRPr="00197CAB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頁</w:t>
        </w:r>
      </w:hyperlink>
    </w:p>
    <w:p w14:paraId="175AA285" w14:textId="618641C7" w:rsidR="0095023D" w:rsidRPr="00197CAB" w:rsidRDefault="0095023D" w:rsidP="005B44E7">
      <w:pPr>
        <w:pStyle w:val="2"/>
        <w:tabs>
          <w:tab w:val="right" w:leader="middleDot" w:pos="22320"/>
        </w:tabs>
        <w:spacing w:line="500" w:lineRule="exact"/>
        <w:jc w:val="both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197CAB">
        <w:rPr>
          <w:rStyle w:val="a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三、</w:t>
      </w:r>
      <w:hyperlink w:anchor="_Toc193982994" w:history="1">
        <w:r w:rsidRPr="00197CAB">
          <w:rPr>
            <w:rStyle w:val="a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歲入來源別資本門決算審定數總表</w:t>
        </w:r>
        <w:r w:rsidRPr="00197CAB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2E2927" w:rsidRPr="00197CAB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第9-3</w:t>
        </w:r>
        <w:r w:rsidR="00D22A71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-1</w:t>
        </w:r>
        <w:r w:rsidR="002E2927" w:rsidRPr="00197CAB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頁</w:t>
        </w:r>
      </w:hyperlink>
    </w:p>
    <w:p w14:paraId="0B198EE7" w14:textId="25A0E24A" w:rsidR="0095023D" w:rsidRPr="00197CAB" w:rsidRDefault="005B44E7" w:rsidP="005B44E7">
      <w:pPr>
        <w:pStyle w:val="1"/>
        <w:tabs>
          <w:tab w:val="clear" w:pos="21818"/>
          <w:tab w:val="right" w:leader="middleDot" w:pos="22320"/>
        </w:tabs>
        <w:jc w:val="both"/>
        <w:rPr>
          <w:rStyle w:val="a7"/>
          <w:color w:val="auto"/>
          <w:u w:val="none"/>
        </w:rPr>
      </w:pPr>
      <w:hyperlink w:anchor="_Toc193982995" w:history="1">
        <w:r w:rsidR="0095023D" w:rsidRPr="00197CAB">
          <w:rPr>
            <w:rStyle w:val="a7"/>
            <w:rFonts w:hint="eastAsia"/>
            <w:color w:val="auto"/>
            <w:spacing w:val="0"/>
            <w:kern w:val="0"/>
            <w:u w:val="none"/>
          </w:rPr>
          <w:t>拾、歲出政事別</w:t>
        </w:r>
      </w:hyperlink>
      <w:r w:rsidR="0096387F" w:rsidRPr="0096387F">
        <w:rPr>
          <w:rStyle w:val="a7"/>
          <w:rFonts w:hint="eastAsia"/>
          <w:color w:val="auto"/>
          <w:spacing w:val="0"/>
          <w:kern w:val="0"/>
          <w:u w:val="none"/>
        </w:rPr>
        <w:t>決算審定總表</w:t>
      </w:r>
    </w:p>
    <w:p w14:paraId="6E8BEB70" w14:textId="005C29A9" w:rsidR="0095023D" w:rsidRPr="00197CAB" w:rsidRDefault="0095023D" w:rsidP="005B44E7">
      <w:pPr>
        <w:pStyle w:val="2"/>
        <w:tabs>
          <w:tab w:val="right" w:leader="middleDot" w:pos="22320"/>
        </w:tabs>
        <w:spacing w:line="500" w:lineRule="exact"/>
        <w:jc w:val="both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197CAB">
        <w:rPr>
          <w:rStyle w:val="a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hyperlink w:anchor="_Toc193982996" w:history="1">
        <w:r w:rsidRPr="00197CAB">
          <w:rPr>
            <w:rStyle w:val="a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歲出政事別決算審定總表</w:t>
        </w:r>
        <w:r w:rsidRPr="00197CAB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2E2927" w:rsidRPr="00197CAB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第10-1</w:t>
        </w:r>
        <w:r w:rsidR="00D22A71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-1</w:t>
        </w:r>
        <w:r w:rsidR="002E2927" w:rsidRPr="00197CAB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頁</w:t>
        </w:r>
      </w:hyperlink>
    </w:p>
    <w:p w14:paraId="08D41862" w14:textId="08440784" w:rsidR="0095023D" w:rsidRPr="00197CAB" w:rsidRDefault="0095023D" w:rsidP="005B44E7">
      <w:pPr>
        <w:pStyle w:val="2"/>
        <w:tabs>
          <w:tab w:val="right" w:leader="middleDot" w:pos="22320"/>
        </w:tabs>
        <w:spacing w:line="500" w:lineRule="exact"/>
        <w:jc w:val="both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197CAB">
        <w:rPr>
          <w:rStyle w:val="a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二、</w:t>
      </w:r>
      <w:hyperlink w:anchor="_Toc193982997" w:history="1">
        <w:r w:rsidRPr="00197CAB">
          <w:rPr>
            <w:rStyle w:val="a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歲出政事別經常門決算審定數總表</w:t>
        </w:r>
        <w:r w:rsidRPr="00197CAB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2E2927" w:rsidRPr="00197CAB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第10-2</w:t>
        </w:r>
        <w:r w:rsidR="00D22A71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-1</w:t>
        </w:r>
        <w:r w:rsidR="002E2927" w:rsidRPr="00197CAB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頁</w:t>
        </w:r>
      </w:hyperlink>
    </w:p>
    <w:p w14:paraId="4BB82245" w14:textId="357BD5C2" w:rsidR="0095023D" w:rsidRPr="00197CAB" w:rsidRDefault="0095023D" w:rsidP="005B44E7">
      <w:pPr>
        <w:pStyle w:val="2"/>
        <w:tabs>
          <w:tab w:val="right" w:leader="middleDot" w:pos="22320"/>
        </w:tabs>
        <w:spacing w:line="500" w:lineRule="exact"/>
        <w:jc w:val="both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197CAB">
        <w:rPr>
          <w:rStyle w:val="a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三、</w:t>
      </w:r>
      <w:hyperlink w:anchor="_Toc193982998" w:history="1">
        <w:r w:rsidRPr="00197CAB">
          <w:rPr>
            <w:rStyle w:val="a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歲出政事別資本門決算審定數總表</w:t>
        </w:r>
        <w:r w:rsidRPr="00197CAB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2E2927" w:rsidRPr="00197CAB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第10-3</w:t>
        </w:r>
        <w:r w:rsidR="00D22A71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-1</w:t>
        </w:r>
        <w:r w:rsidR="002E2927" w:rsidRPr="00197CAB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頁</w:t>
        </w:r>
      </w:hyperlink>
    </w:p>
    <w:p w14:paraId="72079385" w14:textId="4AB1D386" w:rsidR="0095023D" w:rsidRPr="00197CAB" w:rsidRDefault="005B44E7" w:rsidP="005B44E7">
      <w:pPr>
        <w:pStyle w:val="1"/>
        <w:tabs>
          <w:tab w:val="clear" w:pos="21818"/>
          <w:tab w:val="right" w:leader="middleDot" w:pos="22320"/>
        </w:tabs>
        <w:jc w:val="both"/>
        <w:rPr>
          <w:rFonts w:cstheme="minorBidi"/>
          <w:spacing w:val="0"/>
          <w:kern w:val="0"/>
          <w14:ligatures w14:val="standardContextual"/>
        </w:rPr>
      </w:pPr>
      <w:hyperlink w:anchor="_Toc193982999" w:history="1">
        <w:r w:rsidR="0095023D" w:rsidRPr="00197CAB">
          <w:rPr>
            <w:rStyle w:val="a7"/>
            <w:rFonts w:hint="eastAsia"/>
            <w:color w:val="auto"/>
            <w:spacing w:val="0"/>
            <w:kern w:val="0"/>
            <w:u w:val="none"/>
          </w:rPr>
          <w:t>拾壹、歲出機關別決算審定總表</w:t>
        </w:r>
        <w:r w:rsidR="0095023D" w:rsidRPr="00197CAB">
          <w:rPr>
            <w:webHidden/>
            <w:spacing w:val="0"/>
            <w:kern w:val="0"/>
          </w:rPr>
          <w:tab/>
        </w:r>
        <w:r w:rsidR="002E2927" w:rsidRPr="00197CAB">
          <w:rPr>
            <w:rFonts w:hint="eastAsia"/>
            <w:spacing w:val="0"/>
            <w:kern w:val="0"/>
          </w:rPr>
          <w:t>第11-1頁</w:t>
        </w:r>
      </w:hyperlink>
    </w:p>
    <w:p w14:paraId="27B34915" w14:textId="37F61DED" w:rsidR="0095023D" w:rsidRPr="00197CAB" w:rsidRDefault="005B44E7" w:rsidP="005B44E7">
      <w:pPr>
        <w:pStyle w:val="1"/>
        <w:tabs>
          <w:tab w:val="clear" w:pos="21818"/>
          <w:tab w:val="right" w:leader="middleDot" w:pos="22320"/>
        </w:tabs>
        <w:jc w:val="both"/>
        <w:rPr>
          <w:rFonts w:cstheme="minorBidi"/>
          <w:spacing w:val="0"/>
          <w:kern w:val="0"/>
          <w14:ligatures w14:val="standardContextual"/>
        </w:rPr>
      </w:pPr>
      <w:hyperlink w:anchor="_Toc193983000" w:history="1">
        <w:r w:rsidR="0095023D" w:rsidRPr="00197CAB">
          <w:rPr>
            <w:rStyle w:val="a7"/>
            <w:rFonts w:hint="eastAsia"/>
            <w:color w:val="auto"/>
            <w:spacing w:val="0"/>
            <w:kern w:val="0"/>
            <w:u w:val="none"/>
          </w:rPr>
          <w:t>拾貳、以前年度歲入來源別轉入數決算審定總表</w:t>
        </w:r>
        <w:r w:rsidR="0095023D" w:rsidRPr="00197CAB">
          <w:rPr>
            <w:webHidden/>
            <w:spacing w:val="0"/>
            <w:kern w:val="0"/>
          </w:rPr>
          <w:tab/>
        </w:r>
        <w:r w:rsidR="002E2927" w:rsidRPr="00197CAB">
          <w:rPr>
            <w:rFonts w:hint="eastAsia"/>
            <w:spacing w:val="0"/>
            <w:kern w:val="0"/>
          </w:rPr>
          <w:t>第12-1頁</w:t>
        </w:r>
      </w:hyperlink>
    </w:p>
    <w:p w14:paraId="24077689" w14:textId="0347773D" w:rsidR="0095023D" w:rsidRPr="00197CAB" w:rsidRDefault="005B44E7" w:rsidP="005B44E7">
      <w:pPr>
        <w:pStyle w:val="1"/>
        <w:tabs>
          <w:tab w:val="clear" w:pos="21818"/>
          <w:tab w:val="right" w:leader="middleDot" w:pos="22320"/>
        </w:tabs>
        <w:jc w:val="both"/>
        <w:rPr>
          <w:rFonts w:cstheme="minorBidi"/>
          <w:spacing w:val="0"/>
          <w:kern w:val="0"/>
          <w14:ligatures w14:val="standardContextual"/>
        </w:rPr>
      </w:pPr>
      <w:hyperlink w:anchor="_Toc193983001" w:history="1">
        <w:r w:rsidR="0095023D" w:rsidRPr="00197CAB">
          <w:rPr>
            <w:rStyle w:val="a7"/>
            <w:rFonts w:hint="eastAsia"/>
            <w:color w:val="auto"/>
            <w:spacing w:val="0"/>
            <w:kern w:val="0"/>
            <w:u w:val="none"/>
          </w:rPr>
          <w:t>拾參、以前年度歲出政事別轉入數決算審定總表</w:t>
        </w:r>
        <w:r w:rsidR="0095023D" w:rsidRPr="00197CAB">
          <w:rPr>
            <w:webHidden/>
            <w:spacing w:val="0"/>
            <w:kern w:val="0"/>
          </w:rPr>
          <w:tab/>
        </w:r>
        <w:r w:rsidR="002E2927" w:rsidRPr="00197CAB">
          <w:rPr>
            <w:rFonts w:hint="eastAsia"/>
            <w:spacing w:val="0"/>
            <w:kern w:val="0"/>
          </w:rPr>
          <w:t>第13-1頁</w:t>
        </w:r>
      </w:hyperlink>
    </w:p>
    <w:p w14:paraId="4D5B1952" w14:textId="1EFFEA3A" w:rsidR="0095023D" w:rsidRPr="00197CAB" w:rsidRDefault="005B44E7" w:rsidP="005B44E7">
      <w:pPr>
        <w:pStyle w:val="1"/>
        <w:tabs>
          <w:tab w:val="clear" w:pos="21818"/>
          <w:tab w:val="right" w:leader="middleDot" w:pos="22320"/>
        </w:tabs>
        <w:jc w:val="both"/>
        <w:rPr>
          <w:rFonts w:cstheme="minorBidi"/>
          <w:spacing w:val="0"/>
          <w:kern w:val="0"/>
          <w14:ligatures w14:val="standardContextual"/>
        </w:rPr>
      </w:pPr>
      <w:hyperlink w:anchor="_Toc193983002" w:history="1">
        <w:r w:rsidR="0095023D" w:rsidRPr="00197CAB">
          <w:rPr>
            <w:rStyle w:val="a7"/>
            <w:rFonts w:hint="eastAsia"/>
            <w:color w:val="auto"/>
            <w:spacing w:val="0"/>
            <w:kern w:val="0"/>
            <w:u w:val="none"/>
          </w:rPr>
          <w:t>拾肆、以前年度歲出機關別轉入數決算審定總表</w:t>
        </w:r>
        <w:r w:rsidR="0095023D" w:rsidRPr="00197CAB">
          <w:rPr>
            <w:webHidden/>
            <w:spacing w:val="0"/>
            <w:kern w:val="0"/>
          </w:rPr>
          <w:tab/>
        </w:r>
        <w:r w:rsidR="002E2927" w:rsidRPr="00197CAB">
          <w:rPr>
            <w:rFonts w:hint="eastAsia"/>
            <w:spacing w:val="0"/>
            <w:kern w:val="0"/>
          </w:rPr>
          <w:t>第14-1頁</w:t>
        </w:r>
      </w:hyperlink>
    </w:p>
    <w:p w14:paraId="53464C3A" w14:textId="41BBF533" w:rsidR="0095023D" w:rsidRPr="00197CAB" w:rsidRDefault="005B44E7" w:rsidP="005B44E7">
      <w:pPr>
        <w:pStyle w:val="1"/>
        <w:tabs>
          <w:tab w:val="clear" w:pos="21818"/>
          <w:tab w:val="right" w:leader="middleDot" w:pos="22320"/>
        </w:tabs>
        <w:jc w:val="both"/>
        <w:rPr>
          <w:rFonts w:cstheme="minorBidi"/>
          <w:spacing w:val="0"/>
          <w:kern w:val="0"/>
          <w14:ligatures w14:val="standardContextual"/>
        </w:rPr>
      </w:pPr>
      <w:hyperlink w:anchor="_Toc193983004" w:history="1">
        <w:r w:rsidR="0095023D" w:rsidRPr="00197CAB">
          <w:rPr>
            <w:rStyle w:val="a7"/>
            <w:rFonts w:hint="eastAsia"/>
            <w:color w:val="auto"/>
            <w:spacing w:val="0"/>
            <w:kern w:val="0"/>
            <w:u w:val="none"/>
          </w:rPr>
          <w:t>拾</w:t>
        </w:r>
        <w:r w:rsidR="002E2927" w:rsidRPr="00197CAB">
          <w:rPr>
            <w:rStyle w:val="a7"/>
            <w:rFonts w:hint="eastAsia"/>
            <w:color w:val="auto"/>
            <w:spacing w:val="0"/>
            <w:kern w:val="0"/>
            <w:u w:val="none"/>
          </w:rPr>
          <w:t>伍</w:t>
        </w:r>
        <w:r w:rsidR="0095023D" w:rsidRPr="00197CAB">
          <w:rPr>
            <w:rStyle w:val="a7"/>
            <w:rFonts w:hint="eastAsia"/>
            <w:color w:val="auto"/>
            <w:spacing w:val="0"/>
            <w:kern w:val="0"/>
            <w:u w:val="none"/>
          </w:rPr>
          <w:t>、各公務機關決算審定數及差異原因分析明細表</w:t>
        </w:r>
      </w:hyperlink>
    </w:p>
    <w:p w14:paraId="44730F7F" w14:textId="5B3B825D" w:rsidR="00605DC5" w:rsidRPr="00197CAB" w:rsidRDefault="00605DC5" w:rsidP="005B44E7">
      <w:pPr>
        <w:pStyle w:val="2"/>
        <w:tabs>
          <w:tab w:val="right" w:leader="middleDot" w:pos="22320"/>
        </w:tabs>
        <w:spacing w:line="500" w:lineRule="exact"/>
        <w:jc w:val="both"/>
        <w:rPr>
          <w:rFonts w:ascii="標楷體" w:eastAsia="標楷體" w:hAnsi="標楷體"/>
          <w:noProof/>
          <w:kern w:val="0"/>
          <w:sz w:val="32"/>
          <w:szCs w:val="32"/>
        </w:rPr>
      </w:pP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一、縣議會主管</w:t>
      </w:r>
      <w:r w:rsidRPr="00197CAB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第15-1-1頁</w:t>
      </w:r>
    </w:p>
    <w:p w14:paraId="0D265D12" w14:textId="5F2291DF" w:rsidR="00605DC5" w:rsidRPr="00197CAB" w:rsidRDefault="00605DC5" w:rsidP="005B44E7">
      <w:pPr>
        <w:pStyle w:val="2"/>
        <w:tabs>
          <w:tab w:val="right" w:leader="middleDot" w:pos="22320"/>
        </w:tabs>
        <w:spacing w:line="500" w:lineRule="exact"/>
        <w:jc w:val="both"/>
        <w:rPr>
          <w:rFonts w:ascii="標楷體" w:eastAsia="標楷體" w:hAnsi="標楷體"/>
          <w:noProof/>
          <w:kern w:val="0"/>
          <w:sz w:val="32"/>
          <w:szCs w:val="32"/>
        </w:rPr>
      </w:pP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二、縣政府主管</w:t>
      </w:r>
      <w:r w:rsidRPr="00197CAB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第15-2-1頁</w:t>
      </w:r>
    </w:p>
    <w:p w14:paraId="13CD3E87" w14:textId="3C3EB04F" w:rsidR="00605DC5" w:rsidRPr="00197CAB" w:rsidRDefault="00605DC5" w:rsidP="005B44E7">
      <w:pPr>
        <w:pStyle w:val="2"/>
        <w:tabs>
          <w:tab w:val="right" w:leader="middleDot" w:pos="22320"/>
        </w:tabs>
        <w:spacing w:line="500" w:lineRule="exact"/>
        <w:jc w:val="both"/>
        <w:rPr>
          <w:rFonts w:ascii="標楷體" w:eastAsia="標楷體" w:hAnsi="標楷體"/>
          <w:noProof/>
          <w:kern w:val="0"/>
          <w:sz w:val="32"/>
          <w:szCs w:val="32"/>
        </w:rPr>
      </w:pP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三、民政處主管</w:t>
      </w:r>
      <w:r w:rsidRPr="00197CAB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第15-3-1頁</w:t>
      </w:r>
    </w:p>
    <w:p w14:paraId="43E4835B" w14:textId="4D179D53" w:rsidR="00605DC5" w:rsidRPr="00197CAB" w:rsidRDefault="00605DC5" w:rsidP="005B44E7">
      <w:pPr>
        <w:pStyle w:val="2"/>
        <w:tabs>
          <w:tab w:val="right" w:leader="middleDot" w:pos="22320"/>
        </w:tabs>
        <w:spacing w:line="500" w:lineRule="exact"/>
        <w:jc w:val="both"/>
        <w:rPr>
          <w:rFonts w:ascii="標楷體" w:eastAsia="標楷體" w:hAnsi="標楷體"/>
          <w:noProof/>
          <w:kern w:val="0"/>
          <w:sz w:val="32"/>
          <w:szCs w:val="32"/>
        </w:rPr>
      </w:pP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四、地政局主管</w:t>
      </w:r>
      <w:r w:rsidRPr="00197CAB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第15-4-1頁</w:t>
      </w:r>
    </w:p>
    <w:p w14:paraId="30900A62" w14:textId="548E6BBE" w:rsidR="00605DC5" w:rsidRPr="00197CAB" w:rsidRDefault="00605DC5" w:rsidP="005B44E7">
      <w:pPr>
        <w:pStyle w:val="2"/>
        <w:tabs>
          <w:tab w:val="right" w:leader="middleDot" w:pos="22320"/>
        </w:tabs>
        <w:spacing w:line="500" w:lineRule="exact"/>
        <w:jc w:val="both"/>
        <w:rPr>
          <w:rFonts w:ascii="標楷體" w:eastAsia="標楷體" w:hAnsi="標楷體"/>
          <w:noProof/>
          <w:kern w:val="0"/>
          <w:sz w:val="32"/>
          <w:szCs w:val="32"/>
        </w:rPr>
      </w:pP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五、稅務局主管</w:t>
      </w:r>
      <w:r w:rsidRPr="00197CAB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第15-5-1頁</w:t>
      </w:r>
    </w:p>
    <w:p w14:paraId="20EB20A7" w14:textId="79B7B6BF" w:rsidR="00605DC5" w:rsidRPr="00197CAB" w:rsidRDefault="00605DC5" w:rsidP="005B44E7">
      <w:pPr>
        <w:pStyle w:val="2"/>
        <w:tabs>
          <w:tab w:val="right" w:leader="middleDot" w:pos="22320"/>
        </w:tabs>
        <w:spacing w:line="500" w:lineRule="exact"/>
        <w:jc w:val="both"/>
        <w:rPr>
          <w:rFonts w:ascii="標楷體" w:eastAsia="標楷體" w:hAnsi="標楷體"/>
          <w:noProof/>
          <w:kern w:val="0"/>
          <w:sz w:val="32"/>
          <w:szCs w:val="32"/>
        </w:rPr>
      </w:pP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六、教育處主管</w:t>
      </w:r>
      <w:r w:rsidRPr="00197CAB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第15-6-1頁</w:t>
      </w:r>
    </w:p>
    <w:p w14:paraId="77507258" w14:textId="2286A678" w:rsidR="00605DC5" w:rsidRPr="00197CAB" w:rsidRDefault="00605DC5" w:rsidP="005B44E7">
      <w:pPr>
        <w:pStyle w:val="2"/>
        <w:tabs>
          <w:tab w:val="right" w:leader="middleDot" w:pos="22320"/>
        </w:tabs>
        <w:spacing w:line="500" w:lineRule="exact"/>
        <w:jc w:val="both"/>
        <w:rPr>
          <w:rFonts w:ascii="標楷體" w:eastAsia="標楷體" w:hAnsi="標楷體"/>
          <w:noProof/>
          <w:kern w:val="0"/>
          <w:sz w:val="32"/>
          <w:szCs w:val="32"/>
        </w:rPr>
      </w:pP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七、文化局主管</w:t>
      </w:r>
      <w:r w:rsidRPr="00197CAB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第15-7-1頁</w:t>
      </w:r>
    </w:p>
    <w:p w14:paraId="643F8557" w14:textId="287597ED" w:rsidR="00605DC5" w:rsidRPr="00197CAB" w:rsidRDefault="00605DC5" w:rsidP="005B44E7">
      <w:pPr>
        <w:pStyle w:val="2"/>
        <w:tabs>
          <w:tab w:val="right" w:leader="middleDot" w:pos="22320"/>
        </w:tabs>
        <w:spacing w:line="500" w:lineRule="exact"/>
        <w:jc w:val="both"/>
        <w:rPr>
          <w:rFonts w:ascii="標楷體" w:eastAsia="標楷體" w:hAnsi="標楷體"/>
          <w:noProof/>
          <w:kern w:val="0"/>
          <w:sz w:val="32"/>
          <w:szCs w:val="32"/>
        </w:rPr>
      </w:pP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八、建設處</w:t>
      </w:r>
      <w:r w:rsidR="00B426A7" w:rsidRPr="00B426A7">
        <w:rPr>
          <w:rFonts w:ascii="標楷體" w:eastAsia="標楷體" w:hAnsi="標楷體" w:hint="eastAsia"/>
          <w:noProof/>
          <w:kern w:val="0"/>
          <w:sz w:val="32"/>
          <w:szCs w:val="32"/>
        </w:rPr>
        <w:t>（產業發展處）</w:t>
      </w: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主管</w:t>
      </w:r>
      <w:r w:rsidRPr="00197CAB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第15-8-1頁</w:t>
      </w:r>
    </w:p>
    <w:p w14:paraId="73EB3FAE" w14:textId="5D9D4106" w:rsidR="00605DC5" w:rsidRPr="00197CAB" w:rsidRDefault="00605DC5" w:rsidP="005B44E7">
      <w:pPr>
        <w:pStyle w:val="2"/>
        <w:tabs>
          <w:tab w:val="right" w:leader="middleDot" w:pos="22320"/>
        </w:tabs>
        <w:spacing w:line="500" w:lineRule="exact"/>
        <w:jc w:val="both"/>
        <w:rPr>
          <w:rFonts w:ascii="標楷體" w:eastAsia="標楷體" w:hAnsi="標楷體"/>
          <w:noProof/>
          <w:kern w:val="0"/>
          <w:sz w:val="32"/>
          <w:szCs w:val="32"/>
        </w:rPr>
      </w:pP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九、觀光處主管</w:t>
      </w:r>
      <w:r w:rsidRPr="00197CAB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第15-9-1頁</w:t>
      </w:r>
    </w:p>
    <w:p w14:paraId="22F6F7B0" w14:textId="07B6AE60" w:rsidR="00605DC5" w:rsidRPr="00197CAB" w:rsidRDefault="00605DC5" w:rsidP="005B44E7">
      <w:pPr>
        <w:pStyle w:val="2"/>
        <w:tabs>
          <w:tab w:val="right" w:leader="middleDot" w:pos="22320"/>
        </w:tabs>
        <w:spacing w:line="500" w:lineRule="exact"/>
        <w:jc w:val="both"/>
        <w:rPr>
          <w:rFonts w:ascii="標楷體" w:eastAsia="標楷體" w:hAnsi="標楷體"/>
          <w:noProof/>
          <w:kern w:val="0"/>
          <w:sz w:val="32"/>
          <w:szCs w:val="32"/>
        </w:rPr>
      </w:pP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十、工務處主管</w:t>
      </w:r>
      <w:r w:rsidRPr="00197CAB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第15-10-1頁</w:t>
      </w:r>
    </w:p>
    <w:p w14:paraId="7788EFFA" w14:textId="636AF9BB" w:rsidR="00605DC5" w:rsidRPr="00197CAB" w:rsidRDefault="00605DC5" w:rsidP="005B44E7">
      <w:pPr>
        <w:pStyle w:val="2"/>
        <w:tabs>
          <w:tab w:val="right" w:leader="middleDot" w:pos="22320"/>
        </w:tabs>
        <w:spacing w:line="500" w:lineRule="exact"/>
        <w:jc w:val="both"/>
        <w:rPr>
          <w:rFonts w:ascii="標楷體" w:eastAsia="標楷體" w:hAnsi="標楷體"/>
          <w:noProof/>
          <w:kern w:val="0"/>
          <w:sz w:val="32"/>
          <w:szCs w:val="32"/>
        </w:rPr>
      </w:pP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十一、社會處主管</w:t>
      </w:r>
      <w:r w:rsidRPr="00197CAB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第15-11-1頁</w:t>
      </w:r>
    </w:p>
    <w:p w14:paraId="5B6B503E" w14:textId="37F10D8C" w:rsidR="00605DC5" w:rsidRPr="00197CAB" w:rsidRDefault="00605DC5" w:rsidP="005B44E7">
      <w:pPr>
        <w:pStyle w:val="2"/>
        <w:tabs>
          <w:tab w:val="right" w:leader="middleDot" w:pos="22320"/>
        </w:tabs>
        <w:spacing w:line="500" w:lineRule="exact"/>
        <w:jc w:val="both"/>
        <w:rPr>
          <w:rFonts w:ascii="標楷體" w:eastAsia="標楷體" w:hAnsi="標楷體"/>
          <w:noProof/>
          <w:kern w:val="0"/>
          <w:sz w:val="32"/>
          <w:szCs w:val="32"/>
        </w:rPr>
      </w:pP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十二、行政處</w:t>
      </w:r>
      <w:r w:rsidR="00D446F0" w:rsidRPr="00D446F0">
        <w:rPr>
          <w:rFonts w:ascii="標楷體" w:eastAsia="標楷體" w:hAnsi="標楷體" w:hint="eastAsia"/>
          <w:noProof/>
          <w:kern w:val="0"/>
          <w:sz w:val="32"/>
          <w:szCs w:val="32"/>
        </w:rPr>
        <w:t>（綜合發展處）</w:t>
      </w: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主管</w:t>
      </w:r>
      <w:r w:rsidRPr="00197CAB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第15-12-1頁</w:t>
      </w:r>
    </w:p>
    <w:p w14:paraId="3EF22F45" w14:textId="109D3DAF" w:rsidR="00605DC5" w:rsidRPr="00197CAB" w:rsidRDefault="00605DC5" w:rsidP="005B44E7">
      <w:pPr>
        <w:pStyle w:val="2"/>
        <w:tabs>
          <w:tab w:val="right" w:leader="middleDot" w:pos="22320"/>
        </w:tabs>
        <w:spacing w:line="500" w:lineRule="exact"/>
        <w:jc w:val="both"/>
        <w:rPr>
          <w:rFonts w:ascii="標楷體" w:eastAsia="標楷體" w:hAnsi="標楷體"/>
          <w:noProof/>
          <w:kern w:val="0"/>
          <w:sz w:val="32"/>
          <w:szCs w:val="32"/>
        </w:rPr>
      </w:pP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十三、衛生局主管</w:t>
      </w:r>
      <w:r w:rsidRPr="00197CAB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第15-13-1頁</w:t>
      </w:r>
    </w:p>
    <w:p w14:paraId="6C0C2E40" w14:textId="34C7E81D" w:rsidR="00605DC5" w:rsidRPr="00197CAB" w:rsidRDefault="00605DC5" w:rsidP="005B44E7">
      <w:pPr>
        <w:pStyle w:val="2"/>
        <w:tabs>
          <w:tab w:val="right" w:leader="middleDot" w:pos="22320"/>
        </w:tabs>
        <w:spacing w:line="500" w:lineRule="exact"/>
        <w:jc w:val="both"/>
        <w:rPr>
          <w:rFonts w:ascii="標楷體" w:eastAsia="標楷體" w:hAnsi="標楷體"/>
          <w:noProof/>
          <w:kern w:val="0"/>
          <w:sz w:val="32"/>
          <w:szCs w:val="32"/>
        </w:rPr>
      </w:pP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十四、環境保護局主管</w:t>
      </w:r>
      <w:r w:rsidRPr="00197CAB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第15-14-1頁</w:t>
      </w:r>
    </w:p>
    <w:p w14:paraId="2A573254" w14:textId="2B6C9F6F" w:rsidR="00605DC5" w:rsidRPr="00197CAB" w:rsidRDefault="00605DC5" w:rsidP="005B44E7">
      <w:pPr>
        <w:pStyle w:val="2"/>
        <w:tabs>
          <w:tab w:val="right" w:leader="middleDot" w:pos="22320"/>
        </w:tabs>
        <w:spacing w:line="500" w:lineRule="exact"/>
        <w:jc w:val="both"/>
        <w:rPr>
          <w:rFonts w:ascii="標楷體" w:eastAsia="標楷體" w:hAnsi="標楷體"/>
          <w:noProof/>
          <w:kern w:val="0"/>
          <w:sz w:val="32"/>
          <w:szCs w:val="32"/>
        </w:rPr>
      </w:pP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十五、警察局主管</w:t>
      </w:r>
      <w:r w:rsidRPr="00197CAB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第15-15-1頁</w:t>
      </w:r>
    </w:p>
    <w:p w14:paraId="6E329BB3" w14:textId="67E1132A" w:rsidR="00605DC5" w:rsidRPr="00197CAB" w:rsidRDefault="00605DC5" w:rsidP="005B44E7">
      <w:pPr>
        <w:pStyle w:val="2"/>
        <w:tabs>
          <w:tab w:val="right" w:leader="middleDot" w:pos="22320"/>
        </w:tabs>
        <w:spacing w:line="500" w:lineRule="exact"/>
        <w:jc w:val="both"/>
        <w:rPr>
          <w:rFonts w:ascii="標楷體" w:eastAsia="標楷體" w:hAnsi="標楷體"/>
          <w:noProof/>
          <w:kern w:val="0"/>
          <w:sz w:val="32"/>
          <w:szCs w:val="32"/>
        </w:rPr>
      </w:pP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十六、消防局主管</w:t>
      </w:r>
      <w:r w:rsidRPr="00197CAB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第15-16-1頁</w:t>
      </w:r>
    </w:p>
    <w:p w14:paraId="268C2468" w14:textId="3CAC6B5E" w:rsidR="00605DC5" w:rsidRPr="00197CAB" w:rsidRDefault="00605DC5" w:rsidP="005B44E7">
      <w:pPr>
        <w:pStyle w:val="2"/>
        <w:tabs>
          <w:tab w:val="right" w:leader="middleDot" w:pos="22320"/>
        </w:tabs>
        <w:spacing w:line="500" w:lineRule="exact"/>
        <w:jc w:val="both"/>
        <w:rPr>
          <w:rFonts w:ascii="標楷體" w:eastAsia="標楷體" w:hAnsi="標楷體"/>
          <w:noProof/>
          <w:kern w:val="0"/>
          <w:sz w:val="32"/>
          <w:szCs w:val="32"/>
        </w:rPr>
      </w:pP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十七、統籌支撥科目</w:t>
      </w:r>
      <w:r w:rsidRPr="00197CAB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第15-17-1頁</w:t>
      </w:r>
    </w:p>
    <w:p w14:paraId="695D5F5A" w14:textId="551386C3" w:rsidR="00605DC5" w:rsidRPr="00197CAB" w:rsidRDefault="00605DC5" w:rsidP="005B44E7">
      <w:pPr>
        <w:pStyle w:val="2"/>
        <w:tabs>
          <w:tab w:val="right" w:leader="middleDot" w:pos="22320"/>
        </w:tabs>
        <w:spacing w:line="500" w:lineRule="exact"/>
        <w:jc w:val="both"/>
        <w:rPr>
          <w:rFonts w:ascii="標楷體" w:eastAsia="標楷體" w:hAnsi="標楷體"/>
          <w:noProof/>
          <w:kern w:val="0"/>
          <w:sz w:val="32"/>
          <w:szCs w:val="32"/>
        </w:rPr>
      </w:pP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十八、調整公務員工待遇準備</w:t>
      </w:r>
      <w:r w:rsidRPr="00197CAB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第15-18-1頁</w:t>
      </w:r>
    </w:p>
    <w:p w14:paraId="6F560685" w14:textId="06891BB6" w:rsidR="00605DC5" w:rsidRPr="00197CAB" w:rsidRDefault="00605DC5" w:rsidP="005B44E7">
      <w:pPr>
        <w:pStyle w:val="2"/>
        <w:tabs>
          <w:tab w:val="right" w:leader="middleDot" w:pos="22320"/>
        </w:tabs>
        <w:spacing w:line="500" w:lineRule="exact"/>
        <w:jc w:val="both"/>
        <w:rPr>
          <w:rFonts w:ascii="標楷體" w:eastAsia="標楷體" w:hAnsi="標楷體"/>
          <w:noProof/>
          <w:kern w:val="0"/>
          <w:sz w:val="32"/>
          <w:szCs w:val="32"/>
        </w:rPr>
      </w:pP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十九、第二預備金</w:t>
      </w:r>
      <w:r w:rsidRPr="00197CAB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第15-19-1頁</w:t>
      </w:r>
    </w:p>
    <w:p w14:paraId="34EFE701" w14:textId="621FADCC" w:rsidR="00B426A7" w:rsidRDefault="0095023D" w:rsidP="00B426A7">
      <w:pPr>
        <w:spacing w:line="500" w:lineRule="exact"/>
        <w:jc w:val="right"/>
        <w:rPr>
          <w:rFonts w:ascii="標楷體" w:eastAsia="標楷體" w:hAnsi="標楷體"/>
          <w:kern w:val="0"/>
          <w:sz w:val="20"/>
        </w:rPr>
        <w:sectPr w:rsidR="00B426A7" w:rsidSect="00BD0486">
          <w:footerReference w:type="default" r:id="rId9"/>
          <w:footerReference w:type="first" r:id="rId10"/>
          <w:pgSz w:w="23814" w:h="16840" w:orient="landscape" w:code="8"/>
          <w:pgMar w:top="1418" w:right="851" w:bottom="1418" w:left="851" w:header="851" w:footer="992" w:gutter="284"/>
          <w:pgNumType w:start="1"/>
          <w:cols w:space="425"/>
          <w:titlePg/>
          <w:docGrid w:type="lines" w:linePitch="360"/>
        </w:sectPr>
      </w:pPr>
      <w:r w:rsidRPr="00197CAB">
        <w:rPr>
          <w:rFonts w:ascii="標楷體" w:eastAsia="標楷體" w:hAnsi="標楷體"/>
          <w:kern w:val="0"/>
          <w:sz w:val="20"/>
        </w:rPr>
        <w:fldChar w:fldCharType="end"/>
      </w:r>
    </w:p>
    <w:p w14:paraId="518D1F17" w14:textId="77777777" w:rsidR="00B426A7" w:rsidRPr="00010A16" w:rsidRDefault="00B426A7" w:rsidP="00DF3CBC">
      <w:pPr>
        <w:tabs>
          <w:tab w:val="left" w:pos="1380"/>
          <w:tab w:val="center" w:pos="4961"/>
        </w:tabs>
        <w:spacing w:line="520" w:lineRule="exact"/>
        <w:jc w:val="center"/>
        <w:rPr>
          <w:rFonts w:ascii="標楷體" w:eastAsia="標楷體" w:hAnsi="標楷體"/>
          <w:b/>
          <w:sz w:val="32"/>
          <w:szCs w:val="32"/>
        </w:rPr>
      </w:pPr>
      <w:proofErr w:type="gramStart"/>
      <w:r w:rsidRPr="00010A16">
        <w:rPr>
          <w:rFonts w:ascii="標楷體" w:eastAsia="標楷體" w:hAnsi="標楷體" w:hint="eastAsia"/>
          <w:b/>
          <w:sz w:val="36"/>
          <w:szCs w:val="32"/>
        </w:rPr>
        <w:lastRenderedPageBreak/>
        <w:t>審編說明</w:t>
      </w:r>
      <w:proofErr w:type="gramEnd"/>
    </w:p>
    <w:p w14:paraId="2DEE847B" w14:textId="77777777" w:rsidR="00B426A7" w:rsidRPr="00DF3CBC" w:rsidRDefault="00B426A7" w:rsidP="00DF3CBC">
      <w:pPr>
        <w:numPr>
          <w:ilvl w:val="0"/>
          <w:numId w:val="1"/>
        </w:numPr>
        <w:overflowPunct w:val="0"/>
        <w:spacing w:beforeLines="10" w:before="36" w:line="520" w:lineRule="exact"/>
        <w:rPr>
          <w:rFonts w:ascii="標楷體" w:eastAsia="標楷體" w:hAnsi="標楷體"/>
          <w:sz w:val="28"/>
          <w:szCs w:val="28"/>
        </w:rPr>
      </w:pPr>
      <w:r w:rsidRPr="00DF3CBC">
        <w:rPr>
          <w:rFonts w:ascii="標楷體" w:eastAsia="標楷體" w:hAnsi="標楷體" w:hint="eastAsia"/>
          <w:sz w:val="28"/>
          <w:szCs w:val="28"/>
        </w:rPr>
        <w:t>內文及統計圖表敘及資料年度，以民國年度為原則，如引用國際資訊，或有以西元年度表達情形。</w:t>
      </w:r>
    </w:p>
    <w:p w14:paraId="325D3555" w14:textId="6E5BBE6E" w:rsidR="00B426A7" w:rsidRPr="00DF3CBC" w:rsidRDefault="00B426A7" w:rsidP="00DF3CBC">
      <w:pPr>
        <w:numPr>
          <w:ilvl w:val="0"/>
          <w:numId w:val="1"/>
        </w:numPr>
        <w:overflowPunct w:val="0"/>
        <w:spacing w:line="520" w:lineRule="exact"/>
        <w:rPr>
          <w:rFonts w:ascii="標楷體" w:eastAsia="標楷體" w:hAnsi="標楷體"/>
          <w:sz w:val="28"/>
          <w:szCs w:val="28"/>
        </w:rPr>
      </w:pPr>
      <w:r w:rsidRPr="00DF3CBC">
        <w:rPr>
          <w:rFonts w:ascii="標楷體" w:eastAsia="標楷體" w:hAnsi="標楷體" w:hint="eastAsia"/>
          <w:sz w:val="28"/>
          <w:szCs w:val="28"/>
        </w:rPr>
        <w:t>內文引述</w:t>
      </w:r>
      <w:r w:rsidR="005B5A9A" w:rsidRPr="00DF3CBC">
        <w:rPr>
          <w:rFonts w:ascii="標楷體" w:eastAsia="標楷體" w:hAnsi="標楷體" w:hint="eastAsia"/>
          <w:sz w:val="28"/>
          <w:szCs w:val="28"/>
        </w:rPr>
        <w:t>金門縣</w:t>
      </w:r>
      <w:r w:rsidRPr="00DF3CBC">
        <w:rPr>
          <w:rFonts w:ascii="標楷體" w:eastAsia="標楷體" w:hAnsi="標楷體" w:hint="eastAsia"/>
          <w:sz w:val="28"/>
          <w:szCs w:val="28"/>
        </w:rPr>
        <w:t>總決算暨附屬單位決算及綜計表審核報告，簡稱為審核報告。</w:t>
      </w:r>
    </w:p>
    <w:p w14:paraId="3CD3BEC4" w14:textId="77777777" w:rsidR="00B426A7" w:rsidRPr="00010A16" w:rsidRDefault="00B426A7" w:rsidP="00DF3CBC">
      <w:pPr>
        <w:numPr>
          <w:ilvl w:val="0"/>
          <w:numId w:val="1"/>
        </w:numPr>
        <w:overflowPunct w:val="0"/>
        <w:spacing w:line="520" w:lineRule="exact"/>
        <w:jc w:val="both"/>
        <w:rPr>
          <w:rFonts w:ascii="標楷體" w:eastAsia="標楷體" w:hAnsi="標楷體"/>
          <w:sz w:val="28"/>
          <w:szCs w:val="28"/>
        </w:rPr>
      </w:pPr>
      <w:r w:rsidRPr="00010A16">
        <w:rPr>
          <w:rFonts w:ascii="標楷體" w:eastAsia="標楷體" w:hAnsi="標楷體" w:hint="eastAsia"/>
          <w:sz w:val="28"/>
          <w:szCs w:val="28"/>
        </w:rPr>
        <w:t>約數金額</w:t>
      </w:r>
      <w:proofErr w:type="gramStart"/>
      <w:r w:rsidRPr="00010A16">
        <w:rPr>
          <w:rFonts w:ascii="標楷體" w:eastAsia="標楷體" w:hAnsi="標楷體" w:hint="eastAsia"/>
          <w:sz w:val="28"/>
          <w:szCs w:val="28"/>
        </w:rPr>
        <w:t>【</w:t>
      </w:r>
      <w:proofErr w:type="gramEnd"/>
      <w:r w:rsidRPr="00010A16">
        <w:rPr>
          <w:rFonts w:ascii="標楷體" w:eastAsia="標楷體" w:hAnsi="標楷體" w:hint="eastAsia"/>
          <w:sz w:val="28"/>
          <w:szCs w:val="28"/>
        </w:rPr>
        <w:t>如：億（餘）元、萬（餘）元等</w:t>
      </w:r>
      <w:proofErr w:type="gramStart"/>
      <w:r w:rsidRPr="00010A16">
        <w:rPr>
          <w:rFonts w:ascii="標楷體" w:eastAsia="標楷體" w:hAnsi="標楷體" w:hint="eastAsia"/>
          <w:sz w:val="28"/>
          <w:szCs w:val="28"/>
        </w:rPr>
        <w:t>】</w:t>
      </w:r>
      <w:proofErr w:type="gramEnd"/>
      <w:r w:rsidRPr="00010A16">
        <w:rPr>
          <w:rFonts w:ascii="標楷體" w:eastAsia="標楷體" w:hAnsi="標楷體" w:hint="eastAsia"/>
          <w:sz w:val="28"/>
          <w:szCs w:val="28"/>
        </w:rPr>
        <w:t>之表達，以餘數全</w:t>
      </w:r>
      <w:proofErr w:type="gramStart"/>
      <w:r w:rsidRPr="00010A16">
        <w:rPr>
          <w:rFonts w:ascii="標楷體" w:eastAsia="標楷體" w:hAnsi="標楷體" w:hint="eastAsia"/>
          <w:sz w:val="28"/>
          <w:szCs w:val="28"/>
        </w:rPr>
        <w:t>捨</w:t>
      </w:r>
      <w:proofErr w:type="gramEnd"/>
      <w:r w:rsidRPr="00010A16">
        <w:rPr>
          <w:rFonts w:ascii="標楷體" w:eastAsia="標楷體" w:hAnsi="標楷體" w:hint="eastAsia"/>
          <w:sz w:val="28"/>
          <w:szCs w:val="28"/>
        </w:rPr>
        <w:t>為原則。</w:t>
      </w:r>
    </w:p>
    <w:p w14:paraId="224A4A95" w14:textId="77777777" w:rsidR="00B426A7" w:rsidRPr="00DF3CBC" w:rsidRDefault="00B426A7" w:rsidP="00DF3CBC">
      <w:pPr>
        <w:numPr>
          <w:ilvl w:val="0"/>
          <w:numId w:val="1"/>
        </w:numPr>
        <w:overflowPunct w:val="0"/>
        <w:spacing w:line="520" w:lineRule="exact"/>
        <w:jc w:val="both"/>
        <w:rPr>
          <w:rFonts w:ascii="標楷體" w:eastAsia="標楷體" w:hAnsi="標楷體"/>
          <w:sz w:val="28"/>
          <w:szCs w:val="28"/>
        </w:rPr>
      </w:pPr>
      <w:r w:rsidRPr="00010A16">
        <w:rPr>
          <w:rFonts w:ascii="標楷體" w:eastAsia="標楷體" w:hAnsi="標楷體" w:hint="eastAsia"/>
          <w:sz w:val="28"/>
          <w:szCs w:val="28"/>
        </w:rPr>
        <w:t>各總決</w:t>
      </w:r>
      <w:r w:rsidRPr="00DF3CBC">
        <w:rPr>
          <w:rFonts w:ascii="標楷體" w:eastAsia="標楷體" w:hAnsi="標楷體" w:hint="eastAsia"/>
          <w:sz w:val="28"/>
          <w:szCs w:val="28"/>
        </w:rPr>
        <w:t>算書表各項數字之百分比，因</w:t>
      </w:r>
      <w:proofErr w:type="gramStart"/>
      <w:r w:rsidRPr="00DF3CBC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DF3CBC">
        <w:rPr>
          <w:rFonts w:ascii="標楷體" w:eastAsia="標楷體" w:hAnsi="標楷體" w:hint="eastAsia"/>
          <w:sz w:val="28"/>
          <w:szCs w:val="28"/>
        </w:rPr>
        <w:t>四捨五入方式計算，細項數字百分比之</w:t>
      </w:r>
      <w:proofErr w:type="gramStart"/>
      <w:r w:rsidRPr="00DF3CBC">
        <w:rPr>
          <w:rFonts w:ascii="標楷體" w:eastAsia="標楷體" w:hAnsi="標楷體" w:hint="eastAsia"/>
          <w:sz w:val="28"/>
          <w:szCs w:val="28"/>
        </w:rPr>
        <w:t>和</w:t>
      </w:r>
      <w:proofErr w:type="gramEnd"/>
      <w:r w:rsidRPr="00DF3CBC">
        <w:rPr>
          <w:rFonts w:ascii="標楷體" w:eastAsia="標楷體" w:hAnsi="標楷體" w:hint="eastAsia"/>
          <w:sz w:val="28"/>
          <w:szCs w:val="28"/>
        </w:rPr>
        <w:t>，與合計數之百分比或有差異。</w:t>
      </w:r>
    </w:p>
    <w:p w14:paraId="055EB9D1" w14:textId="3F991C7C" w:rsidR="00DF3CBC" w:rsidRDefault="00DF3CBC" w:rsidP="00DF3CBC">
      <w:pPr>
        <w:numPr>
          <w:ilvl w:val="0"/>
          <w:numId w:val="1"/>
        </w:numPr>
        <w:overflowPunct w:val="0"/>
        <w:spacing w:line="520" w:lineRule="exact"/>
        <w:rPr>
          <w:rFonts w:ascii="標楷體" w:eastAsia="標楷體" w:hAnsi="標楷體"/>
          <w:sz w:val="28"/>
          <w:szCs w:val="28"/>
        </w:rPr>
      </w:pPr>
      <w:r w:rsidRPr="00DF3CBC">
        <w:rPr>
          <w:rFonts w:ascii="標楷體" w:eastAsia="標楷體" w:hAnsi="標楷體" w:hint="eastAsia"/>
          <w:sz w:val="28"/>
          <w:szCs w:val="28"/>
        </w:rPr>
        <w:t>統計表內數值</w:t>
      </w:r>
      <w:proofErr w:type="gramStart"/>
      <w:r w:rsidRPr="00DF3CBC">
        <w:rPr>
          <w:rFonts w:ascii="標楷體" w:eastAsia="標楷體" w:hAnsi="標楷體" w:hint="eastAsia"/>
          <w:sz w:val="28"/>
          <w:szCs w:val="28"/>
        </w:rPr>
        <w:t>為零或數值</w:t>
      </w:r>
      <w:proofErr w:type="gramEnd"/>
      <w:r w:rsidRPr="00DF3CBC">
        <w:rPr>
          <w:rFonts w:ascii="標楷體" w:eastAsia="標楷體" w:hAnsi="標楷體" w:hint="eastAsia"/>
          <w:sz w:val="28"/>
          <w:szCs w:val="28"/>
        </w:rPr>
        <w:t>無統計者，以「－」表示；數值尚未發布者，以「…」表示；數值無意義者，以「--」表示；有數值惟未達表列統計</w:t>
      </w:r>
      <w:r w:rsidRPr="00327BCB">
        <w:rPr>
          <w:rFonts w:ascii="標楷體" w:eastAsia="標楷體" w:hAnsi="標楷體" w:hint="eastAsia"/>
          <w:sz w:val="28"/>
          <w:szCs w:val="28"/>
        </w:rPr>
        <w:t>單位者，最多表達至小數點後2位，否則以「0」表示；各項數值</w:t>
      </w:r>
      <w:proofErr w:type="gramStart"/>
      <w:r w:rsidRPr="00327BCB">
        <w:rPr>
          <w:rFonts w:ascii="標楷體" w:eastAsia="標楷體" w:hAnsi="標楷體" w:hint="eastAsia"/>
          <w:sz w:val="28"/>
          <w:szCs w:val="28"/>
        </w:rPr>
        <w:t>合計數係以</w:t>
      </w:r>
      <w:proofErr w:type="gramEnd"/>
      <w:r w:rsidRPr="00327BCB">
        <w:rPr>
          <w:rFonts w:ascii="標楷體" w:eastAsia="標楷體" w:hAnsi="標楷體" w:hint="eastAsia"/>
          <w:sz w:val="28"/>
          <w:szCs w:val="28"/>
        </w:rPr>
        <w:t>各細項原值加總後，表達至表列統計單位（如億元、百萬元、千元等），細項數字之和與合計數或有差異；各項數字之百分比，因</w:t>
      </w:r>
      <w:proofErr w:type="gramStart"/>
      <w:r w:rsidRPr="00327BCB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327BCB">
        <w:rPr>
          <w:rFonts w:ascii="標楷體" w:eastAsia="標楷體" w:hAnsi="標楷體" w:hint="eastAsia"/>
          <w:sz w:val="28"/>
          <w:szCs w:val="28"/>
        </w:rPr>
        <w:t>四捨五入方式計算，細項數字百分比之</w:t>
      </w:r>
      <w:proofErr w:type="gramStart"/>
      <w:r w:rsidRPr="00327BCB">
        <w:rPr>
          <w:rFonts w:ascii="標楷體" w:eastAsia="標楷體" w:hAnsi="標楷體" w:hint="eastAsia"/>
          <w:sz w:val="28"/>
          <w:szCs w:val="28"/>
        </w:rPr>
        <w:t>和</w:t>
      </w:r>
      <w:proofErr w:type="gramEnd"/>
      <w:r w:rsidRPr="00327BCB">
        <w:rPr>
          <w:rFonts w:ascii="標楷體" w:eastAsia="標楷體" w:hAnsi="標楷體" w:hint="eastAsia"/>
          <w:sz w:val="28"/>
          <w:szCs w:val="28"/>
        </w:rPr>
        <w:t>，與合計數之百分比或有差異。</w:t>
      </w:r>
    </w:p>
    <w:p w14:paraId="6FE693FD" w14:textId="53DAB07B" w:rsidR="0096387F" w:rsidRPr="00327BCB" w:rsidRDefault="0096387F" w:rsidP="00DF3CBC">
      <w:pPr>
        <w:numPr>
          <w:ilvl w:val="0"/>
          <w:numId w:val="1"/>
        </w:numPr>
        <w:overflowPunct w:val="0"/>
        <w:spacing w:line="520" w:lineRule="exact"/>
        <w:rPr>
          <w:rFonts w:ascii="標楷體" w:eastAsia="標楷體" w:hAnsi="標楷體"/>
          <w:sz w:val="28"/>
          <w:szCs w:val="28"/>
        </w:rPr>
      </w:pPr>
      <w:r w:rsidRPr="0096387F">
        <w:rPr>
          <w:rFonts w:ascii="標楷體" w:eastAsia="標楷體" w:hAnsi="標楷體" w:hint="eastAsia"/>
          <w:sz w:val="28"/>
          <w:szCs w:val="28"/>
        </w:rPr>
        <w:t>內文引述金門酒廠實業股份有限公司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Pr="0096387F">
        <w:rPr>
          <w:rFonts w:ascii="標楷體" w:eastAsia="標楷體" w:hAnsi="標楷體" w:hint="eastAsia"/>
          <w:sz w:val="28"/>
          <w:szCs w:val="28"/>
        </w:rPr>
        <w:t>簡稱</w:t>
      </w:r>
      <w:r w:rsidR="00A523AE" w:rsidRPr="00DF3CBC">
        <w:rPr>
          <w:rFonts w:ascii="標楷體" w:eastAsia="標楷體" w:hAnsi="標楷體" w:hint="eastAsia"/>
          <w:sz w:val="28"/>
          <w:szCs w:val="28"/>
        </w:rPr>
        <w:t>為</w:t>
      </w:r>
      <w:r w:rsidRPr="0096387F">
        <w:rPr>
          <w:rFonts w:ascii="標楷體" w:eastAsia="標楷體" w:hAnsi="標楷體" w:hint="eastAsia"/>
          <w:sz w:val="28"/>
          <w:szCs w:val="28"/>
        </w:rPr>
        <w:t>金酒公司。</w:t>
      </w:r>
    </w:p>
    <w:p w14:paraId="293BDEAD" w14:textId="0096B8A2" w:rsidR="00B426A7" w:rsidRPr="00327BCB" w:rsidRDefault="00B426A7" w:rsidP="00DF3CBC">
      <w:pPr>
        <w:numPr>
          <w:ilvl w:val="0"/>
          <w:numId w:val="1"/>
        </w:numPr>
        <w:overflowPunct w:val="0"/>
        <w:spacing w:line="520" w:lineRule="exact"/>
        <w:jc w:val="both"/>
        <w:rPr>
          <w:rFonts w:ascii="標楷體" w:eastAsia="標楷體" w:hAnsi="標楷體"/>
          <w:sz w:val="28"/>
          <w:szCs w:val="28"/>
        </w:rPr>
      </w:pPr>
      <w:r w:rsidRPr="00327BCB">
        <w:rPr>
          <w:rFonts w:ascii="標楷體" w:eastAsia="標楷體" w:hAnsi="標楷體" w:hint="eastAsia"/>
          <w:sz w:val="28"/>
          <w:szCs w:val="28"/>
        </w:rPr>
        <w:t>部分機關</w:t>
      </w:r>
      <w:r w:rsidR="00DF0760" w:rsidRPr="00327BCB">
        <w:rPr>
          <w:rFonts w:ascii="標楷體" w:eastAsia="標楷體" w:hAnsi="標楷體" w:hint="eastAsia"/>
          <w:sz w:val="28"/>
          <w:szCs w:val="28"/>
        </w:rPr>
        <w:t>（基金）</w:t>
      </w:r>
      <w:r w:rsidRPr="00327BCB">
        <w:rPr>
          <w:rFonts w:ascii="標楷體" w:eastAsia="標楷體" w:hAnsi="標楷體" w:hint="eastAsia"/>
          <w:sz w:val="28"/>
          <w:szCs w:val="28"/>
        </w:rPr>
        <w:t>於11</w:t>
      </w:r>
      <w:r w:rsidR="00527429" w:rsidRPr="00327BCB">
        <w:rPr>
          <w:rFonts w:ascii="標楷體" w:eastAsia="標楷體" w:hAnsi="標楷體" w:hint="eastAsia"/>
          <w:sz w:val="28"/>
          <w:szCs w:val="28"/>
        </w:rPr>
        <w:t>4</w:t>
      </w:r>
      <w:r w:rsidRPr="00327BCB">
        <w:rPr>
          <w:rFonts w:ascii="標楷體" w:eastAsia="標楷體" w:hAnsi="標楷體" w:hint="eastAsia"/>
          <w:sz w:val="28"/>
          <w:szCs w:val="28"/>
        </w:rPr>
        <w:t>年1月1日至11</w:t>
      </w:r>
      <w:r w:rsidR="00527429" w:rsidRPr="00327BCB">
        <w:rPr>
          <w:rFonts w:ascii="標楷體" w:eastAsia="標楷體" w:hAnsi="標楷體" w:hint="eastAsia"/>
          <w:sz w:val="28"/>
          <w:szCs w:val="28"/>
        </w:rPr>
        <w:t>5</w:t>
      </w:r>
      <w:r w:rsidRPr="00327BCB">
        <w:rPr>
          <w:rFonts w:ascii="標楷體" w:eastAsia="標楷體" w:hAnsi="標楷體" w:hint="eastAsia"/>
          <w:sz w:val="28"/>
          <w:szCs w:val="28"/>
        </w:rPr>
        <w:t>年6月30日間</w:t>
      </w:r>
      <w:r w:rsidR="00DF0760" w:rsidRPr="00327BCB">
        <w:rPr>
          <w:rFonts w:ascii="標楷體" w:eastAsia="標楷體" w:hAnsi="標楷體" w:hint="eastAsia"/>
          <w:sz w:val="28"/>
          <w:szCs w:val="28"/>
        </w:rPr>
        <w:t>改制、更名或裁撤</w:t>
      </w:r>
      <w:r w:rsidRPr="00327BCB">
        <w:rPr>
          <w:rFonts w:ascii="標楷體" w:eastAsia="標楷體" w:hAnsi="標楷體" w:hint="eastAsia"/>
          <w:sz w:val="28"/>
          <w:szCs w:val="28"/>
        </w:rPr>
        <w:t>者（如下表）。</w:t>
      </w:r>
    </w:p>
    <w:tbl>
      <w:tblPr>
        <w:tblStyle w:val="a8"/>
        <w:tblW w:w="21404" w:type="dxa"/>
        <w:tblInd w:w="279" w:type="dxa"/>
        <w:tblLook w:val="04A0" w:firstRow="1" w:lastRow="0" w:firstColumn="1" w:lastColumn="0" w:noHBand="0" w:noVBand="1"/>
      </w:tblPr>
      <w:tblGrid>
        <w:gridCol w:w="2126"/>
        <w:gridCol w:w="19278"/>
      </w:tblGrid>
      <w:tr w:rsidR="00B426A7" w:rsidRPr="00527429" w14:paraId="5462A5DB" w14:textId="77777777" w:rsidTr="00F9351B">
        <w:trPr>
          <w:trHeight w:val="454"/>
        </w:trPr>
        <w:tc>
          <w:tcPr>
            <w:tcW w:w="2126" w:type="dxa"/>
            <w:vAlign w:val="center"/>
          </w:tcPr>
          <w:p w14:paraId="78DA4E0A" w14:textId="77777777" w:rsidR="00B426A7" w:rsidRPr="008E25D2" w:rsidRDefault="00B426A7" w:rsidP="009F4A3E">
            <w:pPr>
              <w:pStyle w:val="a6"/>
              <w:overflowPunct w:val="0"/>
              <w:ind w:leftChars="0" w:left="0"/>
              <w:jc w:val="distribute"/>
              <w:rPr>
                <w:rFonts w:ascii="標楷體" w:eastAsia="標楷體" w:hAnsi="標楷體"/>
                <w:szCs w:val="24"/>
              </w:rPr>
            </w:pPr>
            <w:r w:rsidRPr="008E25D2">
              <w:rPr>
                <w:rFonts w:ascii="標楷體" w:eastAsia="標楷體" w:hAnsi="標楷體" w:hint="eastAsia"/>
                <w:szCs w:val="24"/>
              </w:rPr>
              <w:t>主管別</w:t>
            </w:r>
          </w:p>
        </w:tc>
        <w:tc>
          <w:tcPr>
            <w:tcW w:w="19278" w:type="dxa"/>
            <w:vAlign w:val="center"/>
          </w:tcPr>
          <w:p w14:paraId="69F0C280" w14:textId="29681741" w:rsidR="00B426A7" w:rsidRPr="008E25D2" w:rsidRDefault="00527429" w:rsidP="009F4A3E">
            <w:pPr>
              <w:pStyle w:val="a6"/>
              <w:overflowPunct w:val="0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8E25D2">
              <w:rPr>
                <w:rFonts w:ascii="標楷體" w:eastAsia="標楷體" w:hAnsi="標楷體" w:hint="eastAsia"/>
                <w:szCs w:val="24"/>
              </w:rPr>
              <w:t>所屬機關（基金）</w:t>
            </w:r>
            <w:r w:rsidR="008E25D2" w:rsidRPr="008E25D2">
              <w:rPr>
                <w:rFonts w:ascii="標楷體" w:eastAsia="標楷體" w:hAnsi="標楷體" w:hint="eastAsia"/>
                <w:szCs w:val="24"/>
              </w:rPr>
              <w:t>改制、更名或</w:t>
            </w:r>
            <w:r w:rsidRPr="008E25D2">
              <w:rPr>
                <w:rFonts w:ascii="標楷體" w:eastAsia="標楷體" w:hAnsi="標楷體" w:hint="eastAsia"/>
                <w:szCs w:val="24"/>
              </w:rPr>
              <w:t>裁撤情形</w:t>
            </w:r>
          </w:p>
        </w:tc>
      </w:tr>
      <w:tr w:rsidR="00FB5ED1" w:rsidRPr="00527429" w14:paraId="70B912ED" w14:textId="77777777" w:rsidTr="00F9351B">
        <w:trPr>
          <w:trHeight w:val="567"/>
        </w:trPr>
        <w:tc>
          <w:tcPr>
            <w:tcW w:w="2126" w:type="dxa"/>
            <w:vAlign w:val="center"/>
          </w:tcPr>
          <w:p w14:paraId="0B928827" w14:textId="2C424B20" w:rsidR="00FB5ED1" w:rsidRPr="008E25D2" w:rsidRDefault="00FB5ED1" w:rsidP="00FB5ED1">
            <w:pPr>
              <w:pStyle w:val="a6"/>
              <w:overflowPunct w:val="0"/>
              <w:ind w:leftChars="0" w:left="0"/>
              <w:jc w:val="distribute"/>
              <w:rPr>
                <w:rFonts w:ascii="標楷體" w:eastAsia="標楷體" w:hAnsi="標楷體"/>
              </w:rPr>
            </w:pPr>
            <w:r w:rsidRPr="00630A7B">
              <w:rPr>
                <w:rFonts w:ascii="標楷體" w:eastAsia="標楷體" w:hAnsi="標楷體" w:hint="eastAsia"/>
                <w:szCs w:val="24"/>
              </w:rPr>
              <w:t>教育處</w:t>
            </w:r>
          </w:p>
        </w:tc>
        <w:tc>
          <w:tcPr>
            <w:tcW w:w="19278" w:type="dxa"/>
            <w:vAlign w:val="center"/>
          </w:tcPr>
          <w:p w14:paraId="0F7E0601" w14:textId="31BD4A8E" w:rsidR="00FB5ED1" w:rsidRPr="008E25D2" w:rsidRDefault="00B5783D" w:rsidP="00FB5ED1">
            <w:pPr>
              <w:overflowPunct w:val="0"/>
              <w:jc w:val="both"/>
              <w:rPr>
                <w:rFonts w:ascii="標楷體" w:eastAsia="標楷體" w:hAnsi="標楷體"/>
              </w:rPr>
            </w:pPr>
            <w:r w:rsidRPr="00B5783D">
              <w:rPr>
                <w:rFonts w:ascii="標楷體" w:eastAsia="標楷體" w:hAnsi="標楷體" w:hint="eastAsia"/>
                <w:szCs w:val="24"/>
              </w:rPr>
              <w:t>金門縣運動發展中心組織規程</w:t>
            </w:r>
            <w:r w:rsidR="00327BCB" w:rsidRPr="00327BCB">
              <w:rPr>
                <w:rFonts w:ascii="標楷體" w:eastAsia="標楷體" w:hAnsi="標楷體" w:hint="eastAsia"/>
                <w:szCs w:val="24"/>
              </w:rPr>
              <w:t>於11</w:t>
            </w:r>
            <w:r w:rsidR="00327BCB">
              <w:rPr>
                <w:rFonts w:ascii="標楷體" w:eastAsia="標楷體" w:hAnsi="標楷體" w:hint="eastAsia"/>
                <w:szCs w:val="24"/>
              </w:rPr>
              <w:t>4</w:t>
            </w:r>
            <w:r w:rsidR="00327BCB" w:rsidRPr="00327BCB">
              <w:rPr>
                <w:rFonts w:ascii="標楷體" w:eastAsia="標楷體" w:hAnsi="標楷體" w:hint="eastAsia"/>
                <w:szCs w:val="24"/>
              </w:rPr>
              <w:t>年</w:t>
            </w:r>
            <w:r w:rsidR="00327BCB">
              <w:rPr>
                <w:rFonts w:ascii="標楷體" w:eastAsia="標楷體" w:hAnsi="標楷體" w:hint="eastAsia"/>
                <w:szCs w:val="24"/>
              </w:rPr>
              <w:t>10</w:t>
            </w:r>
            <w:r w:rsidR="00327BCB" w:rsidRPr="00327BCB">
              <w:rPr>
                <w:rFonts w:ascii="標楷體" w:eastAsia="標楷體" w:hAnsi="標楷體" w:hint="eastAsia"/>
                <w:szCs w:val="24"/>
              </w:rPr>
              <w:t>月2</w:t>
            </w:r>
            <w:r w:rsidR="00327BCB">
              <w:rPr>
                <w:rFonts w:ascii="標楷體" w:eastAsia="標楷體" w:hAnsi="標楷體" w:hint="eastAsia"/>
                <w:szCs w:val="24"/>
              </w:rPr>
              <w:t>7</w:t>
            </w:r>
            <w:r w:rsidR="00327BCB" w:rsidRPr="00327BCB">
              <w:rPr>
                <w:rFonts w:ascii="標楷體" w:eastAsia="標楷體" w:hAnsi="標楷體" w:hint="eastAsia"/>
                <w:szCs w:val="24"/>
              </w:rPr>
              <w:t>日修正公布，</w:t>
            </w:r>
            <w:r w:rsidR="00327BCB">
              <w:rPr>
                <w:rFonts w:ascii="標楷體" w:eastAsia="標楷體" w:hAnsi="標楷體" w:hint="eastAsia"/>
                <w:szCs w:val="24"/>
              </w:rPr>
              <w:t>自</w:t>
            </w:r>
            <w:r w:rsidR="00327BCB" w:rsidRPr="00630A7B">
              <w:rPr>
                <w:rFonts w:ascii="標楷體" w:eastAsia="標楷體" w:hAnsi="標楷體" w:hint="eastAsia"/>
                <w:szCs w:val="24"/>
              </w:rPr>
              <w:t>114年12月10日</w:t>
            </w:r>
            <w:r w:rsidR="00327BCB" w:rsidRPr="00327BCB">
              <w:rPr>
                <w:rFonts w:ascii="標楷體" w:eastAsia="標楷體" w:hAnsi="標楷體" w:hint="eastAsia"/>
                <w:szCs w:val="24"/>
              </w:rPr>
              <w:t>施行</w:t>
            </w:r>
            <w:r w:rsidR="00493C5C">
              <w:rPr>
                <w:rFonts w:ascii="標楷體" w:eastAsia="標楷體" w:hAnsi="標楷體" w:hint="eastAsia"/>
                <w:szCs w:val="24"/>
              </w:rPr>
              <w:t>，</w:t>
            </w:r>
            <w:r w:rsidR="00FB5ED1" w:rsidRPr="00630A7B">
              <w:rPr>
                <w:rFonts w:ascii="標楷體" w:eastAsia="標楷體" w:hAnsi="標楷體" w:hint="eastAsia"/>
                <w:szCs w:val="24"/>
              </w:rPr>
              <w:t>金門縣立體育場</w:t>
            </w:r>
            <w:r w:rsidR="005B245A" w:rsidRPr="005B245A">
              <w:rPr>
                <w:rFonts w:ascii="標楷體" w:eastAsia="標楷體" w:hAnsi="標楷體" w:hint="eastAsia"/>
                <w:szCs w:val="24"/>
              </w:rPr>
              <w:t>依該組織規程</w:t>
            </w:r>
            <w:r w:rsidR="00FB5ED1">
              <w:rPr>
                <w:rFonts w:ascii="標楷體" w:eastAsia="標楷體" w:hAnsi="標楷體" w:hint="eastAsia"/>
                <w:szCs w:val="24"/>
              </w:rPr>
              <w:t>改制</w:t>
            </w:r>
            <w:r w:rsidR="00FB5ED1" w:rsidRPr="00630A7B">
              <w:rPr>
                <w:rFonts w:ascii="標楷體" w:eastAsia="標楷體" w:hAnsi="標楷體" w:hint="eastAsia"/>
                <w:szCs w:val="24"/>
              </w:rPr>
              <w:t>更名為金門縣運動發展中心。</w:t>
            </w:r>
          </w:p>
        </w:tc>
      </w:tr>
      <w:tr w:rsidR="00FB5ED1" w:rsidRPr="00527429" w14:paraId="0EEF3F6A" w14:textId="77777777" w:rsidTr="00F9351B">
        <w:trPr>
          <w:trHeight w:val="567"/>
        </w:trPr>
        <w:tc>
          <w:tcPr>
            <w:tcW w:w="2126" w:type="dxa"/>
            <w:vAlign w:val="center"/>
          </w:tcPr>
          <w:p w14:paraId="678197FA" w14:textId="022739B2" w:rsidR="00FB5ED1" w:rsidRPr="008E25D2" w:rsidRDefault="00FB5ED1" w:rsidP="00FB5ED1">
            <w:pPr>
              <w:overflowPunct w:val="0"/>
              <w:jc w:val="distribute"/>
              <w:rPr>
                <w:rFonts w:ascii="標楷體" w:eastAsia="標楷體" w:hAnsi="標楷體"/>
                <w:szCs w:val="24"/>
              </w:rPr>
            </w:pPr>
            <w:r w:rsidRPr="00FB5ED1">
              <w:rPr>
                <w:rFonts w:ascii="標楷體" w:eastAsia="標楷體" w:hAnsi="標楷體" w:hint="eastAsia"/>
                <w:szCs w:val="24"/>
              </w:rPr>
              <w:t>文化局</w:t>
            </w:r>
          </w:p>
        </w:tc>
        <w:tc>
          <w:tcPr>
            <w:tcW w:w="19278" w:type="dxa"/>
            <w:vAlign w:val="center"/>
          </w:tcPr>
          <w:p w14:paraId="71B02E5B" w14:textId="60B7A736" w:rsidR="00FB5ED1" w:rsidRPr="00FB5ED1" w:rsidRDefault="00FB5ED1" w:rsidP="00FB5ED1">
            <w:pPr>
              <w:overflowPunct w:val="0"/>
              <w:jc w:val="both"/>
              <w:rPr>
                <w:rFonts w:ascii="標楷體" w:eastAsia="標楷體" w:hAnsi="標楷體"/>
                <w:szCs w:val="24"/>
              </w:rPr>
            </w:pPr>
            <w:r w:rsidRPr="00FB5ED1">
              <w:rPr>
                <w:rFonts w:ascii="標楷體" w:eastAsia="標楷體" w:hAnsi="標楷體" w:hint="eastAsia"/>
                <w:szCs w:val="24"/>
              </w:rPr>
              <w:t>依基金存續檢討結果，於</w:t>
            </w:r>
            <w:r>
              <w:rPr>
                <w:rFonts w:ascii="標楷體" w:eastAsia="標楷體" w:hAnsi="標楷體" w:hint="eastAsia"/>
                <w:szCs w:val="24"/>
              </w:rPr>
              <w:t>114</w:t>
            </w:r>
            <w:r w:rsidRPr="00FB5ED1">
              <w:rPr>
                <w:rFonts w:ascii="標楷體" w:eastAsia="標楷體" w:hAnsi="標楷體" w:hint="eastAsia"/>
                <w:szCs w:val="24"/>
              </w:rPr>
              <w:t>年1月1日裁撤金門縣文化建設發展基金。</w:t>
            </w:r>
          </w:p>
        </w:tc>
      </w:tr>
      <w:tr w:rsidR="00FB5ED1" w:rsidRPr="00527429" w14:paraId="3F840FBC" w14:textId="77777777" w:rsidTr="00F9351B">
        <w:trPr>
          <w:trHeight w:val="567"/>
        </w:trPr>
        <w:tc>
          <w:tcPr>
            <w:tcW w:w="2126" w:type="dxa"/>
          </w:tcPr>
          <w:p w14:paraId="0B607DC8" w14:textId="1F7401D9" w:rsidR="00FB5ED1" w:rsidRPr="00527429" w:rsidRDefault="00FB5ED1" w:rsidP="00FB5ED1">
            <w:pPr>
              <w:pStyle w:val="a6"/>
              <w:overflowPunct w:val="0"/>
              <w:ind w:leftChars="0" w:left="0"/>
              <w:jc w:val="distribute"/>
              <w:rPr>
                <w:rFonts w:ascii="標楷體" w:eastAsia="標楷體" w:hAnsi="標楷體"/>
                <w:szCs w:val="24"/>
              </w:rPr>
            </w:pPr>
            <w:r w:rsidRPr="008E25D2">
              <w:rPr>
                <w:rFonts w:ascii="標楷體" w:eastAsia="標楷體" w:hAnsi="標楷體"/>
              </w:rPr>
              <w:t>建設處</w:t>
            </w:r>
            <w:r w:rsidRPr="008E25D2">
              <w:rPr>
                <w:rFonts w:ascii="標楷體" w:eastAsia="標楷體" w:hAnsi="標楷體"/>
              </w:rPr>
              <w:br/>
              <w:t>（產業發展處</w:t>
            </w:r>
            <w:r w:rsidRPr="008E25D2">
              <w:rPr>
                <w:rFonts w:ascii="標楷體" w:eastAsia="標楷體" w:hAnsi="標楷體" w:hint="eastAsia"/>
              </w:rPr>
              <w:t>）（</w:t>
            </w:r>
            <w:r w:rsidRPr="008E25D2">
              <w:rPr>
                <w:rFonts w:ascii="標楷體" w:eastAsia="標楷體" w:hAnsi="標楷體"/>
              </w:rPr>
              <w:t>城鄉發展處）</w:t>
            </w:r>
          </w:p>
        </w:tc>
        <w:tc>
          <w:tcPr>
            <w:tcW w:w="19278" w:type="dxa"/>
            <w:vAlign w:val="center"/>
          </w:tcPr>
          <w:p w14:paraId="0FC624F2" w14:textId="2717DEFC" w:rsidR="00FB5ED1" w:rsidRPr="00527429" w:rsidRDefault="00FB5ED1" w:rsidP="00FB5ED1">
            <w:pPr>
              <w:overflowPunct w:val="0"/>
              <w:jc w:val="both"/>
              <w:rPr>
                <w:rFonts w:ascii="標楷體" w:eastAsia="標楷體" w:hAnsi="標楷體"/>
                <w:szCs w:val="24"/>
              </w:rPr>
            </w:pPr>
            <w:r w:rsidRPr="008E25D2">
              <w:rPr>
                <w:rFonts w:ascii="標楷體" w:eastAsia="標楷體" w:hAnsi="標楷體" w:hint="eastAsia"/>
              </w:rPr>
              <w:t>金門縣政府組織自治條例於113年9月26日修正公布，自114年1月16日施行，建設處依該條例改制更名為產業發展處</w:t>
            </w:r>
            <w:r w:rsidR="00A22CA5">
              <w:rPr>
                <w:rFonts w:ascii="標楷體" w:eastAsia="標楷體" w:hAnsi="標楷體" w:hint="eastAsia"/>
              </w:rPr>
              <w:t>、</w:t>
            </w:r>
            <w:r w:rsidRPr="008E25D2">
              <w:rPr>
                <w:rFonts w:ascii="標楷體" w:eastAsia="標楷體" w:hAnsi="標楷體" w:hint="eastAsia"/>
              </w:rPr>
              <w:t>城鄉發展處。</w:t>
            </w:r>
          </w:p>
        </w:tc>
      </w:tr>
      <w:tr w:rsidR="00FB5ED1" w:rsidRPr="00527429" w14:paraId="045D77DE" w14:textId="77777777" w:rsidTr="00F9351B">
        <w:trPr>
          <w:trHeight w:val="567"/>
        </w:trPr>
        <w:tc>
          <w:tcPr>
            <w:tcW w:w="2126" w:type="dxa"/>
            <w:vAlign w:val="center"/>
          </w:tcPr>
          <w:p w14:paraId="7A60EAF1" w14:textId="77777777" w:rsidR="00FB5ED1" w:rsidRPr="00527429" w:rsidRDefault="00FB5ED1" w:rsidP="00FB5ED1">
            <w:pPr>
              <w:pStyle w:val="a6"/>
              <w:overflowPunct w:val="0"/>
              <w:ind w:leftChars="0" w:left="0"/>
              <w:jc w:val="distribute"/>
              <w:rPr>
                <w:rFonts w:ascii="標楷體" w:eastAsia="標楷體" w:hAnsi="標楷體"/>
              </w:rPr>
            </w:pPr>
            <w:r w:rsidRPr="00527429">
              <w:rPr>
                <w:rFonts w:ascii="標楷體" w:eastAsia="標楷體" w:hAnsi="標楷體" w:hint="eastAsia"/>
              </w:rPr>
              <w:t>行政處</w:t>
            </w:r>
          </w:p>
          <w:p w14:paraId="5DFC47A3" w14:textId="73222898" w:rsidR="00FB5ED1" w:rsidRPr="00527429" w:rsidRDefault="00FB5ED1" w:rsidP="00FB5ED1">
            <w:pPr>
              <w:pStyle w:val="a6"/>
              <w:overflowPunct w:val="0"/>
              <w:ind w:leftChars="0" w:left="0"/>
              <w:jc w:val="distribute"/>
              <w:rPr>
                <w:rFonts w:ascii="標楷體" w:eastAsia="標楷體" w:hAnsi="標楷體"/>
              </w:rPr>
            </w:pPr>
            <w:r w:rsidRPr="00527429">
              <w:rPr>
                <w:rFonts w:ascii="標楷體" w:eastAsia="標楷體" w:hAnsi="標楷體" w:hint="eastAsia"/>
              </w:rPr>
              <w:t>（綜合發展處）</w:t>
            </w:r>
          </w:p>
        </w:tc>
        <w:tc>
          <w:tcPr>
            <w:tcW w:w="19278" w:type="dxa"/>
            <w:vAlign w:val="center"/>
          </w:tcPr>
          <w:p w14:paraId="32551042" w14:textId="5C24B927" w:rsidR="00FB5ED1" w:rsidRPr="00527429" w:rsidRDefault="00FB5ED1" w:rsidP="00FB5ED1">
            <w:pPr>
              <w:overflowPunct w:val="0"/>
              <w:jc w:val="both"/>
              <w:rPr>
                <w:rFonts w:ascii="標楷體" w:eastAsia="標楷體" w:hAnsi="標楷體"/>
                <w:szCs w:val="24"/>
              </w:rPr>
            </w:pPr>
            <w:r w:rsidRPr="00527429">
              <w:rPr>
                <w:rFonts w:ascii="標楷體" w:eastAsia="標楷體" w:hAnsi="標楷體" w:hint="eastAsia"/>
                <w:szCs w:val="24"/>
              </w:rPr>
              <w:t>金門縣政府組織自治條例於113年9月26日修正公布，自114年1月16日施行，行政處依該條例更名為綜合發展處。</w:t>
            </w:r>
          </w:p>
        </w:tc>
      </w:tr>
      <w:tr w:rsidR="00FB5ED1" w:rsidRPr="00527429" w14:paraId="5188A29C" w14:textId="77777777" w:rsidTr="00F9351B">
        <w:trPr>
          <w:trHeight w:val="397"/>
        </w:trPr>
        <w:tc>
          <w:tcPr>
            <w:tcW w:w="214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677055" w14:textId="17E001AF" w:rsidR="00FB5ED1" w:rsidRDefault="00FB5ED1" w:rsidP="00FB5ED1">
            <w:pPr>
              <w:pStyle w:val="a6"/>
              <w:overflowPunct w:val="0"/>
              <w:ind w:leftChars="-20" w:left="-48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</w:rPr>
              <w:t>資料時間：11</w:t>
            </w:r>
            <w:r>
              <w:rPr>
                <w:rFonts w:ascii="標楷體" w:eastAsia="標楷體" w:hAnsi="標楷體" w:cs="新細明體"/>
              </w:rPr>
              <w:t>4</w:t>
            </w:r>
            <w:r>
              <w:rPr>
                <w:rFonts w:ascii="標楷體" w:eastAsia="標楷體" w:hAnsi="標楷體" w:cs="新細明體" w:hint="eastAsia"/>
              </w:rPr>
              <w:t>年1月1日至11</w:t>
            </w:r>
            <w:r>
              <w:rPr>
                <w:rFonts w:ascii="標楷體" w:eastAsia="標楷體" w:hAnsi="標楷體" w:cs="新細明體"/>
              </w:rPr>
              <w:t>5</w:t>
            </w:r>
            <w:r>
              <w:rPr>
                <w:rFonts w:ascii="標楷體" w:eastAsia="標楷體" w:hAnsi="標楷體" w:cs="新細明體" w:hint="eastAsia"/>
              </w:rPr>
              <w:t>年6月30日。</w:t>
            </w:r>
          </w:p>
          <w:p w14:paraId="4ACDBAEB" w14:textId="77777777" w:rsidR="00FB5ED1" w:rsidRPr="00527429" w:rsidRDefault="00FB5ED1" w:rsidP="00FB5ED1">
            <w:pPr>
              <w:pStyle w:val="a6"/>
              <w:overflowPunct w:val="0"/>
              <w:spacing w:line="240" w:lineRule="exact"/>
              <w:ind w:leftChars="0" w:left="0"/>
              <w:jc w:val="both"/>
              <w:rPr>
                <w:rFonts w:ascii="標楷體" w:eastAsia="標楷體" w:hAnsi="標楷體"/>
                <w:color w:val="FF0000"/>
                <w:szCs w:val="24"/>
              </w:rPr>
            </w:pPr>
          </w:p>
        </w:tc>
      </w:tr>
    </w:tbl>
    <w:p w14:paraId="11A74128" w14:textId="77777777" w:rsidR="00527429" w:rsidRPr="00DF3CBC" w:rsidRDefault="00527429" w:rsidP="00B426A7">
      <w:pPr>
        <w:tabs>
          <w:tab w:val="left" w:pos="1380"/>
          <w:tab w:val="center" w:pos="4961"/>
        </w:tabs>
        <w:spacing w:line="560" w:lineRule="exact"/>
        <w:rPr>
          <w:rFonts w:ascii="標楷體" w:eastAsia="標楷體" w:hAnsi="標楷體"/>
          <w:sz w:val="28"/>
          <w:szCs w:val="28"/>
        </w:rPr>
      </w:pPr>
    </w:p>
    <w:sectPr w:rsidR="00527429" w:rsidRPr="00DF3CBC" w:rsidSect="00276799"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6F2BA" w14:textId="77777777" w:rsidR="006C54E9" w:rsidRDefault="006C54E9">
      <w:r>
        <w:separator/>
      </w:r>
    </w:p>
  </w:endnote>
  <w:endnote w:type="continuationSeparator" w:id="0">
    <w:p w14:paraId="57FE36B1" w14:textId="77777777" w:rsidR="006C54E9" w:rsidRDefault="006C5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5652F" w14:textId="7A84B80B" w:rsidR="00763E7A" w:rsidRDefault="005B44E7" w:rsidP="00B426A7">
    <w:pPr>
      <w:pStyle w:val="a4"/>
      <w:jc w:val="center"/>
    </w:pPr>
    <w:sdt>
      <w:sdtPr>
        <w:id w:val="-1044367629"/>
        <w:docPartObj>
          <w:docPartGallery w:val="Page Numbers (Top of Page)"/>
          <w:docPartUnique/>
        </w:docPartObj>
      </w:sdtPr>
      <w:sdtEndPr/>
      <w:sdtContent/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A2F96" w14:textId="77777777" w:rsidR="00BD0486" w:rsidRDefault="005B44E7" w:rsidP="00BD0486">
    <w:pPr>
      <w:pStyle w:val="a4"/>
      <w:jc w:val="center"/>
    </w:pPr>
    <w:sdt>
      <w:sdtPr>
        <w:id w:val="-1859032222"/>
        <w:docPartObj>
          <w:docPartGallery w:val="Page Numbers (Top of Page)"/>
          <w:docPartUnique/>
        </w:docPartObj>
      </w:sdtPr>
      <w:sdtEndPr/>
      <w:sdtContent>
        <w:r w:rsidR="00BD0486" w:rsidRPr="00276799">
          <w:rPr>
            <w:rFonts w:ascii="標楷體" w:eastAsia="標楷體" w:hAnsi="標楷體" w:hint="eastAsia"/>
            <w:lang w:val="zh-TW"/>
          </w:rPr>
          <w:t>目錄-</w:t>
        </w:r>
        <w:r w:rsidR="00BD0486" w:rsidRPr="00276799">
          <w:rPr>
            <w:rFonts w:ascii="標楷體" w:eastAsia="標楷體" w:hAnsi="標楷體"/>
            <w:sz w:val="24"/>
            <w:szCs w:val="24"/>
          </w:rPr>
          <w:fldChar w:fldCharType="begin"/>
        </w:r>
        <w:r w:rsidR="00BD0486" w:rsidRPr="00276799">
          <w:rPr>
            <w:rFonts w:ascii="標楷體" w:eastAsia="標楷體" w:hAnsi="標楷體"/>
          </w:rPr>
          <w:instrText>PAGE</w:instrText>
        </w:r>
        <w:r w:rsidR="00BD0486" w:rsidRPr="00276799">
          <w:rPr>
            <w:rFonts w:ascii="標楷體" w:eastAsia="標楷體" w:hAnsi="標楷體"/>
            <w:sz w:val="24"/>
            <w:szCs w:val="24"/>
          </w:rPr>
          <w:fldChar w:fldCharType="separate"/>
        </w:r>
        <w:r w:rsidR="00BD0486">
          <w:rPr>
            <w:rFonts w:ascii="標楷體" w:eastAsia="標楷體" w:hAnsi="標楷體"/>
            <w:szCs w:val="24"/>
          </w:rPr>
          <w:t>3</w:t>
        </w:r>
        <w:r w:rsidR="00BD0486" w:rsidRPr="00276799">
          <w:rPr>
            <w:rFonts w:ascii="標楷體" w:eastAsia="標楷體" w:hAnsi="標楷體"/>
            <w:sz w:val="24"/>
            <w:szCs w:val="24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0E152" w14:textId="77777777" w:rsidR="00EE19E6" w:rsidRDefault="005B44E7" w:rsidP="00B426A7">
    <w:pPr>
      <w:pStyle w:val="a4"/>
      <w:jc w:val="center"/>
    </w:pPr>
    <w:sdt>
      <w:sdtPr>
        <w:id w:val="260968080"/>
        <w:docPartObj>
          <w:docPartGallery w:val="Page Numbers (Top of Page)"/>
          <w:docPartUnique/>
        </w:docPartObj>
      </w:sdtPr>
      <w:sdtEndPr/>
      <w:sdtContent>
        <w:r w:rsidR="00EE19E6" w:rsidRPr="00276799">
          <w:rPr>
            <w:rFonts w:ascii="標楷體" w:eastAsia="標楷體" w:hAnsi="標楷體" w:hint="eastAsia"/>
            <w:lang w:val="zh-TW"/>
          </w:rPr>
          <w:t>目錄-</w:t>
        </w:r>
        <w:r w:rsidR="00EE19E6" w:rsidRPr="00276799">
          <w:rPr>
            <w:rFonts w:ascii="標楷體" w:eastAsia="標楷體" w:hAnsi="標楷體"/>
            <w:sz w:val="24"/>
            <w:szCs w:val="24"/>
          </w:rPr>
          <w:fldChar w:fldCharType="begin"/>
        </w:r>
        <w:r w:rsidR="00EE19E6" w:rsidRPr="00276799">
          <w:rPr>
            <w:rFonts w:ascii="標楷體" w:eastAsia="標楷體" w:hAnsi="標楷體"/>
          </w:rPr>
          <w:instrText>PAGE</w:instrText>
        </w:r>
        <w:r w:rsidR="00EE19E6" w:rsidRPr="00276799">
          <w:rPr>
            <w:rFonts w:ascii="標楷體" w:eastAsia="標楷體" w:hAnsi="標楷體"/>
            <w:sz w:val="24"/>
            <w:szCs w:val="24"/>
          </w:rPr>
          <w:fldChar w:fldCharType="separate"/>
        </w:r>
        <w:r w:rsidR="00EE19E6">
          <w:rPr>
            <w:rFonts w:ascii="標楷體" w:eastAsia="標楷體" w:hAnsi="標楷體"/>
            <w:sz w:val="24"/>
            <w:szCs w:val="24"/>
          </w:rPr>
          <w:t>2</w:t>
        </w:r>
        <w:r w:rsidR="00EE19E6" w:rsidRPr="00276799">
          <w:rPr>
            <w:rFonts w:ascii="標楷體" w:eastAsia="標楷體" w:hAnsi="標楷體"/>
            <w:sz w:val="24"/>
            <w:szCs w:val="24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02317" w14:textId="63114157" w:rsidR="00B426A7" w:rsidRDefault="00B426A7" w:rsidP="00B426A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32112" w14:textId="77777777" w:rsidR="006C54E9" w:rsidRDefault="006C54E9">
      <w:r>
        <w:separator/>
      </w:r>
    </w:p>
  </w:footnote>
  <w:footnote w:type="continuationSeparator" w:id="0">
    <w:p w14:paraId="7FFBF7A2" w14:textId="77777777" w:rsidR="006C54E9" w:rsidRDefault="006C54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AB2842"/>
    <w:multiLevelType w:val="hybridMultilevel"/>
    <w:tmpl w:val="9E6C058E"/>
    <w:lvl w:ilvl="0" w:tplc="50E6103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9E4431D"/>
    <w:multiLevelType w:val="hybridMultilevel"/>
    <w:tmpl w:val="9E6C058E"/>
    <w:lvl w:ilvl="0" w:tplc="50E61032">
      <w:start w:val="1"/>
      <w:numFmt w:val="taiwaneseCountingThousand"/>
      <w:lvlText w:val="%1、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4E9"/>
    <w:rsid w:val="00010A16"/>
    <w:rsid w:val="0001357D"/>
    <w:rsid w:val="000B1557"/>
    <w:rsid w:val="000D1CDE"/>
    <w:rsid w:val="0015263F"/>
    <w:rsid w:val="00197CAB"/>
    <w:rsid w:val="001B76DB"/>
    <w:rsid w:val="00276799"/>
    <w:rsid w:val="002C1B9B"/>
    <w:rsid w:val="002E2927"/>
    <w:rsid w:val="003120F4"/>
    <w:rsid w:val="00327BCB"/>
    <w:rsid w:val="003B34B8"/>
    <w:rsid w:val="0040203E"/>
    <w:rsid w:val="004356F2"/>
    <w:rsid w:val="00493C5C"/>
    <w:rsid w:val="004A7EFE"/>
    <w:rsid w:val="00527429"/>
    <w:rsid w:val="005B245A"/>
    <w:rsid w:val="005B44E7"/>
    <w:rsid w:val="005B5A9A"/>
    <w:rsid w:val="005C3244"/>
    <w:rsid w:val="00605DC5"/>
    <w:rsid w:val="00610C0F"/>
    <w:rsid w:val="00630A7B"/>
    <w:rsid w:val="0065039D"/>
    <w:rsid w:val="00685BFB"/>
    <w:rsid w:val="006C54E9"/>
    <w:rsid w:val="006C7AF6"/>
    <w:rsid w:val="00763A6B"/>
    <w:rsid w:val="00763E7A"/>
    <w:rsid w:val="00771431"/>
    <w:rsid w:val="007947BC"/>
    <w:rsid w:val="007D6255"/>
    <w:rsid w:val="0086401B"/>
    <w:rsid w:val="00886387"/>
    <w:rsid w:val="008B3EEF"/>
    <w:rsid w:val="008E25D2"/>
    <w:rsid w:val="00912D0E"/>
    <w:rsid w:val="0095023D"/>
    <w:rsid w:val="0096387F"/>
    <w:rsid w:val="00A22CA5"/>
    <w:rsid w:val="00A276AE"/>
    <w:rsid w:val="00A43098"/>
    <w:rsid w:val="00A523AE"/>
    <w:rsid w:val="00A8063F"/>
    <w:rsid w:val="00A95D81"/>
    <w:rsid w:val="00AF1DC6"/>
    <w:rsid w:val="00B426A7"/>
    <w:rsid w:val="00B5783D"/>
    <w:rsid w:val="00B6794C"/>
    <w:rsid w:val="00BD0486"/>
    <w:rsid w:val="00BD69F6"/>
    <w:rsid w:val="00C70471"/>
    <w:rsid w:val="00C77CF7"/>
    <w:rsid w:val="00C83110"/>
    <w:rsid w:val="00C87AFA"/>
    <w:rsid w:val="00C96114"/>
    <w:rsid w:val="00CA64CC"/>
    <w:rsid w:val="00CA70F9"/>
    <w:rsid w:val="00D22A71"/>
    <w:rsid w:val="00D446F0"/>
    <w:rsid w:val="00DF0760"/>
    <w:rsid w:val="00DF3CBC"/>
    <w:rsid w:val="00E314FD"/>
    <w:rsid w:val="00E82602"/>
    <w:rsid w:val="00EE19E6"/>
    <w:rsid w:val="00F216E7"/>
    <w:rsid w:val="00F31595"/>
    <w:rsid w:val="00F73C23"/>
    <w:rsid w:val="00F9351B"/>
    <w:rsid w:val="00FB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60C7C4DC"/>
  <w15:chartTrackingRefBased/>
  <w15:docId w15:val="{F1E0D02B-2EC0-4824-BED9-E8DB165FF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E82602"/>
    <w:rPr>
      <w:kern w:val="2"/>
    </w:rPr>
  </w:style>
  <w:style w:type="paragraph" w:styleId="a6">
    <w:name w:val="List Paragraph"/>
    <w:basedOn w:val="a"/>
    <w:uiPriority w:val="34"/>
    <w:qFormat/>
    <w:rsid w:val="0095023D"/>
    <w:pPr>
      <w:ind w:leftChars="200" w:left="480"/>
    </w:pPr>
  </w:style>
  <w:style w:type="paragraph" w:styleId="1">
    <w:name w:val="toc 1"/>
    <w:basedOn w:val="a"/>
    <w:next w:val="a"/>
    <w:autoRedefine/>
    <w:uiPriority w:val="39"/>
    <w:unhideWhenUsed/>
    <w:rsid w:val="0095023D"/>
    <w:pPr>
      <w:tabs>
        <w:tab w:val="right" w:leader="dot" w:pos="21818"/>
      </w:tabs>
      <w:spacing w:line="500" w:lineRule="exact"/>
    </w:pPr>
    <w:rPr>
      <w:rFonts w:ascii="標楷體" w:eastAsia="標楷體" w:hAnsi="標楷體"/>
      <w:noProof/>
      <w:spacing w:val="6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95023D"/>
    <w:pPr>
      <w:ind w:leftChars="200" w:left="480"/>
    </w:pPr>
  </w:style>
  <w:style w:type="character" w:styleId="a7">
    <w:name w:val="Hyperlink"/>
    <w:basedOn w:val="a0"/>
    <w:uiPriority w:val="99"/>
    <w:unhideWhenUsed/>
    <w:rsid w:val="0095023D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BD69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8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dchIb6omCVLnV&#27506;&#20837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FE76B-238C-4F00-B5FE-BDB5B9A8F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dchIb6omCVLnV歲入決算修正數明細表.dot</Template>
  <TotalTime>895</TotalTime>
  <Pages>4</Pages>
  <Words>1467</Words>
  <Characters>1117</Characters>
  <Application>Microsoft Office Word</Application>
  <DocSecurity>0</DocSecurity>
  <Lines>9</Lines>
  <Paragraphs>5</Paragraphs>
  <ScaleCrop>false</ScaleCrop>
  <Company>N.A.O.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A</dc:creator>
  <cp:keywords/>
  <cp:lastModifiedBy>王詠萱</cp:lastModifiedBy>
  <cp:revision>21</cp:revision>
  <cp:lastPrinted>2026-06-30T06:58:00Z</cp:lastPrinted>
  <dcterms:created xsi:type="dcterms:W3CDTF">2026-06-29T10:18:00Z</dcterms:created>
  <dcterms:modified xsi:type="dcterms:W3CDTF">2026-07-05T03:40:00Z</dcterms:modified>
</cp:coreProperties>
</file>