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6C637" w14:textId="305612DA" w:rsidR="00221863" w:rsidRPr="00075783" w:rsidRDefault="001078D5" w:rsidP="00221863">
      <w:pPr>
        <w:pStyle w:val="218P"/>
        <w:rPr>
          <w:color w:val="000000" w:themeColor="text1"/>
        </w:rPr>
      </w:pPr>
      <w:r w:rsidRPr="00075783">
        <w:rPr>
          <w:rFonts w:hint="eastAsia"/>
          <w:color w:val="000000" w:themeColor="text1"/>
        </w:rPr>
        <w:t>參</w:t>
      </w:r>
      <w:r w:rsidR="00221863" w:rsidRPr="00075783">
        <w:rPr>
          <w:rFonts w:hint="eastAsia"/>
          <w:color w:val="000000" w:themeColor="text1"/>
        </w:rPr>
        <w:t>、中央政府投資民營事業效益之查核</w:t>
      </w:r>
    </w:p>
    <w:p w14:paraId="7B7F13FA" w14:textId="3005305B" w:rsidR="00221863" w:rsidRPr="00075783" w:rsidRDefault="00221863" w:rsidP="000D5CEE">
      <w:pPr>
        <w:pStyle w:val="012"/>
        <w:spacing w:line="460" w:lineRule="exact"/>
        <w:ind w:firstLine="480"/>
        <w:rPr>
          <w:b/>
          <w:bCs/>
          <w:color w:val="000000" w:themeColor="text1"/>
          <w:sz w:val="28"/>
        </w:rPr>
      </w:pPr>
      <w:r w:rsidRPr="00075783">
        <w:rPr>
          <w:rFonts w:hint="eastAsia"/>
          <w:color w:val="000000" w:themeColor="text1"/>
        </w:rPr>
        <w:t>依據審計法第79條：「審計機關對於公私合營之事業，及受公款補助之私人團體應行審計事務，得參照本法之規定執行之。」及同法施行細則第77條：「審計機關對於公私合營事業，除本法第47條第2及第3</w:t>
      </w:r>
      <w:proofErr w:type="gramStart"/>
      <w:r w:rsidRPr="00075783">
        <w:rPr>
          <w:rFonts w:hint="eastAsia"/>
          <w:color w:val="000000" w:themeColor="text1"/>
        </w:rPr>
        <w:t>兩</w:t>
      </w:r>
      <w:proofErr w:type="gramEnd"/>
      <w:r w:rsidRPr="00075783">
        <w:rPr>
          <w:rFonts w:hint="eastAsia"/>
          <w:color w:val="000000" w:themeColor="text1"/>
        </w:rPr>
        <w:t>款已有規定者外，其政府資本額在50％以下者，及受公款補助之私人團體，應行審計事務，得參照本法規定，另訂審核辦法。」規定，</w:t>
      </w:r>
      <w:proofErr w:type="gramStart"/>
      <w:r w:rsidRPr="00075783">
        <w:rPr>
          <w:rFonts w:hint="eastAsia"/>
          <w:color w:val="000000" w:themeColor="text1"/>
        </w:rPr>
        <w:t>審計部訂定</w:t>
      </w:r>
      <w:proofErr w:type="gramEnd"/>
      <w:r w:rsidRPr="00075783">
        <w:rPr>
          <w:rFonts w:hint="eastAsia"/>
          <w:color w:val="000000" w:themeColor="text1"/>
        </w:rPr>
        <w:t>審計機關審核公私合營事業辦法，據以辦理政府投資民營事業之審計事務。</w:t>
      </w:r>
      <w:proofErr w:type="gramStart"/>
      <w:r w:rsidRPr="00075783">
        <w:rPr>
          <w:rFonts w:hint="eastAsia"/>
          <w:color w:val="000000" w:themeColor="text1"/>
        </w:rPr>
        <w:t>11</w:t>
      </w:r>
      <w:r w:rsidR="005E770F" w:rsidRPr="00075783">
        <w:rPr>
          <w:rFonts w:hint="eastAsia"/>
          <w:color w:val="000000" w:themeColor="text1"/>
        </w:rPr>
        <w:t>3</w:t>
      </w:r>
      <w:proofErr w:type="gramEnd"/>
      <w:r w:rsidRPr="00075783">
        <w:rPr>
          <w:rFonts w:hint="eastAsia"/>
          <w:color w:val="000000" w:themeColor="text1"/>
        </w:rPr>
        <w:t>年度對中央政府（含所屬營業及非營業特種基金，下同）投資民營事業之查核，係以各該單位依預算法之規定編有預算，或因事實需要，由各主管機關核准之投資民營事業為對象，至各單位基於理財目的，於集中市場零星購入，或因技術移轉及受贈之企業股票，則不在本項查核範圍內。茲將審核情形分述如次：</w:t>
      </w:r>
    </w:p>
    <w:p w14:paraId="552E6284" w14:textId="77777777" w:rsidR="00221863" w:rsidRPr="00075783" w:rsidRDefault="00221863" w:rsidP="00904C02">
      <w:pPr>
        <w:pStyle w:val="316P"/>
        <w:spacing w:before="72" w:after="72" w:line="540" w:lineRule="exact"/>
        <w:ind w:firstLine="320"/>
        <w:rPr>
          <w:rFonts w:cs="Times New Roman"/>
          <w:color w:val="000000" w:themeColor="text1"/>
        </w:rPr>
      </w:pPr>
      <w:r w:rsidRPr="00075783">
        <w:rPr>
          <w:rFonts w:hint="eastAsia"/>
          <w:color w:val="000000" w:themeColor="text1"/>
        </w:rPr>
        <w:t>一、中央政府投資及事業營運概況</w:t>
      </w:r>
    </w:p>
    <w:p w14:paraId="6F86562A" w14:textId="1AAB786B" w:rsidR="00221863" w:rsidRPr="00075783" w:rsidRDefault="0044770A" w:rsidP="000D5CEE">
      <w:pPr>
        <w:pStyle w:val="012"/>
        <w:spacing w:line="440" w:lineRule="exact"/>
        <w:ind w:firstLineChars="0" w:firstLine="0"/>
        <w:rPr>
          <w:color w:val="000000" w:themeColor="text1"/>
        </w:rPr>
      </w:pPr>
      <w:r>
        <w:rPr>
          <w:noProof/>
        </w:rPr>
        <mc:AlternateContent>
          <mc:Choice Requires="wps">
            <w:drawing>
              <wp:anchor distT="0" distB="0" distL="114300" distR="114300" simplePos="0" relativeHeight="251807744" behindDoc="0" locked="0" layoutInCell="1" allowOverlap="1" wp14:anchorId="3F376A00" wp14:editId="1C4C0EE9">
                <wp:simplePos x="0" y="0"/>
                <wp:positionH relativeFrom="column">
                  <wp:posOffset>1747046</wp:posOffset>
                </wp:positionH>
                <wp:positionV relativeFrom="paragraph">
                  <wp:posOffset>5231765</wp:posOffset>
                </wp:positionV>
                <wp:extent cx="2790968" cy="334370"/>
                <wp:effectExtent l="0" t="0" r="9525" b="8890"/>
                <wp:wrapNone/>
                <wp:docPr id="2127118154" name="文字方塊 41"/>
                <wp:cNvGraphicFramePr/>
                <a:graphic xmlns:a="http://schemas.openxmlformats.org/drawingml/2006/main">
                  <a:graphicData uri="http://schemas.microsoft.com/office/word/2010/wordprocessingShape">
                    <wps:wsp>
                      <wps:cNvSpPr txBox="1"/>
                      <wps:spPr>
                        <a:xfrm>
                          <a:off x="0" y="0"/>
                          <a:ext cx="2790968" cy="334370"/>
                        </a:xfrm>
                        <a:prstGeom prst="rect">
                          <a:avLst/>
                        </a:prstGeom>
                        <a:solidFill>
                          <a:schemeClr val="lt1"/>
                        </a:solidFill>
                        <a:ln w="6350">
                          <a:noFill/>
                        </a:ln>
                      </wps:spPr>
                      <wps:txbx>
                        <w:txbxContent>
                          <w:p w14:paraId="7A700627" w14:textId="1BD66D0E" w:rsidR="0044770A" w:rsidRPr="0044770A" w:rsidRDefault="0044770A">
                            <w:r>
                              <w:rPr>
                                <w:rFonts w:ascii="標楷體" w:eastAsia="標楷體" w:hAnsi="標楷體" w:hint="eastAsia"/>
                                <w:sz w:val="18"/>
                                <w:szCs w:val="16"/>
                              </w:rPr>
                              <w:t>資</w:t>
                            </w:r>
                            <w:r w:rsidRPr="00F31FD2">
                              <w:rPr>
                                <w:rFonts w:ascii="標楷體" w:eastAsia="標楷體" w:hAnsi="標楷體" w:hint="eastAsia"/>
                                <w:sz w:val="18"/>
                                <w:szCs w:val="16"/>
                              </w:rPr>
                              <w:t>料來源：整理自各主管機關查填資料。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F376A00" id="_x0000_t202" coordsize="21600,21600" o:spt="202" path="m,l,21600r21600,l21600,xe">
                <v:stroke joinstyle="miter"/>
                <v:path gradientshapeok="t" o:connecttype="rect"/>
              </v:shapetype>
              <v:shape id="文字方塊 41" o:spid="_x0000_s1026" type="#_x0000_t202" style="position:absolute;left:0;text-align:left;margin-left:137.55pt;margin-top:411.95pt;width:219.75pt;height:26.35pt;z-index:251807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" fillcolor="white [3201]" stroked="f" strokeweight=".5pt">
                <v:textbox>
                  <w:txbxContent>
                    <w:p w14:paraId="7A700627" w14:textId="1BD66D0E" w:rsidR="0044770A" w:rsidRPr="0044770A" w:rsidRDefault="0044770A">
                      <w:r>
                        <w:rPr>
                          <w:rFonts w:ascii="標楷體" w:eastAsia="標楷體" w:hAnsi="標楷體" w:hint="eastAsia"/>
                          <w:sz w:val="18"/>
                          <w:szCs w:val="16"/>
                        </w:rPr>
                        <w:t>資</w:t>
                      </w:r>
                      <w:r w:rsidRPr="00F31FD2">
                        <w:rPr>
                          <w:rFonts w:ascii="標楷體" w:eastAsia="標楷體" w:hAnsi="標楷體" w:hint="eastAsia"/>
                          <w:sz w:val="18"/>
                          <w:szCs w:val="16"/>
                        </w:rPr>
                        <w:t>料來源：整理自各主管機關查填資料。</w:t>
                      </w:r>
                    </w:p>
                  </w:txbxContent>
                </v:textbox>
              </v:shape>
            </w:pict>
          </mc:Fallback>
        </mc:AlternateContent>
      </w:r>
      <w:r>
        <w:rPr>
          <w:noProof/>
        </w:rPr>
        <mc:AlternateContent>
          <mc:Choice Requires="wpg">
            <w:drawing>
              <wp:anchor distT="0" distB="0" distL="114300" distR="114300" simplePos="0" relativeHeight="251806720" behindDoc="0" locked="0" layoutInCell="1" allowOverlap="1" wp14:anchorId="73CC916E" wp14:editId="4AC7FE10">
                <wp:simplePos x="0" y="0"/>
                <wp:positionH relativeFrom="column">
                  <wp:posOffset>1695450</wp:posOffset>
                </wp:positionH>
                <wp:positionV relativeFrom="paragraph">
                  <wp:posOffset>2171700</wp:posOffset>
                </wp:positionV>
                <wp:extent cx="5013960" cy="3370580"/>
                <wp:effectExtent l="0" t="0" r="0" b="1270"/>
                <wp:wrapSquare wrapText="bothSides"/>
                <wp:docPr id="4" name="群組 4"/>
                <wp:cNvGraphicFramePr/>
                <a:graphic xmlns:a="http://schemas.openxmlformats.org/drawingml/2006/main">
                  <a:graphicData uri="http://schemas.microsoft.com/office/word/2010/wordprocessingGroup">
                    <wpg:wgp>
                      <wpg:cNvGrpSpPr/>
                      <wpg:grpSpPr>
                        <a:xfrm>
                          <a:off x="0" y="0"/>
                          <a:ext cx="5013960" cy="3370580"/>
                          <a:chOff x="0" y="0"/>
                          <a:chExt cx="5013960" cy="3370580"/>
                        </a:xfrm>
                      </wpg:grpSpPr>
                      <wpg:grpSp>
                        <wpg:cNvPr id="578735343" name="群組 8"/>
                        <wpg:cNvGrpSpPr/>
                        <wpg:grpSpPr>
                          <a:xfrm>
                            <a:off x="0" y="30480"/>
                            <a:ext cx="4876800" cy="3340100"/>
                            <a:chOff x="0" y="0"/>
                            <a:chExt cx="5253355" cy="3790950"/>
                          </a:xfrm>
                          <a:noFill/>
                        </wpg:grpSpPr>
                        <wps:wsp>
                          <wps:cNvPr id="1908059001" name="文字方塊 1908059001"/>
                          <wps:cNvSpPr txBox="1"/>
                          <wps:spPr>
                            <a:xfrm>
                              <a:off x="0" y="0"/>
                              <a:ext cx="5253355" cy="3790950"/>
                            </a:xfrm>
                            <a:prstGeom prst="rect">
                              <a:avLst/>
                            </a:prstGeom>
                            <a:grpFill/>
                            <a:ln w="6350">
                              <a:noFill/>
                            </a:ln>
                          </wps:spPr>
                          <wps:txbx>
                            <w:txbxContent>
                              <w:p w14:paraId="48DADDC5" w14:textId="77777777" w:rsidR="0044770A" w:rsidRDefault="0044770A" w:rsidP="0044770A">
                                <w:r>
                                  <w:rPr>
                                    <w:noProof/>
                                  </w:rPr>
                                  <w:drawing>
                                    <wp:inline distT="0" distB="0" distL="0" distR="0" wp14:anchorId="712AFD79" wp14:editId="194B0D56">
                                      <wp:extent cx="4823460" cy="2970479"/>
                                      <wp:effectExtent l="0" t="0" r="0" b="1905"/>
                                      <wp:docPr id="233638855" name="圖表 233638855">
                                        <a:extLst xmlns:a="http://schemas.openxmlformats.org/drawingml/2006/main">
                                          <a:ext uri="{FF2B5EF4-FFF2-40B4-BE49-F238E27FC236}">
                                            <a16:creationId xmlns:a16="http://schemas.microsoft.com/office/drawing/2014/main" id="{438E59C7-DB56-4091-BA71-E09CED0A980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F7AB2D3" w14:textId="5D58342C" w:rsidR="0044770A" w:rsidRPr="00F31FD2" w:rsidRDefault="0044770A" w:rsidP="0044770A">
                                <w:pPr>
                                  <w:spacing w:line="240" w:lineRule="exact"/>
                                  <w:ind w:firstLineChars="250" w:firstLine="600"/>
                                  <w:jc w:val="both"/>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wpg:grpSp>
                          <wpg:cNvPr id="887160067" name="群組 7"/>
                          <wpg:cNvGrpSpPr/>
                          <wpg:grpSpPr>
                            <a:xfrm>
                              <a:off x="996950" y="2667000"/>
                              <a:ext cx="2863850" cy="349250"/>
                              <a:chOff x="0" y="0"/>
                              <a:chExt cx="2863850" cy="349250"/>
                            </a:xfrm>
                            <a:grpFill/>
                          </wpg:grpSpPr>
                          <wps:wsp>
                            <wps:cNvPr id="664670054" name="直線接點 2"/>
                            <wps:cNvCnPr/>
                            <wps:spPr>
                              <a:xfrm flipH="1">
                                <a:off x="0" y="6350"/>
                                <a:ext cx="603250" cy="95250"/>
                              </a:xfrm>
                              <a:prstGeom prst="line">
                                <a:avLst/>
                              </a:prstGeom>
                              <a:grpFill/>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8753379" name="直線接點 3"/>
                            <wps:cNvCnPr/>
                            <wps:spPr>
                              <a:xfrm flipH="1">
                                <a:off x="1155700" y="152400"/>
                                <a:ext cx="165100" cy="196850"/>
                              </a:xfrm>
                              <a:prstGeom prst="line">
                                <a:avLst/>
                              </a:prstGeom>
                              <a:grpFill/>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2134709" name="直線接點 4"/>
                            <wps:cNvCnPr/>
                            <wps:spPr>
                              <a:xfrm flipH="1">
                                <a:off x="1968500" y="101600"/>
                                <a:ext cx="184150" cy="234950"/>
                              </a:xfrm>
                              <a:prstGeom prst="line">
                                <a:avLst/>
                              </a:prstGeom>
                              <a:grpFill/>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3237721" name="直線接點 5"/>
                            <wps:cNvCnPr/>
                            <wps:spPr>
                              <a:xfrm>
                                <a:off x="2368550" y="69850"/>
                                <a:ext cx="292100" cy="222250"/>
                              </a:xfrm>
                              <a:prstGeom prst="line">
                                <a:avLst/>
                              </a:prstGeom>
                              <a:grpFill/>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298384" name="直線接點 6"/>
                            <wps:cNvCnPr/>
                            <wps:spPr>
                              <a:xfrm flipV="1">
                                <a:off x="2565400" y="0"/>
                                <a:ext cx="298450" cy="0"/>
                              </a:xfrm>
                              <a:prstGeom prst="line">
                                <a:avLst/>
                              </a:prstGeom>
                              <a:grpFill/>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248744672" name="文字方塊 28"/>
                        <wps:cNvSpPr txBox="1"/>
                        <wps:spPr>
                          <a:xfrm>
                            <a:off x="480060" y="0"/>
                            <a:ext cx="4533900" cy="361950"/>
                          </a:xfrm>
                          <a:prstGeom prst="rect">
                            <a:avLst/>
                          </a:prstGeom>
                          <a:solidFill>
                            <a:schemeClr val="lt1"/>
                          </a:solidFill>
                          <a:ln w="6350">
                            <a:noFill/>
                          </a:ln>
                        </wps:spPr>
                        <wps:txbx>
                          <w:txbxContent>
                            <w:p w14:paraId="6F4B51D0" w14:textId="77777777" w:rsidR="0044770A" w:rsidRPr="000D5CEE" w:rsidRDefault="0044770A" w:rsidP="0044770A">
                              <w:pPr>
                                <w:ind w:firstLineChars="150" w:firstLine="330"/>
                              </w:pPr>
                              <w:r w:rsidRPr="000D5CEE">
                                <w:rPr>
                                  <w:rFonts w:ascii="標楷體" w:eastAsia="標楷體" w:hAnsi="標楷體" w:hint="eastAsia"/>
                                  <w:b/>
                                  <w:spacing w:val="-10"/>
                                  <w:kern w:val="0"/>
                                </w:rPr>
                                <w:t>圖1　113年底中央政府投資各行業別民營事業情形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73CC916E" id="群組 4" o:spid="_x0000_s1027" style="position:absolute;left:0;text-align:left;margin-left:133.5pt;margin-top:171pt;width:394.8pt;height:265.4pt;z-index:251806720;mso-width-relative:margin" coordsize="50139,33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">
                <v:group id="群組 8" o:spid="_x0000_s1028" style="position:absolute;top:304;width:48768;height:33401" coordsize="52533,37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">
                  <v:shape id="文字方塊 1908059001" o:spid="_x0000_s1029" type="#_x0000_t202" style="position:absolute;width:52533;height:37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" filled="f" stroked="f" strokeweight=".5pt">
                    <v:textbox>
                      <w:txbxContent>
                        <w:p w14:paraId="48DADDC5" w14:textId="77777777" w:rsidR="0044770A" w:rsidRDefault="0044770A" w:rsidP="0044770A">
                          <w:r>
                            <w:rPr>
                              <w:noProof/>
                            </w:rPr>
                            <w:drawing>
                              <wp:inline distT="0" distB="0" distL="0" distR="0" wp14:anchorId="712AFD79" wp14:editId="194B0D56">
                                <wp:extent cx="4823460" cy="2970479"/>
                                <wp:effectExtent l="0" t="0" r="0" b="1905"/>
                                <wp:docPr id="233638855" name="圖表 233638855">
                                  <a:extLst xmlns:a="http://schemas.openxmlformats.org/drawingml/2006/main">
                                    <a:ext uri="{FF2B5EF4-FFF2-40B4-BE49-F238E27FC236}">
                                      <a16:creationId xmlns:a16="http://schemas.microsoft.com/office/drawing/2014/main" id="{438E59C7-DB56-4091-BA71-E09CED0A980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F7AB2D3" w14:textId="5D58342C" w:rsidR="0044770A" w:rsidRPr="00F31FD2" w:rsidRDefault="0044770A" w:rsidP="0044770A">
                          <w:pPr>
                            <w:spacing w:line="240" w:lineRule="exact"/>
                            <w:ind w:firstLineChars="250" w:firstLine="600"/>
                            <w:jc w:val="both"/>
                          </w:pPr>
                        </w:p>
                      </w:txbxContent>
                    </v:textbox>
                  </v:shape>
                  <v:group id="群組 7" o:spid="_x0000_s1030" style="position:absolute;left:9969;top:26670;width:28639;height:3492" coordsize="28638,3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">
                    <v:line id="直線接點 2" o:spid="_x0000_s1031" style="position:absolute;flip:x;visibility:visible;mso-wrap-style:square" from="0,63" to="6032,1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" strokecolor="black [3213]"/>
                    <v:line id="直線接點 3" o:spid="_x0000_s1032" style="position:absolute;flip:x;visibility:visible;mso-wrap-style:square" from="11557,1524" to="13208,3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" strokecolor="black [3213]"/>
                    <v:line id="直線接點 4" o:spid="_x0000_s1033" style="position:absolute;flip:x;visibility:visible;mso-wrap-style:square" from="19685,1016" to="21526,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" strokecolor="black [3213]"/>
                    <v:line id="直線接點 5" o:spid="_x0000_s1034" style="position:absolute;visibility:visible;mso-wrap-style:square" from="23685,698" to="26606,2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" strokecolor="black [3213]"/>
                    <v:line id="直線接點 6" o:spid="_x0000_s1035" style="position:absolute;flip:y;visibility:visible;mso-wrap-style:square" from="25654,0" to="286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" strokecolor="black [3213]"/>
                  </v:group>
                </v:group>
                <v:shape id="文字方塊 28" o:spid="_x0000_s1036" type="#_x0000_t202" style="position:absolute;left:4800;width:45339;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" fillcolor="white [3201]" stroked="f" strokeweight=".5pt">
                  <v:textbox>
                    <w:txbxContent>
                      <w:p w14:paraId="6F4B51D0" w14:textId="77777777" w:rsidR="0044770A" w:rsidRPr="000D5CEE" w:rsidRDefault="0044770A" w:rsidP="0044770A">
                        <w:pPr>
                          <w:ind w:firstLineChars="150" w:firstLine="330"/>
                        </w:pPr>
                        <w:r w:rsidRPr="000D5CEE">
                          <w:rPr>
                            <w:rFonts w:ascii="標楷體" w:eastAsia="標楷體" w:hAnsi="標楷體" w:hint="eastAsia"/>
                            <w:b/>
                            <w:spacing w:val="-10"/>
                            <w:kern w:val="0"/>
                          </w:rPr>
                          <w:t>圖1　113年底中央政府投資各行業別民營事業情形</w:t>
                        </w:r>
                      </w:p>
                    </w:txbxContent>
                  </v:textbox>
                </v:shape>
                <w10:wrap type="square"/>
              </v:group>
            </w:pict>
          </mc:Fallback>
        </mc:AlternateContent>
      </w:r>
      <w:r w:rsidR="008830D5" w:rsidRPr="00075783">
        <w:rPr>
          <w:noProof/>
          <w:color w:val="000000" w:themeColor="text1"/>
        </w:rPr>
        <mc:AlternateContent>
          <mc:Choice Requires="wps">
            <w:drawing>
              <wp:anchor distT="0" distB="0" distL="114300" distR="114300" simplePos="0" relativeHeight="251731968" behindDoc="0" locked="0" layoutInCell="1" allowOverlap="1" wp14:anchorId="5EC69F17" wp14:editId="1234EAC7">
                <wp:simplePos x="0" y="0"/>
                <wp:positionH relativeFrom="column">
                  <wp:posOffset>1949450</wp:posOffset>
                </wp:positionH>
                <wp:positionV relativeFrom="paragraph">
                  <wp:posOffset>5149215</wp:posOffset>
                </wp:positionV>
                <wp:extent cx="0" cy="169092"/>
                <wp:effectExtent l="0" t="0" r="19050" b="21590"/>
                <wp:wrapNone/>
                <wp:docPr id="20" name="直線接點 20"/>
                <wp:cNvGraphicFramePr/>
                <a:graphic xmlns:a="http://schemas.openxmlformats.org/drawingml/2006/main">
                  <a:graphicData uri="http://schemas.microsoft.com/office/word/2010/wordprocessingShape">
                    <wps:wsp>
                      <wps:cNvCnPr/>
                      <wps:spPr>
                        <a:xfrm>
                          <a:off x="0" y="0"/>
                          <a:ext cx="0" cy="169092"/>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2873DF9" id="直線接點 20"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3.5pt,405.45pt" to="153.5pt,4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" strokecolor="windowText"/>
            </w:pict>
          </mc:Fallback>
        </mc:AlternateContent>
      </w:r>
      <w:r w:rsidR="00221863" w:rsidRPr="00075783">
        <w:rPr>
          <w:rFonts w:hint="eastAsia"/>
          <w:color w:val="000000" w:themeColor="text1"/>
        </w:rPr>
        <w:t xml:space="preserve">　　中央政府投資之民營事業，截至11</w:t>
      </w:r>
      <w:r w:rsidR="002F4504" w:rsidRPr="00075783">
        <w:rPr>
          <w:rFonts w:hint="eastAsia"/>
          <w:color w:val="000000" w:themeColor="text1"/>
        </w:rPr>
        <w:t>3</w:t>
      </w:r>
      <w:r w:rsidR="00221863" w:rsidRPr="00075783">
        <w:rPr>
          <w:rFonts w:hint="eastAsia"/>
          <w:color w:val="000000" w:themeColor="text1"/>
        </w:rPr>
        <w:t>年底止，計有</w:t>
      </w:r>
      <w:r w:rsidR="002F4504" w:rsidRPr="00075783">
        <w:rPr>
          <w:rFonts w:hint="eastAsia"/>
          <w:color w:val="000000" w:themeColor="text1"/>
        </w:rPr>
        <w:t>193</w:t>
      </w:r>
      <w:r w:rsidR="00221863" w:rsidRPr="00075783">
        <w:rPr>
          <w:rFonts w:hint="eastAsia"/>
          <w:color w:val="000000" w:themeColor="text1"/>
        </w:rPr>
        <w:t>家（因部分普通公務機關、營業基金、非營業特種基金投資同一民營事業，重疊部分經予扣除，各主管別投資家數合計加總不等於中央政府總投資家數），其中</w:t>
      </w:r>
      <w:proofErr w:type="gramStart"/>
      <w:r w:rsidR="00221863" w:rsidRPr="00075783">
        <w:rPr>
          <w:rFonts w:hint="eastAsia"/>
          <w:color w:val="000000" w:themeColor="text1"/>
        </w:rPr>
        <w:t>11</w:t>
      </w:r>
      <w:r w:rsidR="002F4504" w:rsidRPr="00075783">
        <w:rPr>
          <w:rFonts w:hint="eastAsia"/>
          <w:color w:val="000000" w:themeColor="text1"/>
        </w:rPr>
        <w:t>3</w:t>
      </w:r>
      <w:proofErr w:type="gramEnd"/>
      <w:r w:rsidR="00221863" w:rsidRPr="00075783">
        <w:rPr>
          <w:rFonts w:hint="eastAsia"/>
          <w:color w:val="000000" w:themeColor="text1"/>
        </w:rPr>
        <w:t>年度新增投資者，計有</w:t>
      </w:r>
      <w:proofErr w:type="spellStart"/>
      <w:r w:rsidR="002F4504" w:rsidRPr="00075783">
        <w:rPr>
          <w:rFonts w:hint="eastAsia"/>
          <w:color w:val="000000" w:themeColor="text1"/>
        </w:rPr>
        <w:t>TaiAx</w:t>
      </w:r>
      <w:proofErr w:type="spellEnd"/>
      <w:r w:rsidR="002F4504" w:rsidRPr="00075783">
        <w:rPr>
          <w:rFonts w:hint="eastAsia"/>
          <w:color w:val="000000" w:themeColor="text1"/>
        </w:rPr>
        <w:t xml:space="preserve"> Life Science Fund L.P.</w:t>
      </w:r>
      <w:r w:rsidR="00B00C61">
        <w:rPr>
          <w:rFonts w:hint="eastAsia"/>
          <w:color w:val="000000" w:themeColor="text1"/>
        </w:rPr>
        <w:t>（</w:t>
      </w:r>
      <w:r w:rsidR="002F4504" w:rsidRPr="00075783">
        <w:rPr>
          <w:rFonts w:hint="eastAsia"/>
          <w:color w:val="000000" w:themeColor="text1"/>
        </w:rPr>
        <w:t>台杉七號基金</w:t>
      </w:r>
      <w:r w:rsidR="00B00C61">
        <w:rPr>
          <w:rFonts w:hint="eastAsia"/>
          <w:color w:val="000000" w:themeColor="text1"/>
        </w:rPr>
        <w:t>）</w:t>
      </w:r>
      <w:r w:rsidR="002F4504" w:rsidRPr="00075783">
        <w:rPr>
          <w:rFonts w:hint="eastAsia"/>
          <w:color w:val="000000" w:themeColor="text1"/>
        </w:rPr>
        <w:t>、</w:t>
      </w:r>
      <w:proofErr w:type="spellStart"/>
      <w:r w:rsidR="002F4504" w:rsidRPr="00075783">
        <w:rPr>
          <w:rFonts w:hint="eastAsia"/>
          <w:color w:val="000000" w:themeColor="text1"/>
        </w:rPr>
        <w:t>Taiwania</w:t>
      </w:r>
      <w:proofErr w:type="spellEnd"/>
      <w:r w:rsidR="002F4504" w:rsidRPr="00075783">
        <w:rPr>
          <w:rFonts w:hint="eastAsia"/>
          <w:color w:val="000000" w:themeColor="text1"/>
        </w:rPr>
        <w:t xml:space="preserve"> Hive Technology Fund L.P.</w:t>
      </w:r>
      <w:r w:rsidR="00B00C61">
        <w:rPr>
          <w:rFonts w:hint="eastAsia"/>
          <w:color w:val="000000" w:themeColor="text1"/>
        </w:rPr>
        <w:t>（</w:t>
      </w:r>
      <w:r w:rsidR="002F4504" w:rsidRPr="00075783">
        <w:rPr>
          <w:rFonts w:hint="eastAsia"/>
          <w:color w:val="000000" w:themeColor="text1"/>
        </w:rPr>
        <w:t>台杉九號基金</w:t>
      </w:r>
      <w:r w:rsidR="00B00C61">
        <w:rPr>
          <w:rFonts w:hint="eastAsia"/>
          <w:color w:val="000000" w:themeColor="text1"/>
        </w:rPr>
        <w:t>）</w:t>
      </w:r>
      <w:r w:rsidR="002F4504" w:rsidRPr="00075783">
        <w:rPr>
          <w:rFonts w:hint="eastAsia"/>
          <w:color w:val="000000" w:themeColor="text1"/>
        </w:rPr>
        <w:t>、保利馬公司、糖果樂園公司、探索水產科技公司、</w:t>
      </w:r>
      <w:r w:rsidR="00F55962" w:rsidRPr="00075783">
        <w:rPr>
          <w:rFonts w:hint="eastAsia"/>
          <w:color w:val="000000" w:themeColor="text1"/>
        </w:rPr>
        <w:t>卡達能源液化天然氣NFE</w:t>
      </w:r>
      <w:r w:rsidR="00D20CE6">
        <w:rPr>
          <w:rFonts w:hint="eastAsia"/>
          <w:color w:val="000000" w:themeColor="text1"/>
        </w:rPr>
        <w:t>(</w:t>
      </w:r>
      <w:r w:rsidR="00F55962" w:rsidRPr="00075783">
        <w:rPr>
          <w:rFonts w:hint="eastAsia"/>
          <w:color w:val="000000" w:themeColor="text1"/>
        </w:rPr>
        <w:t>3</w:t>
      </w:r>
      <w:r w:rsidR="00D20CE6">
        <w:rPr>
          <w:rFonts w:hint="eastAsia"/>
          <w:color w:val="000000" w:themeColor="text1"/>
        </w:rPr>
        <w:t>)</w:t>
      </w:r>
      <w:r w:rsidR="00F55962" w:rsidRPr="00075783">
        <w:rPr>
          <w:rFonts w:hint="eastAsia"/>
          <w:color w:val="000000" w:themeColor="text1"/>
        </w:rPr>
        <w:t>公司及海盛國際投資公司</w:t>
      </w:r>
      <w:r w:rsidR="00DD6072" w:rsidRPr="00075783">
        <w:rPr>
          <w:rFonts w:hint="eastAsia"/>
          <w:color w:val="000000" w:themeColor="text1"/>
        </w:rPr>
        <w:t>等</w:t>
      </w:r>
      <w:r w:rsidR="00F55962" w:rsidRPr="00075783">
        <w:rPr>
          <w:rFonts w:hint="eastAsia"/>
          <w:color w:val="000000" w:themeColor="text1"/>
        </w:rPr>
        <w:t>7</w:t>
      </w:r>
      <w:r w:rsidR="00DD6072" w:rsidRPr="00075783">
        <w:rPr>
          <w:rFonts w:hint="eastAsia"/>
          <w:color w:val="000000" w:themeColor="text1"/>
        </w:rPr>
        <w:t>家</w:t>
      </w:r>
      <w:r w:rsidR="00BA693A" w:rsidRPr="00075783">
        <w:rPr>
          <w:rFonts w:hint="eastAsia"/>
          <w:color w:val="000000" w:themeColor="text1"/>
        </w:rPr>
        <w:t>；另國華欣業公司1家已於1</w:t>
      </w:r>
      <w:r w:rsidR="00BA693A" w:rsidRPr="00075783">
        <w:rPr>
          <w:color w:val="000000" w:themeColor="text1"/>
        </w:rPr>
        <w:t>12</w:t>
      </w:r>
      <w:r w:rsidR="00BA693A" w:rsidRPr="00075783">
        <w:rPr>
          <w:rFonts w:hint="eastAsia"/>
          <w:color w:val="000000" w:themeColor="text1"/>
        </w:rPr>
        <w:t>年5月1</w:t>
      </w:r>
      <w:r w:rsidR="00BA693A" w:rsidRPr="00075783">
        <w:rPr>
          <w:color w:val="000000" w:themeColor="text1"/>
        </w:rPr>
        <w:t>7</w:t>
      </w:r>
      <w:r w:rsidR="00BA693A" w:rsidRPr="00075783">
        <w:rPr>
          <w:rFonts w:hint="eastAsia"/>
          <w:color w:val="000000" w:themeColor="text1"/>
        </w:rPr>
        <w:t>日清算完結</w:t>
      </w:r>
      <w:r w:rsidR="00221863" w:rsidRPr="00075783">
        <w:rPr>
          <w:rFonts w:hint="eastAsia"/>
          <w:color w:val="000000" w:themeColor="text1"/>
        </w:rPr>
        <w:t>，</w:t>
      </w:r>
      <w:r w:rsidR="00263386" w:rsidRPr="00075783">
        <w:rPr>
          <w:rFonts w:hint="eastAsia"/>
          <w:color w:val="000000" w:themeColor="text1"/>
        </w:rPr>
        <w:t>其餘18</w:t>
      </w:r>
      <w:r w:rsidR="00F55962" w:rsidRPr="00075783">
        <w:rPr>
          <w:rFonts w:hint="eastAsia"/>
          <w:color w:val="000000" w:themeColor="text1"/>
        </w:rPr>
        <w:t>6</w:t>
      </w:r>
      <w:r w:rsidR="00263386" w:rsidRPr="00075783">
        <w:rPr>
          <w:rFonts w:hint="eastAsia"/>
          <w:color w:val="000000" w:themeColor="text1"/>
        </w:rPr>
        <w:t>家係以前年度投資，其中</w:t>
      </w:r>
      <w:r w:rsidR="00F55962" w:rsidRPr="00075783">
        <w:rPr>
          <w:rFonts w:hint="eastAsia"/>
          <w:color w:val="000000" w:themeColor="text1"/>
        </w:rPr>
        <w:t>輝瑞生技公司1家，</w:t>
      </w:r>
      <w:r w:rsidR="009D6240" w:rsidRPr="00075783">
        <w:rPr>
          <w:rFonts w:hint="eastAsia"/>
          <w:color w:val="000000" w:themeColor="text1"/>
        </w:rPr>
        <w:t>因商標使用權屆期，</w:t>
      </w:r>
      <w:r w:rsidR="00F55962" w:rsidRPr="00075783">
        <w:rPr>
          <w:rFonts w:hint="eastAsia"/>
          <w:color w:val="000000" w:themeColor="text1"/>
        </w:rPr>
        <w:t>於113年度更名為赫力昂生技公司</w:t>
      </w:r>
      <w:r w:rsidR="00221863" w:rsidRPr="00075783">
        <w:rPr>
          <w:rFonts w:hint="eastAsia"/>
          <w:color w:val="000000" w:themeColor="text1"/>
        </w:rPr>
        <w:t>。11</w:t>
      </w:r>
      <w:r w:rsidR="00F55962" w:rsidRPr="00075783">
        <w:rPr>
          <w:rFonts w:hint="eastAsia"/>
          <w:color w:val="000000" w:themeColor="text1"/>
        </w:rPr>
        <w:t>3</w:t>
      </w:r>
      <w:r w:rsidR="00221863" w:rsidRPr="00075783">
        <w:rPr>
          <w:rFonts w:hint="eastAsia"/>
          <w:color w:val="000000" w:themeColor="text1"/>
        </w:rPr>
        <w:t>年度期末實際總投資金額</w:t>
      </w:r>
      <w:r w:rsidR="00F55962" w:rsidRPr="00075783">
        <w:rPr>
          <w:color w:val="000000" w:themeColor="text1"/>
        </w:rPr>
        <w:t>2兆8</w:t>
      </w:r>
      <w:r w:rsidR="00F55962" w:rsidRPr="00075783">
        <w:rPr>
          <w:rFonts w:hint="eastAsia"/>
          <w:color w:val="000000" w:themeColor="text1"/>
        </w:rPr>
        <w:t>,</w:t>
      </w:r>
      <w:r w:rsidR="00F55962" w:rsidRPr="00075783">
        <w:rPr>
          <w:color w:val="000000" w:themeColor="text1"/>
        </w:rPr>
        <w:t>019億3</w:t>
      </w:r>
      <w:r w:rsidR="00F55962" w:rsidRPr="00075783">
        <w:rPr>
          <w:rFonts w:hint="eastAsia"/>
          <w:color w:val="000000" w:themeColor="text1"/>
        </w:rPr>
        <w:t>,</w:t>
      </w:r>
      <w:r w:rsidR="00F55962" w:rsidRPr="00075783">
        <w:rPr>
          <w:color w:val="000000" w:themeColor="text1"/>
        </w:rPr>
        <w:t>761</w:t>
      </w:r>
      <w:r w:rsidR="00221863" w:rsidRPr="00075783">
        <w:rPr>
          <w:rFonts w:hint="eastAsia"/>
          <w:color w:val="000000" w:themeColor="text1"/>
        </w:rPr>
        <w:t>萬餘元，合計持股股數</w:t>
      </w:r>
      <w:r w:rsidR="00221863" w:rsidRPr="0044770A">
        <w:rPr>
          <w:rFonts w:hint="eastAsia"/>
          <w:color w:val="000000" w:themeColor="text1"/>
          <w:spacing w:val="6"/>
        </w:rPr>
        <w:t>為</w:t>
      </w:r>
      <w:r w:rsidR="00F55962" w:rsidRPr="0044770A">
        <w:rPr>
          <w:rFonts w:hint="eastAsia"/>
          <w:color w:val="000000" w:themeColor="text1"/>
          <w:spacing w:val="6"/>
        </w:rPr>
        <w:t>396</w:t>
      </w:r>
      <w:r w:rsidR="00221863" w:rsidRPr="0044770A">
        <w:rPr>
          <w:rFonts w:hint="eastAsia"/>
          <w:color w:val="000000" w:themeColor="text1"/>
          <w:spacing w:val="6"/>
        </w:rPr>
        <w:t>億</w:t>
      </w:r>
      <w:r w:rsidR="00F55962" w:rsidRPr="0044770A">
        <w:rPr>
          <w:rFonts w:hint="eastAsia"/>
          <w:color w:val="000000" w:themeColor="text1"/>
          <w:spacing w:val="6"/>
        </w:rPr>
        <w:t>9,108</w:t>
      </w:r>
      <w:r w:rsidR="00221863" w:rsidRPr="0044770A">
        <w:rPr>
          <w:rFonts w:hint="eastAsia"/>
          <w:color w:val="000000" w:themeColor="text1"/>
          <w:spacing w:val="6"/>
        </w:rPr>
        <w:t>萬餘股，占各該民營事業期</w:t>
      </w:r>
      <w:r w:rsidR="00221863" w:rsidRPr="0044770A">
        <w:rPr>
          <w:rFonts w:hint="eastAsia"/>
          <w:color w:val="000000" w:themeColor="text1"/>
          <w:spacing w:val="8"/>
        </w:rPr>
        <w:t>末發行總股數</w:t>
      </w:r>
      <w:r w:rsidR="00100BBD" w:rsidRPr="0044770A">
        <w:rPr>
          <w:color w:val="000000" w:themeColor="text1"/>
          <w:spacing w:val="8"/>
        </w:rPr>
        <w:t>2</w:t>
      </w:r>
      <w:r w:rsidR="00100BBD" w:rsidRPr="0044770A">
        <w:rPr>
          <w:rFonts w:hint="eastAsia"/>
          <w:color w:val="000000" w:themeColor="text1"/>
          <w:spacing w:val="8"/>
        </w:rPr>
        <w:t>,</w:t>
      </w:r>
      <w:r w:rsidR="00100BBD" w:rsidRPr="0044770A">
        <w:rPr>
          <w:color w:val="000000" w:themeColor="text1"/>
          <w:spacing w:val="8"/>
        </w:rPr>
        <w:t>820億2</w:t>
      </w:r>
      <w:r w:rsidR="00100BBD" w:rsidRPr="0044770A">
        <w:rPr>
          <w:rFonts w:hint="eastAsia"/>
          <w:color w:val="000000" w:themeColor="text1"/>
          <w:spacing w:val="8"/>
        </w:rPr>
        <w:t>,</w:t>
      </w:r>
      <w:r w:rsidR="00100BBD" w:rsidRPr="0044770A">
        <w:rPr>
          <w:color w:val="000000" w:themeColor="text1"/>
          <w:spacing w:val="8"/>
        </w:rPr>
        <w:t>348</w:t>
      </w:r>
      <w:r w:rsidR="00221863" w:rsidRPr="0044770A">
        <w:rPr>
          <w:rFonts w:hint="eastAsia"/>
          <w:color w:val="000000" w:themeColor="text1"/>
          <w:spacing w:val="8"/>
        </w:rPr>
        <w:t>萬餘股之比率為</w:t>
      </w:r>
      <w:r w:rsidR="0012681C" w:rsidRPr="0044770A">
        <w:rPr>
          <w:rFonts w:hint="eastAsia"/>
          <w:color w:val="000000" w:themeColor="text1"/>
          <w:spacing w:val="8"/>
        </w:rPr>
        <w:t>14.0</w:t>
      </w:r>
      <w:r w:rsidR="00100BBD" w:rsidRPr="0044770A">
        <w:rPr>
          <w:rFonts w:hint="eastAsia"/>
          <w:color w:val="000000" w:themeColor="text1"/>
          <w:spacing w:val="8"/>
        </w:rPr>
        <w:t>7</w:t>
      </w:r>
      <w:r w:rsidR="00221863" w:rsidRPr="0044770A">
        <w:rPr>
          <w:rFonts w:hint="eastAsia"/>
          <w:color w:val="000000" w:themeColor="text1"/>
          <w:spacing w:val="8"/>
        </w:rPr>
        <w:t>％，其中以投資電子業金額</w:t>
      </w:r>
      <w:r w:rsidR="00100BBD" w:rsidRPr="0044770A">
        <w:rPr>
          <w:color w:val="000000" w:themeColor="text1"/>
          <w:spacing w:val="8"/>
        </w:rPr>
        <w:t>1兆8</w:t>
      </w:r>
      <w:r w:rsidR="00100BBD" w:rsidRPr="0044770A">
        <w:rPr>
          <w:rFonts w:hint="eastAsia"/>
          <w:color w:val="000000" w:themeColor="text1"/>
          <w:spacing w:val="8"/>
        </w:rPr>
        <w:t>,</w:t>
      </w:r>
      <w:r w:rsidR="00100BBD" w:rsidRPr="0044770A">
        <w:rPr>
          <w:color w:val="000000" w:themeColor="text1"/>
          <w:spacing w:val="8"/>
        </w:rPr>
        <w:t>094億2</w:t>
      </w:r>
      <w:r w:rsidR="00100BBD" w:rsidRPr="0044770A">
        <w:rPr>
          <w:rFonts w:hint="eastAsia"/>
          <w:color w:val="000000" w:themeColor="text1"/>
          <w:spacing w:val="8"/>
        </w:rPr>
        <w:t>,</w:t>
      </w:r>
      <w:r w:rsidR="00100BBD" w:rsidRPr="0044770A">
        <w:rPr>
          <w:color w:val="000000" w:themeColor="text1"/>
          <w:spacing w:val="8"/>
        </w:rPr>
        <w:t>953</w:t>
      </w:r>
      <w:r w:rsidR="00221863" w:rsidRPr="0044770A">
        <w:rPr>
          <w:rFonts w:hint="eastAsia"/>
          <w:color w:val="000000" w:themeColor="text1"/>
          <w:spacing w:val="8"/>
        </w:rPr>
        <w:t>萬餘元最高，金融業金額</w:t>
      </w:r>
      <w:r w:rsidR="00100BBD" w:rsidRPr="0044770A">
        <w:rPr>
          <w:color w:val="000000" w:themeColor="text1"/>
          <w:spacing w:val="8"/>
        </w:rPr>
        <w:t>4</w:t>
      </w:r>
      <w:r w:rsidR="00100BBD" w:rsidRPr="0044770A">
        <w:rPr>
          <w:rFonts w:hint="eastAsia"/>
          <w:color w:val="000000" w:themeColor="text1"/>
          <w:spacing w:val="8"/>
        </w:rPr>
        <w:t>,</w:t>
      </w:r>
      <w:r w:rsidR="00100BBD" w:rsidRPr="0044770A">
        <w:rPr>
          <w:color w:val="000000" w:themeColor="text1"/>
          <w:spacing w:val="8"/>
        </w:rPr>
        <w:t>538億3</w:t>
      </w:r>
      <w:r w:rsidR="00100BBD" w:rsidRPr="0044770A">
        <w:rPr>
          <w:rFonts w:hint="eastAsia"/>
          <w:color w:val="000000" w:themeColor="text1"/>
          <w:spacing w:val="8"/>
        </w:rPr>
        <w:t>,</w:t>
      </w:r>
      <w:r w:rsidR="00100BBD" w:rsidRPr="0044770A">
        <w:rPr>
          <w:color w:val="000000" w:themeColor="text1"/>
          <w:spacing w:val="8"/>
        </w:rPr>
        <w:t>821</w:t>
      </w:r>
      <w:r w:rsidR="00221863" w:rsidRPr="0044770A">
        <w:rPr>
          <w:rFonts w:hint="eastAsia"/>
          <w:color w:val="000000" w:themeColor="text1"/>
          <w:spacing w:val="8"/>
        </w:rPr>
        <w:t>萬</w:t>
      </w:r>
      <w:r w:rsidR="00221863" w:rsidRPr="00075783">
        <w:rPr>
          <w:rFonts w:hint="eastAsia"/>
          <w:color w:val="000000" w:themeColor="text1"/>
          <w:spacing w:val="-4"/>
        </w:rPr>
        <w:t>餘元次之（圖1）。</w:t>
      </w:r>
      <w:r w:rsidR="00221863" w:rsidRPr="0044770A">
        <w:rPr>
          <w:rFonts w:hint="eastAsia"/>
          <w:color w:val="000000" w:themeColor="text1"/>
          <w:spacing w:val="6"/>
        </w:rPr>
        <w:t>另依1</w:t>
      </w:r>
      <w:r w:rsidR="00100BBD" w:rsidRPr="0044770A">
        <w:rPr>
          <w:rFonts w:hint="eastAsia"/>
          <w:color w:val="000000" w:themeColor="text1"/>
          <w:spacing w:val="6"/>
        </w:rPr>
        <w:t>93</w:t>
      </w:r>
      <w:r w:rsidR="00221863" w:rsidRPr="0044770A">
        <w:rPr>
          <w:rFonts w:hint="eastAsia"/>
          <w:color w:val="000000" w:themeColor="text1"/>
          <w:spacing w:val="6"/>
        </w:rPr>
        <w:t>家民營事業</w:t>
      </w:r>
      <w:r w:rsidR="00221863" w:rsidRPr="0044770A">
        <w:rPr>
          <w:color w:val="000000" w:themeColor="text1"/>
          <w:spacing w:val="6"/>
        </w:rPr>
        <w:t>11</w:t>
      </w:r>
      <w:r w:rsidR="00100BBD" w:rsidRPr="0044770A">
        <w:rPr>
          <w:rFonts w:hint="eastAsia"/>
          <w:color w:val="000000" w:themeColor="text1"/>
          <w:spacing w:val="6"/>
        </w:rPr>
        <w:t>3</w:t>
      </w:r>
      <w:r w:rsidR="00221863" w:rsidRPr="0044770A">
        <w:rPr>
          <w:rFonts w:hint="eastAsia"/>
          <w:color w:val="000000" w:themeColor="text1"/>
          <w:spacing w:val="6"/>
        </w:rPr>
        <w:t>年度</w:t>
      </w:r>
      <w:r w:rsidR="00221863" w:rsidRPr="0044770A">
        <w:rPr>
          <w:rFonts w:hint="eastAsia"/>
          <w:color w:val="000000" w:themeColor="text1"/>
          <w:spacing w:val="12"/>
        </w:rPr>
        <w:t>財務報告資料統計，除</w:t>
      </w:r>
      <w:r w:rsidR="00221863" w:rsidRPr="0044770A">
        <w:rPr>
          <w:rFonts w:hint="eastAsia"/>
          <w:color w:val="000000" w:themeColor="text1"/>
          <w:spacing w:val="12"/>
        </w:rPr>
        <w:lastRenderedPageBreak/>
        <w:t>屬</w:t>
      </w:r>
      <w:r w:rsidR="00221863" w:rsidRPr="0044770A">
        <w:rPr>
          <w:rFonts w:hint="eastAsia"/>
          <w:color w:val="000000" w:themeColor="text1"/>
          <w:spacing w:val="6"/>
        </w:rPr>
        <w:t>代</w:t>
      </w:r>
      <w:r w:rsidR="00221863" w:rsidRPr="00075783">
        <w:rPr>
          <w:rFonts w:hint="eastAsia"/>
          <w:color w:val="000000" w:themeColor="text1"/>
        </w:rPr>
        <w:t>收代付性質，無盈虧，或停止營業，或已結束營業清算中，或法院裁定破產等</w:t>
      </w:r>
      <w:r w:rsidR="00355CBA" w:rsidRPr="00075783">
        <w:rPr>
          <w:color w:val="000000" w:themeColor="text1"/>
        </w:rPr>
        <w:t>6</w:t>
      </w:r>
      <w:r w:rsidR="00221863" w:rsidRPr="00075783">
        <w:rPr>
          <w:rFonts w:hint="eastAsia"/>
          <w:color w:val="000000" w:themeColor="text1"/>
        </w:rPr>
        <w:t>家外，其餘獲有盈餘者</w:t>
      </w:r>
      <w:r w:rsidR="00E65266" w:rsidRPr="00075783">
        <w:rPr>
          <w:color w:val="000000" w:themeColor="text1"/>
        </w:rPr>
        <w:t>1</w:t>
      </w:r>
      <w:r w:rsidR="005D4E12" w:rsidRPr="00075783">
        <w:rPr>
          <w:rFonts w:hint="eastAsia"/>
          <w:color w:val="000000" w:themeColor="text1"/>
        </w:rPr>
        <w:t>30</w:t>
      </w:r>
      <w:r w:rsidR="00221863" w:rsidRPr="00075783">
        <w:rPr>
          <w:rFonts w:hint="eastAsia"/>
          <w:color w:val="000000" w:themeColor="text1"/>
        </w:rPr>
        <w:t>家，虧損者</w:t>
      </w:r>
      <w:r w:rsidR="005D4E12" w:rsidRPr="00075783">
        <w:rPr>
          <w:rFonts w:hint="eastAsia"/>
          <w:color w:val="000000" w:themeColor="text1"/>
        </w:rPr>
        <w:t>57</w:t>
      </w:r>
      <w:r w:rsidR="00221863" w:rsidRPr="00075783">
        <w:rPr>
          <w:rFonts w:hint="eastAsia"/>
          <w:color w:val="000000" w:themeColor="text1"/>
        </w:rPr>
        <w:t>家，決算本期淨利</w:t>
      </w:r>
      <w:r w:rsidR="007872BB" w:rsidRPr="00075783">
        <w:rPr>
          <w:color w:val="000000" w:themeColor="text1"/>
        </w:rPr>
        <w:t>1兆8</w:t>
      </w:r>
      <w:r w:rsidR="007872BB" w:rsidRPr="00075783">
        <w:rPr>
          <w:rFonts w:hint="eastAsia"/>
          <w:color w:val="000000" w:themeColor="text1"/>
        </w:rPr>
        <w:t>,</w:t>
      </w:r>
      <w:r w:rsidR="007872BB" w:rsidRPr="00075783">
        <w:rPr>
          <w:color w:val="000000" w:themeColor="text1"/>
        </w:rPr>
        <w:t>627億6</w:t>
      </w:r>
      <w:r w:rsidR="007872BB" w:rsidRPr="00075783">
        <w:rPr>
          <w:rFonts w:hint="eastAsia"/>
          <w:color w:val="000000" w:themeColor="text1"/>
        </w:rPr>
        <w:t>,</w:t>
      </w:r>
      <w:r w:rsidR="007872BB" w:rsidRPr="00075783">
        <w:rPr>
          <w:color w:val="000000" w:themeColor="text1"/>
        </w:rPr>
        <w:t>210</w:t>
      </w:r>
      <w:r w:rsidR="00221863" w:rsidRPr="00075783">
        <w:rPr>
          <w:rFonts w:hint="eastAsia"/>
          <w:color w:val="000000" w:themeColor="text1"/>
          <w:spacing w:val="4"/>
        </w:rPr>
        <w:t>萬餘元，</w:t>
      </w:r>
      <w:r w:rsidR="00221863" w:rsidRPr="00075783">
        <w:rPr>
          <w:rFonts w:hint="eastAsia"/>
          <w:color w:val="000000" w:themeColor="text1"/>
          <w:spacing w:val="-6"/>
        </w:rPr>
        <w:t>獲配股利</w:t>
      </w:r>
      <w:r w:rsidR="007872BB" w:rsidRPr="00075783">
        <w:rPr>
          <w:rFonts w:hint="eastAsia"/>
          <w:color w:val="000000" w:themeColor="text1"/>
          <w:spacing w:val="-6"/>
        </w:rPr>
        <w:t>758</w:t>
      </w:r>
      <w:r w:rsidR="00221863" w:rsidRPr="00075783">
        <w:rPr>
          <w:rFonts w:hint="eastAsia"/>
          <w:color w:val="000000" w:themeColor="text1"/>
          <w:spacing w:val="-6"/>
        </w:rPr>
        <w:t>億</w:t>
      </w:r>
      <w:r w:rsidR="007872BB" w:rsidRPr="00075783">
        <w:rPr>
          <w:rFonts w:hint="eastAsia"/>
          <w:color w:val="000000" w:themeColor="text1"/>
          <w:spacing w:val="-6"/>
        </w:rPr>
        <w:t>3,947</w:t>
      </w:r>
      <w:r w:rsidR="00221863" w:rsidRPr="00075783">
        <w:rPr>
          <w:rFonts w:hint="eastAsia"/>
          <w:color w:val="000000" w:themeColor="text1"/>
          <w:spacing w:val="-6"/>
        </w:rPr>
        <w:t>萬餘元（含股票股利</w:t>
      </w:r>
      <w:r w:rsidR="007872BB" w:rsidRPr="00075783">
        <w:rPr>
          <w:rFonts w:hint="eastAsia"/>
          <w:color w:val="000000" w:themeColor="text1"/>
          <w:spacing w:val="-6"/>
        </w:rPr>
        <w:t>74</w:t>
      </w:r>
      <w:r w:rsidR="00221863" w:rsidRPr="00075783">
        <w:rPr>
          <w:rFonts w:hint="eastAsia"/>
          <w:color w:val="000000" w:themeColor="text1"/>
          <w:spacing w:val="-6"/>
        </w:rPr>
        <w:t>億</w:t>
      </w:r>
      <w:r w:rsidR="007872BB" w:rsidRPr="00075783">
        <w:rPr>
          <w:rFonts w:hint="eastAsia"/>
          <w:color w:val="000000" w:themeColor="text1"/>
          <w:spacing w:val="-6"/>
        </w:rPr>
        <w:t>2,346</w:t>
      </w:r>
      <w:r w:rsidR="00221863" w:rsidRPr="00075783">
        <w:rPr>
          <w:rFonts w:hint="eastAsia"/>
          <w:color w:val="000000" w:themeColor="text1"/>
          <w:spacing w:val="-6"/>
        </w:rPr>
        <w:t>萬餘元），投資報酬率為</w:t>
      </w:r>
      <w:r w:rsidR="007872BB" w:rsidRPr="00075783">
        <w:rPr>
          <w:rFonts w:hint="eastAsia"/>
          <w:color w:val="000000" w:themeColor="text1"/>
          <w:spacing w:val="-6"/>
        </w:rPr>
        <w:t>3.99</w:t>
      </w:r>
      <w:r w:rsidR="00221863" w:rsidRPr="00075783">
        <w:rPr>
          <w:rFonts w:hint="eastAsia"/>
          <w:color w:val="000000" w:themeColor="text1"/>
          <w:spacing w:val="-6"/>
        </w:rPr>
        <w:t>％。</w:t>
      </w:r>
      <w:r w:rsidR="00221863" w:rsidRPr="00075783">
        <w:rPr>
          <w:rFonts w:hint="eastAsia"/>
          <w:color w:val="000000" w:themeColor="text1"/>
        </w:rPr>
        <w:t>茲就投資之民營事業，11</w:t>
      </w:r>
      <w:r w:rsidR="007872BB" w:rsidRPr="00075783">
        <w:rPr>
          <w:rFonts w:hint="eastAsia"/>
          <w:color w:val="000000" w:themeColor="text1"/>
        </w:rPr>
        <w:t>3</w:t>
      </w:r>
      <w:r w:rsidR="00221863" w:rsidRPr="00075783">
        <w:rPr>
          <w:rFonts w:hint="eastAsia"/>
          <w:color w:val="000000" w:themeColor="text1"/>
        </w:rPr>
        <w:t>年度經營概況及股利分配情形，依主管別說明如下：</w:t>
      </w:r>
    </w:p>
    <w:p w14:paraId="2865001C" w14:textId="4DB91343" w:rsidR="00221863" w:rsidRPr="00075783" w:rsidRDefault="00221863" w:rsidP="00904C02">
      <w:pPr>
        <w:pStyle w:val="012"/>
        <w:snapToGrid w:val="0"/>
        <w:spacing w:line="530" w:lineRule="exact"/>
        <w:ind w:firstLine="480"/>
        <w:rPr>
          <w:b/>
          <w:bCs/>
          <w:color w:val="000000" w:themeColor="text1"/>
        </w:rPr>
      </w:pPr>
      <w:r w:rsidRPr="00075783">
        <w:rPr>
          <w:rFonts w:hint="eastAsia"/>
          <w:b/>
          <w:bCs/>
          <w:color w:val="000000" w:themeColor="text1"/>
        </w:rPr>
        <w:t>（一）　行政院主管</w:t>
      </w:r>
      <w:r w:rsidRPr="00075783">
        <w:rPr>
          <w:rFonts w:hint="eastAsia"/>
          <w:color w:val="000000" w:themeColor="text1"/>
        </w:rPr>
        <w:t xml:space="preserve">　投資之民營事業計有財金資訊公司等</w:t>
      </w:r>
      <w:r w:rsidR="00B054EE" w:rsidRPr="00075783">
        <w:rPr>
          <w:rFonts w:hint="eastAsia"/>
          <w:color w:val="000000" w:themeColor="text1"/>
        </w:rPr>
        <w:t>77</w:t>
      </w:r>
      <w:r w:rsidRPr="00075783">
        <w:rPr>
          <w:rFonts w:hint="eastAsia"/>
          <w:color w:val="000000" w:themeColor="text1"/>
        </w:rPr>
        <w:t>家，其中</w:t>
      </w:r>
      <w:proofErr w:type="gramStart"/>
      <w:r w:rsidRPr="00075783">
        <w:rPr>
          <w:rFonts w:hint="eastAsia"/>
          <w:color w:val="000000" w:themeColor="text1"/>
        </w:rPr>
        <w:t>1</w:t>
      </w:r>
      <w:r w:rsidRPr="00075783">
        <w:rPr>
          <w:color w:val="000000" w:themeColor="text1"/>
        </w:rPr>
        <w:t>1</w:t>
      </w:r>
      <w:r w:rsidR="00B054EE" w:rsidRPr="00075783">
        <w:rPr>
          <w:rFonts w:hint="eastAsia"/>
          <w:color w:val="000000" w:themeColor="text1"/>
        </w:rPr>
        <w:t>3</w:t>
      </w:r>
      <w:proofErr w:type="gramEnd"/>
      <w:r w:rsidRPr="00075783">
        <w:rPr>
          <w:rFonts w:hint="eastAsia"/>
          <w:color w:val="000000" w:themeColor="text1"/>
        </w:rPr>
        <w:t>年度新增投資者，計有</w:t>
      </w:r>
      <w:proofErr w:type="spellStart"/>
      <w:r w:rsidR="00B054EE" w:rsidRPr="00075783">
        <w:rPr>
          <w:rFonts w:hint="eastAsia"/>
          <w:color w:val="000000" w:themeColor="text1"/>
        </w:rPr>
        <w:t>TaiAx</w:t>
      </w:r>
      <w:proofErr w:type="spellEnd"/>
      <w:r w:rsidR="00B054EE" w:rsidRPr="00075783">
        <w:rPr>
          <w:rFonts w:hint="eastAsia"/>
          <w:color w:val="000000" w:themeColor="text1"/>
        </w:rPr>
        <w:t xml:space="preserve"> Life Science Fund L.P.</w:t>
      </w:r>
      <w:r w:rsidR="00B00C61">
        <w:rPr>
          <w:rFonts w:hint="eastAsia"/>
          <w:color w:val="000000" w:themeColor="text1"/>
        </w:rPr>
        <w:t>（</w:t>
      </w:r>
      <w:r w:rsidR="00B054EE" w:rsidRPr="00075783">
        <w:rPr>
          <w:rFonts w:hint="eastAsia"/>
          <w:color w:val="000000" w:themeColor="text1"/>
        </w:rPr>
        <w:t>台杉七號基金</w:t>
      </w:r>
      <w:r w:rsidR="00B00C61">
        <w:rPr>
          <w:rFonts w:hint="eastAsia"/>
          <w:color w:val="000000" w:themeColor="text1"/>
        </w:rPr>
        <w:t>）</w:t>
      </w:r>
      <w:r w:rsidR="00B054EE" w:rsidRPr="00075783">
        <w:rPr>
          <w:rFonts w:hint="eastAsia"/>
          <w:color w:val="000000" w:themeColor="text1"/>
        </w:rPr>
        <w:t>、</w:t>
      </w:r>
      <w:proofErr w:type="spellStart"/>
      <w:r w:rsidR="00B054EE" w:rsidRPr="00075783">
        <w:rPr>
          <w:rFonts w:hint="eastAsia"/>
          <w:color w:val="000000" w:themeColor="text1"/>
        </w:rPr>
        <w:t>Taiwania</w:t>
      </w:r>
      <w:proofErr w:type="spellEnd"/>
      <w:r w:rsidR="00B054EE" w:rsidRPr="00075783">
        <w:rPr>
          <w:rFonts w:hint="eastAsia"/>
          <w:color w:val="000000" w:themeColor="text1"/>
        </w:rPr>
        <w:t xml:space="preserve"> Hive Technology Fund L.P.</w:t>
      </w:r>
      <w:r w:rsidR="00B00C61">
        <w:rPr>
          <w:rFonts w:hint="eastAsia"/>
          <w:color w:val="000000" w:themeColor="text1"/>
        </w:rPr>
        <w:t>（</w:t>
      </w:r>
      <w:r w:rsidR="00B054EE" w:rsidRPr="00075783">
        <w:rPr>
          <w:rFonts w:hint="eastAsia"/>
          <w:color w:val="000000" w:themeColor="text1"/>
        </w:rPr>
        <w:t>台杉九號基金</w:t>
      </w:r>
      <w:r w:rsidR="00B00C61">
        <w:rPr>
          <w:rFonts w:hint="eastAsia"/>
          <w:color w:val="000000" w:themeColor="text1"/>
        </w:rPr>
        <w:t>）</w:t>
      </w:r>
      <w:r w:rsidR="00B054EE" w:rsidRPr="00075783">
        <w:rPr>
          <w:rFonts w:hint="eastAsia"/>
          <w:color w:val="000000" w:themeColor="text1"/>
        </w:rPr>
        <w:t>、保利馬公司、糖果樂園公司、探索水產科技公司</w:t>
      </w:r>
      <w:r w:rsidR="00876709" w:rsidRPr="00075783">
        <w:rPr>
          <w:rFonts w:hint="eastAsia"/>
          <w:color w:val="000000" w:themeColor="text1"/>
        </w:rPr>
        <w:t>等</w:t>
      </w:r>
      <w:r w:rsidR="00B054EE" w:rsidRPr="00075783">
        <w:rPr>
          <w:rFonts w:hint="eastAsia"/>
          <w:color w:val="000000" w:themeColor="text1"/>
        </w:rPr>
        <w:t>5</w:t>
      </w:r>
      <w:r w:rsidR="00876709" w:rsidRPr="00075783">
        <w:rPr>
          <w:rFonts w:hint="eastAsia"/>
          <w:color w:val="000000" w:themeColor="text1"/>
        </w:rPr>
        <w:t>家</w:t>
      </w:r>
      <w:r w:rsidRPr="00075783">
        <w:rPr>
          <w:rFonts w:hint="eastAsia"/>
          <w:color w:val="000000" w:themeColor="text1"/>
        </w:rPr>
        <w:t>，</w:t>
      </w:r>
      <w:r w:rsidR="00876709" w:rsidRPr="00075783">
        <w:rPr>
          <w:rFonts w:hint="eastAsia"/>
          <w:color w:val="000000" w:themeColor="text1"/>
        </w:rPr>
        <w:t>其餘</w:t>
      </w:r>
      <w:r w:rsidR="00B054EE" w:rsidRPr="00075783">
        <w:rPr>
          <w:rFonts w:hint="eastAsia"/>
          <w:color w:val="000000" w:themeColor="text1"/>
        </w:rPr>
        <w:t>72</w:t>
      </w:r>
      <w:r w:rsidR="00876709" w:rsidRPr="00075783">
        <w:rPr>
          <w:rFonts w:hint="eastAsia"/>
          <w:color w:val="000000" w:themeColor="text1"/>
        </w:rPr>
        <w:t>家係以前年度投資</w:t>
      </w:r>
      <w:r w:rsidRPr="00075783">
        <w:rPr>
          <w:rFonts w:hint="eastAsia"/>
          <w:color w:val="000000" w:themeColor="text1"/>
        </w:rPr>
        <w:t>。期末實際投資金額為</w:t>
      </w:r>
      <w:r w:rsidR="00095E35" w:rsidRPr="00075783">
        <w:rPr>
          <w:color w:val="000000" w:themeColor="text1"/>
        </w:rPr>
        <w:t>1</w:t>
      </w:r>
      <w:r w:rsidR="00095E35" w:rsidRPr="00075783">
        <w:rPr>
          <w:rFonts w:hint="eastAsia"/>
          <w:color w:val="000000" w:themeColor="text1"/>
        </w:rPr>
        <w:t>兆</w:t>
      </w:r>
      <w:r w:rsidR="0007102D" w:rsidRPr="00075783">
        <w:rPr>
          <w:rFonts w:hint="eastAsia"/>
          <w:color w:val="000000" w:themeColor="text1"/>
        </w:rPr>
        <w:t>9,727</w:t>
      </w:r>
      <w:r w:rsidRPr="00075783">
        <w:rPr>
          <w:rFonts w:hint="eastAsia"/>
          <w:color w:val="000000" w:themeColor="text1"/>
        </w:rPr>
        <w:t>億</w:t>
      </w:r>
      <w:r w:rsidR="0007102D" w:rsidRPr="00075783">
        <w:rPr>
          <w:rFonts w:hint="eastAsia"/>
          <w:color w:val="000000" w:themeColor="text1"/>
        </w:rPr>
        <w:t>1,433</w:t>
      </w:r>
      <w:r w:rsidRPr="00075783">
        <w:rPr>
          <w:rFonts w:hint="eastAsia"/>
          <w:color w:val="000000" w:themeColor="text1"/>
        </w:rPr>
        <w:t>萬餘元，1</w:t>
      </w:r>
      <w:r w:rsidRPr="00075783">
        <w:rPr>
          <w:color w:val="000000" w:themeColor="text1"/>
        </w:rPr>
        <w:t>1</w:t>
      </w:r>
      <w:r w:rsidR="0007102D" w:rsidRPr="00075783">
        <w:rPr>
          <w:rFonts w:hint="eastAsia"/>
          <w:color w:val="000000" w:themeColor="text1"/>
        </w:rPr>
        <w:t>3</w:t>
      </w:r>
      <w:r w:rsidRPr="00075783">
        <w:rPr>
          <w:rFonts w:hint="eastAsia"/>
          <w:color w:val="000000" w:themeColor="text1"/>
        </w:rPr>
        <w:t>年度獲配股利</w:t>
      </w:r>
      <w:r w:rsidR="0007102D" w:rsidRPr="00075783">
        <w:rPr>
          <w:rFonts w:hint="eastAsia"/>
          <w:color w:val="000000" w:themeColor="text1"/>
        </w:rPr>
        <w:t>299</w:t>
      </w:r>
      <w:r w:rsidRPr="00075783">
        <w:rPr>
          <w:rFonts w:hint="eastAsia"/>
          <w:color w:val="000000" w:themeColor="text1"/>
        </w:rPr>
        <w:t>億</w:t>
      </w:r>
      <w:r w:rsidR="0007102D" w:rsidRPr="00075783">
        <w:rPr>
          <w:rFonts w:hint="eastAsia"/>
          <w:color w:val="000000" w:themeColor="text1"/>
        </w:rPr>
        <w:t>8,093</w:t>
      </w:r>
      <w:r w:rsidRPr="00075783">
        <w:rPr>
          <w:rFonts w:hint="eastAsia"/>
          <w:color w:val="000000" w:themeColor="text1"/>
        </w:rPr>
        <w:t>萬餘元（含股票股利</w:t>
      </w:r>
      <w:r w:rsidR="0007102D" w:rsidRPr="00075783">
        <w:rPr>
          <w:rFonts w:hint="eastAsia"/>
          <w:color w:val="000000" w:themeColor="text1"/>
        </w:rPr>
        <w:t>16</w:t>
      </w:r>
      <w:r w:rsidRPr="00075783">
        <w:rPr>
          <w:rFonts w:hint="eastAsia"/>
          <w:color w:val="000000" w:themeColor="text1"/>
        </w:rPr>
        <w:t>億</w:t>
      </w:r>
      <w:r w:rsidR="0007102D" w:rsidRPr="00075783">
        <w:rPr>
          <w:rFonts w:hint="eastAsia"/>
          <w:color w:val="000000" w:themeColor="text1"/>
        </w:rPr>
        <w:t>4,243</w:t>
      </w:r>
      <w:r w:rsidRPr="00075783">
        <w:rPr>
          <w:rFonts w:hint="eastAsia"/>
          <w:color w:val="000000" w:themeColor="text1"/>
        </w:rPr>
        <w:t>萬餘元），投資報酬率為</w:t>
      </w:r>
      <w:r w:rsidR="0007102D" w:rsidRPr="00075783">
        <w:rPr>
          <w:rFonts w:hint="eastAsia"/>
          <w:color w:val="000000" w:themeColor="text1"/>
        </w:rPr>
        <w:t>2.62</w:t>
      </w:r>
      <w:r w:rsidRPr="00075783">
        <w:rPr>
          <w:rFonts w:hint="eastAsia"/>
          <w:color w:val="000000" w:themeColor="text1"/>
        </w:rPr>
        <w:t>％，經按投資機關性質歸類如次：</w:t>
      </w:r>
    </w:p>
    <w:p w14:paraId="45C1F9E1" w14:textId="746A01DA" w:rsidR="00221863" w:rsidRPr="00075783" w:rsidRDefault="00221863" w:rsidP="00904C02">
      <w:pPr>
        <w:pStyle w:val="0245"/>
        <w:snapToGrid w:val="0"/>
        <w:spacing w:line="520" w:lineRule="exact"/>
        <w:ind w:firstLine="1081"/>
        <w:rPr>
          <w:bCs/>
          <w:color w:val="000000" w:themeColor="text1"/>
        </w:rPr>
      </w:pPr>
      <w:r w:rsidRPr="00075783">
        <w:rPr>
          <w:rFonts w:hint="eastAsia"/>
          <w:b/>
          <w:color w:val="000000" w:themeColor="text1"/>
        </w:rPr>
        <w:t>1.　行政院所屬營業基金投資：</w:t>
      </w:r>
      <w:r w:rsidRPr="00075783">
        <w:rPr>
          <w:rFonts w:hint="eastAsia"/>
          <w:color w:val="000000" w:themeColor="text1"/>
        </w:rPr>
        <w:t>投資之民營事業僅以前年度投資之財金資訊公司1家，期末實際投資金額為</w:t>
      </w:r>
      <w:r w:rsidR="00DE4849" w:rsidRPr="00075783">
        <w:rPr>
          <w:color w:val="000000" w:themeColor="text1"/>
        </w:rPr>
        <w:t>7</w:t>
      </w:r>
      <w:r w:rsidR="00D84EC4" w:rsidRPr="00075783">
        <w:rPr>
          <w:rFonts w:hint="eastAsia"/>
          <w:color w:val="000000" w:themeColor="text1"/>
        </w:rPr>
        <w:t>9</w:t>
      </w:r>
      <w:r w:rsidRPr="00075783">
        <w:rPr>
          <w:rFonts w:hint="eastAsia"/>
          <w:color w:val="000000" w:themeColor="text1"/>
        </w:rPr>
        <w:t>億</w:t>
      </w:r>
      <w:r w:rsidR="00DE4849" w:rsidRPr="00075783">
        <w:rPr>
          <w:color w:val="000000" w:themeColor="text1"/>
        </w:rPr>
        <w:t>2</w:t>
      </w:r>
      <w:r w:rsidR="00D84EC4" w:rsidRPr="00075783">
        <w:rPr>
          <w:rFonts w:hint="eastAsia"/>
          <w:color w:val="000000" w:themeColor="text1"/>
        </w:rPr>
        <w:t>,171</w:t>
      </w:r>
      <w:r w:rsidRPr="00075783">
        <w:rPr>
          <w:rFonts w:hint="eastAsia"/>
          <w:color w:val="000000" w:themeColor="text1"/>
        </w:rPr>
        <w:t>萬餘元，</w:t>
      </w:r>
      <w:proofErr w:type="gramStart"/>
      <w:r w:rsidRPr="00075783">
        <w:rPr>
          <w:color w:val="000000" w:themeColor="text1"/>
        </w:rPr>
        <w:t>11</w:t>
      </w:r>
      <w:r w:rsidR="00D84EC4" w:rsidRPr="00075783">
        <w:rPr>
          <w:rFonts w:hint="eastAsia"/>
          <w:color w:val="000000" w:themeColor="text1"/>
        </w:rPr>
        <w:t>3</w:t>
      </w:r>
      <w:proofErr w:type="gramEnd"/>
      <w:r w:rsidRPr="00075783">
        <w:rPr>
          <w:rFonts w:hint="eastAsia"/>
          <w:color w:val="000000" w:themeColor="text1"/>
        </w:rPr>
        <w:t>年度獲配股利</w:t>
      </w:r>
      <w:r w:rsidR="00D84EC4" w:rsidRPr="00075783">
        <w:rPr>
          <w:rFonts w:hint="eastAsia"/>
          <w:color w:val="000000" w:themeColor="text1"/>
        </w:rPr>
        <w:t>11</w:t>
      </w:r>
      <w:r w:rsidRPr="00075783">
        <w:rPr>
          <w:rFonts w:hint="eastAsia"/>
          <w:color w:val="000000" w:themeColor="text1"/>
        </w:rPr>
        <w:t>億</w:t>
      </w:r>
      <w:r w:rsidR="00D84EC4" w:rsidRPr="00075783">
        <w:rPr>
          <w:rFonts w:hint="eastAsia"/>
          <w:color w:val="000000" w:themeColor="text1"/>
        </w:rPr>
        <w:t>1,055</w:t>
      </w:r>
      <w:r w:rsidRPr="00075783">
        <w:rPr>
          <w:rFonts w:hint="eastAsia"/>
          <w:color w:val="000000" w:themeColor="text1"/>
        </w:rPr>
        <w:t>萬餘元，投資報酬率為</w:t>
      </w:r>
      <w:r w:rsidR="00D84EC4" w:rsidRPr="00075783">
        <w:rPr>
          <w:rFonts w:hint="eastAsia"/>
          <w:color w:val="000000" w:themeColor="text1"/>
        </w:rPr>
        <w:t>15.81</w:t>
      </w:r>
      <w:r w:rsidRPr="00075783">
        <w:rPr>
          <w:rFonts w:hint="eastAsia"/>
          <w:color w:val="000000" w:themeColor="text1"/>
        </w:rPr>
        <w:t>％，財金資訊公司</w:t>
      </w:r>
      <w:proofErr w:type="gramStart"/>
      <w:r w:rsidRPr="00075783">
        <w:rPr>
          <w:rFonts w:hint="eastAsia"/>
          <w:color w:val="000000" w:themeColor="text1"/>
        </w:rPr>
        <w:t>11</w:t>
      </w:r>
      <w:r w:rsidR="00D84EC4" w:rsidRPr="00075783">
        <w:rPr>
          <w:rFonts w:hint="eastAsia"/>
          <w:color w:val="000000" w:themeColor="text1"/>
        </w:rPr>
        <w:t>3</w:t>
      </w:r>
      <w:proofErr w:type="gramEnd"/>
      <w:r w:rsidRPr="00075783">
        <w:rPr>
          <w:rFonts w:hint="eastAsia"/>
          <w:color w:val="000000" w:themeColor="text1"/>
        </w:rPr>
        <w:t>年度營運結果獲有盈餘。</w:t>
      </w:r>
    </w:p>
    <w:p w14:paraId="07B975AF" w14:textId="6FEBC635" w:rsidR="00CD4240" w:rsidRPr="00075783" w:rsidRDefault="001F1553" w:rsidP="00904C02">
      <w:pPr>
        <w:pStyle w:val="0245"/>
        <w:snapToGrid w:val="0"/>
        <w:spacing w:line="520" w:lineRule="exact"/>
        <w:ind w:firstLine="1063"/>
        <w:rPr>
          <w:color w:val="000000" w:themeColor="text1"/>
          <w:highlight w:val="yellow"/>
        </w:rPr>
      </w:pPr>
      <w:r w:rsidRPr="00075783">
        <w:rPr>
          <w:rFonts w:hint="eastAsia"/>
          <w:b/>
          <w:color w:val="000000" w:themeColor="text1"/>
          <w:spacing w:val="-2"/>
          <w:szCs w:val="36"/>
        </w:rPr>
        <w:t xml:space="preserve">2.　</w:t>
      </w:r>
      <w:r w:rsidR="00D84EC4" w:rsidRPr="00075783">
        <w:rPr>
          <w:rFonts w:hint="eastAsia"/>
          <w:b/>
          <w:color w:val="000000" w:themeColor="text1"/>
          <w:spacing w:val="-2"/>
          <w:szCs w:val="36"/>
        </w:rPr>
        <w:t>行政院所屬非營業特種基金投資：</w:t>
      </w:r>
      <w:r w:rsidR="00D84EC4" w:rsidRPr="00075783">
        <w:rPr>
          <w:rFonts w:hint="eastAsia"/>
          <w:bCs/>
          <w:color w:val="000000" w:themeColor="text1"/>
          <w:spacing w:val="-2"/>
          <w:szCs w:val="36"/>
        </w:rPr>
        <w:t>計有76家民營事業，</w:t>
      </w:r>
      <w:r w:rsidR="00EB5FB3" w:rsidRPr="00075783">
        <w:rPr>
          <w:rFonts w:hint="eastAsia"/>
          <w:bCs/>
          <w:color w:val="000000" w:themeColor="text1"/>
          <w:spacing w:val="-2"/>
          <w:szCs w:val="36"/>
        </w:rPr>
        <w:t>其中</w:t>
      </w:r>
      <w:proofErr w:type="gramStart"/>
      <w:r w:rsidR="00D84EC4" w:rsidRPr="00075783">
        <w:rPr>
          <w:rFonts w:hint="eastAsia"/>
          <w:bCs/>
          <w:color w:val="000000" w:themeColor="text1"/>
          <w:spacing w:val="-2"/>
          <w:szCs w:val="36"/>
        </w:rPr>
        <w:t>113</w:t>
      </w:r>
      <w:proofErr w:type="gramEnd"/>
      <w:r w:rsidR="00D84EC4" w:rsidRPr="00075783">
        <w:rPr>
          <w:rFonts w:hint="eastAsia"/>
          <w:bCs/>
          <w:color w:val="000000" w:themeColor="text1"/>
          <w:spacing w:val="-2"/>
          <w:szCs w:val="36"/>
        </w:rPr>
        <w:t>年度新增投資</w:t>
      </w:r>
      <w:bookmarkStart w:id="0" w:name="_Hlk201082088"/>
      <w:r w:rsidR="00EB5FB3" w:rsidRPr="00075783">
        <w:rPr>
          <w:rFonts w:hint="eastAsia"/>
          <w:bCs/>
          <w:color w:val="000000" w:themeColor="text1"/>
          <w:spacing w:val="-2"/>
          <w:szCs w:val="36"/>
        </w:rPr>
        <w:t>者，計有</w:t>
      </w:r>
      <w:proofErr w:type="spellStart"/>
      <w:r w:rsidR="00D84EC4" w:rsidRPr="00075783">
        <w:rPr>
          <w:rFonts w:hint="eastAsia"/>
          <w:bCs/>
          <w:color w:val="000000" w:themeColor="text1"/>
          <w:spacing w:val="-2"/>
          <w:szCs w:val="36"/>
        </w:rPr>
        <w:t>TaiAx</w:t>
      </w:r>
      <w:proofErr w:type="spellEnd"/>
      <w:r w:rsidR="00D84EC4" w:rsidRPr="00075783">
        <w:rPr>
          <w:rFonts w:hint="eastAsia"/>
          <w:bCs/>
          <w:color w:val="000000" w:themeColor="text1"/>
          <w:spacing w:val="-2"/>
          <w:szCs w:val="36"/>
        </w:rPr>
        <w:t xml:space="preserve"> Life Science Fund L.P.</w:t>
      </w:r>
      <w:r w:rsidR="00B00C61">
        <w:rPr>
          <w:rFonts w:hint="eastAsia"/>
          <w:bCs/>
          <w:color w:val="000000" w:themeColor="text1"/>
          <w:spacing w:val="-2"/>
          <w:szCs w:val="36"/>
        </w:rPr>
        <w:t>（</w:t>
      </w:r>
      <w:r w:rsidR="00D84EC4" w:rsidRPr="00075783">
        <w:rPr>
          <w:rFonts w:hint="eastAsia"/>
          <w:bCs/>
          <w:color w:val="000000" w:themeColor="text1"/>
          <w:spacing w:val="-2"/>
          <w:szCs w:val="36"/>
        </w:rPr>
        <w:t>台杉七號基金</w:t>
      </w:r>
      <w:r w:rsidR="00B00C61">
        <w:rPr>
          <w:rFonts w:hint="eastAsia"/>
          <w:bCs/>
          <w:color w:val="000000" w:themeColor="text1"/>
          <w:spacing w:val="-2"/>
          <w:szCs w:val="36"/>
        </w:rPr>
        <w:t>）</w:t>
      </w:r>
      <w:r w:rsidR="00D84EC4" w:rsidRPr="00075783">
        <w:rPr>
          <w:rFonts w:hint="eastAsia"/>
          <w:bCs/>
          <w:color w:val="000000" w:themeColor="text1"/>
          <w:spacing w:val="-2"/>
          <w:szCs w:val="36"/>
        </w:rPr>
        <w:t>、</w:t>
      </w:r>
      <w:proofErr w:type="spellStart"/>
      <w:r w:rsidR="00D84EC4" w:rsidRPr="00075783">
        <w:rPr>
          <w:rFonts w:hint="eastAsia"/>
          <w:bCs/>
          <w:color w:val="000000" w:themeColor="text1"/>
          <w:spacing w:val="-2"/>
          <w:szCs w:val="36"/>
        </w:rPr>
        <w:t>Taiwania</w:t>
      </w:r>
      <w:proofErr w:type="spellEnd"/>
      <w:r w:rsidR="00D84EC4" w:rsidRPr="00075783">
        <w:rPr>
          <w:rFonts w:hint="eastAsia"/>
          <w:bCs/>
          <w:color w:val="000000" w:themeColor="text1"/>
          <w:spacing w:val="-2"/>
          <w:szCs w:val="36"/>
        </w:rPr>
        <w:t xml:space="preserve"> Hive Technology Fund L.P.</w:t>
      </w:r>
      <w:r w:rsidR="00B00C61">
        <w:rPr>
          <w:rFonts w:hint="eastAsia"/>
          <w:bCs/>
          <w:color w:val="000000" w:themeColor="text1"/>
          <w:spacing w:val="-2"/>
          <w:szCs w:val="36"/>
        </w:rPr>
        <w:t>（</w:t>
      </w:r>
      <w:r w:rsidR="00D84EC4" w:rsidRPr="00075783">
        <w:rPr>
          <w:rFonts w:hint="eastAsia"/>
          <w:bCs/>
          <w:color w:val="000000" w:themeColor="text1"/>
          <w:spacing w:val="-2"/>
          <w:szCs w:val="36"/>
        </w:rPr>
        <w:t>台杉九號基金</w:t>
      </w:r>
      <w:r w:rsidR="00B00C61">
        <w:rPr>
          <w:rFonts w:hint="eastAsia"/>
          <w:bCs/>
          <w:color w:val="000000" w:themeColor="text1"/>
          <w:spacing w:val="-2"/>
          <w:szCs w:val="36"/>
        </w:rPr>
        <w:t>）</w:t>
      </w:r>
      <w:r w:rsidR="00D84EC4" w:rsidRPr="00075783">
        <w:rPr>
          <w:rFonts w:hint="eastAsia"/>
          <w:bCs/>
          <w:color w:val="000000" w:themeColor="text1"/>
          <w:spacing w:val="-2"/>
          <w:szCs w:val="36"/>
        </w:rPr>
        <w:t>、保利馬公司、糖果樂園公司、探索水產科技公司</w:t>
      </w:r>
      <w:bookmarkEnd w:id="0"/>
      <w:r w:rsidR="00D84EC4" w:rsidRPr="00075783">
        <w:rPr>
          <w:rFonts w:hint="eastAsia"/>
          <w:bCs/>
          <w:color w:val="000000" w:themeColor="text1"/>
          <w:spacing w:val="-2"/>
          <w:szCs w:val="36"/>
        </w:rPr>
        <w:t>等5家</w:t>
      </w:r>
      <w:r w:rsidR="00EB5FB3" w:rsidRPr="00075783">
        <w:rPr>
          <w:rFonts w:hint="eastAsia"/>
          <w:bCs/>
          <w:color w:val="000000" w:themeColor="text1"/>
          <w:spacing w:val="-2"/>
          <w:szCs w:val="36"/>
        </w:rPr>
        <w:t>，其餘7</w:t>
      </w:r>
      <w:r w:rsidR="00EB5FB3" w:rsidRPr="00075783">
        <w:rPr>
          <w:bCs/>
          <w:color w:val="000000" w:themeColor="text1"/>
          <w:spacing w:val="-2"/>
          <w:szCs w:val="36"/>
        </w:rPr>
        <w:t>1家係以前年度投資</w:t>
      </w:r>
      <w:r w:rsidR="00D84EC4" w:rsidRPr="00075783">
        <w:rPr>
          <w:rFonts w:hint="eastAsia"/>
          <w:bCs/>
          <w:color w:val="000000" w:themeColor="text1"/>
          <w:spacing w:val="-2"/>
          <w:szCs w:val="36"/>
        </w:rPr>
        <w:t>。期末實際投資金額為1兆9,647億9,262萬餘元，113年度獲配股利或合夥收益288億7,038萬餘元（含股票股利10億6,301萬餘元），投資報酬率為2.54％。又各民營事業113年度營運結果，計有38家事業發生虧損，其中虧損占權益比率達50％以上者計有義傳科技公司、普生公司、強方科技公司、英屬開曼群島商WeMo、Gogoro Inc.、探索水產科技公司等6家，主要係</w:t>
      </w:r>
      <w:r w:rsidR="00591710" w:rsidRPr="00075783">
        <w:rPr>
          <w:rFonts w:hint="eastAsia"/>
          <w:bCs/>
          <w:color w:val="000000" w:themeColor="text1"/>
          <w:spacing w:val="-2"/>
          <w:szCs w:val="36"/>
        </w:rPr>
        <w:t>收入不足以支應相關研發支出及營運成本</w:t>
      </w:r>
      <w:r w:rsidR="00D84EC4" w:rsidRPr="00075783">
        <w:rPr>
          <w:rFonts w:hint="eastAsia"/>
          <w:bCs/>
          <w:color w:val="000000" w:themeColor="text1"/>
          <w:spacing w:val="-2"/>
          <w:szCs w:val="36"/>
        </w:rPr>
        <w:t>等所致；虧損占權益比率10％以上，未達50％者計有</w:t>
      </w:r>
      <w:r w:rsidR="00CA4CF9" w:rsidRPr="00075783">
        <w:rPr>
          <w:rFonts w:hint="eastAsia"/>
          <w:bCs/>
          <w:color w:val="000000" w:themeColor="text1"/>
          <w:spacing w:val="-2"/>
          <w:szCs w:val="36"/>
        </w:rPr>
        <w:t>台杉水牛五號科技創投有限合夥、</w:t>
      </w:r>
      <w:proofErr w:type="spellStart"/>
      <w:r w:rsidR="00D84EC4" w:rsidRPr="00075783">
        <w:rPr>
          <w:rFonts w:hint="eastAsia"/>
          <w:bCs/>
          <w:color w:val="000000" w:themeColor="text1"/>
          <w:spacing w:val="-2"/>
          <w:szCs w:val="36"/>
        </w:rPr>
        <w:t>TaiAx</w:t>
      </w:r>
      <w:proofErr w:type="spellEnd"/>
      <w:r w:rsidR="00D84EC4" w:rsidRPr="00075783">
        <w:rPr>
          <w:rFonts w:hint="eastAsia"/>
          <w:bCs/>
          <w:color w:val="000000" w:themeColor="text1"/>
          <w:spacing w:val="-2"/>
          <w:szCs w:val="36"/>
        </w:rPr>
        <w:t xml:space="preserve"> Life Science Fund L.P.</w:t>
      </w:r>
      <w:r w:rsidR="00B00C61">
        <w:rPr>
          <w:rFonts w:hint="eastAsia"/>
          <w:bCs/>
          <w:color w:val="000000" w:themeColor="text1"/>
          <w:spacing w:val="-2"/>
          <w:szCs w:val="36"/>
        </w:rPr>
        <w:t>（</w:t>
      </w:r>
      <w:r w:rsidR="00D84EC4" w:rsidRPr="00075783">
        <w:rPr>
          <w:rFonts w:hint="eastAsia"/>
          <w:bCs/>
          <w:color w:val="000000" w:themeColor="text1"/>
          <w:spacing w:val="-2"/>
          <w:szCs w:val="36"/>
        </w:rPr>
        <w:t>台杉七號基金</w:t>
      </w:r>
      <w:r w:rsidR="00B00C61">
        <w:rPr>
          <w:rFonts w:hint="eastAsia"/>
          <w:bCs/>
          <w:color w:val="000000" w:themeColor="text1"/>
          <w:spacing w:val="-2"/>
          <w:szCs w:val="36"/>
        </w:rPr>
        <w:t>）</w:t>
      </w:r>
      <w:r w:rsidR="00D84EC4" w:rsidRPr="00075783">
        <w:rPr>
          <w:rFonts w:hint="eastAsia"/>
          <w:bCs/>
          <w:color w:val="000000" w:themeColor="text1"/>
          <w:spacing w:val="-2"/>
          <w:szCs w:val="36"/>
        </w:rPr>
        <w:t>、聯合再生能源公司、一卡通票證公司、興達海洋基礎公司、易達通科技公司、聯亞生技開發公司、台灣國際造船公司、益得生物科技公司、臺灣生物醫藥製造公司、源天然公司等1</w:t>
      </w:r>
      <w:r w:rsidR="00CA4CF9" w:rsidRPr="00075783">
        <w:rPr>
          <w:bCs/>
          <w:color w:val="000000" w:themeColor="text1"/>
          <w:spacing w:val="-2"/>
          <w:szCs w:val="36"/>
        </w:rPr>
        <w:t>1</w:t>
      </w:r>
      <w:r w:rsidR="00D84EC4" w:rsidRPr="00075783">
        <w:rPr>
          <w:rFonts w:hint="eastAsia"/>
          <w:bCs/>
          <w:color w:val="000000" w:themeColor="text1"/>
          <w:spacing w:val="-2"/>
          <w:szCs w:val="36"/>
        </w:rPr>
        <w:t>家，主要係尚處初創或投資布局階段，無營業或投資收入、市場需求下降或產業競爭激烈、認列資產減損損失、原物料價格上漲、工程進度落後提高生產成本等所致；虧損占權益比率未達10％者計有台杉水牛投資公司、</w:t>
      </w:r>
      <w:r w:rsidR="00B10CBC" w:rsidRPr="00075783">
        <w:rPr>
          <w:rFonts w:hint="eastAsia"/>
          <w:bCs/>
          <w:color w:val="000000" w:themeColor="text1"/>
          <w:spacing w:val="-2"/>
          <w:szCs w:val="36"/>
        </w:rPr>
        <w:t>台杉水牛二號生技創投有限合夥、台杉水牛六號科技有限合夥、</w:t>
      </w:r>
      <w:proofErr w:type="spellStart"/>
      <w:r w:rsidR="00D84EC4" w:rsidRPr="00075783">
        <w:rPr>
          <w:rFonts w:hint="eastAsia"/>
          <w:bCs/>
          <w:color w:val="000000" w:themeColor="text1"/>
          <w:spacing w:val="-2"/>
          <w:szCs w:val="36"/>
        </w:rPr>
        <w:t>Taiwania</w:t>
      </w:r>
      <w:proofErr w:type="spellEnd"/>
      <w:r w:rsidR="00D84EC4" w:rsidRPr="00075783">
        <w:rPr>
          <w:rFonts w:hint="eastAsia"/>
          <w:bCs/>
          <w:color w:val="000000" w:themeColor="text1"/>
          <w:spacing w:val="-2"/>
          <w:szCs w:val="36"/>
        </w:rPr>
        <w:t xml:space="preserve"> Hive Technology Fund L.P.</w:t>
      </w:r>
      <w:r w:rsidR="00B00C61">
        <w:rPr>
          <w:rFonts w:hint="eastAsia"/>
          <w:bCs/>
          <w:color w:val="000000" w:themeColor="text1"/>
          <w:spacing w:val="-2"/>
          <w:szCs w:val="36"/>
        </w:rPr>
        <w:t>（</w:t>
      </w:r>
      <w:r w:rsidR="00D84EC4" w:rsidRPr="00075783">
        <w:rPr>
          <w:rFonts w:hint="eastAsia"/>
          <w:bCs/>
          <w:color w:val="000000" w:themeColor="text1"/>
          <w:spacing w:val="-2"/>
          <w:szCs w:val="36"/>
        </w:rPr>
        <w:t>台杉九號基金</w:t>
      </w:r>
      <w:r w:rsidR="00B00C61">
        <w:rPr>
          <w:rFonts w:hint="eastAsia"/>
          <w:bCs/>
          <w:color w:val="000000" w:themeColor="text1"/>
          <w:spacing w:val="-2"/>
          <w:szCs w:val="36"/>
        </w:rPr>
        <w:t>）</w:t>
      </w:r>
      <w:r w:rsidR="00D84EC4" w:rsidRPr="00075783">
        <w:rPr>
          <w:rFonts w:hint="eastAsia"/>
          <w:bCs/>
          <w:color w:val="000000" w:themeColor="text1"/>
          <w:spacing w:val="-2"/>
          <w:szCs w:val="36"/>
        </w:rPr>
        <w:t>、達輝光電公</w:t>
      </w:r>
      <w:r w:rsidR="00D84EC4" w:rsidRPr="00075783">
        <w:rPr>
          <w:rFonts w:hint="eastAsia"/>
          <w:bCs/>
          <w:color w:val="000000" w:themeColor="text1"/>
          <w:spacing w:val="-4"/>
          <w:szCs w:val="36"/>
        </w:rPr>
        <w:t>司、英屬開曼群島商庫幣科技公司、理想大地公司、臺灣碳權交易所公司、國光生物科技公司、保利馬公</w:t>
      </w:r>
      <w:r w:rsidR="00826942" w:rsidRPr="00075783">
        <w:rPr>
          <w:noProof/>
          <w:color w:val="000000" w:themeColor="text1"/>
        </w:rPr>
        <w:lastRenderedPageBreak/>
        <mc:AlternateContent>
          <mc:Choice Requires="wpg">
            <w:drawing>
              <wp:anchor distT="0" distB="0" distL="114300" distR="114300" simplePos="0" relativeHeight="251746304" behindDoc="0" locked="0" layoutInCell="1" allowOverlap="1" wp14:anchorId="5A4B664C" wp14:editId="3FC7E743">
                <wp:simplePos x="0" y="0"/>
                <wp:positionH relativeFrom="column">
                  <wp:posOffset>2947670</wp:posOffset>
                </wp:positionH>
                <wp:positionV relativeFrom="paragraph">
                  <wp:posOffset>121285</wp:posOffset>
                </wp:positionV>
                <wp:extent cx="3620135" cy="2706370"/>
                <wp:effectExtent l="0" t="0" r="0" b="0"/>
                <wp:wrapSquare wrapText="bothSides"/>
                <wp:docPr id="1174959408" name="群組 1174959408"/>
                <wp:cNvGraphicFramePr/>
                <a:graphic xmlns:a="http://schemas.openxmlformats.org/drawingml/2006/main">
                  <a:graphicData uri="http://schemas.microsoft.com/office/word/2010/wordprocessingGroup">
                    <wpg:wgp>
                      <wpg:cNvGrpSpPr/>
                      <wpg:grpSpPr>
                        <a:xfrm>
                          <a:off x="0" y="0"/>
                          <a:ext cx="3620135" cy="2706370"/>
                          <a:chOff x="53337" y="0"/>
                          <a:chExt cx="3620592" cy="2708039"/>
                        </a:xfrm>
                      </wpg:grpSpPr>
                      <wps:wsp>
                        <wps:cNvPr id="1040454745" name="文字方塊 2"/>
                        <wps:cNvSpPr txBox="1">
                          <a:spLocks noChangeArrowheads="1"/>
                        </wps:cNvSpPr>
                        <wps:spPr bwMode="auto">
                          <a:xfrm>
                            <a:off x="53337" y="0"/>
                            <a:ext cx="3366031" cy="464820"/>
                          </a:xfrm>
                          <a:prstGeom prst="rect">
                            <a:avLst/>
                          </a:prstGeom>
                          <a:solidFill>
                            <a:srgbClr val="FFFFFF"/>
                          </a:solidFill>
                          <a:ln w="9525">
                            <a:noFill/>
                            <a:miter lim="800000"/>
                            <a:headEnd/>
                            <a:tailEnd/>
                          </a:ln>
                        </wps:spPr>
                        <wps:txbx>
                          <w:txbxContent>
                            <w:p w14:paraId="5636B697" w14:textId="77777777" w:rsidR="005B3682" w:rsidRDefault="00D84EC4" w:rsidP="00D84EC4">
                              <w:pPr>
                                <w:spacing w:line="260" w:lineRule="exact"/>
                                <w:ind w:left="649" w:hangingChars="270" w:hanging="649"/>
                                <w:rPr>
                                  <w:rFonts w:ascii="標楷體" w:eastAsia="標楷體" w:hAnsi="標楷體"/>
                                  <w:b/>
                                  <w:color w:val="000000" w:themeColor="text1"/>
                                </w:rPr>
                              </w:pPr>
                              <w:r w:rsidRPr="00C77FF0">
                                <w:rPr>
                                  <w:rFonts w:ascii="標楷體" w:eastAsia="標楷體" w:hAnsi="標楷體" w:hint="eastAsia"/>
                                  <w:b/>
                                  <w:color w:val="000000" w:themeColor="text1"/>
                                </w:rPr>
                                <w:t>圖2</w:t>
                              </w:r>
                              <w:r>
                                <w:rPr>
                                  <w:rFonts w:ascii="標楷體" w:eastAsia="標楷體" w:hAnsi="標楷體"/>
                                  <w:b/>
                                  <w:color w:val="000000" w:themeColor="text1"/>
                                </w:rPr>
                                <w:t xml:space="preserve">  </w:t>
                              </w:r>
                              <w:r>
                                <w:rPr>
                                  <w:rFonts w:ascii="標楷體" w:eastAsia="標楷體" w:hAnsi="標楷體" w:hint="eastAsia"/>
                                  <w:b/>
                                  <w:color w:val="000000" w:themeColor="text1"/>
                                </w:rPr>
                                <w:t>113年度</w:t>
                              </w:r>
                              <w:r w:rsidRPr="00C77FF0">
                                <w:rPr>
                                  <w:rFonts w:ascii="標楷體" w:eastAsia="標楷體" w:hAnsi="標楷體" w:hint="eastAsia"/>
                                  <w:b/>
                                  <w:color w:val="000000" w:themeColor="text1"/>
                                </w:rPr>
                                <w:t>行政院所屬非營業特種基金</w:t>
                              </w:r>
                            </w:p>
                            <w:p w14:paraId="60A55D32" w14:textId="4D58796A" w:rsidR="00D84EC4" w:rsidRDefault="00D84EC4" w:rsidP="005B3682">
                              <w:pPr>
                                <w:spacing w:line="260" w:lineRule="exact"/>
                                <w:ind w:leftChars="200" w:left="480" w:firstLineChars="70" w:firstLine="168"/>
                              </w:pPr>
                              <w:r w:rsidRPr="00C77FF0">
                                <w:rPr>
                                  <w:rFonts w:ascii="標楷體" w:eastAsia="標楷體" w:hAnsi="標楷體" w:hint="eastAsia"/>
                                  <w:b/>
                                  <w:color w:val="000000" w:themeColor="text1"/>
                                </w:rPr>
                                <w:t>投資民營事業</w:t>
                              </w:r>
                              <w:r>
                                <w:rPr>
                                  <w:rFonts w:ascii="標楷體" w:eastAsia="標楷體" w:hAnsi="標楷體" w:hint="eastAsia"/>
                                  <w:b/>
                                  <w:color w:val="000000" w:themeColor="text1"/>
                                </w:rPr>
                                <w:t>76家營運績效概況</w:t>
                              </w:r>
                            </w:p>
                          </w:txbxContent>
                        </wps:txbx>
                        <wps:bodyPr rot="0" vert="horz" wrap="square" lIns="91440" tIns="45720" rIns="91440" bIns="45720" anchor="t" anchorCtr="0">
                          <a:noAutofit/>
                        </wps:bodyPr>
                      </wps:wsp>
                      <wpg:graphicFrame>
                        <wpg:cNvPr id="155606020" name="圖表 155606020"/>
                        <wpg:cNvFrPr/>
                        <wpg:xfrm>
                          <a:off x="290649" y="483875"/>
                          <a:ext cx="3383280" cy="1916430"/>
                        </wpg:xfrm>
                        <a:graphic>
                          <a:graphicData uri="http://schemas.openxmlformats.org/drawingml/2006/chart">
                            <c:chart xmlns:c="http://schemas.openxmlformats.org/drawingml/2006/chart" xmlns:r="http://schemas.openxmlformats.org/officeDocument/2006/relationships" r:id="rId9"/>
                          </a:graphicData>
                        </a:graphic>
                      </wpg:graphicFrame>
                      <wps:wsp>
                        <wps:cNvPr id="167089620" name="文字方塊 2"/>
                        <wps:cNvSpPr txBox="1">
                          <a:spLocks noChangeArrowheads="1"/>
                        </wps:cNvSpPr>
                        <wps:spPr bwMode="auto">
                          <a:xfrm>
                            <a:off x="68580" y="2378393"/>
                            <a:ext cx="2769234" cy="329646"/>
                          </a:xfrm>
                          <a:prstGeom prst="rect">
                            <a:avLst/>
                          </a:prstGeom>
                          <a:noFill/>
                          <a:ln w="9525">
                            <a:noFill/>
                            <a:miter lim="800000"/>
                            <a:headEnd/>
                            <a:tailEnd/>
                          </a:ln>
                        </wps:spPr>
                        <wps:txbx>
                          <w:txbxContent>
                            <w:p w14:paraId="42F5439F" w14:textId="58ECD0F0" w:rsidR="00D84EC4" w:rsidRPr="003F3E93" w:rsidRDefault="00D84EC4" w:rsidP="00D84EC4">
                              <w:r w:rsidRPr="003F3E93">
                                <w:rPr>
                                  <w:rFonts w:ascii="標楷體" w:eastAsia="標楷體" w:hAnsi="標楷體" w:hint="eastAsia"/>
                                  <w:sz w:val="18"/>
                                  <w:szCs w:val="18"/>
                                </w:rPr>
                                <w:t>資料來源：整理自國家發展</w:t>
                              </w:r>
                              <w:r w:rsidRPr="005B3682">
                                <w:rPr>
                                  <w:rFonts w:ascii="標楷體" w:eastAsia="標楷體" w:hAnsi="標楷體" w:hint="eastAsia"/>
                                  <w:sz w:val="18"/>
                                  <w:szCs w:val="18"/>
                                </w:rPr>
                                <w:t>委員會查填資料</w:t>
                              </w:r>
                              <w:r w:rsidRPr="003F3E93">
                                <w:rPr>
                                  <w:rFonts w:ascii="標楷體" w:eastAsia="標楷體" w:hAnsi="標楷體" w:hint="eastAsia"/>
                                  <w:sz w:val="18"/>
                                  <w:szCs w:val="18"/>
                                </w:rPr>
                                <w:t>。</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5A4B664C" id="群組 1174959408" o:spid="_x0000_s1037" style="position:absolute;left:0;text-align:left;margin-left:232.1pt;margin-top:9.55pt;width:285.05pt;height:213.1pt;z-index:251746304;mso-width-relative:margin;mso-height-relative:margin" coordorigin="533" coordsize="36205,27080" o:gfxdata="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">
                <v:shape id="_x0000_s1038" type="#_x0000_t202" style="position:absolute;left:533;width:33660;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" stroked="f">
                  <v:textbox>
                    <w:txbxContent>
                      <w:p w14:paraId="5636B697" w14:textId="77777777" w:rsidR="005B3682" w:rsidRDefault="00D84EC4" w:rsidP="00D84EC4">
                        <w:pPr>
                          <w:spacing w:line="260" w:lineRule="exact"/>
                          <w:ind w:left="649" w:hangingChars="270" w:hanging="649"/>
                          <w:rPr>
                            <w:rFonts w:ascii="標楷體" w:eastAsia="標楷體" w:hAnsi="標楷體"/>
                            <w:b/>
                            <w:color w:val="000000" w:themeColor="text1"/>
                          </w:rPr>
                        </w:pPr>
                        <w:r w:rsidRPr="00C77FF0">
                          <w:rPr>
                            <w:rFonts w:ascii="標楷體" w:eastAsia="標楷體" w:hAnsi="標楷體" w:hint="eastAsia"/>
                            <w:b/>
                            <w:color w:val="000000" w:themeColor="text1"/>
                          </w:rPr>
                          <w:t>圖2</w:t>
                        </w:r>
                        <w:r>
                          <w:rPr>
                            <w:rFonts w:ascii="標楷體" w:eastAsia="標楷體" w:hAnsi="標楷體"/>
                            <w:b/>
                            <w:color w:val="000000" w:themeColor="text1"/>
                          </w:rPr>
                          <w:t xml:space="preserve">  </w:t>
                        </w:r>
                        <w:r>
                          <w:rPr>
                            <w:rFonts w:ascii="標楷體" w:eastAsia="標楷體" w:hAnsi="標楷體" w:hint="eastAsia"/>
                            <w:b/>
                            <w:color w:val="000000" w:themeColor="text1"/>
                          </w:rPr>
                          <w:t>113年度</w:t>
                        </w:r>
                        <w:r w:rsidRPr="00C77FF0">
                          <w:rPr>
                            <w:rFonts w:ascii="標楷體" w:eastAsia="標楷體" w:hAnsi="標楷體" w:hint="eastAsia"/>
                            <w:b/>
                            <w:color w:val="000000" w:themeColor="text1"/>
                          </w:rPr>
                          <w:t>行政院所屬非營業特種基金</w:t>
                        </w:r>
                      </w:p>
                      <w:p w14:paraId="60A55D32" w14:textId="4D58796A" w:rsidR="00D84EC4" w:rsidRDefault="00D84EC4" w:rsidP="005B3682">
                        <w:pPr>
                          <w:spacing w:line="260" w:lineRule="exact"/>
                          <w:ind w:leftChars="200" w:left="480" w:firstLineChars="70" w:firstLine="168"/>
                        </w:pPr>
                        <w:r w:rsidRPr="00C77FF0">
                          <w:rPr>
                            <w:rFonts w:ascii="標楷體" w:eastAsia="標楷體" w:hAnsi="標楷體" w:hint="eastAsia"/>
                            <w:b/>
                            <w:color w:val="000000" w:themeColor="text1"/>
                          </w:rPr>
                          <w:t>投資民營事業</w:t>
                        </w:r>
                        <w:r>
                          <w:rPr>
                            <w:rFonts w:ascii="標楷體" w:eastAsia="標楷體" w:hAnsi="標楷體" w:hint="eastAsia"/>
                            <w:b/>
                            <w:color w:val="000000" w:themeColor="text1"/>
                          </w:rPr>
                          <w:t>76家營運績效概況</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55606020" o:spid="_x0000_s1039" type="#_x0000_t75" style="position:absolute;left:2911;top:4818;width:33837;height:192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">
                  <v:imagedata r:id="rId10" o:title=""/>
                  <o:lock v:ext="edit" aspectratio="f"/>
                </v:shape>
                <v:shape id="_x0000_s1040" type="#_x0000_t202" style="position:absolute;left:685;top:23783;width:27693;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" filled="f" stroked="f">
                  <v:textbox style="mso-fit-shape-to-text:t">
                    <w:txbxContent>
                      <w:p w14:paraId="42F5439F" w14:textId="58ECD0F0" w:rsidR="00D84EC4" w:rsidRPr="003F3E93" w:rsidRDefault="00D84EC4" w:rsidP="00D84EC4">
                        <w:r w:rsidRPr="003F3E93">
                          <w:rPr>
                            <w:rFonts w:ascii="標楷體" w:eastAsia="標楷體" w:hAnsi="標楷體" w:hint="eastAsia"/>
                            <w:sz w:val="18"/>
                            <w:szCs w:val="18"/>
                          </w:rPr>
                          <w:t>資料來源：整理自國家發展</w:t>
                        </w:r>
                        <w:r w:rsidRPr="005B3682">
                          <w:rPr>
                            <w:rFonts w:ascii="標楷體" w:eastAsia="標楷體" w:hAnsi="標楷體" w:hint="eastAsia"/>
                            <w:sz w:val="18"/>
                            <w:szCs w:val="18"/>
                          </w:rPr>
                          <w:t>委員會查填資料</w:t>
                        </w:r>
                        <w:r w:rsidRPr="003F3E93">
                          <w:rPr>
                            <w:rFonts w:ascii="標楷體" w:eastAsia="標楷體" w:hAnsi="標楷體" w:hint="eastAsia"/>
                            <w:sz w:val="18"/>
                            <w:szCs w:val="18"/>
                          </w:rPr>
                          <w:t>。</w:t>
                        </w:r>
                      </w:p>
                    </w:txbxContent>
                  </v:textbox>
                </v:shape>
                <w10:wrap type="square"/>
              </v:group>
            </w:pict>
          </mc:Fallback>
        </mc:AlternateContent>
      </w:r>
      <w:r w:rsidR="00D84EC4" w:rsidRPr="00075783">
        <w:rPr>
          <w:rFonts w:hint="eastAsia"/>
          <w:bCs/>
          <w:color w:val="000000" w:themeColor="text1"/>
          <w:spacing w:val="-4"/>
          <w:szCs w:val="36"/>
        </w:rPr>
        <w:t>司、台灣花卉生物技術公司、太景醫藥研發控股公司、利翔航太電子公司、K</w:t>
      </w:r>
      <w:r w:rsidR="00C63F54">
        <w:rPr>
          <w:rFonts w:hint="eastAsia"/>
          <w:bCs/>
          <w:color w:val="000000" w:themeColor="text1"/>
          <w:spacing w:val="-4"/>
          <w:szCs w:val="36"/>
        </w:rPr>
        <w:t>K</w:t>
      </w:r>
      <w:r w:rsidR="00D84EC4" w:rsidRPr="00075783">
        <w:rPr>
          <w:rFonts w:hint="eastAsia"/>
          <w:bCs/>
          <w:color w:val="000000" w:themeColor="text1"/>
          <w:spacing w:val="-4"/>
          <w:szCs w:val="36"/>
        </w:rPr>
        <w:t>day.com、</w:t>
      </w:r>
      <w:r w:rsidR="00D84EC4" w:rsidRPr="00075783">
        <w:rPr>
          <w:rFonts w:hint="eastAsia"/>
          <w:bCs/>
          <w:color w:val="000000" w:themeColor="text1"/>
          <w:szCs w:val="36"/>
        </w:rPr>
        <w:t>太極影音科技公司、台康生技公司、中裕新藥公司、元晶太陽能公司、三顧公司、樂迦再生科技公司、糖果樂園公司等</w:t>
      </w:r>
      <w:r w:rsidR="00B10CBC" w:rsidRPr="00075783">
        <w:rPr>
          <w:bCs/>
          <w:color w:val="000000" w:themeColor="text1"/>
          <w:szCs w:val="36"/>
        </w:rPr>
        <w:t>21</w:t>
      </w:r>
      <w:r w:rsidR="00D84EC4" w:rsidRPr="00075783">
        <w:rPr>
          <w:rFonts w:hint="eastAsia"/>
          <w:bCs/>
          <w:color w:val="000000" w:themeColor="text1"/>
          <w:szCs w:val="36"/>
        </w:rPr>
        <w:t>家，主要係認列金融資產或設備減損損失、尚處初創、建廠或投資布局階段，無營業或投資收入、市場需求下降或產業競爭激烈、產品尚處研發階段，收入不足以支應相關支出等所致；另東貝光電科技公司、寶德電化材科技公司等2家已歇業或進入破產程序，無營虧資訊。其餘台灣積體電路製造公司等36家，則分別獲有盈餘（圖2）。上述民營事業股利之分配，其中普生公司等48家，因係113年度新增投資，或112年度營運虧損，或彌補以前年度虧損，或盈餘保留暫不分配，或已歇業、破產等，未配發股利或分派合夥收益；其餘台灣積體電路製造公司等28家</w:t>
      </w:r>
      <w:r w:rsidR="00B10CBC" w:rsidRPr="00075783">
        <w:rPr>
          <w:rFonts w:hint="eastAsia"/>
          <w:bCs/>
          <w:color w:val="000000" w:themeColor="text1"/>
          <w:szCs w:val="36"/>
        </w:rPr>
        <w:t>（含期初投資金額已全數沖銷評價調整之月眉國際開發公司）</w:t>
      </w:r>
      <w:r w:rsidR="00D84EC4" w:rsidRPr="00075783">
        <w:rPr>
          <w:rFonts w:hint="eastAsia"/>
          <w:bCs/>
          <w:color w:val="000000" w:themeColor="text1"/>
          <w:szCs w:val="36"/>
        </w:rPr>
        <w:t>則有配發股利或合夥收益。</w:t>
      </w:r>
    </w:p>
    <w:p w14:paraId="24BB18B1" w14:textId="40A0A747" w:rsidR="00221863" w:rsidRPr="00075783" w:rsidRDefault="00221863" w:rsidP="00904C02">
      <w:pPr>
        <w:pStyle w:val="affe"/>
        <w:spacing w:line="550" w:lineRule="exact"/>
        <w:ind w:firstLine="480"/>
        <w:outlineLvl w:val="2"/>
        <w:rPr>
          <w:rFonts w:hAnsi="標楷體" w:cs="新細明體"/>
          <w:b/>
          <w:bCs/>
          <w:color w:val="000000" w:themeColor="text1"/>
          <w:highlight w:val="yellow"/>
        </w:rPr>
      </w:pPr>
      <w:r w:rsidRPr="00075783">
        <w:rPr>
          <w:rFonts w:hAnsi="標楷體" w:cs="新細明體" w:hint="eastAsia"/>
          <w:b/>
          <w:bCs/>
          <w:color w:val="000000" w:themeColor="text1"/>
        </w:rPr>
        <w:t xml:space="preserve">（二）　財政部主管　</w:t>
      </w:r>
      <w:r w:rsidRPr="00075783">
        <w:rPr>
          <w:rFonts w:hAnsi="標楷體" w:cs="新細明體" w:hint="eastAsia"/>
          <w:bCs/>
          <w:color w:val="000000" w:themeColor="text1"/>
        </w:rPr>
        <w:t>投資之民營事業計有中央再保險公司等3</w:t>
      </w:r>
      <w:r w:rsidR="00CA5641" w:rsidRPr="00075783">
        <w:rPr>
          <w:rFonts w:hAnsi="標楷體" w:cs="新細明體"/>
          <w:bCs/>
          <w:color w:val="000000" w:themeColor="text1"/>
        </w:rPr>
        <w:t>7</w:t>
      </w:r>
      <w:r w:rsidRPr="00075783">
        <w:rPr>
          <w:rFonts w:hAnsi="標楷體" w:cs="新細明體" w:hint="eastAsia"/>
          <w:bCs/>
          <w:color w:val="000000" w:themeColor="text1"/>
        </w:rPr>
        <w:t>家，</w:t>
      </w:r>
      <w:proofErr w:type="gramStart"/>
      <w:r w:rsidRPr="00075783">
        <w:rPr>
          <w:rFonts w:hAnsi="標楷體" w:cs="新細明體" w:hint="eastAsia"/>
          <w:bCs/>
          <w:color w:val="000000" w:themeColor="text1"/>
        </w:rPr>
        <w:t>均係以前</w:t>
      </w:r>
      <w:proofErr w:type="gramEnd"/>
      <w:r w:rsidRPr="00075783">
        <w:rPr>
          <w:rFonts w:hAnsi="標楷體" w:cs="新細明體" w:hint="eastAsia"/>
          <w:bCs/>
          <w:color w:val="000000" w:themeColor="text1"/>
        </w:rPr>
        <w:t>年度投資。期末實際投資金額為</w:t>
      </w:r>
      <w:r w:rsidR="00D84EC4" w:rsidRPr="00075783">
        <w:rPr>
          <w:rFonts w:hAnsi="標楷體" w:cs="新細明體"/>
          <w:bCs/>
          <w:color w:val="000000" w:themeColor="text1"/>
        </w:rPr>
        <w:t>3</w:t>
      </w:r>
      <w:r w:rsidR="00D84EC4" w:rsidRPr="00075783">
        <w:rPr>
          <w:rFonts w:hAnsi="標楷體" w:cs="新細明體" w:hint="eastAsia"/>
          <w:bCs/>
          <w:color w:val="000000" w:themeColor="text1"/>
        </w:rPr>
        <w:t>,</w:t>
      </w:r>
      <w:r w:rsidR="00D84EC4" w:rsidRPr="00075783">
        <w:rPr>
          <w:rFonts w:hAnsi="標楷體" w:cs="新細明體"/>
          <w:bCs/>
          <w:color w:val="000000" w:themeColor="text1"/>
        </w:rPr>
        <w:t>694億8</w:t>
      </w:r>
      <w:r w:rsidR="00D84EC4" w:rsidRPr="00075783">
        <w:rPr>
          <w:rFonts w:hAnsi="標楷體" w:cs="新細明體" w:hint="eastAsia"/>
          <w:bCs/>
          <w:color w:val="000000" w:themeColor="text1"/>
        </w:rPr>
        <w:t>,</w:t>
      </w:r>
      <w:r w:rsidR="00D84EC4" w:rsidRPr="00075783">
        <w:rPr>
          <w:rFonts w:hAnsi="標楷體" w:cs="新細明體"/>
          <w:bCs/>
          <w:color w:val="000000" w:themeColor="text1"/>
        </w:rPr>
        <w:t>097</w:t>
      </w:r>
      <w:r w:rsidRPr="00075783">
        <w:rPr>
          <w:rFonts w:hAnsi="標楷體" w:cs="新細明體" w:hint="eastAsia"/>
          <w:bCs/>
          <w:color w:val="000000" w:themeColor="text1"/>
        </w:rPr>
        <w:t>萬餘元，</w:t>
      </w:r>
      <w:proofErr w:type="gramStart"/>
      <w:r w:rsidRPr="00075783">
        <w:rPr>
          <w:rFonts w:hAnsi="標楷體" w:cs="新細明體"/>
          <w:bCs/>
          <w:color w:val="000000" w:themeColor="text1"/>
        </w:rPr>
        <w:t>11</w:t>
      </w:r>
      <w:r w:rsidR="00D84EC4" w:rsidRPr="00075783">
        <w:rPr>
          <w:rFonts w:hAnsi="標楷體" w:cs="新細明體" w:hint="eastAsia"/>
          <w:bCs/>
          <w:color w:val="000000" w:themeColor="text1"/>
        </w:rPr>
        <w:t>3</w:t>
      </w:r>
      <w:proofErr w:type="gramEnd"/>
      <w:r w:rsidRPr="00075783">
        <w:rPr>
          <w:rFonts w:hAnsi="標楷體" w:cs="新細明體" w:hint="eastAsia"/>
          <w:bCs/>
          <w:color w:val="000000" w:themeColor="text1"/>
        </w:rPr>
        <w:t>年度獲配股利</w:t>
      </w:r>
      <w:r w:rsidR="00A32655" w:rsidRPr="00075783">
        <w:rPr>
          <w:rFonts w:hAnsi="標楷體" w:cs="新細明體"/>
          <w:bCs/>
          <w:color w:val="000000" w:themeColor="text1"/>
        </w:rPr>
        <w:t>204億3</w:t>
      </w:r>
      <w:r w:rsidR="00A32655" w:rsidRPr="00075783">
        <w:rPr>
          <w:rFonts w:hAnsi="標楷體" w:cs="新細明體" w:hint="eastAsia"/>
          <w:bCs/>
          <w:color w:val="000000" w:themeColor="text1"/>
        </w:rPr>
        <w:t>,</w:t>
      </w:r>
      <w:r w:rsidR="00A32655" w:rsidRPr="00075783">
        <w:rPr>
          <w:rFonts w:hAnsi="標楷體" w:cs="新細明體"/>
          <w:bCs/>
          <w:color w:val="000000" w:themeColor="text1"/>
        </w:rPr>
        <w:t>778</w:t>
      </w:r>
      <w:r w:rsidRPr="00075783">
        <w:rPr>
          <w:rFonts w:hAnsi="標楷體" w:cs="新細明體" w:hint="eastAsia"/>
          <w:bCs/>
          <w:color w:val="000000" w:themeColor="text1"/>
        </w:rPr>
        <w:t>萬餘元（含股票股利</w:t>
      </w:r>
      <w:r w:rsidR="00A32655" w:rsidRPr="00075783">
        <w:rPr>
          <w:rFonts w:hAnsi="標楷體" w:cs="新細明體" w:hint="eastAsia"/>
          <w:bCs/>
          <w:color w:val="000000" w:themeColor="text1"/>
        </w:rPr>
        <w:t>54</w:t>
      </w:r>
      <w:r w:rsidRPr="00075783">
        <w:rPr>
          <w:rFonts w:hAnsi="標楷體" w:cs="新細明體" w:hint="eastAsia"/>
          <w:bCs/>
          <w:color w:val="000000" w:themeColor="text1"/>
        </w:rPr>
        <w:t>億</w:t>
      </w:r>
      <w:r w:rsidR="00A32655" w:rsidRPr="00075783">
        <w:rPr>
          <w:rFonts w:hAnsi="標楷體" w:cs="新細明體" w:hint="eastAsia"/>
          <w:bCs/>
          <w:color w:val="000000" w:themeColor="text1"/>
        </w:rPr>
        <w:t>4,526</w:t>
      </w:r>
      <w:r w:rsidRPr="00075783">
        <w:rPr>
          <w:rFonts w:hAnsi="標楷體" w:cs="新細明體" w:hint="eastAsia"/>
          <w:bCs/>
          <w:color w:val="000000" w:themeColor="text1"/>
        </w:rPr>
        <w:t>萬餘元），投資報酬率為</w:t>
      </w:r>
      <w:r w:rsidR="00A32655" w:rsidRPr="00075783">
        <w:rPr>
          <w:rFonts w:hAnsi="標楷體" w:cs="新細明體" w:hint="eastAsia"/>
          <w:bCs/>
          <w:color w:val="000000" w:themeColor="text1"/>
        </w:rPr>
        <w:t>6.30</w:t>
      </w:r>
      <w:r w:rsidRPr="00075783">
        <w:rPr>
          <w:rFonts w:hAnsi="標楷體" w:cs="新細明體" w:hint="eastAsia"/>
          <w:bCs/>
          <w:color w:val="000000" w:themeColor="text1"/>
        </w:rPr>
        <w:t>％，經按投資機關性質歸類如次：</w:t>
      </w:r>
    </w:p>
    <w:p w14:paraId="38AEFE97" w14:textId="300154A7" w:rsidR="00221863" w:rsidRPr="00075783" w:rsidRDefault="00221863" w:rsidP="00904C02">
      <w:pPr>
        <w:pStyle w:val="1a"/>
        <w:spacing w:line="550" w:lineRule="exact"/>
        <w:ind w:firstLine="1081"/>
        <w:rPr>
          <w:rFonts w:hAnsi="標楷體"/>
          <w:color w:val="000000" w:themeColor="text1"/>
        </w:rPr>
      </w:pPr>
      <w:r w:rsidRPr="00075783">
        <w:rPr>
          <w:rFonts w:hAnsi="標楷體" w:hint="eastAsia"/>
          <w:b/>
          <w:color w:val="000000" w:themeColor="text1"/>
        </w:rPr>
        <w:t>1.　財政部直接投資：</w:t>
      </w:r>
      <w:r w:rsidR="00AA17DC" w:rsidRPr="00075783">
        <w:rPr>
          <w:rFonts w:hAnsi="標楷體" w:hint="eastAsia"/>
          <w:color w:val="000000" w:themeColor="text1"/>
        </w:rPr>
        <w:t>計有11家民營事業，</w:t>
      </w:r>
      <w:proofErr w:type="gramStart"/>
      <w:r w:rsidR="00AA17DC" w:rsidRPr="00075783">
        <w:rPr>
          <w:rFonts w:hAnsi="標楷體" w:hint="eastAsia"/>
          <w:color w:val="000000" w:themeColor="text1"/>
        </w:rPr>
        <w:t>均係以前</w:t>
      </w:r>
      <w:proofErr w:type="gramEnd"/>
      <w:r w:rsidR="00AA17DC" w:rsidRPr="00075783">
        <w:rPr>
          <w:rFonts w:hAnsi="標楷體" w:hint="eastAsia"/>
          <w:color w:val="000000" w:themeColor="text1"/>
        </w:rPr>
        <w:t>年度投資。期末實際投資金額為1,656億1,875萬餘元，</w:t>
      </w:r>
      <w:proofErr w:type="gramStart"/>
      <w:r w:rsidR="00AA17DC" w:rsidRPr="00075783">
        <w:rPr>
          <w:rFonts w:hAnsi="標楷體" w:hint="eastAsia"/>
          <w:color w:val="000000" w:themeColor="text1"/>
        </w:rPr>
        <w:t>113</w:t>
      </w:r>
      <w:proofErr w:type="gramEnd"/>
      <w:r w:rsidR="00AA17DC" w:rsidRPr="00075783">
        <w:rPr>
          <w:rFonts w:hAnsi="標楷體" w:hint="eastAsia"/>
          <w:color w:val="000000" w:themeColor="text1"/>
        </w:rPr>
        <w:t>年度獲配股利96億9,682萬餘元（含股票股利28億878萬餘元），投資報酬率為6.24％。又各民營事業</w:t>
      </w:r>
      <w:proofErr w:type="gramStart"/>
      <w:r w:rsidR="00AA17DC" w:rsidRPr="00075783">
        <w:rPr>
          <w:rFonts w:hAnsi="標楷體" w:hint="eastAsia"/>
          <w:color w:val="000000" w:themeColor="text1"/>
        </w:rPr>
        <w:t>113</w:t>
      </w:r>
      <w:proofErr w:type="gramEnd"/>
      <w:r w:rsidR="00AA17DC" w:rsidRPr="00075783">
        <w:rPr>
          <w:rFonts w:hAnsi="標楷體" w:hint="eastAsia"/>
          <w:color w:val="000000" w:themeColor="text1"/>
        </w:rPr>
        <w:t>年度營運結果，有臺灣工礦公司1家停止營業，且淨值已為負值；其餘關貿網路公司等10家，分別獲有盈餘。上述民營事業股利之分配，其中亞洲開發銀行等3家，因盈餘提列</w:t>
      </w:r>
      <w:r w:rsidR="00591710" w:rsidRPr="00075783">
        <w:rPr>
          <w:rFonts w:hAnsi="標楷體" w:hint="eastAsia"/>
          <w:color w:val="000000" w:themeColor="text1"/>
        </w:rPr>
        <w:t>資本</w:t>
      </w:r>
      <w:r w:rsidR="00AA17DC" w:rsidRPr="00075783">
        <w:rPr>
          <w:rFonts w:hAnsi="標楷體" w:hint="eastAsia"/>
          <w:color w:val="000000" w:themeColor="text1"/>
        </w:rPr>
        <w:t>公積，或停止營業等，未配發股利；其餘關貿網路公司等8家則有配發股利。</w:t>
      </w:r>
    </w:p>
    <w:p w14:paraId="2C69BADA" w14:textId="67BF3D7A" w:rsidR="00221863" w:rsidRPr="00075783" w:rsidRDefault="00904C02" w:rsidP="00904C02">
      <w:pPr>
        <w:pStyle w:val="1a"/>
        <w:spacing w:line="550" w:lineRule="exact"/>
        <w:ind w:firstLine="1081"/>
        <w:rPr>
          <w:rFonts w:hAnsi="標楷體"/>
          <w:color w:val="000000" w:themeColor="text1"/>
        </w:rPr>
      </w:pPr>
      <w:r w:rsidRPr="00075783">
        <w:rPr>
          <w:rFonts w:hAnsi="標楷體" w:hint="eastAsia"/>
          <w:b/>
          <w:color w:val="000000" w:themeColor="text1"/>
        </w:rPr>
        <w:t>2.　財政部所屬營業基金投資：</w:t>
      </w:r>
      <w:r w:rsidRPr="00075783">
        <w:rPr>
          <w:rFonts w:hAnsi="標楷體" w:hint="eastAsia"/>
          <w:color w:val="000000" w:themeColor="text1"/>
        </w:rPr>
        <w:t>計有</w:t>
      </w:r>
      <w:r w:rsidRPr="00075783">
        <w:rPr>
          <w:rFonts w:hAnsi="標楷體"/>
          <w:color w:val="000000" w:themeColor="text1"/>
        </w:rPr>
        <w:t>30</w:t>
      </w:r>
      <w:r w:rsidRPr="00075783">
        <w:rPr>
          <w:rFonts w:hAnsi="標楷體" w:hint="eastAsia"/>
          <w:color w:val="000000" w:themeColor="text1"/>
        </w:rPr>
        <w:t>家民營事業，</w:t>
      </w:r>
      <w:proofErr w:type="gramStart"/>
      <w:r w:rsidRPr="00075783">
        <w:rPr>
          <w:rFonts w:hAnsi="標楷體" w:hint="eastAsia"/>
          <w:color w:val="000000" w:themeColor="text1"/>
        </w:rPr>
        <w:t>均係以前</w:t>
      </w:r>
      <w:proofErr w:type="gramEnd"/>
      <w:r w:rsidRPr="00075783">
        <w:rPr>
          <w:rFonts w:hAnsi="標楷體" w:hint="eastAsia"/>
          <w:color w:val="000000" w:themeColor="text1"/>
        </w:rPr>
        <w:t>年度投資。期末實際投資金額為2,038億6,222萬餘元，</w:t>
      </w:r>
      <w:proofErr w:type="gramStart"/>
      <w:r w:rsidRPr="00075783">
        <w:rPr>
          <w:rFonts w:hAnsi="標楷體" w:hint="eastAsia"/>
          <w:color w:val="000000" w:themeColor="text1"/>
        </w:rPr>
        <w:t>1</w:t>
      </w:r>
      <w:r w:rsidRPr="00075783">
        <w:rPr>
          <w:rFonts w:hAnsi="標楷體"/>
          <w:color w:val="000000" w:themeColor="text1"/>
        </w:rPr>
        <w:t>1</w:t>
      </w:r>
      <w:r w:rsidRPr="00075783">
        <w:rPr>
          <w:rFonts w:hAnsi="標楷體" w:hint="eastAsia"/>
          <w:color w:val="000000" w:themeColor="text1"/>
        </w:rPr>
        <w:t>3</w:t>
      </w:r>
      <w:proofErr w:type="gramEnd"/>
      <w:r w:rsidRPr="00075783">
        <w:rPr>
          <w:rFonts w:hAnsi="標楷體" w:hint="eastAsia"/>
          <w:color w:val="000000" w:themeColor="text1"/>
        </w:rPr>
        <w:t>年度獲配股利107億4,096萬餘元（含股票股利26億3,648萬餘元），投資報酬率為6.35％。又各民營事業</w:t>
      </w:r>
      <w:proofErr w:type="gramStart"/>
      <w:r w:rsidRPr="00075783">
        <w:rPr>
          <w:rFonts w:hAnsi="標楷體" w:hint="eastAsia"/>
          <w:color w:val="000000" w:themeColor="text1"/>
        </w:rPr>
        <w:t>1</w:t>
      </w:r>
      <w:r w:rsidRPr="00075783">
        <w:rPr>
          <w:rFonts w:hAnsi="標楷體"/>
          <w:color w:val="000000" w:themeColor="text1"/>
        </w:rPr>
        <w:t>1</w:t>
      </w:r>
      <w:r w:rsidRPr="00075783">
        <w:rPr>
          <w:rFonts w:hAnsi="標楷體" w:hint="eastAsia"/>
          <w:color w:val="000000" w:themeColor="text1"/>
        </w:rPr>
        <w:t>3</w:t>
      </w:r>
      <w:proofErr w:type="gramEnd"/>
      <w:r w:rsidRPr="00075783">
        <w:rPr>
          <w:rFonts w:hAnsi="標楷體" w:hint="eastAsia"/>
          <w:color w:val="000000" w:themeColor="text1"/>
        </w:rPr>
        <w:t>年度營運結果，計有唐榮鐵工廠公司、臺灣中</w:t>
      </w:r>
      <w:r w:rsidRPr="00075783">
        <w:rPr>
          <w:b/>
          <w:noProof/>
          <w:color w:val="000000" w:themeColor="text1"/>
        </w:rPr>
        <w:lastRenderedPageBreak/>
        <mc:AlternateContent>
          <mc:Choice Requires="wps">
            <w:drawing>
              <wp:anchor distT="45720" distB="45720" distL="114300" distR="114300" simplePos="0" relativeHeight="251719680" behindDoc="0" locked="0" layoutInCell="1" allowOverlap="1" wp14:anchorId="0AEE5504" wp14:editId="5A65EB10">
                <wp:simplePos x="0" y="0"/>
                <wp:positionH relativeFrom="column">
                  <wp:posOffset>2784475</wp:posOffset>
                </wp:positionH>
                <wp:positionV relativeFrom="paragraph">
                  <wp:posOffset>114300</wp:posOffset>
                </wp:positionV>
                <wp:extent cx="3581400" cy="2499360"/>
                <wp:effectExtent l="0" t="0" r="0" b="0"/>
                <wp:wrapSquare wrapText="bothSides"/>
                <wp:docPr id="5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0" cy="2499360"/>
                        </a:xfrm>
                        <a:prstGeom prst="rect">
                          <a:avLst/>
                        </a:prstGeom>
                        <a:solidFill>
                          <a:srgbClr val="FFFFFF"/>
                        </a:solidFill>
                        <a:ln w="9525">
                          <a:noFill/>
                          <a:miter lim="800000"/>
                          <a:headEnd/>
                          <a:tailEnd/>
                        </a:ln>
                      </wps:spPr>
                      <wps:txbx>
                        <w:txbxContent>
                          <w:p w14:paraId="6E13EC2F" w14:textId="62CFD8A8" w:rsidR="00DE5C1A" w:rsidRPr="004B4B03" w:rsidRDefault="00DE5C1A" w:rsidP="00995490">
                            <w:pPr>
                              <w:snapToGrid w:val="0"/>
                              <w:spacing w:line="240" w:lineRule="atLeast"/>
                              <w:ind w:leftChars="52" w:left="783" w:hangingChars="274" w:hanging="658"/>
                              <w:rPr>
                                <w:rFonts w:ascii="標楷體" w:eastAsia="標楷體" w:hAnsi="標楷體"/>
                              </w:rPr>
                            </w:pPr>
                            <w:r w:rsidRPr="004B4B03">
                              <w:rPr>
                                <w:rFonts w:ascii="標楷體" w:eastAsia="標楷體" w:hAnsi="標楷體" w:hint="eastAsia"/>
                                <w:b/>
                              </w:rPr>
                              <w:t xml:space="preserve">圖3  </w:t>
                            </w:r>
                            <w:r w:rsidRPr="004B4B03">
                              <w:rPr>
                                <w:rFonts w:ascii="標楷體" w:eastAsia="標楷體" w:hAnsi="標楷體" w:hint="eastAsia"/>
                                <w:b/>
                              </w:rPr>
                              <w:t>11</w:t>
                            </w:r>
                            <w:r w:rsidR="00BC5913">
                              <w:rPr>
                                <w:rFonts w:ascii="標楷體" w:eastAsia="標楷體" w:hAnsi="標楷體"/>
                                <w:b/>
                              </w:rPr>
                              <w:t>3</w:t>
                            </w:r>
                            <w:r w:rsidRPr="004B4B03">
                              <w:rPr>
                                <w:rFonts w:ascii="標楷體" w:eastAsia="標楷體" w:hAnsi="標楷體" w:hint="eastAsia"/>
                                <w:b/>
                              </w:rPr>
                              <w:t>年度財政部所屬營業基金投資民營事業</w:t>
                            </w:r>
                            <w:r>
                              <w:rPr>
                                <w:rFonts w:ascii="標楷體" w:eastAsia="標楷體" w:hAnsi="標楷體"/>
                                <w:b/>
                                <w:bCs/>
                              </w:rPr>
                              <w:t>30</w:t>
                            </w:r>
                            <w:r w:rsidRPr="004B4B03">
                              <w:rPr>
                                <w:rFonts w:ascii="標楷體" w:eastAsia="標楷體" w:hAnsi="標楷體" w:hint="eastAsia"/>
                                <w:b/>
                              </w:rPr>
                              <w:t>家營運績效概況</w:t>
                            </w:r>
                          </w:p>
                          <w:p w14:paraId="1375CB44" w14:textId="70837CEC" w:rsidR="00DE5C1A" w:rsidRDefault="00DE5C1A">
                            <w:r>
                              <w:rPr>
                                <w:noProof/>
                              </w:rPr>
                              <w:drawing>
                                <wp:inline distT="0" distB="0" distL="0" distR="0" wp14:anchorId="7F5C5EB2" wp14:editId="70FE2BC2">
                                  <wp:extent cx="3215640" cy="1828800"/>
                                  <wp:effectExtent l="38100" t="0" r="41910" b="0"/>
                                  <wp:docPr id="7" name="圖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CCF4B3C" w14:textId="35C33C59" w:rsidR="00DE5C1A" w:rsidRPr="00525D1C" w:rsidRDefault="00DE5C1A" w:rsidP="00AB0880">
                            <w:pPr>
                              <w:snapToGrid w:val="0"/>
                              <w:spacing w:line="240" w:lineRule="atLeast"/>
                              <w:ind w:leftChars="59" w:left="142"/>
                            </w:pPr>
                            <w:r w:rsidRPr="004E4AC0">
                              <w:rPr>
                                <w:rFonts w:ascii="標楷體" w:eastAsia="標楷體" w:hAnsi="標楷體" w:hint="eastAsia"/>
                                <w:sz w:val="18"/>
                                <w:szCs w:val="18"/>
                              </w:rPr>
                              <w:t>資</w:t>
                            </w:r>
                            <w:r w:rsidRPr="004E4AC0">
                              <w:rPr>
                                <w:rFonts w:ascii="標楷體" w:eastAsia="標楷體" w:hAnsi="標楷體"/>
                                <w:sz w:val="18"/>
                                <w:szCs w:val="18"/>
                              </w:rPr>
                              <w:t>料來源：</w:t>
                            </w:r>
                            <w:r w:rsidRPr="003F3E93">
                              <w:rPr>
                                <w:rFonts w:ascii="標楷體" w:eastAsia="標楷體" w:hAnsi="標楷體" w:hint="eastAsia"/>
                                <w:sz w:val="18"/>
                                <w:szCs w:val="18"/>
                              </w:rPr>
                              <w:t>整理自</w:t>
                            </w:r>
                            <w:r>
                              <w:rPr>
                                <w:rFonts w:ascii="標楷體" w:eastAsia="標楷體" w:hAnsi="標楷體" w:hint="eastAsia"/>
                                <w:sz w:val="18"/>
                                <w:szCs w:val="18"/>
                              </w:rPr>
                              <w:t>財政</w:t>
                            </w:r>
                            <w:r>
                              <w:rPr>
                                <w:rFonts w:ascii="標楷體" w:eastAsia="標楷體" w:hAnsi="標楷體"/>
                                <w:sz w:val="18"/>
                                <w:szCs w:val="18"/>
                              </w:rPr>
                              <w:t>部</w:t>
                            </w:r>
                            <w:r w:rsidRPr="003F3E93">
                              <w:rPr>
                                <w:rFonts w:ascii="標楷體" w:eastAsia="標楷體" w:hAnsi="標楷體" w:hint="eastAsia"/>
                                <w:sz w:val="18"/>
                                <w:szCs w:val="18"/>
                              </w:rPr>
                              <w:t>查填資料。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EE5504" id="文字方塊 2" o:spid="_x0000_s1041" type="#_x0000_t202" style="position:absolute;left:0;text-align:left;margin-left:219.25pt;margin-top:9pt;width:282pt;height:196.8pt;z-index:251719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" stroked="f">
                <v:textbox>
                  <w:txbxContent>
                    <w:p w14:paraId="6E13EC2F" w14:textId="62CFD8A8" w:rsidR="00DE5C1A" w:rsidRPr="004B4B03" w:rsidRDefault="00DE5C1A" w:rsidP="00995490">
                      <w:pPr>
                        <w:snapToGrid w:val="0"/>
                        <w:spacing w:line="240" w:lineRule="atLeast"/>
                        <w:ind w:leftChars="52" w:left="783" w:hangingChars="274" w:hanging="658"/>
                        <w:rPr>
                          <w:rFonts w:ascii="標楷體" w:eastAsia="標楷體" w:hAnsi="標楷體"/>
                        </w:rPr>
                      </w:pPr>
                      <w:r w:rsidRPr="004B4B03">
                        <w:rPr>
                          <w:rFonts w:ascii="標楷體" w:eastAsia="標楷體" w:hAnsi="標楷體" w:hint="eastAsia"/>
                          <w:b/>
                        </w:rPr>
                        <w:t xml:space="preserve">圖3  </w:t>
                      </w:r>
                      <w:r w:rsidRPr="004B4B03">
                        <w:rPr>
                          <w:rFonts w:ascii="標楷體" w:eastAsia="標楷體" w:hAnsi="標楷體" w:hint="eastAsia"/>
                          <w:b/>
                        </w:rPr>
                        <w:t>11</w:t>
                      </w:r>
                      <w:r w:rsidR="00BC5913">
                        <w:rPr>
                          <w:rFonts w:ascii="標楷體" w:eastAsia="標楷體" w:hAnsi="標楷體"/>
                          <w:b/>
                        </w:rPr>
                        <w:t>3</w:t>
                      </w:r>
                      <w:r w:rsidRPr="004B4B03">
                        <w:rPr>
                          <w:rFonts w:ascii="標楷體" w:eastAsia="標楷體" w:hAnsi="標楷體" w:hint="eastAsia"/>
                          <w:b/>
                        </w:rPr>
                        <w:t>年度財政部所屬營業基金投資民營事業</w:t>
                      </w:r>
                      <w:r>
                        <w:rPr>
                          <w:rFonts w:ascii="標楷體" w:eastAsia="標楷體" w:hAnsi="標楷體"/>
                          <w:b/>
                          <w:bCs/>
                        </w:rPr>
                        <w:t>30</w:t>
                      </w:r>
                      <w:r w:rsidRPr="004B4B03">
                        <w:rPr>
                          <w:rFonts w:ascii="標楷體" w:eastAsia="標楷體" w:hAnsi="標楷體" w:hint="eastAsia"/>
                          <w:b/>
                        </w:rPr>
                        <w:t>家營運績效概況</w:t>
                      </w:r>
                    </w:p>
                    <w:p w14:paraId="1375CB44" w14:textId="70837CEC" w:rsidR="00DE5C1A" w:rsidRDefault="00DE5C1A">
                      <w:r>
                        <w:rPr>
                          <w:noProof/>
                        </w:rPr>
                        <w:drawing>
                          <wp:inline distT="0" distB="0" distL="0" distR="0" wp14:anchorId="7F5C5EB2" wp14:editId="70FE2BC2">
                            <wp:extent cx="3215640" cy="1828800"/>
                            <wp:effectExtent l="38100" t="0" r="41910" b="0"/>
                            <wp:docPr id="7" name="圖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CCF4B3C" w14:textId="35C33C59" w:rsidR="00DE5C1A" w:rsidRPr="00525D1C" w:rsidRDefault="00DE5C1A" w:rsidP="00AB0880">
                      <w:pPr>
                        <w:snapToGrid w:val="0"/>
                        <w:spacing w:line="240" w:lineRule="atLeast"/>
                        <w:ind w:leftChars="59" w:left="142"/>
                      </w:pPr>
                      <w:r w:rsidRPr="004E4AC0">
                        <w:rPr>
                          <w:rFonts w:ascii="標楷體" w:eastAsia="標楷體" w:hAnsi="標楷體" w:hint="eastAsia"/>
                          <w:sz w:val="18"/>
                          <w:szCs w:val="18"/>
                        </w:rPr>
                        <w:t>資</w:t>
                      </w:r>
                      <w:r w:rsidRPr="004E4AC0">
                        <w:rPr>
                          <w:rFonts w:ascii="標楷體" w:eastAsia="標楷體" w:hAnsi="標楷體"/>
                          <w:sz w:val="18"/>
                          <w:szCs w:val="18"/>
                        </w:rPr>
                        <w:t>料來源：</w:t>
                      </w:r>
                      <w:r w:rsidRPr="003F3E93">
                        <w:rPr>
                          <w:rFonts w:ascii="標楷體" w:eastAsia="標楷體" w:hAnsi="標楷體" w:hint="eastAsia"/>
                          <w:sz w:val="18"/>
                          <w:szCs w:val="18"/>
                        </w:rPr>
                        <w:t>整理自</w:t>
                      </w:r>
                      <w:r>
                        <w:rPr>
                          <w:rFonts w:ascii="標楷體" w:eastAsia="標楷體" w:hAnsi="標楷體" w:hint="eastAsia"/>
                          <w:sz w:val="18"/>
                          <w:szCs w:val="18"/>
                        </w:rPr>
                        <w:t>財政</w:t>
                      </w:r>
                      <w:r>
                        <w:rPr>
                          <w:rFonts w:ascii="標楷體" w:eastAsia="標楷體" w:hAnsi="標楷體"/>
                          <w:sz w:val="18"/>
                          <w:szCs w:val="18"/>
                        </w:rPr>
                        <w:t>部</w:t>
                      </w:r>
                      <w:r w:rsidRPr="003F3E93">
                        <w:rPr>
                          <w:rFonts w:ascii="標楷體" w:eastAsia="標楷體" w:hAnsi="標楷體" w:hint="eastAsia"/>
                          <w:sz w:val="18"/>
                          <w:szCs w:val="18"/>
                        </w:rPr>
                        <w:t>查填資料。</w:t>
                      </w:r>
                    </w:p>
                  </w:txbxContent>
                </v:textbox>
                <w10:wrap type="square"/>
              </v:shape>
            </w:pict>
          </mc:Fallback>
        </mc:AlternateContent>
      </w:r>
      <w:r w:rsidRPr="00075783">
        <w:rPr>
          <w:rFonts w:hAnsi="標楷體" w:hint="eastAsia"/>
          <w:color w:val="000000" w:themeColor="text1"/>
        </w:rPr>
        <w:t>華日報社公司、</w:t>
      </w:r>
      <w:r w:rsidR="00422628" w:rsidRPr="00075783">
        <w:rPr>
          <w:rFonts w:hAnsi="標楷體" w:hint="eastAsia"/>
          <w:color w:val="000000" w:themeColor="text1"/>
        </w:rPr>
        <w:t>臺灣金融聯合都市更新服務公司、</w:t>
      </w:r>
      <w:r w:rsidR="00380A4F" w:rsidRPr="00075783">
        <w:rPr>
          <w:rFonts w:hAnsi="標楷體" w:hint="eastAsia"/>
          <w:color w:val="000000" w:themeColor="text1"/>
        </w:rPr>
        <w:t>臺灣聯合銀行</w:t>
      </w:r>
      <w:r w:rsidR="00221863" w:rsidRPr="00075783">
        <w:rPr>
          <w:rFonts w:hAnsi="標楷體" w:hint="eastAsia"/>
          <w:color w:val="000000" w:themeColor="text1"/>
        </w:rPr>
        <w:t>、</w:t>
      </w:r>
      <w:r w:rsidR="006418D6" w:rsidRPr="00075783">
        <w:rPr>
          <w:rFonts w:hAnsi="標楷體" w:hint="eastAsia"/>
          <w:color w:val="000000" w:themeColor="text1"/>
        </w:rPr>
        <w:t>中華貿易開發公司</w:t>
      </w:r>
      <w:r w:rsidR="00221863" w:rsidRPr="00075783">
        <w:rPr>
          <w:rFonts w:hAnsi="標楷體" w:hint="eastAsia"/>
          <w:color w:val="000000" w:themeColor="text1"/>
        </w:rPr>
        <w:t>等</w:t>
      </w:r>
      <w:r w:rsidR="00221863" w:rsidRPr="00075783">
        <w:rPr>
          <w:rFonts w:hAnsi="標楷體"/>
          <w:color w:val="000000" w:themeColor="text1"/>
        </w:rPr>
        <w:t>5</w:t>
      </w:r>
      <w:r w:rsidR="00221863" w:rsidRPr="00075783">
        <w:rPr>
          <w:rFonts w:hAnsi="標楷體" w:hint="eastAsia"/>
          <w:color w:val="000000" w:themeColor="text1"/>
        </w:rPr>
        <w:t>家發生虧損，主要係市場需求萎縮，或訂單量下降，或</w:t>
      </w:r>
      <w:r w:rsidR="00E2077B" w:rsidRPr="00075783">
        <w:rPr>
          <w:rFonts w:hAnsi="標楷體" w:hint="eastAsia"/>
          <w:color w:val="000000" w:themeColor="text1"/>
        </w:rPr>
        <w:t>營建成本居高不下</w:t>
      </w:r>
      <w:r w:rsidR="00221863" w:rsidRPr="00075783">
        <w:rPr>
          <w:rFonts w:hAnsi="標楷體" w:hint="eastAsia"/>
          <w:color w:val="000000" w:themeColor="text1"/>
        </w:rPr>
        <w:t>等所致；其餘</w:t>
      </w:r>
      <w:r w:rsidR="00B97218" w:rsidRPr="00075783">
        <w:rPr>
          <w:rFonts w:hAnsi="標楷體" w:hint="eastAsia"/>
          <w:color w:val="000000" w:themeColor="text1"/>
        </w:rPr>
        <w:t>臺灣證券交易所公司</w:t>
      </w:r>
      <w:r w:rsidR="00221863" w:rsidRPr="00075783">
        <w:rPr>
          <w:rFonts w:hAnsi="標楷體" w:hint="eastAsia"/>
          <w:color w:val="000000" w:themeColor="text1"/>
        </w:rPr>
        <w:t>等</w:t>
      </w:r>
      <w:r w:rsidR="00380A4F" w:rsidRPr="00075783">
        <w:rPr>
          <w:rFonts w:hAnsi="標楷體"/>
          <w:color w:val="000000" w:themeColor="text1"/>
        </w:rPr>
        <w:t>2</w:t>
      </w:r>
      <w:r w:rsidR="002F38B6" w:rsidRPr="00075783">
        <w:rPr>
          <w:rFonts w:hAnsi="標楷體"/>
          <w:color w:val="000000" w:themeColor="text1"/>
        </w:rPr>
        <w:t>5</w:t>
      </w:r>
      <w:r w:rsidR="00221863" w:rsidRPr="00075783">
        <w:rPr>
          <w:rFonts w:hAnsi="標楷體" w:hint="eastAsia"/>
          <w:color w:val="000000" w:themeColor="text1"/>
        </w:rPr>
        <w:t>家，分別獲有盈餘（圖3）。上述民營事業股利之分配，其中</w:t>
      </w:r>
      <w:r w:rsidR="00B97218" w:rsidRPr="00075783">
        <w:rPr>
          <w:rFonts w:hAnsi="標楷體" w:hint="eastAsia"/>
          <w:color w:val="000000" w:themeColor="text1"/>
        </w:rPr>
        <w:t>保德信證券投資信託公司</w:t>
      </w:r>
      <w:r w:rsidR="00221863" w:rsidRPr="00075783">
        <w:rPr>
          <w:rFonts w:hAnsi="標楷體" w:hint="eastAsia"/>
          <w:color w:val="000000" w:themeColor="text1"/>
        </w:rPr>
        <w:t>等</w:t>
      </w:r>
      <w:r w:rsidR="00D63201" w:rsidRPr="00075783">
        <w:rPr>
          <w:rFonts w:hAnsi="標楷體"/>
          <w:color w:val="000000" w:themeColor="text1"/>
        </w:rPr>
        <w:t>7</w:t>
      </w:r>
      <w:r w:rsidR="00221863" w:rsidRPr="00075783">
        <w:rPr>
          <w:rFonts w:hAnsi="標楷體" w:hint="eastAsia"/>
          <w:color w:val="000000" w:themeColor="text1"/>
        </w:rPr>
        <w:t>家，因</w:t>
      </w:r>
      <w:r w:rsidR="00D63201" w:rsidRPr="00075783">
        <w:rPr>
          <w:rFonts w:hAnsi="標楷體" w:hint="eastAsia"/>
          <w:color w:val="000000" w:themeColor="text1"/>
        </w:rPr>
        <w:t>營運虧損，或</w:t>
      </w:r>
      <w:r w:rsidR="00357DEE" w:rsidRPr="00075783">
        <w:rPr>
          <w:rFonts w:hAnsi="標楷體" w:hint="eastAsia"/>
          <w:color w:val="000000" w:themeColor="text1"/>
        </w:rPr>
        <w:t>盈餘保留暫不分配</w:t>
      </w:r>
      <w:r w:rsidR="00B97218" w:rsidRPr="00075783">
        <w:rPr>
          <w:rFonts w:hAnsi="標楷體" w:hint="eastAsia"/>
          <w:color w:val="000000" w:themeColor="text1"/>
        </w:rPr>
        <w:t>或彌補以前年度虧損</w:t>
      </w:r>
      <w:r w:rsidR="00221863" w:rsidRPr="00075783">
        <w:rPr>
          <w:rFonts w:hAnsi="標楷體" w:hint="eastAsia"/>
          <w:color w:val="000000" w:themeColor="text1"/>
        </w:rPr>
        <w:t>等，未配發股利；其餘</w:t>
      </w:r>
      <w:r w:rsidR="00B97218" w:rsidRPr="00075783">
        <w:rPr>
          <w:rFonts w:hAnsi="標楷體" w:hint="eastAsia"/>
          <w:color w:val="000000" w:themeColor="text1"/>
        </w:rPr>
        <w:t>台北外匯經紀公司</w:t>
      </w:r>
      <w:r w:rsidR="00221863" w:rsidRPr="00075783">
        <w:rPr>
          <w:rFonts w:hAnsi="標楷體" w:hint="eastAsia"/>
          <w:color w:val="000000" w:themeColor="text1"/>
        </w:rPr>
        <w:t>等</w:t>
      </w:r>
      <w:r w:rsidR="00FD6230" w:rsidRPr="00075783">
        <w:rPr>
          <w:rFonts w:hAnsi="標楷體" w:hint="eastAsia"/>
          <w:color w:val="000000" w:themeColor="text1"/>
        </w:rPr>
        <w:t>23</w:t>
      </w:r>
      <w:r w:rsidR="00221863" w:rsidRPr="00075783">
        <w:rPr>
          <w:rFonts w:hAnsi="標楷體" w:hint="eastAsia"/>
          <w:color w:val="000000" w:themeColor="text1"/>
        </w:rPr>
        <w:t>家則有配發股利。</w:t>
      </w:r>
    </w:p>
    <w:p w14:paraId="6F32086C" w14:textId="4F6884FA" w:rsidR="00221863" w:rsidRPr="00075783" w:rsidRDefault="00221863" w:rsidP="00904C02">
      <w:pPr>
        <w:pStyle w:val="012"/>
        <w:spacing w:line="520" w:lineRule="exact"/>
        <w:ind w:firstLine="480"/>
        <w:rPr>
          <w:color w:val="000000" w:themeColor="text1"/>
          <w:sz w:val="32"/>
          <w:szCs w:val="32"/>
          <w:highlight w:val="yellow"/>
        </w:rPr>
      </w:pPr>
      <w:r w:rsidRPr="00075783">
        <w:rPr>
          <w:rFonts w:hint="eastAsia"/>
          <w:b/>
          <w:color w:val="000000" w:themeColor="text1"/>
        </w:rPr>
        <w:t xml:space="preserve">（三）　教育部主管　</w:t>
      </w:r>
      <w:r w:rsidR="005D0F93" w:rsidRPr="00075783">
        <w:rPr>
          <w:rFonts w:hint="eastAsia"/>
          <w:color w:val="000000" w:themeColor="text1"/>
        </w:rPr>
        <w:t>投資之民營事業僅所屬非營業特種基金以前年度投資之華南金融控股公司1家，期末實際投資金額為1億4,288萬餘元，</w:t>
      </w:r>
      <w:proofErr w:type="gramStart"/>
      <w:r w:rsidR="005D0F93" w:rsidRPr="00075783">
        <w:rPr>
          <w:rFonts w:hint="eastAsia"/>
          <w:color w:val="000000" w:themeColor="text1"/>
        </w:rPr>
        <w:t>113</w:t>
      </w:r>
      <w:proofErr w:type="gramEnd"/>
      <w:r w:rsidR="005D0F93" w:rsidRPr="00075783">
        <w:rPr>
          <w:rFonts w:hint="eastAsia"/>
          <w:color w:val="000000" w:themeColor="text1"/>
        </w:rPr>
        <w:t>年度獲配股利703萬餘元</w:t>
      </w:r>
      <w:r w:rsidR="005F0631" w:rsidRPr="00075783">
        <w:rPr>
          <w:rFonts w:hint="eastAsia"/>
          <w:color w:val="000000" w:themeColor="text1"/>
        </w:rPr>
        <w:t>（含股票股利5</w:t>
      </w:r>
      <w:r w:rsidR="005F0631" w:rsidRPr="00075783">
        <w:rPr>
          <w:color w:val="000000" w:themeColor="text1"/>
        </w:rPr>
        <w:t>4萬餘元</w:t>
      </w:r>
      <w:r w:rsidR="005F0631" w:rsidRPr="00075783">
        <w:rPr>
          <w:rFonts w:hint="eastAsia"/>
          <w:color w:val="000000" w:themeColor="text1"/>
        </w:rPr>
        <w:t>）</w:t>
      </w:r>
      <w:r w:rsidR="005D0F93" w:rsidRPr="00075783">
        <w:rPr>
          <w:rFonts w:hint="eastAsia"/>
          <w:color w:val="000000" w:themeColor="text1"/>
        </w:rPr>
        <w:t>，投資報酬率為5.82％，華南金融控股公司</w:t>
      </w:r>
      <w:proofErr w:type="gramStart"/>
      <w:r w:rsidR="005D0F93" w:rsidRPr="00075783">
        <w:rPr>
          <w:rFonts w:hint="eastAsia"/>
          <w:color w:val="000000" w:themeColor="text1"/>
        </w:rPr>
        <w:t>113</w:t>
      </w:r>
      <w:proofErr w:type="gramEnd"/>
      <w:r w:rsidR="005D0F93" w:rsidRPr="00075783">
        <w:rPr>
          <w:rFonts w:hint="eastAsia"/>
          <w:color w:val="000000" w:themeColor="text1"/>
        </w:rPr>
        <w:t>年度營運結果獲有盈餘。</w:t>
      </w:r>
    </w:p>
    <w:p w14:paraId="20A71DCB" w14:textId="4D646767" w:rsidR="00B82311" w:rsidRPr="00075783" w:rsidRDefault="00B82311" w:rsidP="00904C02">
      <w:pPr>
        <w:pStyle w:val="012"/>
        <w:spacing w:line="520" w:lineRule="exact"/>
        <w:ind w:firstLine="480"/>
        <w:rPr>
          <w:color w:val="000000" w:themeColor="text1"/>
        </w:rPr>
      </w:pPr>
      <w:r w:rsidRPr="00075783">
        <w:rPr>
          <w:rFonts w:hint="eastAsia"/>
          <w:b/>
          <w:color w:val="000000" w:themeColor="text1"/>
        </w:rPr>
        <w:t xml:space="preserve">（四）　經濟部主管　</w:t>
      </w:r>
      <w:r w:rsidRPr="00075783">
        <w:rPr>
          <w:rFonts w:hint="eastAsia"/>
          <w:color w:val="000000" w:themeColor="text1"/>
        </w:rPr>
        <w:t>投資之民營事業計有耀華玻璃公司管理委員會等</w:t>
      </w:r>
      <w:r w:rsidRPr="00075783">
        <w:rPr>
          <w:color w:val="000000" w:themeColor="text1"/>
        </w:rPr>
        <w:t>49</w:t>
      </w:r>
      <w:r w:rsidRPr="00075783">
        <w:rPr>
          <w:rFonts w:hint="eastAsia"/>
          <w:color w:val="000000" w:themeColor="text1"/>
        </w:rPr>
        <w:t>家，其中</w:t>
      </w:r>
      <w:proofErr w:type="gramStart"/>
      <w:r w:rsidRPr="00075783">
        <w:rPr>
          <w:rFonts w:hint="eastAsia"/>
          <w:color w:val="000000" w:themeColor="text1"/>
        </w:rPr>
        <w:t>1</w:t>
      </w:r>
      <w:r w:rsidRPr="00075783">
        <w:rPr>
          <w:color w:val="000000" w:themeColor="text1"/>
        </w:rPr>
        <w:t>13</w:t>
      </w:r>
      <w:proofErr w:type="gramEnd"/>
      <w:r w:rsidRPr="00075783">
        <w:rPr>
          <w:rFonts w:hint="eastAsia"/>
          <w:color w:val="000000" w:themeColor="text1"/>
        </w:rPr>
        <w:t>年度新增投資者，計有卡達能源液化天然氣NFE</w:t>
      </w:r>
      <w:r w:rsidR="00D20CE6">
        <w:rPr>
          <w:rFonts w:hint="eastAsia"/>
          <w:color w:val="000000" w:themeColor="text1"/>
        </w:rPr>
        <w:t>(</w:t>
      </w:r>
      <w:r w:rsidRPr="00075783">
        <w:rPr>
          <w:rFonts w:hint="eastAsia"/>
          <w:color w:val="000000" w:themeColor="text1"/>
        </w:rPr>
        <w:t>3</w:t>
      </w:r>
      <w:r w:rsidR="00D20CE6">
        <w:rPr>
          <w:rFonts w:hint="eastAsia"/>
          <w:color w:val="000000" w:themeColor="text1"/>
        </w:rPr>
        <w:t>)</w:t>
      </w:r>
      <w:r w:rsidRPr="00075783">
        <w:rPr>
          <w:rFonts w:hint="eastAsia"/>
          <w:color w:val="000000" w:themeColor="text1"/>
        </w:rPr>
        <w:t>公司及海盛國際投資公司等2家，其餘4</w:t>
      </w:r>
      <w:r w:rsidRPr="00075783">
        <w:rPr>
          <w:color w:val="000000" w:themeColor="text1"/>
        </w:rPr>
        <w:t>7</w:t>
      </w:r>
      <w:r w:rsidRPr="00075783">
        <w:rPr>
          <w:rFonts w:hint="eastAsia"/>
          <w:color w:val="000000" w:themeColor="text1"/>
        </w:rPr>
        <w:t>家係以前年度投資，</w:t>
      </w:r>
      <w:proofErr w:type="gramStart"/>
      <w:r w:rsidRPr="00075783">
        <w:rPr>
          <w:rFonts w:hint="eastAsia"/>
          <w:color w:val="000000" w:themeColor="text1"/>
        </w:rPr>
        <w:t>其中輝</w:t>
      </w:r>
      <w:proofErr w:type="gramEnd"/>
      <w:r w:rsidRPr="00075783">
        <w:rPr>
          <w:rFonts w:hint="eastAsia"/>
          <w:color w:val="000000" w:themeColor="text1"/>
        </w:rPr>
        <w:t>瑞生技公司1家</w:t>
      </w:r>
      <w:r w:rsidR="00D63D64" w:rsidRPr="00075783">
        <w:rPr>
          <w:rFonts w:hint="eastAsia"/>
          <w:color w:val="000000" w:themeColor="text1"/>
        </w:rPr>
        <w:t>，因商標使用權屆期</w:t>
      </w:r>
      <w:r w:rsidRPr="00075783">
        <w:rPr>
          <w:rFonts w:hint="eastAsia"/>
          <w:color w:val="000000" w:themeColor="text1"/>
        </w:rPr>
        <w:t>，於</w:t>
      </w:r>
      <w:proofErr w:type="gramStart"/>
      <w:r w:rsidRPr="00075783">
        <w:rPr>
          <w:rFonts w:hint="eastAsia"/>
          <w:color w:val="000000" w:themeColor="text1"/>
        </w:rPr>
        <w:t>11</w:t>
      </w:r>
      <w:r w:rsidRPr="00075783">
        <w:rPr>
          <w:color w:val="000000" w:themeColor="text1"/>
        </w:rPr>
        <w:t>3</w:t>
      </w:r>
      <w:proofErr w:type="gramEnd"/>
      <w:r w:rsidRPr="00075783">
        <w:rPr>
          <w:rFonts w:hint="eastAsia"/>
          <w:color w:val="000000" w:themeColor="text1"/>
        </w:rPr>
        <w:t>年度更名為</w:t>
      </w:r>
      <w:proofErr w:type="gramStart"/>
      <w:r w:rsidRPr="00075783">
        <w:rPr>
          <w:rFonts w:hint="eastAsia"/>
          <w:color w:val="000000" w:themeColor="text1"/>
        </w:rPr>
        <w:t>赫力昂</w:t>
      </w:r>
      <w:proofErr w:type="gramEnd"/>
      <w:r w:rsidRPr="00075783">
        <w:rPr>
          <w:rFonts w:hint="eastAsia"/>
          <w:color w:val="000000" w:themeColor="text1"/>
        </w:rPr>
        <w:t>生技公司</w:t>
      </w:r>
      <w:r w:rsidRPr="00075783">
        <w:rPr>
          <w:rFonts w:hint="eastAsia"/>
          <w:color w:val="000000" w:themeColor="text1"/>
          <w:spacing w:val="-2"/>
        </w:rPr>
        <w:t>。</w:t>
      </w:r>
      <w:r w:rsidRPr="00075783">
        <w:rPr>
          <w:rFonts w:hint="eastAsia"/>
          <w:color w:val="000000" w:themeColor="text1"/>
        </w:rPr>
        <w:t>期末實際投資金額為</w:t>
      </w:r>
      <w:r w:rsidRPr="00075783">
        <w:rPr>
          <w:color w:val="000000" w:themeColor="text1"/>
        </w:rPr>
        <w:t>1,811</w:t>
      </w:r>
      <w:r w:rsidRPr="00075783">
        <w:rPr>
          <w:rFonts w:hint="eastAsia"/>
          <w:color w:val="000000" w:themeColor="text1"/>
        </w:rPr>
        <w:t>億4</w:t>
      </w:r>
      <w:r w:rsidRPr="00075783">
        <w:rPr>
          <w:color w:val="000000" w:themeColor="text1"/>
        </w:rPr>
        <w:t>,997</w:t>
      </w:r>
      <w:r w:rsidRPr="00075783">
        <w:rPr>
          <w:rFonts w:hint="eastAsia"/>
          <w:color w:val="000000" w:themeColor="text1"/>
        </w:rPr>
        <w:t>萬餘元，</w:t>
      </w:r>
      <w:proofErr w:type="gramStart"/>
      <w:r w:rsidRPr="00075783">
        <w:rPr>
          <w:rFonts w:hint="eastAsia"/>
          <w:color w:val="000000" w:themeColor="text1"/>
        </w:rPr>
        <w:t>11</w:t>
      </w:r>
      <w:r w:rsidRPr="00075783">
        <w:rPr>
          <w:color w:val="000000" w:themeColor="text1"/>
        </w:rPr>
        <w:t>3</w:t>
      </w:r>
      <w:proofErr w:type="gramEnd"/>
      <w:r w:rsidRPr="00075783">
        <w:rPr>
          <w:rFonts w:hint="eastAsia"/>
          <w:color w:val="000000" w:themeColor="text1"/>
        </w:rPr>
        <w:t>年度獲配股利</w:t>
      </w:r>
      <w:r w:rsidRPr="00075783">
        <w:rPr>
          <w:color w:val="000000" w:themeColor="text1"/>
        </w:rPr>
        <w:t>62</w:t>
      </w:r>
      <w:r w:rsidRPr="00075783">
        <w:rPr>
          <w:rFonts w:hint="eastAsia"/>
          <w:color w:val="000000" w:themeColor="text1"/>
        </w:rPr>
        <w:t>億</w:t>
      </w:r>
      <w:r w:rsidR="0061025F" w:rsidRPr="00075783">
        <w:rPr>
          <w:color w:val="000000" w:themeColor="text1"/>
        </w:rPr>
        <w:t>3,891</w:t>
      </w:r>
      <w:r w:rsidRPr="00075783">
        <w:rPr>
          <w:rFonts w:hint="eastAsia"/>
          <w:color w:val="000000" w:themeColor="text1"/>
        </w:rPr>
        <w:t>萬餘元（含股票股利</w:t>
      </w:r>
      <w:r w:rsidRPr="00075783">
        <w:rPr>
          <w:color w:val="000000" w:themeColor="text1"/>
        </w:rPr>
        <w:t>1</w:t>
      </w:r>
      <w:r w:rsidRPr="00075783">
        <w:rPr>
          <w:rFonts w:hint="eastAsia"/>
          <w:color w:val="000000" w:themeColor="text1"/>
        </w:rPr>
        <w:t>億5</w:t>
      </w:r>
      <w:r w:rsidRPr="00075783">
        <w:rPr>
          <w:color w:val="000000" w:themeColor="text1"/>
        </w:rPr>
        <w:t>,639</w:t>
      </w:r>
      <w:r w:rsidRPr="00075783">
        <w:rPr>
          <w:rFonts w:hint="eastAsia"/>
          <w:color w:val="000000" w:themeColor="text1"/>
        </w:rPr>
        <w:t>萬餘元），投資報酬率為</w:t>
      </w:r>
      <w:r w:rsidRPr="00075783">
        <w:rPr>
          <w:color w:val="000000" w:themeColor="text1"/>
        </w:rPr>
        <w:t>3.7</w:t>
      </w:r>
      <w:r w:rsidR="0061025F" w:rsidRPr="00075783">
        <w:rPr>
          <w:color w:val="000000" w:themeColor="text1"/>
        </w:rPr>
        <w:t>9</w:t>
      </w:r>
      <w:r w:rsidRPr="00075783">
        <w:rPr>
          <w:rFonts w:hint="eastAsia"/>
          <w:color w:val="000000" w:themeColor="text1"/>
        </w:rPr>
        <w:t>％，經按投資機關性質歸類如次：</w:t>
      </w:r>
    </w:p>
    <w:p w14:paraId="462EC61E" w14:textId="77777777" w:rsidR="00B82311" w:rsidRPr="00075783" w:rsidRDefault="00B82311" w:rsidP="00D20CE6">
      <w:pPr>
        <w:pStyle w:val="0245"/>
        <w:spacing w:line="540" w:lineRule="exact"/>
        <w:ind w:firstLine="1081"/>
        <w:rPr>
          <w:color w:val="000000" w:themeColor="text1"/>
        </w:rPr>
      </w:pPr>
      <w:r w:rsidRPr="00075783">
        <w:rPr>
          <w:rFonts w:hint="eastAsia"/>
          <w:b/>
          <w:color w:val="000000" w:themeColor="text1"/>
        </w:rPr>
        <w:t>1.　經濟部直接投資：</w:t>
      </w:r>
      <w:r w:rsidRPr="00075783">
        <w:rPr>
          <w:color w:val="000000" w:themeColor="text1"/>
        </w:rPr>
        <w:t>計有7家民營事業，</w:t>
      </w:r>
      <w:proofErr w:type="gramStart"/>
      <w:r w:rsidRPr="00075783">
        <w:rPr>
          <w:color w:val="000000" w:themeColor="text1"/>
        </w:rPr>
        <w:t>均係以前</w:t>
      </w:r>
      <w:proofErr w:type="gramEnd"/>
      <w:r w:rsidRPr="00075783">
        <w:rPr>
          <w:color w:val="000000" w:themeColor="text1"/>
        </w:rPr>
        <w:t>年度投資。期末實際投資金額為1,</w:t>
      </w:r>
      <w:r w:rsidRPr="00075783">
        <w:rPr>
          <w:rFonts w:hint="eastAsia"/>
          <w:color w:val="000000" w:themeColor="text1"/>
        </w:rPr>
        <w:t>157</w:t>
      </w:r>
      <w:r w:rsidRPr="00075783">
        <w:rPr>
          <w:color w:val="000000" w:themeColor="text1"/>
        </w:rPr>
        <w:t>億</w:t>
      </w:r>
      <w:r w:rsidRPr="00075783">
        <w:rPr>
          <w:rFonts w:hint="eastAsia"/>
          <w:color w:val="000000" w:themeColor="text1"/>
        </w:rPr>
        <w:t>2,105</w:t>
      </w:r>
      <w:r w:rsidRPr="00075783">
        <w:rPr>
          <w:color w:val="000000" w:themeColor="text1"/>
        </w:rPr>
        <w:t>萬餘元，</w:t>
      </w:r>
      <w:proofErr w:type="gramStart"/>
      <w:r w:rsidRPr="00075783">
        <w:rPr>
          <w:color w:val="000000" w:themeColor="text1"/>
        </w:rPr>
        <w:t>11</w:t>
      </w:r>
      <w:r w:rsidRPr="00075783">
        <w:rPr>
          <w:rFonts w:hint="eastAsia"/>
          <w:color w:val="000000" w:themeColor="text1"/>
        </w:rPr>
        <w:t>3</w:t>
      </w:r>
      <w:proofErr w:type="gramEnd"/>
      <w:r w:rsidRPr="00075783">
        <w:rPr>
          <w:color w:val="000000" w:themeColor="text1"/>
        </w:rPr>
        <w:t>年度獲配股利</w:t>
      </w:r>
      <w:r w:rsidRPr="00075783">
        <w:rPr>
          <w:rFonts w:hint="eastAsia"/>
          <w:color w:val="000000" w:themeColor="text1"/>
        </w:rPr>
        <w:t>16</w:t>
      </w:r>
      <w:r w:rsidRPr="00075783">
        <w:rPr>
          <w:color w:val="000000" w:themeColor="text1"/>
        </w:rPr>
        <w:t>億</w:t>
      </w:r>
      <w:r w:rsidRPr="00075783">
        <w:rPr>
          <w:rFonts w:hint="eastAsia"/>
          <w:color w:val="000000" w:themeColor="text1"/>
        </w:rPr>
        <w:t>6,</w:t>
      </w:r>
      <w:r w:rsidRPr="00075783">
        <w:rPr>
          <w:color w:val="000000" w:themeColor="text1"/>
        </w:rPr>
        <w:t>791萬餘元，投資報酬率1.54％。又各民營事業</w:t>
      </w:r>
      <w:proofErr w:type="gramStart"/>
      <w:r w:rsidRPr="00075783">
        <w:rPr>
          <w:color w:val="000000" w:themeColor="text1"/>
        </w:rPr>
        <w:t>113</w:t>
      </w:r>
      <w:proofErr w:type="gramEnd"/>
      <w:r w:rsidRPr="00075783">
        <w:rPr>
          <w:color w:val="000000" w:themeColor="text1"/>
        </w:rPr>
        <w:t>年度營運結果，計有台灣國際造船公司</w:t>
      </w:r>
      <w:r w:rsidRPr="00075783">
        <w:rPr>
          <w:rFonts w:hint="eastAsia"/>
          <w:color w:val="000000" w:themeColor="text1"/>
        </w:rPr>
        <w:t>、</w:t>
      </w:r>
      <w:r w:rsidRPr="00075783">
        <w:rPr>
          <w:color w:val="000000" w:themeColor="text1"/>
        </w:rPr>
        <w:t>唐榮鐵工廠公司</w:t>
      </w:r>
      <w:proofErr w:type="gramStart"/>
      <w:r w:rsidRPr="00075783">
        <w:rPr>
          <w:color w:val="000000" w:themeColor="text1"/>
        </w:rPr>
        <w:t>及可威環境</w:t>
      </w:r>
      <w:proofErr w:type="gramEnd"/>
      <w:r w:rsidRPr="00075783">
        <w:rPr>
          <w:color w:val="000000" w:themeColor="text1"/>
        </w:rPr>
        <w:t>資源公司等3家發生虧損，虧損占權益之比率分別為35.50％、</w:t>
      </w:r>
      <w:r w:rsidRPr="00075783">
        <w:rPr>
          <w:rFonts w:hint="eastAsia"/>
          <w:color w:val="000000" w:themeColor="text1"/>
        </w:rPr>
        <w:t>1</w:t>
      </w:r>
      <w:r w:rsidRPr="00075783">
        <w:rPr>
          <w:color w:val="000000" w:themeColor="text1"/>
        </w:rPr>
        <w:t>8.30％及</w:t>
      </w:r>
      <w:r w:rsidRPr="00075783">
        <w:rPr>
          <w:rFonts w:hint="eastAsia"/>
          <w:color w:val="000000" w:themeColor="text1"/>
        </w:rPr>
        <w:t>8</w:t>
      </w:r>
      <w:r w:rsidRPr="00075783">
        <w:rPr>
          <w:color w:val="000000" w:themeColor="text1"/>
        </w:rPr>
        <w:t>.89</w:t>
      </w:r>
      <w:r w:rsidRPr="00075783">
        <w:rPr>
          <w:rFonts w:hint="eastAsia"/>
          <w:color w:val="000000" w:themeColor="text1"/>
        </w:rPr>
        <w:t>％</w:t>
      </w:r>
      <w:r w:rsidRPr="00075783">
        <w:rPr>
          <w:color w:val="000000" w:themeColor="text1"/>
        </w:rPr>
        <w:t>，主要係</w:t>
      </w:r>
      <w:r w:rsidRPr="00075783">
        <w:rPr>
          <w:rFonts w:hint="eastAsia"/>
          <w:color w:val="000000" w:themeColor="text1"/>
        </w:rPr>
        <w:t>造船業務推展不順、供需失調及</w:t>
      </w:r>
      <w:r w:rsidRPr="00075783">
        <w:rPr>
          <w:color w:val="000000" w:themeColor="text1"/>
        </w:rPr>
        <w:t>配合焚化新線試運轉作業等所致；其餘</w:t>
      </w:r>
      <w:proofErr w:type="gramStart"/>
      <w:r w:rsidRPr="00075783">
        <w:rPr>
          <w:color w:val="000000" w:themeColor="text1"/>
        </w:rPr>
        <w:t>臺</w:t>
      </w:r>
      <w:proofErr w:type="gramEnd"/>
      <w:r w:rsidRPr="00075783">
        <w:rPr>
          <w:color w:val="000000" w:themeColor="text1"/>
        </w:rPr>
        <w:t>鹽實業公司等4家，分別獲有盈餘。上述民營事業股利之分配，</w:t>
      </w:r>
      <w:proofErr w:type="gramStart"/>
      <w:r w:rsidRPr="00075783">
        <w:rPr>
          <w:color w:val="000000" w:themeColor="text1"/>
        </w:rPr>
        <w:t>其中耀</w:t>
      </w:r>
      <w:proofErr w:type="gramEnd"/>
      <w:r w:rsidRPr="00075783">
        <w:rPr>
          <w:color w:val="000000" w:themeColor="text1"/>
        </w:rPr>
        <w:t>華玻璃公司管理委員會等4家，因部分股東滯留中國大陸無法召集股東會，或年度虧損等，未配發股利；其餘中國鋼鐵公司等3家則有配發股利。</w:t>
      </w:r>
    </w:p>
    <w:p w14:paraId="0B7350C8" w14:textId="4F01E394" w:rsidR="00B82311" w:rsidRPr="00075783" w:rsidRDefault="00B82311" w:rsidP="00D20CE6">
      <w:pPr>
        <w:pStyle w:val="0245"/>
        <w:spacing w:line="520" w:lineRule="exact"/>
        <w:ind w:firstLine="1081"/>
        <w:rPr>
          <w:b/>
          <w:color w:val="000000" w:themeColor="text1"/>
        </w:rPr>
      </w:pPr>
      <w:r w:rsidRPr="00075783">
        <w:rPr>
          <w:rFonts w:hint="eastAsia"/>
          <w:b/>
          <w:color w:val="000000" w:themeColor="text1"/>
        </w:rPr>
        <w:t>2.　經濟部所屬營業基金投資：</w:t>
      </w:r>
      <w:r w:rsidRPr="00075783">
        <w:rPr>
          <w:rFonts w:hint="eastAsia"/>
          <w:color w:val="000000" w:themeColor="text1"/>
        </w:rPr>
        <w:t>計有</w:t>
      </w:r>
      <w:r w:rsidRPr="00075783">
        <w:rPr>
          <w:color w:val="000000" w:themeColor="text1"/>
        </w:rPr>
        <w:t>38</w:t>
      </w:r>
      <w:r w:rsidRPr="00075783">
        <w:rPr>
          <w:rFonts w:hint="eastAsia"/>
          <w:color w:val="000000" w:themeColor="text1"/>
        </w:rPr>
        <w:t>家民營事業，其中</w:t>
      </w:r>
      <w:proofErr w:type="gramStart"/>
      <w:r w:rsidRPr="00075783">
        <w:rPr>
          <w:rFonts w:hint="eastAsia"/>
          <w:color w:val="000000" w:themeColor="text1"/>
        </w:rPr>
        <w:t>1</w:t>
      </w:r>
      <w:r w:rsidRPr="00075783">
        <w:rPr>
          <w:color w:val="000000" w:themeColor="text1"/>
        </w:rPr>
        <w:t>13</w:t>
      </w:r>
      <w:proofErr w:type="gramEnd"/>
      <w:r w:rsidRPr="00075783">
        <w:rPr>
          <w:rFonts w:hint="eastAsia"/>
          <w:color w:val="000000" w:themeColor="text1"/>
        </w:rPr>
        <w:t>年度新增投資者，計有卡達能源液化天然氣NFE</w:t>
      </w:r>
      <w:r w:rsidR="00D20CE6">
        <w:rPr>
          <w:rFonts w:hint="eastAsia"/>
          <w:color w:val="000000" w:themeColor="text1"/>
        </w:rPr>
        <w:t>(</w:t>
      </w:r>
      <w:r w:rsidRPr="00075783">
        <w:rPr>
          <w:rFonts w:hint="eastAsia"/>
          <w:color w:val="000000" w:themeColor="text1"/>
        </w:rPr>
        <w:t>3</w:t>
      </w:r>
      <w:r w:rsidR="00D20CE6">
        <w:rPr>
          <w:rFonts w:hint="eastAsia"/>
          <w:color w:val="000000" w:themeColor="text1"/>
        </w:rPr>
        <w:t>)</w:t>
      </w:r>
      <w:r w:rsidRPr="00075783">
        <w:rPr>
          <w:rFonts w:hint="eastAsia"/>
          <w:color w:val="000000" w:themeColor="text1"/>
        </w:rPr>
        <w:t>公司及海盛國際投資公司等</w:t>
      </w:r>
      <w:r w:rsidRPr="00075783">
        <w:rPr>
          <w:color w:val="000000" w:themeColor="text1"/>
        </w:rPr>
        <w:t>2</w:t>
      </w:r>
      <w:r w:rsidRPr="00075783">
        <w:rPr>
          <w:rFonts w:hint="eastAsia"/>
          <w:color w:val="000000" w:themeColor="text1"/>
        </w:rPr>
        <w:t>家，其餘3</w:t>
      </w:r>
      <w:r w:rsidRPr="00075783">
        <w:rPr>
          <w:color w:val="000000" w:themeColor="text1"/>
        </w:rPr>
        <w:t>6</w:t>
      </w:r>
      <w:r w:rsidRPr="00075783">
        <w:rPr>
          <w:rFonts w:hint="eastAsia"/>
          <w:color w:val="000000" w:themeColor="text1"/>
        </w:rPr>
        <w:t>家係以前年度投資，</w:t>
      </w:r>
      <w:proofErr w:type="gramStart"/>
      <w:r w:rsidRPr="00075783">
        <w:rPr>
          <w:rFonts w:hint="eastAsia"/>
          <w:color w:val="000000" w:themeColor="text1"/>
        </w:rPr>
        <w:t>其中輝</w:t>
      </w:r>
      <w:proofErr w:type="gramEnd"/>
      <w:r w:rsidRPr="00075783">
        <w:rPr>
          <w:rFonts w:hint="eastAsia"/>
          <w:color w:val="000000" w:themeColor="text1"/>
        </w:rPr>
        <w:t>瑞</w:t>
      </w:r>
      <w:r w:rsidR="00D20CE6" w:rsidRPr="00075783">
        <w:rPr>
          <w:rFonts w:hint="eastAsia"/>
          <w:b/>
          <w:noProof/>
          <w:color w:val="000000" w:themeColor="text1"/>
        </w:rPr>
        <w:lastRenderedPageBreak/>
        <mc:AlternateContent>
          <mc:Choice Requires="wpg">
            <w:drawing>
              <wp:anchor distT="0" distB="0" distL="114300" distR="114300" simplePos="0" relativeHeight="251804672" behindDoc="0" locked="0" layoutInCell="1" allowOverlap="1" wp14:anchorId="0A70C727" wp14:editId="4E50F798">
                <wp:simplePos x="0" y="0"/>
                <wp:positionH relativeFrom="column">
                  <wp:posOffset>2838450</wp:posOffset>
                </wp:positionH>
                <wp:positionV relativeFrom="paragraph">
                  <wp:posOffset>94615</wp:posOffset>
                </wp:positionV>
                <wp:extent cx="3674745" cy="2740025"/>
                <wp:effectExtent l="38100" t="0" r="1905" b="3175"/>
                <wp:wrapSquare wrapText="bothSides"/>
                <wp:docPr id="25" name="群組 25"/>
                <wp:cNvGraphicFramePr/>
                <a:graphic xmlns:a="http://schemas.openxmlformats.org/drawingml/2006/main">
                  <a:graphicData uri="http://schemas.microsoft.com/office/word/2010/wordprocessingGroup">
                    <wpg:wgp>
                      <wpg:cNvGrpSpPr/>
                      <wpg:grpSpPr>
                        <a:xfrm>
                          <a:off x="0" y="0"/>
                          <a:ext cx="3674745" cy="2740025"/>
                          <a:chOff x="0" y="44380"/>
                          <a:chExt cx="3001410" cy="2279739"/>
                        </a:xfrm>
                      </wpg:grpSpPr>
                      <wpg:grpSp>
                        <wpg:cNvPr id="30" name="群組 30"/>
                        <wpg:cNvGrpSpPr/>
                        <wpg:grpSpPr>
                          <a:xfrm>
                            <a:off x="0" y="44380"/>
                            <a:ext cx="3001410" cy="2279739"/>
                            <a:chOff x="0" y="44394"/>
                            <a:chExt cx="3001646" cy="2280416"/>
                          </a:xfrm>
                        </wpg:grpSpPr>
                        <wpg:grpSp>
                          <wpg:cNvPr id="59" name="群組 59"/>
                          <wpg:cNvGrpSpPr/>
                          <wpg:grpSpPr>
                            <a:xfrm>
                              <a:off x="0" y="44394"/>
                              <a:ext cx="3001646" cy="2280416"/>
                              <a:chOff x="0" y="44394"/>
                              <a:chExt cx="3001646" cy="2280416"/>
                            </a:xfrm>
                          </wpg:grpSpPr>
                          <wpg:grpSp>
                            <wpg:cNvPr id="62" name="群組 62"/>
                            <wpg:cNvGrpSpPr/>
                            <wpg:grpSpPr>
                              <a:xfrm>
                                <a:off x="0" y="44394"/>
                                <a:ext cx="3001646" cy="2280416"/>
                                <a:chOff x="0" y="44394"/>
                                <a:chExt cx="3001994" cy="2280416"/>
                              </a:xfrm>
                            </wpg:grpSpPr>
                            <wpg:graphicFrame>
                              <wpg:cNvPr id="83" name="圖表 83"/>
                              <wpg:cNvFrPr/>
                              <wpg:xfrm>
                                <a:off x="2" y="375241"/>
                                <a:ext cx="3001992" cy="1949569"/>
                              </wpg:xfrm>
                              <a:graphic>
                                <a:graphicData uri="http://schemas.openxmlformats.org/drawingml/2006/chart">
                                  <c:chart xmlns:c="http://schemas.openxmlformats.org/drawingml/2006/chart" xmlns:r="http://schemas.openxmlformats.org/officeDocument/2006/relationships" r:id="rId12"/>
                                </a:graphicData>
                              </a:graphic>
                            </wpg:graphicFrame>
                            <wpg:grpSp>
                              <wpg:cNvPr id="84" name="群組 84"/>
                              <wpg:cNvGrpSpPr/>
                              <wpg:grpSpPr>
                                <a:xfrm>
                                  <a:off x="0" y="44394"/>
                                  <a:ext cx="3001994" cy="2230935"/>
                                  <a:chOff x="0" y="44401"/>
                                  <a:chExt cx="3001994" cy="2231463"/>
                                </a:xfrm>
                              </wpg:grpSpPr>
                              <wps:wsp>
                                <wps:cNvPr id="85" name="文字方塊 8"/>
                                <wps:cNvSpPr txBox="1">
                                  <a:spLocks noChangeArrowheads="1"/>
                                </wps:cNvSpPr>
                                <wps:spPr bwMode="auto">
                                  <a:xfrm>
                                    <a:off x="0" y="44401"/>
                                    <a:ext cx="3001994"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14:paraId="24F6BD26" w14:textId="77777777" w:rsidR="00D20CE6" w:rsidRDefault="00D20CE6" w:rsidP="00D20CE6">
                                      <w:pPr>
                                        <w:ind w:leftChars="56" w:left="778" w:hangingChars="268" w:hanging="644"/>
                                        <w:rPr>
                                          <w:rFonts w:ascii="標楷體" w:hAnsi="標楷體"/>
                                          <w:b/>
                                        </w:rPr>
                                      </w:pPr>
                                      <w:r w:rsidRPr="00367DDD">
                                        <w:rPr>
                                          <w:rFonts w:ascii="標楷體" w:eastAsia="標楷體" w:hAnsi="標楷體" w:hint="eastAsia"/>
                                          <w:b/>
                                        </w:rPr>
                                        <w:t xml:space="preserve">圖4  </w:t>
                                      </w:r>
                                      <w:r w:rsidRPr="00367DDD">
                                        <w:rPr>
                                          <w:rFonts w:ascii="標楷體" w:eastAsia="標楷體" w:hAnsi="標楷體" w:hint="eastAsia"/>
                                          <w:b/>
                                        </w:rPr>
                                        <w:t>11</w:t>
                                      </w:r>
                                      <w:r>
                                        <w:rPr>
                                          <w:rFonts w:ascii="標楷體" w:eastAsia="標楷體" w:hAnsi="標楷體"/>
                                          <w:b/>
                                        </w:rPr>
                                        <w:t>3</w:t>
                                      </w:r>
                                      <w:r w:rsidRPr="00367DDD">
                                        <w:rPr>
                                          <w:rFonts w:ascii="標楷體" w:eastAsia="標楷體" w:hAnsi="標楷體" w:hint="eastAsia"/>
                                          <w:b/>
                                        </w:rPr>
                                        <w:t>年度經濟部所屬營業基金投資民營事業</w:t>
                                      </w:r>
                                      <w:r>
                                        <w:rPr>
                                          <w:rFonts w:ascii="標楷體" w:eastAsia="標楷體" w:hAnsi="標楷體"/>
                                          <w:b/>
                                        </w:rPr>
                                        <w:t>38</w:t>
                                      </w:r>
                                      <w:r w:rsidRPr="00367DDD">
                                        <w:rPr>
                                          <w:rFonts w:ascii="標楷體" w:eastAsia="標楷體" w:hAnsi="標楷體" w:hint="eastAsia"/>
                                          <w:b/>
                                        </w:rPr>
                                        <w:t>家營運績效概況</w:t>
                                      </w:r>
                                    </w:p>
                                  </w:txbxContent>
                                </wps:txbx>
                                <wps:bodyPr rot="0" vert="horz" wrap="square" lIns="0" tIns="0" rIns="0" bIns="0" anchor="t" anchorCtr="0" upright="1">
                                  <a:noAutofit/>
                                </wps:bodyPr>
                              </wps:wsp>
                              <wps:wsp>
                                <wps:cNvPr id="86" name="文字方塊 19"/>
                                <wps:cNvSpPr txBox="1">
                                  <a:spLocks noChangeArrowheads="1"/>
                                </wps:cNvSpPr>
                                <wps:spPr bwMode="auto">
                                  <a:xfrm>
                                    <a:off x="39767" y="2077147"/>
                                    <a:ext cx="2856149" cy="1987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14:paraId="28C3286F" w14:textId="77777777" w:rsidR="00D20CE6" w:rsidRPr="00367DDD" w:rsidRDefault="00D20CE6" w:rsidP="00D20CE6">
                                      <w:pPr>
                                        <w:spacing w:line="240" w:lineRule="exact"/>
                                        <w:ind w:firstLineChars="42" w:firstLine="76"/>
                                        <w:rPr>
                                          <w:rFonts w:ascii="標楷體" w:eastAsia="標楷體" w:hAnsi="標楷體"/>
                                          <w:sz w:val="18"/>
                                          <w:szCs w:val="18"/>
                                        </w:rPr>
                                      </w:pPr>
                                      <w:r w:rsidRPr="00367DDD">
                                        <w:rPr>
                                          <w:rFonts w:ascii="標楷體" w:eastAsia="標楷體" w:hAnsi="標楷體" w:hint="eastAsia"/>
                                          <w:sz w:val="18"/>
                                          <w:szCs w:val="18"/>
                                        </w:rPr>
                                        <w:t>資料來源：整理自</w:t>
                                      </w:r>
                                      <w:r w:rsidRPr="00367DDD">
                                        <w:rPr>
                                          <w:rFonts w:ascii="標楷體" w:eastAsia="標楷體" w:hAnsi="標楷體" w:hint="eastAsia"/>
                                          <w:sz w:val="18"/>
                                          <w:szCs w:val="18"/>
                                        </w:rPr>
                                        <w:t>經濟部查填資料。</w:t>
                                      </w:r>
                                    </w:p>
                                  </w:txbxContent>
                                </wps:txbx>
                                <wps:bodyPr rot="0" vert="horz" wrap="square" lIns="0" tIns="0" rIns="0" bIns="0" anchor="t" anchorCtr="0" upright="1">
                                  <a:noAutofit/>
                                </wps:bodyPr>
                              </wps:wsp>
                            </wpg:grpSp>
                          </wpg:grpSp>
                          <wps:wsp>
                            <wps:cNvPr id="82" name="文字方塊 3"/>
                            <wps:cNvSpPr txBox="1">
                              <a:spLocks noChangeArrowheads="1"/>
                            </wps:cNvSpPr>
                            <wps:spPr bwMode="auto">
                              <a:xfrm>
                                <a:off x="360779" y="1083610"/>
                                <a:ext cx="988137" cy="359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2E4B1" w14:textId="77777777" w:rsidR="00D20CE6" w:rsidRPr="00367DDD" w:rsidRDefault="00D20CE6" w:rsidP="00D20CE6">
                                  <w:pPr>
                                    <w:pStyle w:val="Web"/>
                                    <w:spacing w:before="0" w:beforeAutospacing="0" w:after="0" w:afterAutospacing="0" w:line="240" w:lineRule="exact"/>
                                    <w:ind w:firstLine="440"/>
                                    <w:jc w:val="center"/>
                                    <w:rPr>
                                      <w:rFonts w:ascii="標楷體" w:eastAsia="標楷體" w:hAnsi="標楷體"/>
                                    </w:rPr>
                                  </w:pPr>
                                  <w:r w:rsidRPr="00367DDD">
                                    <w:rPr>
                                      <w:rFonts w:ascii="標楷體" w:eastAsia="標楷體" w:hAnsi="標楷體" w:cstheme="minorBidi"/>
                                      <w:color w:val="000000"/>
                                      <w:sz w:val="20"/>
                                      <w:szCs w:val="20"/>
                                    </w:rPr>
                                    <w:t>盈餘</w:t>
                                  </w:r>
                                  <w:r>
                                    <w:rPr>
                                      <w:rFonts w:ascii="標楷體" w:eastAsia="標楷體" w:hAnsi="標楷體" w:cstheme="minorBidi"/>
                                      <w:color w:val="000000"/>
                                      <w:sz w:val="20"/>
                                      <w:szCs w:val="20"/>
                                    </w:rPr>
                                    <w:t>25</w:t>
                                  </w:r>
                                  <w:r w:rsidRPr="00367DDD">
                                    <w:rPr>
                                      <w:rFonts w:ascii="標楷體" w:eastAsia="標楷體" w:hAnsi="標楷體" w:cstheme="minorBidi"/>
                                      <w:color w:val="000000"/>
                                      <w:sz w:val="20"/>
                                      <w:szCs w:val="20"/>
                                    </w:rPr>
                                    <w:t>家</w:t>
                                  </w:r>
                                </w:p>
                                <w:p w14:paraId="3E3C473F" w14:textId="77777777" w:rsidR="00D20CE6" w:rsidRPr="00367DDD" w:rsidRDefault="00D20CE6" w:rsidP="00D20CE6">
                                  <w:pPr>
                                    <w:pStyle w:val="Web"/>
                                    <w:spacing w:before="0" w:beforeAutospacing="0" w:after="0" w:afterAutospacing="0" w:line="240" w:lineRule="exact"/>
                                    <w:ind w:firstLine="440"/>
                                    <w:jc w:val="center"/>
                                    <w:rPr>
                                      <w:rFonts w:ascii="標楷體" w:eastAsia="標楷體" w:hAnsi="標楷體"/>
                                    </w:rPr>
                                  </w:pPr>
                                  <w:r w:rsidRPr="00367DDD">
                                    <w:rPr>
                                      <w:rFonts w:ascii="標楷體" w:eastAsia="標楷體" w:hAnsi="標楷體" w:cstheme="minorBidi"/>
                                      <w:color w:val="000000"/>
                                      <w:sz w:val="20"/>
                                      <w:szCs w:val="20"/>
                                    </w:rPr>
                                    <w:t>（</w:t>
                                  </w:r>
                                  <w:r>
                                    <w:rPr>
                                      <w:rFonts w:ascii="標楷體" w:eastAsia="標楷體" w:hAnsi="標楷體" w:cstheme="minorBidi"/>
                                      <w:color w:val="000000"/>
                                      <w:sz w:val="20"/>
                                      <w:szCs w:val="20"/>
                                    </w:rPr>
                                    <w:t>65.79</w:t>
                                  </w:r>
                                  <w:r w:rsidRPr="00367DDD">
                                    <w:rPr>
                                      <w:rFonts w:ascii="標楷體" w:eastAsia="標楷體" w:hAnsi="標楷體" w:cstheme="minorBidi"/>
                                      <w:color w:val="000000"/>
                                      <w:sz w:val="20"/>
                                      <w:szCs w:val="20"/>
                                    </w:rPr>
                                    <w:t>％）</w:t>
                                  </w:r>
                                </w:p>
                              </w:txbxContent>
                            </wps:txbx>
                            <wps:bodyPr wrap="square" lIns="36576" tIns="41148" rIns="36576" bIns="0" anchor="t"/>
                          </wps:wsp>
                        </wpg:grpSp>
                        <wps:wsp>
                          <wps:cNvPr id="60" name="文字方塊 3"/>
                          <wps:cNvSpPr txBox="1">
                            <a:spLocks noChangeArrowheads="1"/>
                          </wps:cNvSpPr>
                          <wps:spPr bwMode="auto">
                            <a:xfrm>
                              <a:off x="1" y="540480"/>
                              <a:ext cx="861060" cy="3370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619C6" w14:textId="77777777" w:rsidR="00D20CE6" w:rsidRPr="00367DDD" w:rsidRDefault="00D20CE6" w:rsidP="00D20CE6">
                                <w:pPr>
                                  <w:pStyle w:val="Web"/>
                                  <w:spacing w:before="0" w:beforeAutospacing="0" w:after="0" w:afterAutospacing="0" w:line="240" w:lineRule="exact"/>
                                  <w:ind w:firstLine="440"/>
                                  <w:jc w:val="center"/>
                                  <w:rPr>
                                    <w:rFonts w:ascii="標楷體" w:eastAsia="標楷體" w:hAnsi="標楷體"/>
                                  </w:rPr>
                                </w:pPr>
                                <w:r w:rsidRPr="00367DDD">
                                  <w:rPr>
                                    <w:rFonts w:ascii="標楷體" w:eastAsia="標楷體" w:hAnsi="標楷體" w:cstheme="minorBidi"/>
                                    <w:color w:val="000000"/>
                                    <w:sz w:val="20"/>
                                    <w:szCs w:val="20"/>
                                  </w:rPr>
                                  <w:t>無盈虧1家</w:t>
                                </w:r>
                              </w:p>
                              <w:p w14:paraId="18978B43" w14:textId="77777777" w:rsidR="00D20CE6" w:rsidRPr="00367DDD" w:rsidRDefault="00D20CE6" w:rsidP="00D20CE6">
                                <w:pPr>
                                  <w:pStyle w:val="Web"/>
                                  <w:spacing w:before="0" w:beforeAutospacing="0" w:after="0" w:afterAutospacing="0" w:line="240" w:lineRule="exact"/>
                                  <w:ind w:firstLine="440"/>
                                  <w:jc w:val="center"/>
                                  <w:rPr>
                                    <w:rFonts w:ascii="標楷體" w:eastAsia="標楷體" w:hAnsi="標楷體"/>
                                  </w:rPr>
                                </w:pPr>
                                <w:r w:rsidRPr="00367DDD">
                                  <w:rPr>
                                    <w:rFonts w:ascii="標楷體" w:eastAsia="標楷體" w:hAnsi="標楷體" w:cstheme="minorBidi"/>
                                    <w:color w:val="000000"/>
                                    <w:sz w:val="20"/>
                                    <w:szCs w:val="20"/>
                                  </w:rPr>
                                  <w:t>（</w:t>
                                </w:r>
                                <w:r>
                                  <w:rPr>
                                    <w:rFonts w:ascii="標楷體" w:eastAsia="標楷體" w:hAnsi="標楷體" w:cstheme="minorBidi"/>
                                    <w:color w:val="000000"/>
                                    <w:sz w:val="20"/>
                                    <w:szCs w:val="20"/>
                                  </w:rPr>
                                  <w:t>2.63</w:t>
                                </w:r>
                                <w:r w:rsidRPr="00367DDD">
                                  <w:rPr>
                                    <w:rFonts w:ascii="標楷體" w:eastAsia="標楷體" w:hAnsi="標楷體" w:cstheme="minorBidi"/>
                                    <w:color w:val="000000"/>
                                    <w:sz w:val="20"/>
                                    <w:szCs w:val="20"/>
                                  </w:rPr>
                                  <w:t>％）</w:t>
                                </w:r>
                              </w:p>
                            </w:txbxContent>
                          </wps:txbx>
                          <wps:bodyPr wrap="square" lIns="36576" tIns="41148" rIns="36576" bIns="0" anchor="t"/>
                        </wps:wsp>
                        <wps:wsp>
                          <wps:cNvPr id="61" name="文字方塊 3"/>
                          <wps:cNvSpPr txBox="1">
                            <a:spLocks noChangeArrowheads="1"/>
                          </wps:cNvSpPr>
                          <wps:spPr bwMode="auto">
                            <a:xfrm>
                              <a:off x="1890536" y="611170"/>
                              <a:ext cx="1012825" cy="472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64403" w14:textId="77777777" w:rsidR="00D20CE6" w:rsidRPr="00367DDD" w:rsidRDefault="00D20CE6" w:rsidP="00D20CE6">
                                <w:pPr>
                                  <w:pStyle w:val="Web"/>
                                  <w:spacing w:before="0" w:beforeAutospacing="0" w:after="0" w:afterAutospacing="0" w:line="240" w:lineRule="exact"/>
                                  <w:ind w:firstLine="440"/>
                                  <w:jc w:val="center"/>
                                  <w:rPr>
                                    <w:rFonts w:ascii="標楷體" w:eastAsia="標楷體" w:hAnsi="標楷體"/>
                                  </w:rPr>
                                </w:pPr>
                                <w:r w:rsidRPr="00367DDD">
                                  <w:rPr>
                                    <w:rFonts w:ascii="標楷體" w:eastAsia="標楷體" w:hAnsi="標楷體" w:cstheme="minorBidi"/>
                                    <w:color w:val="000000"/>
                                    <w:sz w:val="20"/>
                                    <w:szCs w:val="20"/>
                                  </w:rPr>
                                  <w:t>虧損12家</w:t>
                                </w:r>
                              </w:p>
                              <w:p w14:paraId="392BE32F" w14:textId="77777777" w:rsidR="00D20CE6" w:rsidRPr="00367DDD" w:rsidRDefault="00D20CE6" w:rsidP="00D20CE6">
                                <w:pPr>
                                  <w:pStyle w:val="Web"/>
                                  <w:spacing w:before="0" w:beforeAutospacing="0" w:after="0" w:afterAutospacing="0" w:line="240" w:lineRule="exact"/>
                                  <w:ind w:firstLine="440"/>
                                  <w:jc w:val="center"/>
                                  <w:rPr>
                                    <w:rFonts w:ascii="標楷體" w:eastAsia="標楷體" w:hAnsi="標楷體"/>
                                  </w:rPr>
                                </w:pPr>
                                <w:r w:rsidRPr="00367DDD">
                                  <w:rPr>
                                    <w:rFonts w:ascii="標楷體" w:eastAsia="標楷體" w:hAnsi="標楷體" w:cstheme="minorBidi"/>
                                    <w:color w:val="000000"/>
                                    <w:sz w:val="20"/>
                                    <w:szCs w:val="20"/>
                                  </w:rPr>
                                  <w:t>（</w:t>
                                </w:r>
                                <w:r>
                                  <w:rPr>
                                    <w:rFonts w:ascii="標楷體" w:eastAsia="標楷體" w:hAnsi="標楷體" w:cstheme="minorBidi"/>
                                    <w:color w:val="000000"/>
                                    <w:sz w:val="20"/>
                                    <w:szCs w:val="20"/>
                                  </w:rPr>
                                  <w:t>31.58</w:t>
                                </w:r>
                                <w:r w:rsidRPr="00367DDD">
                                  <w:rPr>
                                    <w:rFonts w:ascii="標楷體" w:eastAsia="標楷體" w:hAnsi="標楷體" w:cstheme="minorBidi"/>
                                    <w:color w:val="000000"/>
                                    <w:sz w:val="20"/>
                                    <w:szCs w:val="20"/>
                                  </w:rPr>
                                  <w:t>％）</w:t>
                                </w:r>
                              </w:p>
                            </w:txbxContent>
                          </wps:txbx>
                          <wps:bodyPr wrap="square" lIns="36576" tIns="41148" rIns="36576" bIns="0" anchor="t"/>
                        </wps:wsp>
                      </wpg:grpSp>
                      <wps:wsp>
                        <wps:cNvPr id="23" name="直線接點 23"/>
                        <wps:cNvCnPr/>
                        <wps:spPr>
                          <a:xfrm>
                            <a:off x="857251" y="731447"/>
                            <a:ext cx="491558" cy="108596"/>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w14:anchorId="0A70C727" id="群組 25" o:spid="_x0000_s1042" style="position:absolute;left:0;text-align:left;margin-left:223.5pt;margin-top:7.45pt;width:289.35pt;height:215.75pt;z-index:251804672;mso-width-relative:margin;mso-height-relative:margin" coordorigin=",443" coordsize="30014,22797"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">
                <v:group id="群組 30" o:spid="_x0000_s1043" style="position:absolute;top:443;width:30014;height:22798" coordorigin=",443" coordsize="30016,22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群組 59" o:spid="_x0000_s1044" style="position:absolute;top:443;width:30016;height:22805" coordorigin=",443" coordsize="30016,22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群組 62" o:spid="_x0000_s1045" style="position:absolute;top:443;width:30016;height:22805" coordorigin=",443" coordsize="30019,22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圖表 83" o:spid="_x0000_s1046" type="#_x0000_t75" style="position:absolute;left:-99;top:3741;width:30128;height:19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">
                        <v:imagedata r:id="rId13" o:title=""/>
                        <o:lock v:ext="edit" aspectratio="f"/>
                      </v:shape>
                      <v:group id="群組 84" o:spid="_x0000_s1047" style="position:absolute;top:443;width:30019;height:22310" coordorigin=",444" coordsize="30019,22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文字方塊 8" o:spid="_x0000_s1048" type="#_x0000_t202" style="position:absolute;top:444;width:30019;height:4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SoxAAAANsAAAAPAAAAZHJzL2Rvd25yZXYueG1sRI9Ba8JA&#10;FITvBf/D8gRvdVNB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O1ElKjEAAAA2wAAAA8A&#10;AAAAAAAAAAAAAAAABwIAAGRycy9kb3ducmV2LnhtbFBLBQYAAAAAAwADALcAAAD4AgAAAAA=&#10;" filled="f" stroked="f">
                          <v:textbox inset="0,0,0,0">
                            <w:txbxContent>
                              <w:p w14:paraId="24F6BD26" w14:textId="77777777" w:rsidR="00D20CE6" w:rsidRDefault="00D20CE6" w:rsidP="00D20CE6">
                                <w:pPr>
                                  <w:ind w:leftChars="56" w:left="778" w:hangingChars="268" w:hanging="644"/>
                                  <w:rPr>
                                    <w:rFonts w:ascii="標楷體" w:hAnsi="標楷體"/>
                                    <w:b/>
                                  </w:rPr>
                                </w:pPr>
                                <w:r w:rsidRPr="00367DDD">
                                  <w:rPr>
                                    <w:rFonts w:ascii="標楷體" w:eastAsia="標楷體" w:hAnsi="標楷體" w:hint="eastAsia"/>
                                    <w:b/>
                                  </w:rPr>
                                  <w:t xml:space="preserve">圖4  </w:t>
                                </w:r>
                                <w:r w:rsidRPr="00367DDD">
                                  <w:rPr>
                                    <w:rFonts w:ascii="標楷體" w:eastAsia="標楷體" w:hAnsi="標楷體" w:hint="eastAsia"/>
                                    <w:b/>
                                  </w:rPr>
                                  <w:t>11</w:t>
                                </w:r>
                                <w:r>
                                  <w:rPr>
                                    <w:rFonts w:ascii="標楷體" w:eastAsia="標楷體" w:hAnsi="標楷體"/>
                                    <w:b/>
                                  </w:rPr>
                                  <w:t>3</w:t>
                                </w:r>
                                <w:r w:rsidRPr="00367DDD">
                                  <w:rPr>
                                    <w:rFonts w:ascii="標楷體" w:eastAsia="標楷體" w:hAnsi="標楷體" w:hint="eastAsia"/>
                                    <w:b/>
                                  </w:rPr>
                                  <w:t>年度經濟部所屬營業基金投資民營事業</w:t>
                                </w:r>
                                <w:r>
                                  <w:rPr>
                                    <w:rFonts w:ascii="標楷體" w:eastAsia="標楷體" w:hAnsi="標楷體"/>
                                    <w:b/>
                                  </w:rPr>
                                  <w:t>38</w:t>
                                </w:r>
                                <w:r w:rsidRPr="00367DDD">
                                  <w:rPr>
                                    <w:rFonts w:ascii="標楷體" w:eastAsia="標楷體" w:hAnsi="標楷體" w:hint="eastAsia"/>
                                    <w:b/>
                                  </w:rPr>
                                  <w:t>家營運績效概況</w:t>
                                </w:r>
                              </w:p>
                            </w:txbxContent>
                          </v:textbox>
                        </v:shape>
                        <v:shape id="文字方塊 19" o:spid="_x0000_s1049" type="#_x0000_t202" style="position:absolute;left:397;top:20771;width:28562;height:1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" filled="f" stroked="f">
                          <v:textbox inset="0,0,0,0">
                            <w:txbxContent>
                              <w:p w14:paraId="28C3286F" w14:textId="77777777" w:rsidR="00D20CE6" w:rsidRPr="00367DDD" w:rsidRDefault="00D20CE6" w:rsidP="00D20CE6">
                                <w:pPr>
                                  <w:spacing w:line="240" w:lineRule="exact"/>
                                  <w:ind w:firstLineChars="42" w:firstLine="76"/>
                                  <w:rPr>
                                    <w:rFonts w:ascii="標楷體" w:eastAsia="標楷體" w:hAnsi="標楷體"/>
                                    <w:sz w:val="18"/>
                                    <w:szCs w:val="18"/>
                                  </w:rPr>
                                </w:pPr>
                                <w:r w:rsidRPr="00367DDD">
                                  <w:rPr>
                                    <w:rFonts w:ascii="標楷體" w:eastAsia="標楷體" w:hAnsi="標楷體" w:hint="eastAsia"/>
                                    <w:sz w:val="18"/>
                                    <w:szCs w:val="18"/>
                                  </w:rPr>
                                  <w:t>資料來源：整理自</w:t>
                                </w:r>
                                <w:r w:rsidRPr="00367DDD">
                                  <w:rPr>
                                    <w:rFonts w:ascii="標楷體" w:eastAsia="標楷體" w:hAnsi="標楷體" w:hint="eastAsia"/>
                                    <w:sz w:val="18"/>
                                    <w:szCs w:val="18"/>
                                  </w:rPr>
                                  <w:t>經濟部查填資料。</w:t>
                                </w:r>
                              </w:p>
                            </w:txbxContent>
                          </v:textbox>
                        </v:shape>
                      </v:group>
                    </v:group>
                    <v:shape id="_x0000_s1050" type="#_x0000_t202" style="position:absolute;left:3607;top:10836;width:9882;height:3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" filled="f" stroked="f">
                      <v:textbox inset="2.88pt,3.24pt,2.88pt,0">
                        <w:txbxContent>
                          <w:p w14:paraId="61F2E4B1" w14:textId="77777777" w:rsidR="00D20CE6" w:rsidRPr="00367DDD" w:rsidRDefault="00D20CE6" w:rsidP="00D20CE6">
                            <w:pPr>
                              <w:pStyle w:val="Web"/>
                              <w:spacing w:before="0" w:beforeAutospacing="0" w:after="0" w:afterAutospacing="0" w:line="240" w:lineRule="exact"/>
                              <w:ind w:firstLine="440"/>
                              <w:jc w:val="center"/>
                              <w:rPr>
                                <w:rFonts w:ascii="標楷體" w:eastAsia="標楷體" w:hAnsi="標楷體"/>
                              </w:rPr>
                            </w:pPr>
                            <w:r w:rsidRPr="00367DDD">
                              <w:rPr>
                                <w:rFonts w:ascii="標楷體" w:eastAsia="標楷體" w:hAnsi="標楷體" w:cstheme="minorBidi"/>
                                <w:color w:val="000000"/>
                                <w:sz w:val="20"/>
                                <w:szCs w:val="20"/>
                              </w:rPr>
                              <w:t>盈餘</w:t>
                            </w:r>
                            <w:r>
                              <w:rPr>
                                <w:rFonts w:ascii="標楷體" w:eastAsia="標楷體" w:hAnsi="標楷體" w:cstheme="minorBidi"/>
                                <w:color w:val="000000"/>
                                <w:sz w:val="20"/>
                                <w:szCs w:val="20"/>
                              </w:rPr>
                              <w:t>25</w:t>
                            </w:r>
                            <w:r w:rsidRPr="00367DDD">
                              <w:rPr>
                                <w:rFonts w:ascii="標楷體" w:eastAsia="標楷體" w:hAnsi="標楷體" w:cstheme="minorBidi"/>
                                <w:color w:val="000000"/>
                                <w:sz w:val="20"/>
                                <w:szCs w:val="20"/>
                              </w:rPr>
                              <w:t>家</w:t>
                            </w:r>
                          </w:p>
                          <w:p w14:paraId="3E3C473F" w14:textId="77777777" w:rsidR="00D20CE6" w:rsidRPr="00367DDD" w:rsidRDefault="00D20CE6" w:rsidP="00D20CE6">
                            <w:pPr>
                              <w:pStyle w:val="Web"/>
                              <w:spacing w:before="0" w:beforeAutospacing="0" w:after="0" w:afterAutospacing="0" w:line="240" w:lineRule="exact"/>
                              <w:ind w:firstLine="440"/>
                              <w:jc w:val="center"/>
                              <w:rPr>
                                <w:rFonts w:ascii="標楷體" w:eastAsia="標楷體" w:hAnsi="標楷體"/>
                              </w:rPr>
                            </w:pPr>
                            <w:r w:rsidRPr="00367DDD">
                              <w:rPr>
                                <w:rFonts w:ascii="標楷體" w:eastAsia="標楷體" w:hAnsi="標楷體" w:cstheme="minorBidi"/>
                                <w:color w:val="000000"/>
                                <w:sz w:val="20"/>
                                <w:szCs w:val="20"/>
                              </w:rPr>
                              <w:t>（</w:t>
                            </w:r>
                            <w:r>
                              <w:rPr>
                                <w:rFonts w:ascii="標楷體" w:eastAsia="標楷體" w:hAnsi="標楷體" w:cstheme="minorBidi"/>
                                <w:color w:val="000000"/>
                                <w:sz w:val="20"/>
                                <w:szCs w:val="20"/>
                              </w:rPr>
                              <w:t>65.79</w:t>
                            </w:r>
                            <w:r w:rsidRPr="00367DDD">
                              <w:rPr>
                                <w:rFonts w:ascii="標楷體" w:eastAsia="標楷體" w:hAnsi="標楷體" w:cstheme="minorBidi"/>
                                <w:color w:val="000000"/>
                                <w:sz w:val="20"/>
                                <w:szCs w:val="20"/>
                              </w:rPr>
                              <w:t>％）</w:t>
                            </w:r>
                          </w:p>
                        </w:txbxContent>
                      </v:textbox>
                    </v:shape>
                  </v:group>
                  <v:shape id="_x0000_s1051" type="#_x0000_t202" style="position:absolute;top:5404;width:8610;height:3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" filled="f" stroked="f">
                    <v:textbox inset="2.88pt,3.24pt,2.88pt,0">
                      <w:txbxContent>
                        <w:p w14:paraId="298619C6" w14:textId="77777777" w:rsidR="00D20CE6" w:rsidRPr="00367DDD" w:rsidRDefault="00D20CE6" w:rsidP="00D20CE6">
                          <w:pPr>
                            <w:pStyle w:val="Web"/>
                            <w:spacing w:before="0" w:beforeAutospacing="0" w:after="0" w:afterAutospacing="0" w:line="240" w:lineRule="exact"/>
                            <w:ind w:firstLine="440"/>
                            <w:jc w:val="center"/>
                            <w:rPr>
                              <w:rFonts w:ascii="標楷體" w:eastAsia="標楷體" w:hAnsi="標楷體"/>
                            </w:rPr>
                          </w:pPr>
                          <w:r w:rsidRPr="00367DDD">
                            <w:rPr>
                              <w:rFonts w:ascii="標楷體" w:eastAsia="標楷體" w:hAnsi="標楷體" w:cstheme="minorBidi"/>
                              <w:color w:val="000000"/>
                              <w:sz w:val="20"/>
                              <w:szCs w:val="20"/>
                            </w:rPr>
                            <w:t>無盈虧1家</w:t>
                          </w:r>
                        </w:p>
                        <w:p w14:paraId="18978B43" w14:textId="77777777" w:rsidR="00D20CE6" w:rsidRPr="00367DDD" w:rsidRDefault="00D20CE6" w:rsidP="00D20CE6">
                          <w:pPr>
                            <w:pStyle w:val="Web"/>
                            <w:spacing w:before="0" w:beforeAutospacing="0" w:after="0" w:afterAutospacing="0" w:line="240" w:lineRule="exact"/>
                            <w:ind w:firstLine="440"/>
                            <w:jc w:val="center"/>
                            <w:rPr>
                              <w:rFonts w:ascii="標楷體" w:eastAsia="標楷體" w:hAnsi="標楷體"/>
                            </w:rPr>
                          </w:pPr>
                          <w:r w:rsidRPr="00367DDD">
                            <w:rPr>
                              <w:rFonts w:ascii="標楷體" w:eastAsia="標楷體" w:hAnsi="標楷體" w:cstheme="minorBidi"/>
                              <w:color w:val="000000"/>
                              <w:sz w:val="20"/>
                              <w:szCs w:val="20"/>
                            </w:rPr>
                            <w:t>（</w:t>
                          </w:r>
                          <w:r>
                            <w:rPr>
                              <w:rFonts w:ascii="標楷體" w:eastAsia="標楷體" w:hAnsi="標楷體" w:cstheme="minorBidi"/>
                              <w:color w:val="000000"/>
                              <w:sz w:val="20"/>
                              <w:szCs w:val="20"/>
                            </w:rPr>
                            <w:t>2.63</w:t>
                          </w:r>
                          <w:r w:rsidRPr="00367DDD">
                            <w:rPr>
                              <w:rFonts w:ascii="標楷體" w:eastAsia="標楷體" w:hAnsi="標楷體" w:cstheme="minorBidi"/>
                              <w:color w:val="000000"/>
                              <w:sz w:val="20"/>
                              <w:szCs w:val="20"/>
                            </w:rPr>
                            <w:t>％）</w:t>
                          </w:r>
                        </w:p>
                      </w:txbxContent>
                    </v:textbox>
                  </v:shape>
                  <v:shape id="_x0000_s1052" type="#_x0000_t202" style="position:absolute;left:18905;top:6111;width:10128;height:4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" filled="f" stroked="f">
                    <v:textbox inset="2.88pt,3.24pt,2.88pt,0">
                      <w:txbxContent>
                        <w:p w14:paraId="08C64403" w14:textId="77777777" w:rsidR="00D20CE6" w:rsidRPr="00367DDD" w:rsidRDefault="00D20CE6" w:rsidP="00D20CE6">
                          <w:pPr>
                            <w:pStyle w:val="Web"/>
                            <w:spacing w:before="0" w:beforeAutospacing="0" w:after="0" w:afterAutospacing="0" w:line="240" w:lineRule="exact"/>
                            <w:ind w:firstLine="440"/>
                            <w:jc w:val="center"/>
                            <w:rPr>
                              <w:rFonts w:ascii="標楷體" w:eastAsia="標楷體" w:hAnsi="標楷體"/>
                            </w:rPr>
                          </w:pPr>
                          <w:r w:rsidRPr="00367DDD">
                            <w:rPr>
                              <w:rFonts w:ascii="標楷體" w:eastAsia="標楷體" w:hAnsi="標楷體" w:cstheme="minorBidi"/>
                              <w:color w:val="000000"/>
                              <w:sz w:val="20"/>
                              <w:szCs w:val="20"/>
                            </w:rPr>
                            <w:t>虧損12家</w:t>
                          </w:r>
                        </w:p>
                        <w:p w14:paraId="392BE32F" w14:textId="77777777" w:rsidR="00D20CE6" w:rsidRPr="00367DDD" w:rsidRDefault="00D20CE6" w:rsidP="00D20CE6">
                          <w:pPr>
                            <w:pStyle w:val="Web"/>
                            <w:spacing w:before="0" w:beforeAutospacing="0" w:after="0" w:afterAutospacing="0" w:line="240" w:lineRule="exact"/>
                            <w:ind w:firstLine="440"/>
                            <w:jc w:val="center"/>
                            <w:rPr>
                              <w:rFonts w:ascii="標楷體" w:eastAsia="標楷體" w:hAnsi="標楷體"/>
                            </w:rPr>
                          </w:pPr>
                          <w:r w:rsidRPr="00367DDD">
                            <w:rPr>
                              <w:rFonts w:ascii="標楷體" w:eastAsia="標楷體" w:hAnsi="標楷體" w:cstheme="minorBidi"/>
                              <w:color w:val="000000"/>
                              <w:sz w:val="20"/>
                              <w:szCs w:val="20"/>
                            </w:rPr>
                            <w:t>（</w:t>
                          </w:r>
                          <w:r>
                            <w:rPr>
                              <w:rFonts w:ascii="標楷體" w:eastAsia="標楷體" w:hAnsi="標楷體" w:cstheme="minorBidi"/>
                              <w:color w:val="000000"/>
                              <w:sz w:val="20"/>
                              <w:szCs w:val="20"/>
                            </w:rPr>
                            <w:t>31.58</w:t>
                          </w:r>
                          <w:r w:rsidRPr="00367DDD">
                            <w:rPr>
                              <w:rFonts w:ascii="標楷體" w:eastAsia="標楷體" w:hAnsi="標楷體" w:cstheme="minorBidi"/>
                              <w:color w:val="000000"/>
                              <w:sz w:val="20"/>
                              <w:szCs w:val="20"/>
                            </w:rPr>
                            <w:t>％）</w:t>
                          </w:r>
                        </w:p>
                      </w:txbxContent>
                    </v:textbox>
                  </v:shape>
                </v:group>
                <v:line id="直線接點 23" o:spid="_x0000_s1053" style="position:absolute;visibility:visible;mso-wrap-style:square" from="8572,7314" to="13488,8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w10:wrap type="square"/>
              </v:group>
            </w:pict>
          </mc:Fallback>
        </mc:AlternateContent>
      </w:r>
      <w:r w:rsidRPr="00075783">
        <w:rPr>
          <w:rFonts w:hint="eastAsia"/>
          <w:color w:val="000000" w:themeColor="text1"/>
        </w:rPr>
        <w:t>生技公司1家，</w:t>
      </w:r>
      <w:r w:rsidR="00D63D64" w:rsidRPr="00075783">
        <w:rPr>
          <w:rFonts w:hint="eastAsia"/>
          <w:color w:val="000000" w:themeColor="text1"/>
        </w:rPr>
        <w:t>因商標使用權屆期，</w:t>
      </w:r>
      <w:r w:rsidRPr="00075783">
        <w:rPr>
          <w:rFonts w:hint="eastAsia"/>
          <w:color w:val="000000" w:themeColor="text1"/>
        </w:rPr>
        <w:t>於</w:t>
      </w:r>
      <w:proofErr w:type="gramStart"/>
      <w:r w:rsidRPr="00075783">
        <w:rPr>
          <w:rFonts w:hint="eastAsia"/>
          <w:color w:val="000000" w:themeColor="text1"/>
        </w:rPr>
        <w:t>11</w:t>
      </w:r>
      <w:r w:rsidRPr="00075783">
        <w:rPr>
          <w:color w:val="000000" w:themeColor="text1"/>
        </w:rPr>
        <w:t>3</w:t>
      </w:r>
      <w:proofErr w:type="gramEnd"/>
      <w:r w:rsidRPr="00075783">
        <w:rPr>
          <w:rFonts w:hint="eastAsia"/>
          <w:color w:val="000000" w:themeColor="text1"/>
        </w:rPr>
        <w:t>年度更名為</w:t>
      </w:r>
      <w:proofErr w:type="gramStart"/>
      <w:r w:rsidRPr="00075783">
        <w:rPr>
          <w:rFonts w:hint="eastAsia"/>
          <w:color w:val="000000" w:themeColor="text1"/>
        </w:rPr>
        <w:t>赫力昂</w:t>
      </w:r>
      <w:proofErr w:type="gramEnd"/>
      <w:r w:rsidRPr="00075783">
        <w:rPr>
          <w:rFonts w:hint="eastAsia"/>
          <w:color w:val="000000" w:themeColor="text1"/>
        </w:rPr>
        <w:t>生技公司。期末實際投資金額為</w:t>
      </w:r>
      <w:r w:rsidRPr="00075783">
        <w:rPr>
          <w:color w:val="000000" w:themeColor="text1"/>
        </w:rPr>
        <w:t>647</w:t>
      </w:r>
      <w:r w:rsidRPr="00075783">
        <w:rPr>
          <w:rFonts w:hint="eastAsia"/>
          <w:color w:val="000000" w:themeColor="text1"/>
        </w:rPr>
        <w:t>億</w:t>
      </w:r>
      <w:r w:rsidRPr="00075783">
        <w:rPr>
          <w:color w:val="000000" w:themeColor="text1"/>
        </w:rPr>
        <w:t>111</w:t>
      </w:r>
      <w:r w:rsidRPr="00075783">
        <w:rPr>
          <w:rFonts w:hint="eastAsia"/>
          <w:color w:val="000000" w:themeColor="text1"/>
        </w:rPr>
        <w:t>萬餘元，</w:t>
      </w:r>
      <w:proofErr w:type="gramStart"/>
      <w:r w:rsidRPr="00075783">
        <w:rPr>
          <w:color w:val="000000" w:themeColor="text1"/>
        </w:rPr>
        <w:t>113</w:t>
      </w:r>
      <w:proofErr w:type="gramEnd"/>
      <w:r w:rsidRPr="00075783">
        <w:rPr>
          <w:rFonts w:hint="eastAsia"/>
          <w:color w:val="000000" w:themeColor="text1"/>
        </w:rPr>
        <w:t>年度獲配股利</w:t>
      </w:r>
      <w:r w:rsidRPr="00075783">
        <w:rPr>
          <w:color w:val="000000" w:themeColor="text1"/>
        </w:rPr>
        <w:t>4</w:t>
      </w:r>
      <w:r w:rsidR="0061025F" w:rsidRPr="00075783">
        <w:rPr>
          <w:color w:val="000000" w:themeColor="text1"/>
        </w:rPr>
        <w:t>5</w:t>
      </w:r>
      <w:r w:rsidRPr="00075783">
        <w:rPr>
          <w:rFonts w:hint="eastAsia"/>
          <w:color w:val="000000" w:themeColor="text1"/>
        </w:rPr>
        <w:t>億</w:t>
      </w:r>
      <w:r w:rsidR="0061025F" w:rsidRPr="00075783">
        <w:rPr>
          <w:color w:val="000000" w:themeColor="text1"/>
        </w:rPr>
        <w:t>276</w:t>
      </w:r>
      <w:r w:rsidRPr="00075783">
        <w:rPr>
          <w:rFonts w:hint="eastAsia"/>
          <w:color w:val="000000" w:themeColor="text1"/>
        </w:rPr>
        <w:t>萬餘元（含股票股利</w:t>
      </w:r>
      <w:r w:rsidRPr="00075783">
        <w:rPr>
          <w:color w:val="000000" w:themeColor="text1"/>
        </w:rPr>
        <w:t>1</w:t>
      </w:r>
      <w:r w:rsidRPr="00075783">
        <w:rPr>
          <w:rFonts w:hint="eastAsia"/>
          <w:color w:val="000000" w:themeColor="text1"/>
        </w:rPr>
        <w:t>億5</w:t>
      </w:r>
      <w:r w:rsidRPr="00075783">
        <w:rPr>
          <w:color w:val="000000" w:themeColor="text1"/>
        </w:rPr>
        <w:t>,639</w:t>
      </w:r>
      <w:r w:rsidRPr="00075783">
        <w:rPr>
          <w:rFonts w:hint="eastAsia"/>
          <w:color w:val="000000" w:themeColor="text1"/>
        </w:rPr>
        <w:t>萬餘元），投資報酬率為</w:t>
      </w:r>
      <w:r w:rsidRPr="00075783">
        <w:rPr>
          <w:color w:val="000000" w:themeColor="text1"/>
        </w:rPr>
        <w:t>8.0</w:t>
      </w:r>
      <w:r w:rsidR="0061025F" w:rsidRPr="00075783">
        <w:rPr>
          <w:color w:val="000000" w:themeColor="text1"/>
        </w:rPr>
        <w:t>8</w:t>
      </w:r>
      <w:r w:rsidRPr="00075783">
        <w:rPr>
          <w:rFonts w:hint="eastAsia"/>
          <w:color w:val="000000" w:themeColor="text1"/>
        </w:rPr>
        <w:t>％。又各民營事業</w:t>
      </w:r>
      <w:proofErr w:type="gramStart"/>
      <w:r w:rsidRPr="00075783">
        <w:rPr>
          <w:color w:val="000000" w:themeColor="text1"/>
        </w:rPr>
        <w:t>113</w:t>
      </w:r>
      <w:proofErr w:type="gramEnd"/>
      <w:r w:rsidRPr="00075783">
        <w:rPr>
          <w:rFonts w:hint="eastAsia"/>
          <w:color w:val="000000" w:themeColor="text1"/>
        </w:rPr>
        <w:t>年度</w:t>
      </w:r>
      <w:r w:rsidRPr="00075783">
        <w:rPr>
          <w:rFonts w:hint="eastAsia"/>
          <w:color w:val="000000" w:themeColor="text1"/>
          <w:spacing w:val="-6"/>
        </w:rPr>
        <w:t>營運結果，計有</w:t>
      </w:r>
      <w:r w:rsidRPr="00075783">
        <w:rPr>
          <w:color w:val="000000" w:themeColor="text1"/>
          <w:spacing w:val="-6"/>
        </w:rPr>
        <w:t>12</w:t>
      </w:r>
      <w:r w:rsidRPr="00075783">
        <w:rPr>
          <w:rFonts w:hint="eastAsia"/>
          <w:color w:val="000000" w:themeColor="text1"/>
          <w:spacing w:val="-6"/>
        </w:rPr>
        <w:t>家事業</w:t>
      </w:r>
      <w:r w:rsidRPr="00075783">
        <w:rPr>
          <w:rFonts w:hint="eastAsia"/>
          <w:color w:val="000000" w:themeColor="text1"/>
        </w:rPr>
        <w:t>發生虧損，其中虧損占權益比率10％以上，未達50％者計有</w:t>
      </w:r>
      <w:r w:rsidRPr="00075783">
        <w:rPr>
          <w:rFonts w:hint="eastAsia"/>
          <w:color w:val="000000" w:themeColor="text1"/>
          <w:spacing w:val="-6"/>
        </w:rPr>
        <w:t>台灣國際造船公司、中殼潤滑油公司、中美和石油化學</w:t>
      </w:r>
      <w:r w:rsidRPr="00075783">
        <w:rPr>
          <w:rFonts w:hint="eastAsia"/>
          <w:color w:val="000000" w:themeColor="text1"/>
          <w:spacing w:val="-2"/>
        </w:rPr>
        <w:t>公司、台灣酵素公司、聯亞生技開發公司及</w:t>
      </w:r>
      <w:proofErr w:type="gramStart"/>
      <w:r w:rsidRPr="00075783">
        <w:rPr>
          <w:rFonts w:hint="eastAsia"/>
          <w:color w:val="000000" w:themeColor="text1"/>
          <w:spacing w:val="-2"/>
        </w:rPr>
        <w:t>澎湖綠電公司</w:t>
      </w:r>
      <w:proofErr w:type="gramEnd"/>
      <w:r w:rsidRPr="00075783">
        <w:rPr>
          <w:rFonts w:hint="eastAsia"/>
          <w:color w:val="000000" w:themeColor="text1"/>
          <w:spacing w:val="-2"/>
        </w:rPr>
        <w:t>等</w:t>
      </w:r>
      <w:r w:rsidRPr="00075783">
        <w:rPr>
          <w:color w:val="000000" w:themeColor="text1"/>
          <w:spacing w:val="-2"/>
        </w:rPr>
        <w:t>6</w:t>
      </w:r>
      <w:r w:rsidRPr="00075783">
        <w:rPr>
          <w:rFonts w:hint="eastAsia"/>
          <w:color w:val="000000" w:themeColor="text1"/>
          <w:spacing w:val="-2"/>
        </w:rPr>
        <w:t>家，主要係造船業務推展不順，或能源價格大幅成長，及部分風機機組尚未營運等所致；虧損占權益比率未達10％者計有宏越公司、</w:t>
      </w:r>
      <w:proofErr w:type="gramStart"/>
      <w:r w:rsidRPr="00075783">
        <w:rPr>
          <w:rFonts w:hint="eastAsia"/>
          <w:color w:val="000000" w:themeColor="text1"/>
          <w:spacing w:val="-2"/>
        </w:rPr>
        <w:t>東糖能源</w:t>
      </w:r>
      <w:proofErr w:type="gramEnd"/>
      <w:r w:rsidRPr="00075783">
        <w:rPr>
          <w:rFonts w:hint="eastAsia"/>
          <w:color w:val="000000" w:themeColor="text1"/>
          <w:spacing w:val="-2"/>
        </w:rPr>
        <w:t>服務公司、海盛國際投資公司、</w:t>
      </w:r>
      <w:proofErr w:type="gramStart"/>
      <w:r w:rsidRPr="00075783">
        <w:rPr>
          <w:rFonts w:hint="eastAsia"/>
          <w:color w:val="000000" w:themeColor="text1"/>
          <w:spacing w:val="-2"/>
        </w:rPr>
        <w:t>太</w:t>
      </w:r>
      <w:proofErr w:type="gramEnd"/>
      <w:r w:rsidRPr="00075783">
        <w:rPr>
          <w:rFonts w:hint="eastAsia"/>
          <w:color w:val="000000" w:themeColor="text1"/>
          <w:spacing w:val="-2"/>
        </w:rPr>
        <w:t>景醫藥研發控股公司、卡達能源液化天然氣NFE</w:t>
      </w:r>
      <w:r w:rsidR="00D20CE6">
        <w:rPr>
          <w:rFonts w:hint="eastAsia"/>
          <w:color w:val="000000" w:themeColor="text1"/>
          <w:spacing w:val="-2"/>
        </w:rPr>
        <w:t>(</w:t>
      </w:r>
      <w:r w:rsidRPr="00075783">
        <w:rPr>
          <w:rFonts w:hint="eastAsia"/>
          <w:color w:val="000000" w:themeColor="text1"/>
          <w:spacing w:val="-2"/>
        </w:rPr>
        <w:t>3</w:t>
      </w:r>
      <w:r w:rsidR="00D20CE6">
        <w:rPr>
          <w:rFonts w:hint="eastAsia"/>
          <w:color w:val="000000" w:themeColor="text1"/>
          <w:spacing w:val="-2"/>
        </w:rPr>
        <w:t>)</w:t>
      </w:r>
      <w:r w:rsidRPr="00075783">
        <w:rPr>
          <w:rFonts w:hint="eastAsia"/>
          <w:color w:val="000000" w:themeColor="text1"/>
          <w:spacing w:val="-2"/>
        </w:rPr>
        <w:t>公司及台灣花卉生物技術公司等</w:t>
      </w:r>
      <w:r w:rsidRPr="00075783">
        <w:rPr>
          <w:color w:val="000000" w:themeColor="text1"/>
          <w:spacing w:val="-2"/>
        </w:rPr>
        <w:t>6</w:t>
      </w:r>
      <w:r w:rsidRPr="00075783">
        <w:rPr>
          <w:rFonts w:hint="eastAsia"/>
          <w:color w:val="000000" w:themeColor="text1"/>
          <w:spacing w:val="-2"/>
        </w:rPr>
        <w:t>家，主要係尚在建廠階段</w:t>
      </w:r>
      <w:r w:rsidR="00D63D64" w:rsidRPr="00075783">
        <w:rPr>
          <w:rFonts w:hint="eastAsia"/>
          <w:color w:val="000000" w:themeColor="text1"/>
          <w:spacing w:val="-2"/>
        </w:rPr>
        <w:t>，或</w:t>
      </w:r>
      <w:r w:rsidRPr="00075783">
        <w:rPr>
          <w:rFonts w:hint="eastAsia"/>
          <w:color w:val="000000" w:themeColor="text1"/>
          <w:spacing w:val="-2"/>
        </w:rPr>
        <w:t>尚未取得碼頭施工許可等所致；另班卡拉礦業公司係代理股東開發及生產煤礦，</w:t>
      </w:r>
      <w:proofErr w:type="gramStart"/>
      <w:r w:rsidRPr="00075783">
        <w:rPr>
          <w:rFonts w:hint="eastAsia"/>
          <w:color w:val="000000" w:themeColor="text1"/>
          <w:spacing w:val="-2"/>
        </w:rPr>
        <w:t>屬代收</w:t>
      </w:r>
      <w:proofErr w:type="gramEnd"/>
      <w:r w:rsidRPr="00075783">
        <w:rPr>
          <w:rFonts w:hint="eastAsia"/>
          <w:color w:val="000000" w:themeColor="text1"/>
          <w:spacing w:val="-2"/>
        </w:rPr>
        <w:t>代付性質，本身無損益；其餘卡達燃油添加劑公司等</w:t>
      </w:r>
      <w:r w:rsidRPr="00075783">
        <w:rPr>
          <w:color w:val="000000" w:themeColor="text1"/>
          <w:spacing w:val="-2"/>
        </w:rPr>
        <w:t>25</w:t>
      </w:r>
      <w:r w:rsidRPr="00075783">
        <w:rPr>
          <w:rFonts w:hint="eastAsia"/>
          <w:color w:val="000000" w:themeColor="text1"/>
          <w:spacing w:val="-2"/>
        </w:rPr>
        <w:t>家，分別獲有盈餘</w:t>
      </w:r>
      <w:r w:rsidR="00367DDD" w:rsidRPr="00075783">
        <w:rPr>
          <w:rFonts w:hint="eastAsia"/>
          <w:color w:val="000000" w:themeColor="text1"/>
          <w:spacing w:val="-2"/>
        </w:rPr>
        <w:t>（圖4）</w:t>
      </w:r>
      <w:r w:rsidRPr="00075783">
        <w:rPr>
          <w:rFonts w:hint="eastAsia"/>
          <w:color w:val="000000" w:themeColor="text1"/>
          <w:spacing w:val="-2"/>
        </w:rPr>
        <w:t>。上述民營事業股利之分配，其中台灣國際造船公司等1</w:t>
      </w:r>
      <w:r w:rsidRPr="00075783">
        <w:rPr>
          <w:color w:val="000000" w:themeColor="text1"/>
          <w:spacing w:val="-2"/>
        </w:rPr>
        <w:t>5</w:t>
      </w:r>
      <w:r w:rsidRPr="00075783">
        <w:rPr>
          <w:rFonts w:hint="eastAsia"/>
          <w:color w:val="000000" w:themeColor="text1"/>
          <w:spacing w:val="-2"/>
        </w:rPr>
        <w:t>家，因係</w:t>
      </w:r>
      <w:proofErr w:type="gramStart"/>
      <w:r w:rsidR="00B62C35" w:rsidRPr="00075783">
        <w:rPr>
          <w:rFonts w:hint="eastAsia"/>
          <w:color w:val="000000" w:themeColor="text1"/>
          <w:spacing w:val="-2"/>
        </w:rPr>
        <w:t>113</w:t>
      </w:r>
      <w:proofErr w:type="gramEnd"/>
      <w:r w:rsidR="00B62C35" w:rsidRPr="00075783">
        <w:rPr>
          <w:rFonts w:hint="eastAsia"/>
          <w:color w:val="000000" w:themeColor="text1"/>
          <w:spacing w:val="-2"/>
        </w:rPr>
        <w:t>年度新增投資、</w:t>
      </w:r>
      <w:proofErr w:type="gramStart"/>
      <w:r w:rsidRPr="00075783">
        <w:rPr>
          <w:rFonts w:hint="eastAsia"/>
          <w:color w:val="000000" w:themeColor="text1"/>
          <w:spacing w:val="-2"/>
        </w:rPr>
        <w:t>1</w:t>
      </w:r>
      <w:r w:rsidRPr="00075783">
        <w:rPr>
          <w:color w:val="000000" w:themeColor="text1"/>
          <w:spacing w:val="-2"/>
        </w:rPr>
        <w:t>12</w:t>
      </w:r>
      <w:proofErr w:type="gramEnd"/>
      <w:r w:rsidRPr="00075783">
        <w:rPr>
          <w:rFonts w:hint="eastAsia"/>
          <w:color w:val="000000" w:themeColor="text1"/>
          <w:spacing w:val="-2"/>
        </w:rPr>
        <w:t>年度營運虧損，或盈餘保留暫不分配，或彌補以前年度虧損，</w:t>
      </w:r>
      <w:proofErr w:type="gramStart"/>
      <w:r w:rsidRPr="00075783">
        <w:rPr>
          <w:rFonts w:hint="eastAsia"/>
          <w:color w:val="000000" w:themeColor="text1"/>
          <w:spacing w:val="-2"/>
        </w:rPr>
        <w:t>或屬代收</w:t>
      </w:r>
      <w:proofErr w:type="gramEnd"/>
      <w:r w:rsidRPr="00075783">
        <w:rPr>
          <w:rFonts w:hint="eastAsia"/>
          <w:color w:val="000000" w:themeColor="text1"/>
          <w:spacing w:val="-2"/>
        </w:rPr>
        <w:t>代付性質，本身無損益等，未配發股利；其餘卡達燃油添加劑公司等2</w:t>
      </w:r>
      <w:r w:rsidRPr="00075783">
        <w:rPr>
          <w:color w:val="000000" w:themeColor="text1"/>
          <w:spacing w:val="-2"/>
        </w:rPr>
        <w:t>3</w:t>
      </w:r>
      <w:r w:rsidRPr="00075783">
        <w:rPr>
          <w:rFonts w:hint="eastAsia"/>
          <w:color w:val="000000" w:themeColor="text1"/>
          <w:spacing w:val="-2"/>
        </w:rPr>
        <w:t>家則有配發股利。</w:t>
      </w:r>
    </w:p>
    <w:p w14:paraId="2EE2F8EE" w14:textId="34398EA7" w:rsidR="00221863" w:rsidRPr="00075783" w:rsidRDefault="00B82311" w:rsidP="00D20CE6">
      <w:pPr>
        <w:pStyle w:val="0245"/>
        <w:spacing w:line="560" w:lineRule="exact"/>
        <w:ind w:firstLine="1081"/>
        <w:rPr>
          <w:rFonts w:cs="Times New Roman"/>
          <w:b/>
          <w:bCs/>
          <w:color w:val="000000" w:themeColor="text1"/>
          <w:sz w:val="32"/>
          <w:szCs w:val="28"/>
        </w:rPr>
      </w:pPr>
      <w:r w:rsidRPr="00075783">
        <w:rPr>
          <w:rFonts w:hint="eastAsia"/>
          <w:b/>
          <w:color w:val="000000" w:themeColor="text1"/>
        </w:rPr>
        <w:t>3.　經濟部所屬非營業特種基金投資：</w:t>
      </w:r>
      <w:r w:rsidRPr="00075783">
        <w:rPr>
          <w:rFonts w:hint="eastAsia"/>
          <w:color w:val="000000" w:themeColor="text1"/>
        </w:rPr>
        <w:t>計有5家民營事業，</w:t>
      </w:r>
      <w:proofErr w:type="gramStart"/>
      <w:r w:rsidRPr="00075783">
        <w:rPr>
          <w:rFonts w:hint="eastAsia"/>
          <w:color w:val="000000" w:themeColor="text1"/>
        </w:rPr>
        <w:t>均係以前</w:t>
      </w:r>
      <w:proofErr w:type="gramEnd"/>
      <w:r w:rsidRPr="00075783">
        <w:rPr>
          <w:rFonts w:hint="eastAsia"/>
          <w:color w:val="000000" w:themeColor="text1"/>
        </w:rPr>
        <w:t>年度投資。期末實際投資金額為</w:t>
      </w:r>
      <w:r w:rsidRPr="00075783">
        <w:rPr>
          <w:color w:val="000000" w:themeColor="text1"/>
        </w:rPr>
        <w:t>7</w:t>
      </w:r>
      <w:r w:rsidRPr="00075783">
        <w:rPr>
          <w:rFonts w:hint="eastAsia"/>
          <w:color w:val="000000" w:themeColor="text1"/>
        </w:rPr>
        <w:t>億</w:t>
      </w:r>
      <w:r w:rsidRPr="00075783">
        <w:rPr>
          <w:color w:val="000000" w:themeColor="text1"/>
        </w:rPr>
        <w:t>2,781</w:t>
      </w:r>
      <w:r w:rsidRPr="00075783">
        <w:rPr>
          <w:rFonts w:hint="eastAsia"/>
          <w:color w:val="000000" w:themeColor="text1"/>
        </w:rPr>
        <w:t>萬餘元，</w:t>
      </w:r>
      <w:proofErr w:type="gramStart"/>
      <w:r w:rsidRPr="00075783">
        <w:rPr>
          <w:rFonts w:hint="eastAsia"/>
          <w:color w:val="000000" w:themeColor="text1"/>
        </w:rPr>
        <w:t>11</w:t>
      </w:r>
      <w:r w:rsidRPr="00075783">
        <w:rPr>
          <w:color w:val="000000" w:themeColor="text1"/>
        </w:rPr>
        <w:t>3</w:t>
      </w:r>
      <w:proofErr w:type="gramEnd"/>
      <w:r w:rsidRPr="00075783">
        <w:rPr>
          <w:rFonts w:hint="eastAsia"/>
          <w:color w:val="000000" w:themeColor="text1"/>
        </w:rPr>
        <w:t>年度獲配股利</w:t>
      </w:r>
      <w:r w:rsidRPr="00075783">
        <w:rPr>
          <w:color w:val="000000" w:themeColor="text1"/>
        </w:rPr>
        <w:t>6,823</w:t>
      </w:r>
      <w:r w:rsidRPr="00075783">
        <w:rPr>
          <w:rFonts w:hint="eastAsia"/>
          <w:color w:val="000000" w:themeColor="text1"/>
        </w:rPr>
        <w:t>萬餘元，投資報酬率為</w:t>
      </w:r>
      <w:r w:rsidRPr="00075783">
        <w:rPr>
          <w:color w:val="000000" w:themeColor="text1"/>
        </w:rPr>
        <w:t>9.41</w:t>
      </w:r>
      <w:r w:rsidRPr="00075783">
        <w:rPr>
          <w:rFonts w:hint="eastAsia"/>
          <w:color w:val="000000" w:themeColor="text1"/>
        </w:rPr>
        <w:t>％。</w:t>
      </w:r>
      <w:r w:rsidRPr="00075783">
        <w:rPr>
          <w:rFonts w:hint="eastAsia"/>
          <w:color w:val="000000" w:themeColor="text1"/>
          <w:spacing w:val="-8"/>
        </w:rPr>
        <w:t>又各民營事業</w:t>
      </w:r>
      <w:proofErr w:type="gramStart"/>
      <w:r w:rsidRPr="00075783">
        <w:rPr>
          <w:rFonts w:hint="eastAsia"/>
          <w:color w:val="000000" w:themeColor="text1"/>
          <w:spacing w:val="-8"/>
        </w:rPr>
        <w:t>11</w:t>
      </w:r>
      <w:r w:rsidRPr="00075783">
        <w:rPr>
          <w:color w:val="000000" w:themeColor="text1"/>
          <w:spacing w:val="-8"/>
        </w:rPr>
        <w:t>3</w:t>
      </w:r>
      <w:proofErr w:type="gramEnd"/>
      <w:r w:rsidRPr="00075783">
        <w:rPr>
          <w:rFonts w:hint="eastAsia"/>
          <w:color w:val="000000" w:themeColor="text1"/>
          <w:spacing w:val="-8"/>
        </w:rPr>
        <w:t>年度營運結果，有台灣</w:t>
      </w:r>
      <w:r w:rsidRPr="00075783">
        <w:rPr>
          <w:rFonts w:hint="eastAsia"/>
          <w:color w:val="000000" w:themeColor="text1"/>
        </w:rPr>
        <w:t>絲織開發公司1家發生虧損，</w:t>
      </w:r>
      <w:r w:rsidRPr="00075783">
        <w:rPr>
          <w:rFonts w:hint="eastAsia"/>
          <w:color w:val="000000" w:themeColor="text1"/>
          <w:spacing w:val="-8"/>
        </w:rPr>
        <w:t>虧損占權益之比率為</w:t>
      </w:r>
      <w:r w:rsidRPr="00075783">
        <w:rPr>
          <w:color w:val="000000" w:themeColor="text1"/>
          <w:spacing w:val="-8"/>
        </w:rPr>
        <w:t>42.81</w:t>
      </w:r>
      <w:r w:rsidRPr="00075783">
        <w:rPr>
          <w:rFonts w:hint="eastAsia"/>
          <w:color w:val="000000" w:themeColor="text1"/>
          <w:spacing w:val="-8"/>
        </w:rPr>
        <w:t>％，</w:t>
      </w:r>
      <w:r w:rsidRPr="00075783">
        <w:rPr>
          <w:rFonts w:hint="eastAsia"/>
          <w:color w:val="000000" w:themeColor="text1"/>
        </w:rPr>
        <w:t>主要係污水廠營運量未達經濟規模所致，其餘</w:t>
      </w:r>
      <w:proofErr w:type="gramStart"/>
      <w:r w:rsidRPr="00075783">
        <w:rPr>
          <w:rFonts w:hint="eastAsia"/>
          <w:color w:val="000000" w:themeColor="text1"/>
        </w:rPr>
        <w:t>世</w:t>
      </w:r>
      <w:proofErr w:type="gramEnd"/>
      <w:r w:rsidRPr="00075783">
        <w:rPr>
          <w:rFonts w:hint="eastAsia"/>
          <w:color w:val="000000" w:themeColor="text1"/>
        </w:rPr>
        <w:t>正開發公司等4家，分別獲有盈餘。上述民營事業股利之分配，其中台灣絲織開發公司1家，因彌補以前年度虧損，未配發股利；其餘</w:t>
      </w:r>
      <w:proofErr w:type="gramStart"/>
      <w:r w:rsidRPr="00075783">
        <w:rPr>
          <w:rFonts w:hint="eastAsia"/>
          <w:color w:val="000000" w:themeColor="text1"/>
        </w:rPr>
        <w:t>世</w:t>
      </w:r>
      <w:proofErr w:type="gramEnd"/>
      <w:r w:rsidRPr="00075783">
        <w:rPr>
          <w:rFonts w:hint="eastAsia"/>
          <w:color w:val="000000" w:themeColor="text1"/>
        </w:rPr>
        <w:t>正開發公司等</w:t>
      </w:r>
      <w:r w:rsidRPr="00075783">
        <w:rPr>
          <w:color w:val="000000" w:themeColor="text1"/>
        </w:rPr>
        <w:t>4</w:t>
      </w:r>
      <w:r w:rsidRPr="00075783">
        <w:rPr>
          <w:rFonts w:hint="eastAsia"/>
          <w:color w:val="000000" w:themeColor="text1"/>
        </w:rPr>
        <w:t>家則有配發股利。</w:t>
      </w:r>
    </w:p>
    <w:p w14:paraId="21C4727D" w14:textId="6E0F3639" w:rsidR="00B82311" w:rsidRPr="00075783" w:rsidRDefault="00B82311" w:rsidP="00D20CE6">
      <w:pPr>
        <w:pStyle w:val="012"/>
        <w:spacing w:line="560" w:lineRule="exact"/>
        <w:ind w:firstLine="480"/>
        <w:rPr>
          <w:rFonts w:cs="新細明體"/>
          <w:bCs/>
          <w:color w:val="000000" w:themeColor="text1"/>
        </w:rPr>
      </w:pPr>
      <w:r w:rsidRPr="00075783">
        <w:rPr>
          <w:rFonts w:cs="新細明體" w:hint="eastAsia"/>
          <w:b/>
          <w:bCs/>
          <w:color w:val="000000" w:themeColor="text1"/>
        </w:rPr>
        <w:t>（五）　交通部</w:t>
      </w:r>
      <w:r w:rsidRPr="007553B4">
        <w:rPr>
          <w:rFonts w:hint="eastAsia"/>
          <w:b/>
          <w:bCs/>
          <w:color w:val="000000" w:themeColor="text1"/>
        </w:rPr>
        <w:t>主管</w:t>
      </w:r>
      <w:r w:rsidRPr="00075783">
        <w:rPr>
          <w:rFonts w:cs="新細明體" w:hint="eastAsia"/>
          <w:b/>
          <w:bCs/>
          <w:color w:val="000000" w:themeColor="text1"/>
        </w:rPr>
        <w:t xml:space="preserve">　</w:t>
      </w:r>
      <w:r w:rsidRPr="00075783">
        <w:rPr>
          <w:rFonts w:cs="新細明體" w:hint="eastAsia"/>
          <w:bCs/>
          <w:color w:val="000000" w:themeColor="text1"/>
        </w:rPr>
        <w:t>投資之民營事業計有中華電信公司等15家，</w:t>
      </w:r>
      <w:proofErr w:type="gramStart"/>
      <w:r w:rsidRPr="00075783">
        <w:rPr>
          <w:rFonts w:cs="新細明體" w:hint="eastAsia"/>
          <w:bCs/>
          <w:color w:val="000000" w:themeColor="text1"/>
        </w:rPr>
        <w:t>均係以前</w:t>
      </w:r>
      <w:proofErr w:type="gramEnd"/>
      <w:r w:rsidRPr="00075783">
        <w:rPr>
          <w:rFonts w:cs="新細明體" w:hint="eastAsia"/>
          <w:bCs/>
          <w:color w:val="000000" w:themeColor="text1"/>
        </w:rPr>
        <w:t>年度投資。期末實際投資金額為2,373億5,069萬餘元，</w:t>
      </w:r>
      <w:proofErr w:type="gramStart"/>
      <w:r w:rsidRPr="00075783">
        <w:rPr>
          <w:rFonts w:cs="新細明體" w:hint="eastAsia"/>
          <w:bCs/>
          <w:color w:val="000000" w:themeColor="text1"/>
        </w:rPr>
        <w:t>113</w:t>
      </w:r>
      <w:proofErr w:type="gramEnd"/>
      <w:r w:rsidRPr="00075783">
        <w:rPr>
          <w:rFonts w:cs="新細明體" w:hint="eastAsia"/>
          <w:bCs/>
          <w:color w:val="000000" w:themeColor="text1"/>
        </w:rPr>
        <w:t>年度獲配股利171億2,994萬餘元（含股票股利2,511萬餘元），投資報酬率為7.70％，經按投資機關性質歸類如次：</w:t>
      </w:r>
    </w:p>
    <w:p w14:paraId="0868E10F" w14:textId="77777777" w:rsidR="00B82311" w:rsidRPr="00075783" w:rsidRDefault="00B82311" w:rsidP="00904C02">
      <w:pPr>
        <w:pStyle w:val="0245"/>
        <w:spacing w:line="536" w:lineRule="exact"/>
        <w:ind w:firstLine="1081"/>
        <w:rPr>
          <w:rFonts w:cs="新細明體"/>
          <w:b/>
          <w:bCs/>
          <w:color w:val="000000" w:themeColor="text1"/>
        </w:rPr>
      </w:pPr>
      <w:r w:rsidRPr="00075783">
        <w:rPr>
          <w:rFonts w:hint="eastAsia"/>
          <w:b/>
          <w:color w:val="000000" w:themeColor="text1"/>
        </w:rPr>
        <w:lastRenderedPageBreak/>
        <w:t>1.　交通部直接投資：</w:t>
      </w:r>
      <w:r w:rsidRPr="00075783">
        <w:rPr>
          <w:rFonts w:hint="eastAsia"/>
          <w:color w:val="000000" w:themeColor="text1"/>
        </w:rPr>
        <w:t>計有4家民營事業，</w:t>
      </w:r>
      <w:proofErr w:type="gramStart"/>
      <w:r w:rsidRPr="00075783">
        <w:rPr>
          <w:rFonts w:hint="eastAsia"/>
          <w:color w:val="000000" w:themeColor="text1"/>
        </w:rPr>
        <w:t>均係以前</w:t>
      </w:r>
      <w:proofErr w:type="gramEnd"/>
      <w:r w:rsidRPr="00075783">
        <w:rPr>
          <w:rFonts w:hint="eastAsia"/>
          <w:color w:val="000000" w:themeColor="text1"/>
        </w:rPr>
        <w:t>年度投資。期末實際投資金額為</w:t>
      </w:r>
      <w:r w:rsidRPr="00075783">
        <w:rPr>
          <w:rFonts w:hint="eastAsia"/>
          <w:bCs/>
          <w:color w:val="000000" w:themeColor="text1"/>
        </w:rPr>
        <w:t>1,913</w:t>
      </w:r>
      <w:r w:rsidRPr="00075783">
        <w:rPr>
          <w:rFonts w:hint="eastAsia"/>
          <w:color w:val="000000" w:themeColor="text1"/>
        </w:rPr>
        <w:t>億8,721萬餘元，</w:t>
      </w:r>
      <w:proofErr w:type="gramStart"/>
      <w:r w:rsidRPr="00075783">
        <w:rPr>
          <w:rFonts w:hint="eastAsia"/>
          <w:color w:val="000000" w:themeColor="text1"/>
        </w:rPr>
        <w:t>113</w:t>
      </w:r>
      <w:proofErr w:type="gramEnd"/>
      <w:r w:rsidRPr="00075783">
        <w:rPr>
          <w:rFonts w:hint="eastAsia"/>
          <w:color w:val="000000" w:themeColor="text1"/>
        </w:rPr>
        <w:t>年度獲配股利141億3,812萬餘元，投資報酬率為7.80％。又各民營事業</w:t>
      </w:r>
      <w:proofErr w:type="gramStart"/>
      <w:r w:rsidRPr="00075783">
        <w:rPr>
          <w:rFonts w:hint="eastAsia"/>
          <w:color w:val="000000" w:themeColor="text1"/>
        </w:rPr>
        <w:t>113</w:t>
      </w:r>
      <w:proofErr w:type="gramEnd"/>
      <w:r w:rsidRPr="00075783">
        <w:rPr>
          <w:rFonts w:hint="eastAsia"/>
          <w:color w:val="000000" w:themeColor="text1"/>
        </w:rPr>
        <w:t>年度營運結果，</w:t>
      </w:r>
      <w:proofErr w:type="gramStart"/>
      <w:r w:rsidRPr="00075783">
        <w:rPr>
          <w:rFonts w:hint="eastAsia"/>
          <w:color w:val="000000" w:themeColor="text1"/>
        </w:rPr>
        <w:t>均獲有</w:t>
      </w:r>
      <w:proofErr w:type="gramEnd"/>
      <w:r w:rsidRPr="00075783">
        <w:rPr>
          <w:rFonts w:hint="eastAsia"/>
          <w:color w:val="000000" w:themeColor="text1"/>
        </w:rPr>
        <w:t>盈餘。上述民營事業股利之分配，其中桃園航勤公司1家，因彌補以前年度虧損，未配發股利；其餘中華電信公司等3家則有配發股利。</w:t>
      </w:r>
    </w:p>
    <w:p w14:paraId="3A8EA00A" w14:textId="77777777" w:rsidR="00B82311" w:rsidRPr="00075783" w:rsidRDefault="00B82311" w:rsidP="00904C02">
      <w:pPr>
        <w:pStyle w:val="0245"/>
        <w:spacing w:line="536" w:lineRule="exact"/>
        <w:ind w:firstLine="1081"/>
        <w:rPr>
          <w:b/>
          <w:color w:val="000000" w:themeColor="text1"/>
        </w:rPr>
      </w:pPr>
      <w:r w:rsidRPr="00075783">
        <w:rPr>
          <w:rFonts w:hint="eastAsia"/>
          <w:b/>
          <w:color w:val="000000" w:themeColor="text1"/>
        </w:rPr>
        <w:t>2.　交通部所屬營業基金投資：</w:t>
      </w:r>
      <w:r w:rsidRPr="00075783">
        <w:rPr>
          <w:rFonts w:hint="eastAsia"/>
          <w:bCs/>
          <w:color w:val="000000" w:themeColor="text1"/>
        </w:rPr>
        <w:t>計有11家民營事業，</w:t>
      </w:r>
      <w:proofErr w:type="gramStart"/>
      <w:r w:rsidRPr="00075783">
        <w:rPr>
          <w:rFonts w:hint="eastAsia"/>
          <w:bCs/>
          <w:color w:val="000000" w:themeColor="text1"/>
        </w:rPr>
        <w:t>均係以前</w:t>
      </w:r>
      <w:proofErr w:type="gramEnd"/>
      <w:r w:rsidRPr="00075783">
        <w:rPr>
          <w:rFonts w:hint="eastAsia"/>
          <w:bCs/>
          <w:color w:val="000000" w:themeColor="text1"/>
        </w:rPr>
        <w:t>年度投資。期末實際投資金額為149億7,124萬餘元，</w:t>
      </w:r>
      <w:proofErr w:type="gramStart"/>
      <w:r w:rsidRPr="00075783">
        <w:rPr>
          <w:rFonts w:hint="eastAsia"/>
          <w:bCs/>
          <w:color w:val="000000" w:themeColor="text1"/>
        </w:rPr>
        <w:t>113</w:t>
      </w:r>
      <w:proofErr w:type="gramEnd"/>
      <w:r w:rsidRPr="00075783">
        <w:rPr>
          <w:rFonts w:hint="eastAsia"/>
          <w:bCs/>
          <w:color w:val="000000" w:themeColor="text1"/>
        </w:rPr>
        <w:t>年度獲配股利5億2,341萬餘元（含股票股利2,511萬餘元），投資報酬率為4.86％。又各民營事業</w:t>
      </w:r>
      <w:proofErr w:type="gramStart"/>
      <w:r w:rsidRPr="00075783">
        <w:rPr>
          <w:rFonts w:hint="eastAsia"/>
          <w:bCs/>
          <w:color w:val="000000" w:themeColor="text1"/>
        </w:rPr>
        <w:t>113</w:t>
      </w:r>
      <w:proofErr w:type="gramEnd"/>
      <w:r w:rsidRPr="00075783">
        <w:rPr>
          <w:rFonts w:hint="eastAsia"/>
          <w:bCs/>
          <w:color w:val="000000" w:themeColor="text1"/>
        </w:rPr>
        <w:t>年度營運結果，</w:t>
      </w:r>
      <w:proofErr w:type="gramStart"/>
      <w:r w:rsidRPr="00075783">
        <w:rPr>
          <w:rFonts w:hint="eastAsia"/>
          <w:bCs/>
          <w:color w:val="000000" w:themeColor="text1"/>
        </w:rPr>
        <w:t>均獲有</w:t>
      </w:r>
      <w:proofErr w:type="gramEnd"/>
      <w:r w:rsidRPr="00075783">
        <w:rPr>
          <w:rFonts w:hint="eastAsia"/>
          <w:bCs/>
          <w:color w:val="000000" w:themeColor="text1"/>
        </w:rPr>
        <w:t>盈餘。上述民營事業股利之分配，其中臺灣港務重工公司及臺灣行動支付公司等2家，因盈餘保留暫不分配，或彌補以前年度虧損等，未配發股利；其餘</w:t>
      </w:r>
      <w:proofErr w:type="gramStart"/>
      <w:r w:rsidRPr="00075783">
        <w:rPr>
          <w:rFonts w:hint="eastAsia"/>
          <w:bCs/>
          <w:color w:val="000000" w:themeColor="text1"/>
        </w:rPr>
        <w:t>臺</w:t>
      </w:r>
      <w:proofErr w:type="gramEnd"/>
      <w:r w:rsidRPr="00075783">
        <w:rPr>
          <w:rFonts w:hint="eastAsia"/>
          <w:bCs/>
          <w:color w:val="000000" w:themeColor="text1"/>
        </w:rPr>
        <w:t>印貨櫃倉儲物流公司等9家則有配發股利。</w:t>
      </w:r>
    </w:p>
    <w:p w14:paraId="0C9E8431" w14:textId="77777777" w:rsidR="00B82311" w:rsidRPr="00075783" w:rsidRDefault="00B82311" w:rsidP="00904C02">
      <w:pPr>
        <w:pStyle w:val="0245"/>
        <w:spacing w:line="540" w:lineRule="exact"/>
        <w:ind w:firstLine="1081"/>
        <w:rPr>
          <w:color w:val="000000" w:themeColor="text1"/>
        </w:rPr>
      </w:pPr>
      <w:r w:rsidRPr="00075783">
        <w:rPr>
          <w:rFonts w:hint="eastAsia"/>
          <w:b/>
          <w:color w:val="000000" w:themeColor="text1"/>
        </w:rPr>
        <w:t>3.　交通部所屬非營業特種基金投資：</w:t>
      </w:r>
      <w:r w:rsidRPr="00075783">
        <w:rPr>
          <w:rFonts w:hint="eastAsia"/>
          <w:color w:val="000000" w:themeColor="text1"/>
        </w:rPr>
        <w:t>投資之民營事業僅以前年度投資之台灣高速鐵路公司1家，期末實際投資</w:t>
      </w:r>
      <w:r w:rsidRPr="00075783">
        <w:rPr>
          <w:rFonts w:hint="eastAsia"/>
          <w:color w:val="000000" w:themeColor="text1"/>
          <w:spacing w:val="4"/>
        </w:rPr>
        <w:t>金額</w:t>
      </w:r>
      <w:r w:rsidRPr="00075783">
        <w:rPr>
          <w:rFonts w:hint="eastAsia"/>
          <w:color w:val="000000" w:themeColor="text1"/>
        </w:rPr>
        <w:t>為309億9,224萬餘元，</w:t>
      </w:r>
      <w:proofErr w:type="gramStart"/>
      <w:r w:rsidRPr="00075783">
        <w:rPr>
          <w:rFonts w:hint="eastAsia"/>
          <w:color w:val="000000" w:themeColor="text1"/>
        </w:rPr>
        <w:t>113</w:t>
      </w:r>
      <w:proofErr w:type="gramEnd"/>
      <w:r w:rsidRPr="00075783">
        <w:rPr>
          <w:rFonts w:hint="eastAsia"/>
          <w:color w:val="000000" w:themeColor="text1"/>
        </w:rPr>
        <w:t>年度獲配股利24億6,840萬元，投資報酬率為8.05％，台灣高速鐵路公司</w:t>
      </w:r>
      <w:proofErr w:type="gramStart"/>
      <w:r w:rsidRPr="00075783">
        <w:rPr>
          <w:rFonts w:hint="eastAsia"/>
          <w:color w:val="000000" w:themeColor="text1"/>
        </w:rPr>
        <w:t>113</w:t>
      </w:r>
      <w:proofErr w:type="gramEnd"/>
      <w:r w:rsidRPr="00075783">
        <w:rPr>
          <w:rFonts w:hint="eastAsia"/>
          <w:color w:val="000000" w:themeColor="text1"/>
        </w:rPr>
        <w:t>年度營運結果獲有盈餘。</w:t>
      </w:r>
    </w:p>
    <w:p w14:paraId="3A81DB5A" w14:textId="1A06E211" w:rsidR="00221863" w:rsidRPr="00075783" w:rsidRDefault="00221863" w:rsidP="00904C02">
      <w:pPr>
        <w:pStyle w:val="012"/>
        <w:spacing w:line="530" w:lineRule="exact"/>
        <w:ind w:firstLine="480"/>
        <w:rPr>
          <w:color w:val="000000" w:themeColor="text1"/>
          <w:spacing w:val="4"/>
        </w:rPr>
      </w:pPr>
      <w:r w:rsidRPr="00075783">
        <w:rPr>
          <w:rFonts w:hint="eastAsia"/>
          <w:b/>
          <w:color w:val="000000" w:themeColor="text1"/>
        </w:rPr>
        <w:t xml:space="preserve">（六）　</w:t>
      </w:r>
      <w:r w:rsidR="008A0A1F" w:rsidRPr="00075783">
        <w:rPr>
          <w:rFonts w:hint="eastAsia"/>
          <w:b/>
          <w:color w:val="000000" w:themeColor="text1"/>
        </w:rPr>
        <w:t>農業部</w:t>
      </w:r>
      <w:r w:rsidRPr="00075783">
        <w:rPr>
          <w:rFonts w:hint="eastAsia"/>
          <w:b/>
          <w:color w:val="000000" w:themeColor="text1"/>
        </w:rPr>
        <w:t xml:space="preserve">主管　</w:t>
      </w:r>
      <w:r w:rsidR="005D0F93" w:rsidRPr="00075783">
        <w:rPr>
          <w:rFonts w:hint="eastAsia"/>
          <w:color w:val="000000" w:themeColor="text1"/>
          <w:kern w:val="0"/>
        </w:rPr>
        <w:t>投資之民營事業計有</w:t>
      </w:r>
      <w:proofErr w:type="gramStart"/>
      <w:r w:rsidR="005D0F93" w:rsidRPr="00075783">
        <w:rPr>
          <w:rFonts w:hint="eastAsia"/>
          <w:color w:val="000000" w:themeColor="text1"/>
          <w:kern w:val="0"/>
        </w:rPr>
        <w:t>臺</w:t>
      </w:r>
      <w:proofErr w:type="gramEnd"/>
      <w:r w:rsidR="005D0F93" w:rsidRPr="00075783">
        <w:rPr>
          <w:rFonts w:hint="eastAsia"/>
          <w:color w:val="000000" w:themeColor="text1"/>
          <w:kern w:val="0"/>
        </w:rPr>
        <w:t>北農產運銷公司等</w:t>
      </w:r>
      <w:r w:rsidR="005D0F93" w:rsidRPr="00075783">
        <w:rPr>
          <w:color w:val="000000" w:themeColor="text1"/>
          <w:kern w:val="0"/>
        </w:rPr>
        <w:t>10</w:t>
      </w:r>
      <w:r w:rsidR="005D0F93" w:rsidRPr="00075783">
        <w:rPr>
          <w:rFonts w:hint="eastAsia"/>
          <w:color w:val="000000" w:themeColor="text1"/>
          <w:kern w:val="0"/>
        </w:rPr>
        <w:t>家，</w:t>
      </w:r>
      <w:proofErr w:type="gramStart"/>
      <w:r w:rsidR="005D0F93" w:rsidRPr="00075783">
        <w:rPr>
          <w:rFonts w:hint="eastAsia"/>
          <w:color w:val="000000" w:themeColor="text1"/>
          <w:kern w:val="0"/>
        </w:rPr>
        <w:t>均係以前</w:t>
      </w:r>
      <w:proofErr w:type="gramEnd"/>
      <w:r w:rsidR="005D0F93" w:rsidRPr="00075783">
        <w:rPr>
          <w:rFonts w:hint="eastAsia"/>
          <w:color w:val="000000" w:themeColor="text1"/>
          <w:kern w:val="0"/>
        </w:rPr>
        <w:t>年度投資。期末實際投資金額為</w:t>
      </w:r>
      <w:r w:rsidR="005D0F93" w:rsidRPr="00075783">
        <w:rPr>
          <w:color w:val="000000" w:themeColor="text1"/>
          <w:kern w:val="0"/>
        </w:rPr>
        <w:t>247</w:t>
      </w:r>
      <w:r w:rsidR="005D0F93" w:rsidRPr="00075783">
        <w:rPr>
          <w:rFonts w:hint="eastAsia"/>
          <w:color w:val="000000" w:themeColor="text1"/>
          <w:kern w:val="0"/>
        </w:rPr>
        <w:t>億</w:t>
      </w:r>
      <w:r w:rsidR="005D0F93" w:rsidRPr="00075783">
        <w:rPr>
          <w:color w:val="000000" w:themeColor="text1"/>
          <w:kern w:val="0"/>
        </w:rPr>
        <w:t>1,557</w:t>
      </w:r>
      <w:r w:rsidR="005D0F93" w:rsidRPr="00075783">
        <w:rPr>
          <w:rFonts w:hint="eastAsia"/>
          <w:color w:val="000000" w:themeColor="text1"/>
          <w:kern w:val="0"/>
        </w:rPr>
        <w:t>萬餘元，</w:t>
      </w:r>
      <w:proofErr w:type="gramStart"/>
      <w:r w:rsidR="005D0F93" w:rsidRPr="00075783">
        <w:rPr>
          <w:color w:val="000000" w:themeColor="text1"/>
          <w:kern w:val="0"/>
        </w:rPr>
        <w:t>113</w:t>
      </w:r>
      <w:proofErr w:type="gramEnd"/>
      <w:r w:rsidR="005D0F93" w:rsidRPr="00075783">
        <w:rPr>
          <w:rFonts w:hint="eastAsia"/>
          <w:color w:val="000000" w:themeColor="text1"/>
          <w:kern w:val="0"/>
        </w:rPr>
        <w:t>年度獲配股利</w:t>
      </w:r>
      <w:r w:rsidR="005D0F93" w:rsidRPr="00075783">
        <w:rPr>
          <w:color w:val="000000" w:themeColor="text1"/>
          <w:kern w:val="0"/>
        </w:rPr>
        <w:t>6</w:t>
      </w:r>
      <w:r w:rsidR="005D0F93" w:rsidRPr="00075783">
        <w:rPr>
          <w:rFonts w:hint="eastAsia"/>
          <w:color w:val="000000" w:themeColor="text1"/>
          <w:kern w:val="0"/>
        </w:rPr>
        <w:t>億</w:t>
      </w:r>
      <w:r w:rsidR="005D0F93" w:rsidRPr="00075783">
        <w:rPr>
          <w:color w:val="000000" w:themeColor="text1"/>
          <w:kern w:val="0"/>
        </w:rPr>
        <w:t>5,448</w:t>
      </w:r>
      <w:r w:rsidR="005D0F93" w:rsidRPr="00075783">
        <w:rPr>
          <w:rFonts w:hint="eastAsia"/>
          <w:color w:val="000000" w:themeColor="text1"/>
          <w:kern w:val="0"/>
        </w:rPr>
        <w:t>萬餘元（含股票股</w:t>
      </w:r>
      <w:r w:rsidR="005D0F93" w:rsidRPr="00075783">
        <w:rPr>
          <w:rFonts w:hint="eastAsia"/>
          <w:color w:val="000000" w:themeColor="text1"/>
          <w:spacing w:val="4"/>
          <w:kern w:val="0"/>
        </w:rPr>
        <w:t>利</w:t>
      </w:r>
      <w:r w:rsidR="005D0F93" w:rsidRPr="00075783">
        <w:rPr>
          <w:color w:val="000000" w:themeColor="text1"/>
          <w:spacing w:val="4"/>
          <w:kern w:val="0"/>
        </w:rPr>
        <w:t>143</w:t>
      </w:r>
      <w:r w:rsidR="005D0F93" w:rsidRPr="00075783">
        <w:rPr>
          <w:rFonts w:hint="eastAsia"/>
          <w:color w:val="000000" w:themeColor="text1"/>
          <w:spacing w:val="4"/>
          <w:kern w:val="0"/>
        </w:rPr>
        <w:t>萬餘元），投資報酬率為</w:t>
      </w:r>
      <w:r w:rsidR="005D0F93" w:rsidRPr="00075783">
        <w:rPr>
          <w:color w:val="000000" w:themeColor="text1"/>
          <w:spacing w:val="4"/>
          <w:kern w:val="0"/>
        </w:rPr>
        <w:t>2.43</w:t>
      </w:r>
      <w:r w:rsidR="005D0F93" w:rsidRPr="00075783">
        <w:rPr>
          <w:rFonts w:hint="eastAsia"/>
          <w:color w:val="000000" w:themeColor="text1"/>
          <w:spacing w:val="4"/>
          <w:kern w:val="0"/>
        </w:rPr>
        <w:t>％，經按投資機關性質歸類如次：</w:t>
      </w:r>
    </w:p>
    <w:p w14:paraId="17E70C87" w14:textId="7E0EFC6E" w:rsidR="005D0F93" w:rsidRPr="00075783" w:rsidRDefault="005D0F93" w:rsidP="00904C02">
      <w:pPr>
        <w:pStyle w:val="0245"/>
        <w:spacing w:line="536" w:lineRule="exact"/>
        <w:ind w:firstLine="1081"/>
        <w:rPr>
          <w:b/>
          <w:color w:val="000000" w:themeColor="text1"/>
        </w:rPr>
      </w:pPr>
      <w:r w:rsidRPr="00075783">
        <w:rPr>
          <w:rFonts w:hint="eastAsia"/>
          <w:b/>
          <w:color w:val="000000" w:themeColor="text1"/>
        </w:rPr>
        <w:t>1.　農業部直接投資：</w:t>
      </w:r>
      <w:r w:rsidRPr="00075783">
        <w:rPr>
          <w:rFonts w:hint="eastAsia"/>
          <w:color w:val="000000" w:themeColor="text1"/>
          <w:spacing w:val="4"/>
        </w:rPr>
        <w:t>計有3家民營事業，</w:t>
      </w:r>
      <w:proofErr w:type="gramStart"/>
      <w:r w:rsidRPr="00075783">
        <w:rPr>
          <w:rFonts w:hint="eastAsia"/>
          <w:color w:val="000000" w:themeColor="text1"/>
          <w:spacing w:val="4"/>
        </w:rPr>
        <w:t>均係以前</w:t>
      </w:r>
      <w:proofErr w:type="gramEnd"/>
      <w:r w:rsidRPr="00075783">
        <w:rPr>
          <w:rFonts w:hint="eastAsia"/>
          <w:color w:val="000000" w:themeColor="text1"/>
          <w:spacing w:val="4"/>
        </w:rPr>
        <w:t>年度投資。期末實際投資金額為235億8,259萬餘元，</w:t>
      </w:r>
      <w:proofErr w:type="gramStart"/>
      <w:r w:rsidRPr="00075783">
        <w:rPr>
          <w:rFonts w:hint="eastAsia"/>
          <w:color w:val="000000" w:themeColor="text1"/>
          <w:spacing w:val="4"/>
        </w:rPr>
        <w:t>113</w:t>
      </w:r>
      <w:proofErr w:type="gramEnd"/>
      <w:r w:rsidRPr="00075783">
        <w:rPr>
          <w:rFonts w:hint="eastAsia"/>
          <w:color w:val="000000" w:themeColor="text1"/>
          <w:spacing w:val="4"/>
        </w:rPr>
        <w:t>年度獲配股利6億1,762萬餘元，投資報酬率為2.38％。又各民營事業</w:t>
      </w:r>
      <w:proofErr w:type="gramStart"/>
      <w:r w:rsidRPr="00075783">
        <w:rPr>
          <w:rFonts w:hint="eastAsia"/>
          <w:color w:val="000000" w:themeColor="text1"/>
          <w:spacing w:val="4"/>
        </w:rPr>
        <w:t>113</w:t>
      </w:r>
      <w:proofErr w:type="gramEnd"/>
      <w:r w:rsidRPr="00075783">
        <w:rPr>
          <w:rFonts w:hint="eastAsia"/>
          <w:color w:val="000000" w:themeColor="text1"/>
          <w:spacing w:val="4"/>
        </w:rPr>
        <w:t>年度營運結果，計有全國農業金庫公司1家發生虧損，虧損占權益之比率19.81％，主要係因</w:t>
      </w:r>
      <w:proofErr w:type="gramStart"/>
      <w:r w:rsidRPr="00075783">
        <w:rPr>
          <w:rFonts w:hint="eastAsia"/>
          <w:color w:val="000000" w:themeColor="text1"/>
          <w:spacing w:val="4"/>
        </w:rPr>
        <w:t>臺</w:t>
      </w:r>
      <w:proofErr w:type="gramEnd"/>
      <w:r w:rsidRPr="00075783">
        <w:rPr>
          <w:rFonts w:hint="eastAsia"/>
          <w:color w:val="000000" w:themeColor="text1"/>
          <w:spacing w:val="4"/>
        </w:rPr>
        <w:t>美升息，</w:t>
      </w:r>
      <w:proofErr w:type="gramStart"/>
      <w:r w:rsidRPr="00075783">
        <w:rPr>
          <w:rFonts w:hint="eastAsia"/>
          <w:color w:val="000000" w:themeColor="text1"/>
          <w:spacing w:val="4"/>
        </w:rPr>
        <w:t>收受農</w:t>
      </w:r>
      <w:proofErr w:type="gramEnd"/>
      <w:r w:rsidRPr="00075783">
        <w:rPr>
          <w:rFonts w:hint="eastAsia"/>
          <w:color w:val="000000" w:themeColor="text1"/>
          <w:spacing w:val="4"/>
        </w:rPr>
        <w:t>、漁會</w:t>
      </w:r>
      <w:proofErr w:type="gramStart"/>
      <w:r w:rsidRPr="00075783">
        <w:rPr>
          <w:rFonts w:hint="eastAsia"/>
          <w:color w:val="000000" w:themeColor="text1"/>
          <w:spacing w:val="4"/>
        </w:rPr>
        <w:t>信用部轉存款</w:t>
      </w:r>
      <w:proofErr w:type="gramEnd"/>
      <w:r w:rsidRPr="00075783">
        <w:rPr>
          <w:rFonts w:hint="eastAsia"/>
          <w:color w:val="000000" w:themeColor="text1"/>
          <w:spacing w:val="4"/>
        </w:rPr>
        <w:t>之利息費用大幅增加所致。</w:t>
      </w:r>
      <w:r w:rsidRPr="00075783">
        <w:rPr>
          <w:rFonts w:hint="eastAsia"/>
          <w:color w:val="000000" w:themeColor="text1"/>
        </w:rPr>
        <w:t>上述民營事業股利之分配，其中全國農業金庫公司</w:t>
      </w:r>
      <w:r w:rsidR="00B10CBC" w:rsidRPr="00075783">
        <w:rPr>
          <w:rFonts w:hint="eastAsia"/>
          <w:color w:val="000000" w:themeColor="text1"/>
        </w:rPr>
        <w:t>1</w:t>
      </w:r>
      <w:r w:rsidR="00B10CBC" w:rsidRPr="00075783">
        <w:rPr>
          <w:color w:val="000000" w:themeColor="text1"/>
        </w:rPr>
        <w:t>家</w:t>
      </w:r>
      <w:r w:rsidRPr="00075783">
        <w:rPr>
          <w:rFonts w:hint="eastAsia"/>
          <w:color w:val="000000" w:themeColor="text1"/>
        </w:rPr>
        <w:t>，因盈餘提列法定及特別公積，未配發股利；其餘</w:t>
      </w:r>
      <w:proofErr w:type="gramStart"/>
      <w:r w:rsidRPr="00075783">
        <w:rPr>
          <w:rFonts w:hint="eastAsia"/>
          <w:color w:val="000000" w:themeColor="text1"/>
        </w:rPr>
        <w:t>臺</w:t>
      </w:r>
      <w:proofErr w:type="gramEnd"/>
      <w:r w:rsidRPr="00075783">
        <w:rPr>
          <w:rFonts w:hint="eastAsia"/>
          <w:color w:val="000000" w:themeColor="text1"/>
        </w:rPr>
        <w:t>北農產運銷公司</w:t>
      </w:r>
      <w:r w:rsidR="00892FB2" w:rsidRPr="00075783">
        <w:rPr>
          <w:rFonts w:hint="eastAsia"/>
          <w:color w:val="000000" w:themeColor="text1"/>
        </w:rPr>
        <w:t>及台灣肥料公司</w:t>
      </w:r>
      <w:r w:rsidRPr="00075783">
        <w:rPr>
          <w:rFonts w:hint="eastAsia"/>
          <w:color w:val="000000" w:themeColor="text1"/>
        </w:rPr>
        <w:t>等2家則有配發股利。</w:t>
      </w:r>
    </w:p>
    <w:p w14:paraId="15D84893" w14:textId="144091DD" w:rsidR="005D0F93" w:rsidRPr="00075783" w:rsidRDefault="005D0F93" w:rsidP="00904C02">
      <w:pPr>
        <w:pStyle w:val="0245"/>
        <w:spacing w:line="536" w:lineRule="exact"/>
        <w:ind w:firstLine="1081"/>
        <w:rPr>
          <w:color w:val="000000" w:themeColor="text1"/>
          <w:sz w:val="32"/>
          <w:szCs w:val="28"/>
          <w:highlight w:val="yellow"/>
        </w:rPr>
      </w:pPr>
      <w:r w:rsidRPr="00075783">
        <w:rPr>
          <w:rFonts w:hint="eastAsia"/>
          <w:b/>
          <w:color w:val="000000" w:themeColor="text1"/>
        </w:rPr>
        <w:t>2.　農業部所屬非營業特種基金投資：</w:t>
      </w:r>
      <w:r w:rsidRPr="00075783">
        <w:rPr>
          <w:rFonts w:hint="eastAsia"/>
          <w:color w:val="000000" w:themeColor="text1"/>
        </w:rPr>
        <w:t>計有7家民營事業，</w:t>
      </w:r>
      <w:proofErr w:type="gramStart"/>
      <w:r w:rsidRPr="00075783">
        <w:rPr>
          <w:rFonts w:hint="eastAsia"/>
          <w:color w:val="000000" w:themeColor="text1"/>
        </w:rPr>
        <w:t>均係以前</w:t>
      </w:r>
      <w:proofErr w:type="gramEnd"/>
      <w:r w:rsidRPr="00075783">
        <w:rPr>
          <w:rFonts w:hint="eastAsia"/>
          <w:color w:val="000000" w:themeColor="text1"/>
        </w:rPr>
        <w:t>年度投資。期末實際投資金額為11億3,298萬餘元，</w:t>
      </w:r>
      <w:proofErr w:type="gramStart"/>
      <w:r w:rsidRPr="00075783">
        <w:rPr>
          <w:rFonts w:hint="eastAsia"/>
          <w:color w:val="000000" w:themeColor="text1"/>
        </w:rPr>
        <w:t>113</w:t>
      </w:r>
      <w:proofErr w:type="gramEnd"/>
      <w:r w:rsidRPr="00075783">
        <w:rPr>
          <w:rFonts w:hint="eastAsia"/>
          <w:color w:val="000000" w:themeColor="text1"/>
        </w:rPr>
        <w:t>年度獲配股利3,686萬餘元（含股票股利143萬餘元），投資報酬率為3.73％。又各民營事業</w:t>
      </w:r>
      <w:proofErr w:type="gramStart"/>
      <w:r w:rsidRPr="00075783">
        <w:rPr>
          <w:rFonts w:hint="eastAsia"/>
          <w:color w:val="000000" w:themeColor="text1"/>
        </w:rPr>
        <w:t>113</w:t>
      </w:r>
      <w:proofErr w:type="gramEnd"/>
      <w:r w:rsidRPr="00075783">
        <w:rPr>
          <w:rFonts w:hint="eastAsia"/>
          <w:color w:val="000000" w:themeColor="text1"/>
        </w:rPr>
        <w:t>年度營運結果，計有3家事業發生虧損，</w:t>
      </w:r>
      <w:proofErr w:type="gramStart"/>
      <w:r w:rsidRPr="00075783">
        <w:rPr>
          <w:rFonts w:hint="eastAsia"/>
          <w:color w:val="000000" w:themeColor="text1"/>
        </w:rPr>
        <w:t>台杉水牛</w:t>
      </w:r>
      <w:proofErr w:type="gramEnd"/>
      <w:r w:rsidRPr="00075783">
        <w:rPr>
          <w:rFonts w:hint="eastAsia"/>
          <w:color w:val="000000" w:themeColor="text1"/>
        </w:rPr>
        <w:t>二號生技創投有限合夥</w:t>
      </w:r>
      <w:r w:rsidR="00B32975" w:rsidRPr="00075783">
        <w:rPr>
          <w:rFonts w:hint="eastAsia"/>
          <w:color w:val="000000" w:themeColor="text1"/>
        </w:rPr>
        <w:t>、</w:t>
      </w:r>
      <w:r w:rsidRPr="00075783">
        <w:rPr>
          <w:rFonts w:hint="eastAsia"/>
          <w:color w:val="000000" w:themeColor="text1"/>
        </w:rPr>
        <w:t>台農發公司及台灣農林公司等</w:t>
      </w:r>
      <w:r w:rsidR="00B10CBC" w:rsidRPr="00075783">
        <w:rPr>
          <w:color w:val="000000" w:themeColor="text1"/>
        </w:rPr>
        <w:t>3</w:t>
      </w:r>
      <w:r w:rsidRPr="00075783">
        <w:rPr>
          <w:rFonts w:hint="eastAsia"/>
          <w:color w:val="000000" w:themeColor="text1"/>
        </w:rPr>
        <w:t>家，虧損占權益之比率分別為</w:t>
      </w:r>
      <w:r w:rsidR="00B10CBC" w:rsidRPr="00075783">
        <w:rPr>
          <w:rFonts w:hint="eastAsia"/>
          <w:color w:val="000000" w:themeColor="text1"/>
        </w:rPr>
        <w:t>8</w:t>
      </w:r>
      <w:r w:rsidR="00B10CBC" w:rsidRPr="00075783">
        <w:rPr>
          <w:color w:val="000000" w:themeColor="text1"/>
        </w:rPr>
        <w:t>.</w:t>
      </w:r>
      <w:r w:rsidR="00440B2B" w:rsidRPr="00075783">
        <w:rPr>
          <w:color w:val="000000" w:themeColor="text1"/>
        </w:rPr>
        <w:t>32</w:t>
      </w:r>
      <w:r w:rsidR="00B10CBC" w:rsidRPr="00075783">
        <w:rPr>
          <w:rFonts w:hint="eastAsia"/>
          <w:color w:val="000000" w:themeColor="text1"/>
        </w:rPr>
        <w:t>％、</w:t>
      </w:r>
      <w:r w:rsidRPr="00075783">
        <w:rPr>
          <w:rFonts w:hint="eastAsia"/>
          <w:color w:val="000000" w:themeColor="text1"/>
        </w:rPr>
        <w:t>12.37％及1.39％，主要係</w:t>
      </w:r>
      <w:proofErr w:type="gramStart"/>
      <w:r w:rsidRPr="00075783">
        <w:rPr>
          <w:rFonts w:hint="eastAsia"/>
          <w:color w:val="000000" w:themeColor="text1"/>
        </w:rPr>
        <w:t>採</w:t>
      </w:r>
      <w:proofErr w:type="gramEnd"/>
      <w:r w:rsidRPr="00075783">
        <w:rPr>
          <w:rFonts w:hint="eastAsia"/>
          <w:color w:val="000000" w:themeColor="text1"/>
        </w:rPr>
        <w:t>權益法</w:t>
      </w:r>
      <w:r w:rsidR="00D63D64" w:rsidRPr="00075783">
        <w:rPr>
          <w:rFonts w:hint="eastAsia"/>
          <w:color w:val="000000" w:themeColor="text1"/>
        </w:rPr>
        <w:t>認列</w:t>
      </w:r>
      <w:r w:rsidRPr="00075783">
        <w:rPr>
          <w:rFonts w:hint="eastAsia"/>
          <w:color w:val="000000" w:themeColor="text1"/>
        </w:rPr>
        <w:t>投資損失，或收入不足以支應財務成本及營運費用所致；另臺灣</w:t>
      </w:r>
      <w:r w:rsidRPr="00075783">
        <w:rPr>
          <w:rFonts w:hint="eastAsia"/>
          <w:color w:val="000000" w:themeColor="text1"/>
        </w:rPr>
        <w:lastRenderedPageBreak/>
        <w:t>工礦公司</w:t>
      </w:r>
      <w:r w:rsidR="00B10CBC" w:rsidRPr="00075783">
        <w:rPr>
          <w:rFonts w:hint="eastAsia"/>
          <w:color w:val="000000" w:themeColor="text1"/>
        </w:rPr>
        <w:t>1</w:t>
      </w:r>
      <w:r w:rsidR="00B10CBC" w:rsidRPr="00075783">
        <w:rPr>
          <w:color w:val="000000" w:themeColor="text1"/>
        </w:rPr>
        <w:t>家</w:t>
      </w:r>
      <w:r w:rsidRPr="00075783">
        <w:rPr>
          <w:rFonts w:hint="eastAsia"/>
          <w:color w:val="000000" w:themeColor="text1"/>
        </w:rPr>
        <w:t>，已停止營業，無營收；其餘嘉南實業公司等3家分別獲有盈餘。上述民營事業股利之分配，其中台灣農林公司及臺灣工礦公司等2家，因</w:t>
      </w:r>
      <w:proofErr w:type="gramStart"/>
      <w:r w:rsidRPr="00075783">
        <w:rPr>
          <w:rFonts w:hint="eastAsia"/>
          <w:color w:val="000000" w:themeColor="text1"/>
        </w:rPr>
        <w:t>112</w:t>
      </w:r>
      <w:proofErr w:type="gramEnd"/>
      <w:r w:rsidRPr="00075783">
        <w:rPr>
          <w:rFonts w:hint="eastAsia"/>
          <w:color w:val="000000" w:themeColor="text1"/>
        </w:rPr>
        <w:t>年度虧損，或停止營業等，未配發股利；其餘台農發公司等5家則有配發股利。</w:t>
      </w:r>
    </w:p>
    <w:p w14:paraId="057D45C3" w14:textId="45E158A5" w:rsidR="00B82311" w:rsidRPr="00075783" w:rsidRDefault="00904C02" w:rsidP="00904C02">
      <w:pPr>
        <w:pStyle w:val="012"/>
        <w:spacing w:line="500" w:lineRule="exact"/>
        <w:ind w:firstLine="480"/>
        <w:rPr>
          <w:color w:val="000000" w:themeColor="text1"/>
          <w:spacing w:val="-4"/>
        </w:rPr>
      </w:pPr>
      <w:r w:rsidRPr="00075783">
        <w:rPr>
          <w:rFonts w:hint="eastAsia"/>
          <w:noProof/>
          <w:color w:val="000000" w:themeColor="text1"/>
          <w:spacing w:val="-4"/>
          <w:szCs w:val="32"/>
        </w:rPr>
        <mc:AlternateContent>
          <mc:Choice Requires="wpg">
            <w:drawing>
              <wp:anchor distT="0" distB="0" distL="114300" distR="114300" simplePos="0" relativeHeight="251770880" behindDoc="0" locked="0" layoutInCell="1" allowOverlap="1" wp14:anchorId="5692178D" wp14:editId="63803878">
                <wp:simplePos x="0" y="0"/>
                <wp:positionH relativeFrom="margin">
                  <wp:posOffset>2774315</wp:posOffset>
                </wp:positionH>
                <wp:positionV relativeFrom="paragraph">
                  <wp:posOffset>850265</wp:posOffset>
                </wp:positionV>
                <wp:extent cx="3748405" cy="2353310"/>
                <wp:effectExtent l="0" t="0" r="0" b="8890"/>
                <wp:wrapSquare wrapText="bothSides"/>
                <wp:docPr id="572724611" name="群組 11"/>
                <wp:cNvGraphicFramePr/>
                <a:graphic xmlns:a="http://schemas.openxmlformats.org/drawingml/2006/main">
                  <a:graphicData uri="http://schemas.microsoft.com/office/word/2010/wordprocessingGroup">
                    <wpg:wgp>
                      <wpg:cNvGrpSpPr/>
                      <wpg:grpSpPr>
                        <a:xfrm>
                          <a:off x="0" y="0"/>
                          <a:ext cx="3748405" cy="2353310"/>
                          <a:chOff x="0" y="-87174"/>
                          <a:chExt cx="4018915" cy="3000992"/>
                        </a:xfrm>
                      </wpg:grpSpPr>
                      <wpg:grpSp>
                        <wpg:cNvPr id="1960698074" name="群組 10"/>
                        <wpg:cNvGrpSpPr/>
                        <wpg:grpSpPr>
                          <a:xfrm>
                            <a:off x="0" y="-87174"/>
                            <a:ext cx="4018915" cy="3000992"/>
                            <a:chOff x="0" y="-87174"/>
                            <a:chExt cx="4018915" cy="3000992"/>
                          </a:xfrm>
                        </wpg:grpSpPr>
                        <wpg:grpSp>
                          <wpg:cNvPr id="205228302" name="群組 205228302"/>
                          <wpg:cNvGrpSpPr>
                            <a:grpSpLocks/>
                          </wpg:cNvGrpSpPr>
                          <wpg:grpSpPr bwMode="auto">
                            <a:xfrm>
                              <a:off x="0" y="-87174"/>
                              <a:ext cx="4018915" cy="3000992"/>
                              <a:chOff x="1267" y="1266"/>
                              <a:chExt cx="6329" cy="4613"/>
                            </a:xfrm>
                          </wpg:grpSpPr>
                          <wps:wsp>
                            <wps:cNvPr id="786173556" name="Rectangle 3"/>
                            <wps:cNvSpPr>
                              <a:spLocks noChangeArrowheads="1"/>
                            </wps:cNvSpPr>
                            <wps:spPr bwMode="auto">
                              <a:xfrm>
                                <a:off x="1281" y="1400"/>
                                <a:ext cx="5612" cy="42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1280718590" name="Group 4"/>
                            <wpg:cNvGrpSpPr>
                              <a:grpSpLocks/>
                            </wpg:cNvGrpSpPr>
                            <wpg:grpSpPr bwMode="auto">
                              <a:xfrm>
                                <a:off x="1267" y="1266"/>
                                <a:ext cx="6329" cy="4613"/>
                                <a:chOff x="1267" y="1266"/>
                                <a:chExt cx="6329" cy="4613"/>
                              </a:xfrm>
                            </wpg:grpSpPr>
                            <wps:wsp>
                              <wps:cNvPr id="120206215" name="Text Box 5"/>
                              <wps:cNvSpPr txBox="1">
                                <a:spLocks noChangeArrowheads="1"/>
                              </wps:cNvSpPr>
                              <wps:spPr bwMode="auto">
                                <a:xfrm>
                                  <a:off x="1267" y="1266"/>
                                  <a:ext cx="6210" cy="12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EBFFBA" w14:textId="32812B09" w:rsidR="00367DDD" w:rsidRPr="00367DDD" w:rsidRDefault="00367DDD" w:rsidP="000D5767">
                                    <w:pPr>
                                      <w:ind w:left="670" w:hangingChars="270" w:hanging="670"/>
                                      <w:jc w:val="distribute"/>
                                      <w:rPr>
                                        <w:rFonts w:ascii="標楷體" w:eastAsia="標楷體" w:hAnsi="標楷體"/>
                                        <w:spacing w:val="-4"/>
                                      </w:rPr>
                                    </w:pPr>
                                    <w:r w:rsidRPr="00004CE3">
                                      <w:rPr>
                                        <w:rFonts w:ascii="標楷體" w:eastAsia="標楷體" w:hAnsi="標楷體" w:hint="eastAsia"/>
                                        <w:b/>
                                        <w:spacing w:val="4"/>
                                      </w:rPr>
                                      <w:t>圖</w:t>
                                    </w:r>
                                    <w:r>
                                      <w:rPr>
                                        <w:rFonts w:ascii="標楷體" w:eastAsia="標楷體" w:hAnsi="標楷體"/>
                                        <w:b/>
                                        <w:spacing w:val="4"/>
                                      </w:rPr>
                                      <w:t>5</w:t>
                                    </w:r>
                                    <w:r>
                                      <w:rPr>
                                        <w:rFonts w:ascii="標楷體" w:eastAsia="標楷體" w:hAnsi="標楷體" w:hint="eastAsia"/>
                                        <w:b/>
                                        <w:spacing w:val="4"/>
                                      </w:rPr>
                                      <w:t xml:space="preserve">　</w:t>
                                    </w:r>
                                    <w:r w:rsidRPr="00367DDD">
                                      <w:rPr>
                                        <w:rFonts w:ascii="標楷體" w:eastAsia="標楷體" w:hAnsi="標楷體" w:hint="eastAsia"/>
                                        <w:b/>
                                        <w:spacing w:val="-4"/>
                                      </w:rPr>
                                      <w:t>11</w:t>
                                    </w:r>
                                    <w:r w:rsidRPr="00367DDD">
                                      <w:rPr>
                                        <w:rFonts w:ascii="標楷體" w:eastAsia="標楷體" w:hAnsi="標楷體"/>
                                        <w:b/>
                                        <w:spacing w:val="-4"/>
                                      </w:rPr>
                                      <w:t>3</w:t>
                                    </w:r>
                                    <w:r w:rsidRPr="00367DDD">
                                      <w:rPr>
                                        <w:rFonts w:ascii="標楷體" w:eastAsia="標楷體" w:hAnsi="標楷體" w:hint="eastAsia"/>
                                        <w:b/>
                                        <w:spacing w:val="-4"/>
                                      </w:rPr>
                                      <w:t>年度國軍退除役官兵輔導委員會所屬非營業特種基金投資民營事業3</w:t>
                                    </w:r>
                                    <w:r w:rsidRPr="00367DDD">
                                      <w:rPr>
                                        <w:rFonts w:ascii="標楷體" w:eastAsia="標楷體" w:hAnsi="標楷體"/>
                                        <w:b/>
                                        <w:spacing w:val="-4"/>
                                      </w:rPr>
                                      <w:t>1</w:t>
                                    </w:r>
                                    <w:r w:rsidRPr="00367DDD">
                                      <w:rPr>
                                        <w:rFonts w:ascii="標楷體" w:eastAsia="標楷體" w:hAnsi="標楷體" w:hint="eastAsia"/>
                                        <w:b/>
                                        <w:spacing w:val="-4"/>
                                      </w:rPr>
                                      <w:t>家營運績效概況</w:t>
                                    </w:r>
                                  </w:p>
                                </w:txbxContent>
                              </wps:txbx>
                              <wps:bodyPr rot="0" vert="horz" wrap="square" lIns="91440" tIns="45720" rIns="91440" bIns="45720" anchor="t" anchorCtr="0" upright="1">
                                <a:noAutofit/>
                              </wps:bodyPr>
                            </wps:wsp>
                            <wpg:grpSp>
                              <wpg:cNvPr id="1512657026" name="Group 6"/>
                              <wpg:cNvGrpSpPr>
                                <a:grpSpLocks/>
                              </wpg:cNvGrpSpPr>
                              <wpg:grpSpPr bwMode="auto">
                                <a:xfrm>
                                  <a:off x="1271" y="2324"/>
                                  <a:ext cx="6325" cy="3555"/>
                                  <a:chOff x="1271" y="2324"/>
                                  <a:chExt cx="6325" cy="3555"/>
                                </a:xfrm>
                              </wpg:grpSpPr>
                              <wps:wsp>
                                <wps:cNvPr id="1309107204" name="Text Box 7"/>
                                <wps:cNvSpPr txBox="1">
                                  <a:spLocks noChangeArrowheads="1"/>
                                </wps:cNvSpPr>
                                <wps:spPr bwMode="auto">
                                  <a:xfrm>
                                    <a:off x="6183" y="3003"/>
                                    <a:ext cx="1413" cy="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6A58" w14:textId="77777777" w:rsidR="00367DDD" w:rsidRPr="00004CE3" w:rsidRDefault="00367DDD" w:rsidP="00367DDD">
                                      <w:pPr>
                                        <w:spacing w:line="240" w:lineRule="exact"/>
                                        <w:rPr>
                                          <w:rFonts w:ascii="標楷體" w:eastAsia="標楷體" w:hAnsi="標楷體"/>
                                          <w:sz w:val="20"/>
                                        </w:rPr>
                                      </w:pPr>
                                      <w:r w:rsidRPr="00004CE3">
                                        <w:rPr>
                                          <w:rFonts w:ascii="標楷體" w:eastAsia="標楷體" w:hAnsi="標楷體" w:hint="eastAsia"/>
                                          <w:sz w:val="20"/>
                                        </w:rPr>
                                        <w:t>無盈虧</w:t>
                                      </w:r>
                                      <w:r w:rsidRPr="00004CE3">
                                        <w:rPr>
                                          <w:rFonts w:ascii="標楷體" w:eastAsia="標楷體" w:hAnsi="標楷體"/>
                                          <w:sz w:val="20"/>
                                        </w:rPr>
                                        <w:t>2</w:t>
                                      </w:r>
                                      <w:r w:rsidRPr="00004CE3">
                                        <w:rPr>
                                          <w:rFonts w:ascii="標楷體" w:eastAsia="標楷體" w:hAnsi="標楷體" w:hint="eastAsia"/>
                                          <w:sz w:val="20"/>
                                        </w:rPr>
                                        <w:t>家（</w:t>
                                      </w:r>
                                      <w:r w:rsidRPr="00004CE3">
                                        <w:rPr>
                                          <w:rFonts w:ascii="標楷體" w:eastAsia="標楷體" w:hAnsi="標楷體"/>
                                          <w:sz w:val="20"/>
                                        </w:rPr>
                                        <w:t>6</w:t>
                                      </w:r>
                                      <w:r w:rsidRPr="00004CE3">
                                        <w:rPr>
                                          <w:rFonts w:ascii="標楷體" w:eastAsia="標楷體" w:hAnsi="標楷體" w:hint="eastAsia"/>
                                          <w:sz w:val="20"/>
                                        </w:rPr>
                                        <w:t>.</w:t>
                                      </w:r>
                                      <w:r w:rsidRPr="00004CE3">
                                        <w:rPr>
                                          <w:rFonts w:ascii="標楷體" w:eastAsia="標楷體" w:hAnsi="標楷體"/>
                                          <w:sz w:val="20"/>
                                        </w:rPr>
                                        <w:t>45</w:t>
                                      </w:r>
                                      <w:r w:rsidRPr="00004CE3">
                                        <w:rPr>
                                          <w:rFonts w:ascii="標楷體" w:eastAsia="標楷體" w:hAnsi="標楷體" w:hint="eastAsia"/>
                                          <w:sz w:val="20"/>
                                        </w:rPr>
                                        <w:t>％）</w:t>
                                      </w:r>
                                    </w:p>
                                  </w:txbxContent>
                                </wps:txbx>
                                <wps:bodyPr rot="0" vert="horz" wrap="square" lIns="91440" tIns="45720" rIns="91440" bIns="45720" anchor="t" anchorCtr="0" upright="1">
                                  <a:noAutofit/>
                                </wps:bodyPr>
                              </wps:wsp>
                              <wpg:grpSp>
                                <wpg:cNvPr id="1263352052" name="Group 8"/>
                                <wpg:cNvGrpSpPr>
                                  <a:grpSpLocks/>
                                </wpg:cNvGrpSpPr>
                                <wpg:grpSpPr bwMode="auto">
                                  <a:xfrm>
                                    <a:off x="1271" y="2324"/>
                                    <a:ext cx="5709" cy="3555"/>
                                    <a:chOff x="1271" y="2324"/>
                                    <a:chExt cx="5709" cy="3555"/>
                                  </a:xfrm>
                                </wpg:grpSpPr>
                                <wps:wsp>
                                  <wps:cNvPr id="533622587" name="Text Box 9"/>
                                  <wps:cNvSpPr txBox="1">
                                    <a:spLocks noChangeArrowheads="1"/>
                                  </wps:cNvSpPr>
                                  <wps:spPr bwMode="auto">
                                    <a:xfrm>
                                      <a:off x="5428" y="2324"/>
                                      <a:ext cx="1552" cy="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2A1C2" w14:textId="77777777" w:rsidR="00367DDD" w:rsidRPr="00004CE3" w:rsidRDefault="00367DDD" w:rsidP="00904C02">
                                        <w:pPr>
                                          <w:spacing w:line="240" w:lineRule="exact"/>
                                          <w:ind w:firstLineChars="50" w:firstLine="100"/>
                                          <w:rPr>
                                            <w:rFonts w:ascii="標楷體" w:eastAsia="標楷體" w:hAnsi="標楷體"/>
                                            <w:sz w:val="20"/>
                                          </w:rPr>
                                        </w:pPr>
                                        <w:r w:rsidRPr="00004CE3">
                                          <w:rPr>
                                            <w:rFonts w:ascii="標楷體" w:eastAsia="標楷體" w:hAnsi="標楷體" w:hint="eastAsia"/>
                                            <w:sz w:val="20"/>
                                          </w:rPr>
                                          <w:t>虧損</w:t>
                                        </w:r>
                                        <w:r w:rsidRPr="00004CE3">
                                          <w:rPr>
                                            <w:rFonts w:ascii="標楷體" w:eastAsia="標楷體" w:hAnsi="標楷體"/>
                                            <w:sz w:val="20"/>
                                          </w:rPr>
                                          <w:t>1</w:t>
                                        </w:r>
                                        <w:r w:rsidRPr="00004CE3">
                                          <w:rPr>
                                            <w:rFonts w:ascii="標楷體" w:eastAsia="標楷體" w:hAnsi="標楷體" w:hint="eastAsia"/>
                                            <w:sz w:val="20"/>
                                          </w:rPr>
                                          <w:t>家 （</w:t>
                                        </w:r>
                                        <w:r w:rsidRPr="00004CE3">
                                          <w:rPr>
                                            <w:rFonts w:ascii="標楷體" w:eastAsia="標楷體" w:hAnsi="標楷體"/>
                                            <w:sz w:val="20"/>
                                          </w:rPr>
                                          <w:t>3</w:t>
                                        </w:r>
                                        <w:r w:rsidRPr="00004CE3">
                                          <w:rPr>
                                            <w:rFonts w:ascii="標楷體" w:eastAsia="標楷體" w:hAnsi="標楷體" w:hint="eastAsia"/>
                                            <w:sz w:val="20"/>
                                          </w:rPr>
                                          <w:t>.</w:t>
                                        </w:r>
                                        <w:r w:rsidRPr="00004CE3">
                                          <w:rPr>
                                            <w:rFonts w:ascii="標楷體" w:eastAsia="標楷體" w:hAnsi="標楷體"/>
                                            <w:sz w:val="20"/>
                                          </w:rPr>
                                          <w:t>23</w:t>
                                        </w:r>
                                        <w:r w:rsidRPr="00004CE3">
                                          <w:rPr>
                                            <w:rFonts w:ascii="標楷體" w:eastAsia="標楷體" w:hAnsi="標楷體" w:hint="eastAsia"/>
                                            <w:sz w:val="20"/>
                                          </w:rPr>
                                          <w:t>％）</w:t>
                                        </w:r>
                                      </w:p>
                                    </w:txbxContent>
                                  </wps:txbx>
                                  <wps:bodyPr rot="0" vert="horz" wrap="square" lIns="91440" tIns="45720" rIns="91440" bIns="45720" anchor="t" anchorCtr="0" upright="1">
                                    <a:noAutofit/>
                                  </wps:bodyPr>
                                </wps:wsp>
                                <wpg:grpSp>
                                  <wpg:cNvPr id="1961834731" name="Group 10"/>
                                  <wpg:cNvGrpSpPr>
                                    <a:grpSpLocks/>
                                  </wpg:cNvGrpSpPr>
                                  <wpg:grpSpPr bwMode="auto">
                                    <a:xfrm>
                                      <a:off x="1271" y="2497"/>
                                      <a:ext cx="5510" cy="3382"/>
                                      <a:chOff x="1271" y="2497"/>
                                      <a:chExt cx="5510" cy="3382"/>
                                    </a:xfrm>
                                  </wpg:grpSpPr>
                                  <wpg:grpSp>
                                    <wpg:cNvPr id="1871081139" name="Group 12"/>
                                    <wpg:cNvGrpSpPr>
                                      <a:grpSpLocks/>
                                    </wpg:cNvGrpSpPr>
                                    <wpg:grpSpPr bwMode="auto">
                                      <a:xfrm>
                                        <a:off x="1271" y="2497"/>
                                        <a:ext cx="5510" cy="3382"/>
                                        <a:chOff x="1271" y="2497"/>
                                        <a:chExt cx="5510" cy="3382"/>
                                      </a:xfrm>
                                    </wpg:grpSpPr>
                                    <pic:pic xmlns:pic="http://schemas.openxmlformats.org/drawingml/2006/picture">
                                      <pic:nvPicPr>
                                        <pic:cNvPr id="916234776" name="圖表 1"/>
                                        <pic:cNvPicPr>
                                          <a:picLocks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1327" y="2497"/>
                                          <a:ext cx="5300" cy="3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2266701" name="Text Box 14"/>
                                      <wps:cNvSpPr txBox="1">
                                        <a:spLocks noChangeArrowheads="1"/>
                                      </wps:cNvSpPr>
                                      <wps:spPr bwMode="auto">
                                        <a:xfrm>
                                          <a:off x="1271" y="5373"/>
                                          <a:ext cx="5510" cy="506"/>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048FFC" w14:textId="77777777" w:rsidR="00367DDD" w:rsidRPr="00004CE3" w:rsidRDefault="00367DDD" w:rsidP="00367DDD">
                                            <w:pPr>
                                              <w:spacing w:line="240" w:lineRule="exact"/>
                                              <w:rPr>
                                                <w:rFonts w:ascii="標楷體" w:eastAsia="標楷體" w:hAnsi="標楷體"/>
                                              </w:rPr>
                                            </w:pPr>
                                            <w:r w:rsidRPr="00004CE3">
                                              <w:rPr>
                                                <w:rFonts w:ascii="標楷體" w:eastAsia="標楷體" w:hAnsi="標楷體" w:hint="eastAsia"/>
                                                <w:sz w:val="18"/>
                                                <w:szCs w:val="18"/>
                                              </w:rPr>
                                              <w:t>資料來源：整理自國軍退除役官兵輔導</w:t>
                                            </w:r>
                                            <w:r w:rsidRPr="00004CE3">
                                              <w:rPr>
                                                <w:rFonts w:ascii="標楷體" w:eastAsia="標楷體" w:hAnsi="標楷體" w:hint="eastAsia"/>
                                                <w:sz w:val="18"/>
                                                <w:szCs w:val="18"/>
                                              </w:rPr>
                                              <w:t>委員會查填資料。</w:t>
                                            </w:r>
                                          </w:p>
                                        </w:txbxContent>
                                      </wps:txbx>
                                      <wps:bodyPr rot="0" vert="horz" wrap="square" lIns="91440" tIns="45720" rIns="91440" bIns="45720" anchor="t" anchorCtr="0" upright="1">
                                        <a:noAutofit/>
                                      </wps:bodyPr>
                                    </wps:wsp>
                                  </wpg:grpSp>
                                  <wps:wsp>
                                    <wps:cNvPr id="546805558" name="Text Box 11"/>
                                    <wps:cNvSpPr txBox="1">
                                      <a:spLocks noChangeArrowheads="1"/>
                                    </wps:cNvSpPr>
                                    <wps:spPr bwMode="auto">
                                      <a:xfrm>
                                        <a:off x="2489" y="3637"/>
                                        <a:ext cx="1569" cy="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4575F" w14:textId="77777777" w:rsidR="00367DDD" w:rsidRPr="00004CE3" w:rsidRDefault="00367DDD" w:rsidP="00367DDD">
                                          <w:pPr>
                                            <w:spacing w:line="240" w:lineRule="exact"/>
                                            <w:rPr>
                                              <w:rFonts w:ascii="標楷體" w:eastAsia="標楷體" w:hAnsi="標楷體"/>
                                              <w:sz w:val="20"/>
                                            </w:rPr>
                                          </w:pPr>
                                          <w:r w:rsidRPr="00004CE3">
                                            <w:rPr>
                                              <w:rFonts w:ascii="標楷體" w:eastAsia="標楷體" w:hAnsi="標楷體" w:hint="eastAsia"/>
                                              <w:sz w:val="20"/>
                                            </w:rPr>
                                            <w:t>盈餘2</w:t>
                                          </w:r>
                                          <w:r w:rsidRPr="00004CE3">
                                            <w:rPr>
                                              <w:rFonts w:ascii="標楷體" w:eastAsia="標楷體" w:hAnsi="標楷體"/>
                                              <w:sz w:val="20"/>
                                            </w:rPr>
                                            <w:t>8</w:t>
                                          </w:r>
                                          <w:r w:rsidRPr="00004CE3">
                                            <w:rPr>
                                              <w:rFonts w:ascii="標楷體" w:eastAsia="標楷體" w:hAnsi="標楷體" w:hint="eastAsia"/>
                                              <w:sz w:val="20"/>
                                            </w:rPr>
                                            <w:t>家</w:t>
                                          </w:r>
                                        </w:p>
                                        <w:p w14:paraId="1B687A0F" w14:textId="77777777" w:rsidR="00367DDD" w:rsidRPr="00004CE3" w:rsidRDefault="00367DDD" w:rsidP="00367DDD">
                                          <w:pPr>
                                            <w:spacing w:line="240" w:lineRule="exact"/>
                                            <w:rPr>
                                              <w:rFonts w:ascii="標楷體" w:eastAsia="標楷體" w:hAnsi="標楷體"/>
                                              <w:sz w:val="20"/>
                                            </w:rPr>
                                          </w:pPr>
                                          <w:r w:rsidRPr="00004CE3">
                                            <w:rPr>
                                              <w:rFonts w:ascii="標楷體" w:eastAsia="標楷體" w:hAnsi="標楷體" w:hint="eastAsia"/>
                                              <w:sz w:val="20"/>
                                            </w:rPr>
                                            <w:t>（</w:t>
                                          </w:r>
                                          <w:r w:rsidRPr="00004CE3">
                                            <w:rPr>
                                              <w:rFonts w:ascii="標楷體" w:eastAsia="標楷體" w:hAnsi="標楷體"/>
                                              <w:sz w:val="20"/>
                                            </w:rPr>
                                            <w:t>90</w:t>
                                          </w:r>
                                          <w:r w:rsidRPr="00004CE3">
                                            <w:rPr>
                                              <w:rFonts w:ascii="標楷體" w:eastAsia="標楷體" w:hAnsi="標楷體" w:hint="eastAsia"/>
                                              <w:sz w:val="20"/>
                                            </w:rPr>
                                            <w:t>.</w:t>
                                          </w:r>
                                          <w:r w:rsidRPr="00004CE3">
                                            <w:rPr>
                                              <w:rFonts w:ascii="標楷體" w:eastAsia="標楷體" w:hAnsi="標楷體"/>
                                              <w:sz w:val="20"/>
                                            </w:rPr>
                                            <w:t>32</w:t>
                                          </w:r>
                                          <w:r w:rsidRPr="00004CE3">
                                            <w:rPr>
                                              <w:rFonts w:ascii="標楷體" w:eastAsia="標楷體" w:hAnsi="標楷體" w:hint="eastAsia"/>
                                              <w:sz w:val="20"/>
                                            </w:rPr>
                                            <w:t>％）</w:t>
                                          </w:r>
                                        </w:p>
                                      </w:txbxContent>
                                    </wps:txbx>
                                    <wps:bodyPr rot="0" vert="horz" wrap="square" lIns="91440" tIns="45720" rIns="91440" bIns="45720" anchor="t" anchorCtr="0" upright="1">
                                      <a:noAutofit/>
                                    </wps:bodyPr>
                                  </wps:wsp>
                                </wpg:grpSp>
                              </wpg:grpSp>
                            </wpg:grpSp>
                          </wpg:grpSp>
                        </wpg:grpSp>
                        <wps:wsp>
                          <wps:cNvPr id="1148676702" name="直線接點 1148676702"/>
                          <wps:cNvCnPr/>
                          <wps:spPr>
                            <a:xfrm flipV="1">
                              <a:off x="2686050" y="984250"/>
                              <a:ext cx="76487" cy="171082"/>
                            </a:xfrm>
                            <a:prstGeom prst="line">
                              <a:avLst/>
                            </a:prstGeom>
                            <a:noFill/>
                            <a:ln w="9525" cap="flat" cmpd="sng" algn="ctr">
                              <a:solidFill>
                                <a:srgbClr val="4F81BD">
                                  <a:shade val="95000"/>
                                  <a:satMod val="105000"/>
                                </a:srgbClr>
                              </a:solidFill>
                              <a:prstDash val="solid"/>
                            </a:ln>
                            <a:effectLst/>
                          </wps:spPr>
                          <wps:bodyPr/>
                        </wps:wsp>
                      </wpg:grpSp>
                      <wps:wsp>
                        <wps:cNvPr id="1082205315" name="直線接點 1082205315"/>
                        <wps:cNvCnPr/>
                        <wps:spPr>
                          <a:xfrm flipV="1">
                            <a:off x="2901950" y="1238250"/>
                            <a:ext cx="266168" cy="35396"/>
                          </a:xfrm>
                          <a:prstGeom prst="line">
                            <a:avLst/>
                          </a:prstGeom>
                          <a:noFill/>
                          <a:ln w="9525" cap="flat" cmpd="sng" algn="ctr">
                            <a:solidFill>
                              <a:srgbClr val="4F81BD">
                                <a:shade val="95000"/>
                                <a:satMod val="105000"/>
                              </a:srgbClr>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w14:anchorId="5692178D" id="群組 11" o:spid="_x0000_s1054" style="position:absolute;left:0;text-align:left;margin-left:218.45pt;margin-top:66.95pt;width:295.15pt;height:185.3pt;z-index:251770880;mso-position-horizontal-relative:margin;mso-width-relative:margin;mso-height-relative:margin" coordorigin=",-871" coordsize="40189,300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">
                <v:group id="群組 10" o:spid="_x0000_s1055" style="position:absolute;top:-871;width:40189;height:30009" coordorigin=",-871" coordsize="40189,30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">
                  <v:group id="群組 205228302" o:spid="_x0000_s1056" style="position:absolute;top:-871;width:40189;height:30009" coordorigin="1267,1266" coordsize="6329,4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">
                    <v:rect id="Rectangle 3" o:spid="_x0000_s1057" style="position:absolute;left:1281;top:1400;width:5612;height:4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" filled="f" stroked="f"/>
                    <v:group id="Group 4" o:spid="_x0000_s1058" style="position:absolute;left:1267;top:1266;width:6329;height:4613" coordorigin="1267,1266" coordsize="6329,4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">
                      <v:shape id="Text Box 5" o:spid="_x0000_s1059" type="#_x0000_t202" style="position:absolute;left:1267;top:1266;width:6210;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" stroked="f">
                        <v:textbox>
                          <w:txbxContent>
                            <w:p w14:paraId="3EEBFFBA" w14:textId="32812B09" w:rsidR="00367DDD" w:rsidRPr="00367DDD" w:rsidRDefault="00367DDD" w:rsidP="000D5767">
                              <w:pPr>
                                <w:ind w:left="670" w:hangingChars="270" w:hanging="670"/>
                                <w:jc w:val="distribute"/>
                                <w:rPr>
                                  <w:rFonts w:ascii="標楷體" w:eastAsia="標楷體" w:hAnsi="標楷體"/>
                                  <w:spacing w:val="-4"/>
                                </w:rPr>
                              </w:pPr>
                              <w:r w:rsidRPr="00004CE3">
                                <w:rPr>
                                  <w:rFonts w:ascii="標楷體" w:eastAsia="標楷體" w:hAnsi="標楷體" w:hint="eastAsia"/>
                                  <w:b/>
                                  <w:spacing w:val="4"/>
                                </w:rPr>
                                <w:t>圖</w:t>
                              </w:r>
                              <w:r>
                                <w:rPr>
                                  <w:rFonts w:ascii="標楷體" w:eastAsia="標楷體" w:hAnsi="標楷體"/>
                                  <w:b/>
                                  <w:spacing w:val="4"/>
                                </w:rPr>
                                <w:t>5</w:t>
                              </w:r>
                              <w:r>
                                <w:rPr>
                                  <w:rFonts w:ascii="標楷體" w:eastAsia="標楷體" w:hAnsi="標楷體" w:hint="eastAsia"/>
                                  <w:b/>
                                  <w:spacing w:val="4"/>
                                </w:rPr>
                                <w:t xml:space="preserve">　</w:t>
                              </w:r>
                              <w:r w:rsidRPr="00367DDD">
                                <w:rPr>
                                  <w:rFonts w:ascii="標楷體" w:eastAsia="標楷體" w:hAnsi="標楷體" w:hint="eastAsia"/>
                                  <w:b/>
                                  <w:spacing w:val="-4"/>
                                </w:rPr>
                                <w:t>11</w:t>
                              </w:r>
                              <w:r w:rsidRPr="00367DDD">
                                <w:rPr>
                                  <w:rFonts w:ascii="標楷體" w:eastAsia="標楷體" w:hAnsi="標楷體"/>
                                  <w:b/>
                                  <w:spacing w:val="-4"/>
                                </w:rPr>
                                <w:t>3</w:t>
                              </w:r>
                              <w:r w:rsidRPr="00367DDD">
                                <w:rPr>
                                  <w:rFonts w:ascii="標楷體" w:eastAsia="標楷體" w:hAnsi="標楷體" w:hint="eastAsia"/>
                                  <w:b/>
                                  <w:spacing w:val="-4"/>
                                </w:rPr>
                                <w:t>年度國軍退除役官兵輔導委員會所屬非營業特種基金投資民營事業3</w:t>
                              </w:r>
                              <w:r w:rsidRPr="00367DDD">
                                <w:rPr>
                                  <w:rFonts w:ascii="標楷體" w:eastAsia="標楷體" w:hAnsi="標楷體"/>
                                  <w:b/>
                                  <w:spacing w:val="-4"/>
                                </w:rPr>
                                <w:t>1</w:t>
                              </w:r>
                              <w:r w:rsidRPr="00367DDD">
                                <w:rPr>
                                  <w:rFonts w:ascii="標楷體" w:eastAsia="標楷體" w:hAnsi="標楷體" w:hint="eastAsia"/>
                                  <w:b/>
                                  <w:spacing w:val="-4"/>
                                </w:rPr>
                                <w:t>家營運績效概況</w:t>
                              </w:r>
                            </w:p>
                          </w:txbxContent>
                        </v:textbox>
                      </v:shape>
                      <v:group id="Group 6" o:spid="_x0000_s1060" style="position:absolute;left:1271;top:2324;width:6325;height:3555" coordorigin="1271,2324" coordsize="6325,3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">
                        <v:shape id="Text Box 7" o:spid="_x0000_s1061" type="#_x0000_t202" style="position:absolute;left:6183;top:3003;width:1413;height: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" filled="f" stroked="f">
                          <v:textbox>
                            <w:txbxContent>
                              <w:p w14:paraId="7EBE6A58" w14:textId="77777777" w:rsidR="00367DDD" w:rsidRPr="00004CE3" w:rsidRDefault="00367DDD" w:rsidP="00367DDD">
                                <w:pPr>
                                  <w:spacing w:line="240" w:lineRule="exact"/>
                                  <w:rPr>
                                    <w:rFonts w:ascii="標楷體" w:eastAsia="標楷體" w:hAnsi="標楷體"/>
                                    <w:sz w:val="20"/>
                                  </w:rPr>
                                </w:pPr>
                                <w:r w:rsidRPr="00004CE3">
                                  <w:rPr>
                                    <w:rFonts w:ascii="標楷體" w:eastAsia="標楷體" w:hAnsi="標楷體" w:hint="eastAsia"/>
                                    <w:sz w:val="20"/>
                                  </w:rPr>
                                  <w:t>無盈虧</w:t>
                                </w:r>
                                <w:r w:rsidRPr="00004CE3">
                                  <w:rPr>
                                    <w:rFonts w:ascii="標楷體" w:eastAsia="標楷體" w:hAnsi="標楷體"/>
                                    <w:sz w:val="20"/>
                                  </w:rPr>
                                  <w:t>2</w:t>
                                </w:r>
                                <w:r w:rsidRPr="00004CE3">
                                  <w:rPr>
                                    <w:rFonts w:ascii="標楷體" w:eastAsia="標楷體" w:hAnsi="標楷體" w:hint="eastAsia"/>
                                    <w:sz w:val="20"/>
                                  </w:rPr>
                                  <w:t>家（</w:t>
                                </w:r>
                                <w:r w:rsidRPr="00004CE3">
                                  <w:rPr>
                                    <w:rFonts w:ascii="標楷體" w:eastAsia="標楷體" w:hAnsi="標楷體"/>
                                    <w:sz w:val="20"/>
                                  </w:rPr>
                                  <w:t>6</w:t>
                                </w:r>
                                <w:r w:rsidRPr="00004CE3">
                                  <w:rPr>
                                    <w:rFonts w:ascii="標楷體" w:eastAsia="標楷體" w:hAnsi="標楷體" w:hint="eastAsia"/>
                                    <w:sz w:val="20"/>
                                  </w:rPr>
                                  <w:t>.</w:t>
                                </w:r>
                                <w:r w:rsidRPr="00004CE3">
                                  <w:rPr>
                                    <w:rFonts w:ascii="標楷體" w:eastAsia="標楷體" w:hAnsi="標楷體"/>
                                    <w:sz w:val="20"/>
                                  </w:rPr>
                                  <w:t>45</w:t>
                                </w:r>
                                <w:r w:rsidRPr="00004CE3">
                                  <w:rPr>
                                    <w:rFonts w:ascii="標楷體" w:eastAsia="標楷體" w:hAnsi="標楷體" w:hint="eastAsia"/>
                                    <w:sz w:val="20"/>
                                  </w:rPr>
                                  <w:t>％）</w:t>
                                </w:r>
                              </w:p>
                            </w:txbxContent>
                          </v:textbox>
                        </v:shape>
                        <v:group id="Group 8" o:spid="_x0000_s1062" style="position:absolute;left:1271;top:2324;width:5709;height:3555" coordorigin="1271,2324" coordsize="5709,3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">
                          <v:shape id="Text Box 9" o:spid="_x0000_s1063" type="#_x0000_t202" style="position:absolute;left:5428;top:2324;width:1552;height: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" filled="f" stroked="f">
                            <v:textbox>
                              <w:txbxContent>
                                <w:p w14:paraId="6A02A1C2" w14:textId="77777777" w:rsidR="00367DDD" w:rsidRPr="00004CE3" w:rsidRDefault="00367DDD" w:rsidP="00904C02">
                                  <w:pPr>
                                    <w:spacing w:line="240" w:lineRule="exact"/>
                                    <w:ind w:firstLineChars="50" w:firstLine="100"/>
                                    <w:rPr>
                                      <w:rFonts w:ascii="標楷體" w:eastAsia="標楷體" w:hAnsi="標楷體"/>
                                      <w:sz w:val="20"/>
                                    </w:rPr>
                                  </w:pPr>
                                  <w:r w:rsidRPr="00004CE3">
                                    <w:rPr>
                                      <w:rFonts w:ascii="標楷體" w:eastAsia="標楷體" w:hAnsi="標楷體" w:hint="eastAsia"/>
                                      <w:sz w:val="20"/>
                                    </w:rPr>
                                    <w:t>虧損</w:t>
                                  </w:r>
                                  <w:r w:rsidRPr="00004CE3">
                                    <w:rPr>
                                      <w:rFonts w:ascii="標楷體" w:eastAsia="標楷體" w:hAnsi="標楷體"/>
                                      <w:sz w:val="20"/>
                                    </w:rPr>
                                    <w:t>1</w:t>
                                  </w:r>
                                  <w:r w:rsidRPr="00004CE3">
                                    <w:rPr>
                                      <w:rFonts w:ascii="標楷體" w:eastAsia="標楷體" w:hAnsi="標楷體" w:hint="eastAsia"/>
                                      <w:sz w:val="20"/>
                                    </w:rPr>
                                    <w:t>家 （</w:t>
                                  </w:r>
                                  <w:r w:rsidRPr="00004CE3">
                                    <w:rPr>
                                      <w:rFonts w:ascii="標楷體" w:eastAsia="標楷體" w:hAnsi="標楷體"/>
                                      <w:sz w:val="20"/>
                                    </w:rPr>
                                    <w:t>3</w:t>
                                  </w:r>
                                  <w:r w:rsidRPr="00004CE3">
                                    <w:rPr>
                                      <w:rFonts w:ascii="標楷體" w:eastAsia="標楷體" w:hAnsi="標楷體" w:hint="eastAsia"/>
                                      <w:sz w:val="20"/>
                                    </w:rPr>
                                    <w:t>.</w:t>
                                  </w:r>
                                  <w:r w:rsidRPr="00004CE3">
                                    <w:rPr>
                                      <w:rFonts w:ascii="標楷體" w:eastAsia="標楷體" w:hAnsi="標楷體"/>
                                      <w:sz w:val="20"/>
                                    </w:rPr>
                                    <w:t>23</w:t>
                                  </w:r>
                                  <w:r w:rsidRPr="00004CE3">
                                    <w:rPr>
                                      <w:rFonts w:ascii="標楷體" w:eastAsia="標楷體" w:hAnsi="標楷體" w:hint="eastAsia"/>
                                      <w:sz w:val="20"/>
                                    </w:rPr>
                                    <w:t>％）</w:t>
                                  </w:r>
                                </w:p>
                              </w:txbxContent>
                            </v:textbox>
                          </v:shape>
                          <v:group id="Group 10" o:spid="_x0000_s1064" style="position:absolute;left:1271;top:2497;width:5510;height:3382" coordorigin="1271,2497" coordsize="5510,3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">
                            <v:group id="Group 12" o:spid="_x0000_s1065" style="position:absolute;left:1271;top:2497;width:5510;height:3382" coordorigin="1271,2497" coordsize="5510,3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">
                              <v:shape id="圖表 1" o:spid="_x0000_s1066" type="#_x0000_t75" style="position:absolute;left:1327;top:2497;width:5300;height:32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">
                                <v:imagedata r:id="rId15" o:title=""/>
                                <o:lock v:ext="edit" aspectratio="f"/>
                              </v:shape>
                              <v:shape id="Text Box 14" o:spid="_x0000_s1067" type="#_x0000_t202" style="position:absolute;left:1271;top:5373;width:5510;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" filled="f" stroked="f">
                                <v:textbox>
                                  <w:txbxContent>
                                    <w:p w14:paraId="02048FFC" w14:textId="77777777" w:rsidR="00367DDD" w:rsidRPr="00004CE3" w:rsidRDefault="00367DDD" w:rsidP="00367DDD">
                                      <w:pPr>
                                        <w:spacing w:line="240" w:lineRule="exact"/>
                                        <w:rPr>
                                          <w:rFonts w:ascii="標楷體" w:eastAsia="標楷體" w:hAnsi="標楷體"/>
                                        </w:rPr>
                                      </w:pPr>
                                      <w:r w:rsidRPr="00004CE3">
                                        <w:rPr>
                                          <w:rFonts w:ascii="標楷體" w:eastAsia="標楷體" w:hAnsi="標楷體" w:hint="eastAsia"/>
                                          <w:sz w:val="18"/>
                                          <w:szCs w:val="18"/>
                                        </w:rPr>
                                        <w:t>資料來源：整理自國軍退除役官兵輔導</w:t>
                                      </w:r>
                                      <w:r w:rsidRPr="00004CE3">
                                        <w:rPr>
                                          <w:rFonts w:ascii="標楷體" w:eastAsia="標楷體" w:hAnsi="標楷體" w:hint="eastAsia"/>
                                          <w:sz w:val="18"/>
                                          <w:szCs w:val="18"/>
                                        </w:rPr>
                                        <w:t>委員會查填資料。</w:t>
                                      </w:r>
                                    </w:p>
                                  </w:txbxContent>
                                </v:textbox>
                              </v:shape>
                            </v:group>
                            <v:shape id="Text Box 11" o:spid="_x0000_s1068" type="#_x0000_t202" style="position:absolute;left:2489;top:3637;width:1569;height: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" filled="f" stroked="f">
                              <v:textbox>
                                <w:txbxContent>
                                  <w:p w14:paraId="0414575F" w14:textId="77777777" w:rsidR="00367DDD" w:rsidRPr="00004CE3" w:rsidRDefault="00367DDD" w:rsidP="00367DDD">
                                    <w:pPr>
                                      <w:spacing w:line="240" w:lineRule="exact"/>
                                      <w:rPr>
                                        <w:rFonts w:ascii="標楷體" w:eastAsia="標楷體" w:hAnsi="標楷體"/>
                                        <w:sz w:val="20"/>
                                      </w:rPr>
                                    </w:pPr>
                                    <w:r w:rsidRPr="00004CE3">
                                      <w:rPr>
                                        <w:rFonts w:ascii="標楷體" w:eastAsia="標楷體" w:hAnsi="標楷體" w:hint="eastAsia"/>
                                        <w:sz w:val="20"/>
                                      </w:rPr>
                                      <w:t>盈餘2</w:t>
                                    </w:r>
                                    <w:r w:rsidRPr="00004CE3">
                                      <w:rPr>
                                        <w:rFonts w:ascii="標楷體" w:eastAsia="標楷體" w:hAnsi="標楷體"/>
                                        <w:sz w:val="20"/>
                                      </w:rPr>
                                      <w:t>8</w:t>
                                    </w:r>
                                    <w:r w:rsidRPr="00004CE3">
                                      <w:rPr>
                                        <w:rFonts w:ascii="標楷體" w:eastAsia="標楷體" w:hAnsi="標楷體" w:hint="eastAsia"/>
                                        <w:sz w:val="20"/>
                                      </w:rPr>
                                      <w:t>家</w:t>
                                    </w:r>
                                  </w:p>
                                  <w:p w14:paraId="1B687A0F" w14:textId="77777777" w:rsidR="00367DDD" w:rsidRPr="00004CE3" w:rsidRDefault="00367DDD" w:rsidP="00367DDD">
                                    <w:pPr>
                                      <w:spacing w:line="240" w:lineRule="exact"/>
                                      <w:rPr>
                                        <w:rFonts w:ascii="標楷體" w:eastAsia="標楷體" w:hAnsi="標楷體"/>
                                        <w:sz w:val="20"/>
                                      </w:rPr>
                                    </w:pPr>
                                    <w:r w:rsidRPr="00004CE3">
                                      <w:rPr>
                                        <w:rFonts w:ascii="標楷體" w:eastAsia="標楷體" w:hAnsi="標楷體" w:hint="eastAsia"/>
                                        <w:sz w:val="20"/>
                                      </w:rPr>
                                      <w:t>（</w:t>
                                    </w:r>
                                    <w:r w:rsidRPr="00004CE3">
                                      <w:rPr>
                                        <w:rFonts w:ascii="標楷體" w:eastAsia="標楷體" w:hAnsi="標楷體"/>
                                        <w:sz w:val="20"/>
                                      </w:rPr>
                                      <w:t>90</w:t>
                                    </w:r>
                                    <w:r w:rsidRPr="00004CE3">
                                      <w:rPr>
                                        <w:rFonts w:ascii="標楷體" w:eastAsia="標楷體" w:hAnsi="標楷體" w:hint="eastAsia"/>
                                        <w:sz w:val="20"/>
                                      </w:rPr>
                                      <w:t>.</w:t>
                                    </w:r>
                                    <w:r w:rsidRPr="00004CE3">
                                      <w:rPr>
                                        <w:rFonts w:ascii="標楷體" w:eastAsia="標楷體" w:hAnsi="標楷體"/>
                                        <w:sz w:val="20"/>
                                      </w:rPr>
                                      <w:t>32</w:t>
                                    </w:r>
                                    <w:r w:rsidRPr="00004CE3">
                                      <w:rPr>
                                        <w:rFonts w:ascii="標楷體" w:eastAsia="標楷體" w:hAnsi="標楷體" w:hint="eastAsia"/>
                                        <w:sz w:val="20"/>
                                      </w:rPr>
                                      <w:t>％）</w:t>
                                    </w:r>
                                  </w:p>
                                </w:txbxContent>
                              </v:textbox>
                            </v:shape>
                          </v:group>
                        </v:group>
                      </v:group>
                    </v:group>
                  </v:group>
                  <v:line id="直線接點 1148676702" o:spid="_x0000_s1069" style="position:absolute;flip:y;visibility:visible;mso-wrap-style:square" from="26860,9842" to="27625,11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" strokecolor="#4a7ebb"/>
                </v:group>
                <v:line id="直線接點 1082205315" o:spid="_x0000_s1070" style="position:absolute;flip:y;visibility:visible;mso-wrap-style:square" from="29019,12382" to="31681,1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" strokecolor="#4a7ebb"/>
                <w10:wrap type="square" anchorx="margin"/>
              </v:group>
            </w:pict>
          </mc:Fallback>
        </mc:AlternateContent>
      </w:r>
      <w:r w:rsidR="00B82311" w:rsidRPr="00075783">
        <w:rPr>
          <w:rFonts w:hint="eastAsia"/>
          <w:b/>
          <w:bCs/>
          <w:color w:val="000000" w:themeColor="text1"/>
          <w:spacing w:val="-4"/>
          <w:szCs w:val="32"/>
        </w:rPr>
        <w:t xml:space="preserve">（七）　</w:t>
      </w:r>
      <w:r w:rsidR="00B82311" w:rsidRPr="00075783">
        <w:rPr>
          <w:rFonts w:hint="eastAsia"/>
          <w:b/>
          <w:bCs/>
          <w:color w:val="000000" w:themeColor="text1"/>
          <w:spacing w:val="-4"/>
          <w:kern w:val="0"/>
        </w:rPr>
        <w:t>國軍</w:t>
      </w:r>
      <w:r w:rsidR="00B82311" w:rsidRPr="00075783">
        <w:rPr>
          <w:rFonts w:hint="eastAsia"/>
          <w:b/>
          <w:bCs/>
          <w:color w:val="000000" w:themeColor="text1"/>
          <w:spacing w:val="-4"/>
          <w:szCs w:val="32"/>
        </w:rPr>
        <w:t>退除役官兵輔導委員會主管</w:t>
      </w:r>
      <w:r w:rsidR="00B82311" w:rsidRPr="00075783">
        <w:rPr>
          <w:rFonts w:hint="eastAsia"/>
          <w:color w:val="000000" w:themeColor="text1"/>
          <w:spacing w:val="-4"/>
          <w:szCs w:val="32"/>
        </w:rPr>
        <w:t xml:space="preserve">　</w:t>
      </w:r>
      <w:r w:rsidR="00B82311" w:rsidRPr="00075783">
        <w:rPr>
          <w:rFonts w:hint="eastAsia"/>
          <w:bCs/>
          <w:color w:val="000000" w:themeColor="text1"/>
          <w:spacing w:val="-4"/>
          <w:szCs w:val="32"/>
        </w:rPr>
        <w:t>投資之民營事業</w:t>
      </w:r>
      <w:r w:rsidR="00D63D64" w:rsidRPr="00075783">
        <w:rPr>
          <w:rFonts w:hint="eastAsia"/>
          <w:bCs/>
          <w:color w:val="000000" w:themeColor="text1"/>
          <w:spacing w:val="-4"/>
          <w:szCs w:val="32"/>
        </w:rPr>
        <w:t>除國華欣業公司已於1</w:t>
      </w:r>
      <w:r w:rsidR="00D63D64" w:rsidRPr="00075783">
        <w:rPr>
          <w:bCs/>
          <w:color w:val="000000" w:themeColor="text1"/>
          <w:spacing w:val="-4"/>
          <w:szCs w:val="32"/>
        </w:rPr>
        <w:t>12年</w:t>
      </w:r>
      <w:r w:rsidR="00892FB2" w:rsidRPr="00075783">
        <w:rPr>
          <w:rFonts w:hint="eastAsia"/>
          <w:bCs/>
          <w:color w:val="000000" w:themeColor="text1"/>
          <w:spacing w:val="-4"/>
          <w:szCs w:val="32"/>
        </w:rPr>
        <w:t>5</w:t>
      </w:r>
      <w:r w:rsidR="00892FB2" w:rsidRPr="00075783">
        <w:rPr>
          <w:bCs/>
          <w:color w:val="000000" w:themeColor="text1"/>
          <w:spacing w:val="-4"/>
          <w:szCs w:val="32"/>
        </w:rPr>
        <w:t>月</w:t>
      </w:r>
      <w:r w:rsidR="00892FB2" w:rsidRPr="00075783">
        <w:rPr>
          <w:rFonts w:hint="eastAsia"/>
          <w:bCs/>
          <w:color w:val="000000" w:themeColor="text1"/>
          <w:spacing w:val="-4"/>
          <w:szCs w:val="32"/>
        </w:rPr>
        <w:t>1</w:t>
      </w:r>
      <w:r w:rsidR="00892FB2" w:rsidRPr="00075783">
        <w:rPr>
          <w:bCs/>
          <w:color w:val="000000" w:themeColor="text1"/>
          <w:spacing w:val="-4"/>
          <w:szCs w:val="32"/>
        </w:rPr>
        <w:t>7日</w:t>
      </w:r>
      <w:r w:rsidR="00D63D64" w:rsidRPr="00075783">
        <w:rPr>
          <w:rFonts w:hint="eastAsia"/>
          <w:bCs/>
          <w:color w:val="000000" w:themeColor="text1"/>
          <w:spacing w:val="-4"/>
          <w:szCs w:val="32"/>
        </w:rPr>
        <w:t>清算完結外，</w:t>
      </w:r>
      <w:r w:rsidR="00B82311" w:rsidRPr="00075783">
        <w:rPr>
          <w:rFonts w:hint="eastAsia"/>
          <w:bCs/>
          <w:color w:val="000000" w:themeColor="text1"/>
          <w:spacing w:val="-4"/>
          <w:szCs w:val="32"/>
        </w:rPr>
        <w:t>計有高雄捷運公司等31家，</w:t>
      </w:r>
      <w:proofErr w:type="gramStart"/>
      <w:r w:rsidR="00B82311" w:rsidRPr="00075783">
        <w:rPr>
          <w:rFonts w:hint="eastAsia"/>
          <w:bCs/>
          <w:color w:val="000000" w:themeColor="text1"/>
          <w:spacing w:val="-4"/>
          <w:szCs w:val="32"/>
        </w:rPr>
        <w:t>均係以前</w:t>
      </w:r>
      <w:proofErr w:type="gramEnd"/>
      <w:r w:rsidR="00B82311" w:rsidRPr="00075783">
        <w:rPr>
          <w:rFonts w:hint="eastAsia"/>
          <w:bCs/>
          <w:color w:val="000000" w:themeColor="text1"/>
          <w:spacing w:val="-4"/>
          <w:szCs w:val="32"/>
        </w:rPr>
        <w:t>年度投資。期末實際投資金額為</w:t>
      </w:r>
      <w:r w:rsidR="0061025F" w:rsidRPr="00075783">
        <w:rPr>
          <w:bCs/>
          <w:color w:val="000000" w:themeColor="text1"/>
          <w:spacing w:val="-4"/>
          <w:szCs w:val="32"/>
        </w:rPr>
        <w:t>163</w:t>
      </w:r>
      <w:r w:rsidR="00B82311" w:rsidRPr="00075783">
        <w:rPr>
          <w:rFonts w:hint="eastAsia"/>
          <w:bCs/>
          <w:color w:val="000000" w:themeColor="text1"/>
          <w:spacing w:val="-4"/>
          <w:szCs w:val="32"/>
        </w:rPr>
        <w:t>億</w:t>
      </w:r>
      <w:r w:rsidR="0061025F" w:rsidRPr="00075783">
        <w:rPr>
          <w:bCs/>
          <w:color w:val="000000" w:themeColor="text1"/>
          <w:spacing w:val="-4"/>
          <w:szCs w:val="32"/>
        </w:rPr>
        <w:t>8,315</w:t>
      </w:r>
      <w:r w:rsidR="00B82311" w:rsidRPr="00075783">
        <w:rPr>
          <w:rFonts w:hint="eastAsia"/>
          <w:bCs/>
          <w:color w:val="000000" w:themeColor="text1"/>
          <w:spacing w:val="-4"/>
          <w:szCs w:val="32"/>
        </w:rPr>
        <w:t>萬餘元，</w:t>
      </w:r>
      <w:proofErr w:type="gramStart"/>
      <w:r w:rsidR="00B82311" w:rsidRPr="00075783">
        <w:rPr>
          <w:rFonts w:hint="eastAsia"/>
          <w:bCs/>
          <w:color w:val="000000" w:themeColor="text1"/>
          <w:spacing w:val="-4"/>
          <w:szCs w:val="32"/>
        </w:rPr>
        <w:t>113</w:t>
      </w:r>
      <w:proofErr w:type="gramEnd"/>
      <w:r w:rsidR="00B82311" w:rsidRPr="00075783">
        <w:rPr>
          <w:rFonts w:hint="eastAsia"/>
          <w:bCs/>
          <w:color w:val="000000" w:themeColor="text1"/>
          <w:spacing w:val="-4"/>
          <w:szCs w:val="32"/>
        </w:rPr>
        <w:t>年度獲配股利13億9,037萬餘元（含股票股利1億5,226萬餘元），投資報酬率為</w:t>
      </w:r>
      <w:r w:rsidR="0061025F" w:rsidRPr="00075783">
        <w:rPr>
          <w:bCs/>
          <w:color w:val="000000" w:themeColor="text1"/>
          <w:spacing w:val="-4"/>
          <w:szCs w:val="32"/>
        </w:rPr>
        <w:t>9.08</w:t>
      </w:r>
      <w:r w:rsidR="00B82311" w:rsidRPr="00075783">
        <w:rPr>
          <w:rFonts w:hint="eastAsia"/>
          <w:bCs/>
          <w:color w:val="000000" w:themeColor="text1"/>
          <w:spacing w:val="-4"/>
          <w:szCs w:val="32"/>
        </w:rPr>
        <w:t>％。又各民營事業</w:t>
      </w:r>
      <w:proofErr w:type="gramStart"/>
      <w:r w:rsidR="00B82311" w:rsidRPr="00075783">
        <w:rPr>
          <w:rFonts w:hint="eastAsia"/>
          <w:bCs/>
          <w:color w:val="000000" w:themeColor="text1"/>
          <w:spacing w:val="-4"/>
          <w:szCs w:val="32"/>
        </w:rPr>
        <w:t>113</w:t>
      </w:r>
      <w:proofErr w:type="gramEnd"/>
      <w:r w:rsidR="00B82311" w:rsidRPr="00075783">
        <w:rPr>
          <w:rFonts w:hint="eastAsia"/>
          <w:bCs/>
          <w:color w:val="000000" w:themeColor="text1"/>
          <w:spacing w:val="-4"/>
          <w:szCs w:val="32"/>
        </w:rPr>
        <w:t>年度營運結果，有歐欣環保公司1家事業發生虧損，虧損占權益之比率為1.33％，主要係尚未正式營運無營收所致；另欣欣電子公司及榮電公司等2家，已結束營運清算中，無營收；其餘欣桃天然氣公司等28家，分別獲有盈餘（圖</w:t>
      </w:r>
      <w:r w:rsidR="00367DDD" w:rsidRPr="00075783">
        <w:rPr>
          <w:bCs/>
          <w:color w:val="000000" w:themeColor="text1"/>
          <w:spacing w:val="-4"/>
          <w:szCs w:val="32"/>
        </w:rPr>
        <w:t>5</w:t>
      </w:r>
      <w:r w:rsidR="00B82311" w:rsidRPr="00075783">
        <w:rPr>
          <w:rFonts w:hint="eastAsia"/>
          <w:bCs/>
          <w:color w:val="000000" w:themeColor="text1"/>
          <w:spacing w:val="-4"/>
          <w:szCs w:val="32"/>
        </w:rPr>
        <w:t>）。上述民營事業股利之分配，其中高雄捷運公司等6家，因</w:t>
      </w:r>
      <w:proofErr w:type="gramStart"/>
      <w:r w:rsidR="00B82311" w:rsidRPr="00075783">
        <w:rPr>
          <w:rFonts w:hint="eastAsia"/>
          <w:bCs/>
          <w:color w:val="000000" w:themeColor="text1"/>
          <w:spacing w:val="-4"/>
          <w:szCs w:val="32"/>
        </w:rPr>
        <w:t>112</w:t>
      </w:r>
      <w:proofErr w:type="gramEnd"/>
      <w:r w:rsidR="00B82311" w:rsidRPr="00075783">
        <w:rPr>
          <w:rFonts w:hint="eastAsia"/>
          <w:bCs/>
          <w:color w:val="000000" w:themeColor="text1"/>
          <w:spacing w:val="-4"/>
          <w:szCs w:val="32"/>
        </w:rPr>
        <w:t>年度營運虧損，或彌補以前年度虧損，或盈餘保留暫不分配，或已結束營運清算中等，未配發股利；其餘欣桃天然氣公司等25家則有配發股利。</w:t>
      </w:r>
    </w:p>
    <w:p w14:paraId="431B0342" w14:textId="7ED1F3E3" w:rsidR="00221863" w:rsidRPr="00075783" w:rsidRDefault="00221863" w:rsidP="00AD7795">
      <w:pPr>
        <w:pStyle w:val="316P"/>
        <w:spacing w:before="72" w:after="72" w:line="560" w:lineRule="exact"/>
        <w:ind w:firstLine="320"/>
        <w:rPr>
          <w:color w:val="000000" w:themeColor="text1"/>
        </w:rPr>
      </w:pPr>
      <w:r w:rsidRPr="00075783">
        <w:rPr>
          <w:rFonts w:hint="eastAsia"/>
          <w:color w:val="000000" w:themeColor="text1"/>
        </w:rPr>
        <w:t>二、重要審核意見</w:t>
      </w:r>
    </w:p>
    <w:p w14:paraId="3D04B9EF" w14:textId="6439C22C" w:rsidR="00545D59" w:rsidRPr="007553B4" w:rsidRDefault="00545D59" w:rsidP="00B63AC9">
      <w:pPr>
        <w:overflowPunct w:val="0"/>
        <w:adjustRightInd w:val="0"/>
        <w:snapToGrid w:val="0"/>
        <w:spacing w:line="520" w:lineRule="exact"/>
        <w:ind w:firstLineChars="200" w:firstLine="561"/>
        <w:jc w:val="both"/>
        <w:rPr>
          <w:rFonts w:ascii="標楷體" w:eastAsia="標楷體" w:hAnsi="標楷體"/>
          <w:b/>
          <w:color w:val="000000" w:themeColor="text1"/>
          <w:sz w:val="28"/>
          <w:szCs w:val="28"/>
        </w:rPr>
      </w:pPr>
      <w:r w:rsidRPr="007553B4">
        <w:rPr>
          <w:rFonts w:ascii="標楷體" w:eastAsia="標楷體" w:hAnsi="標楷體" w:hint="eastAsia"/>
          <w:b/>
          <w:color w:val="000000" w:themeColor="text1"/>
          <w:sz w:val="28"/>
          <w:szCs w:val="28"/>
        </w:rPr>
        <w:t xml:space="preserve">（一）　</w:t>
      </w:r>
      <w:proofErr w:type="gramStart"/>
      <w:r w:rsidRPr="007553B4">
        <w:rPr>
          <w:rFonts w:ascii="標楷體" w:eastAsia="標楷體" w:hAnsi="標楷體" w:hint="eastAsia"/>
          <w:b/>
          <w:color w:val="000000" w:themeColor="text1"/>
          <w:spacing w:val="-4"/>
          <w:sz w:val="28"/>
          <w:szCs w:val="28"/>
        </w:rPr>
        <w:t>113</w:t>
      </w:r>
      <w:proofErr w:type="gramEnd"/>
      <w:r w:rsidRPr="007553B4">
        <w:rPr>
          <w:rFonts w:ascii="標楷體" w:eastAsia="標楷體" w:hAnsi="標楷體"/>
          <w:b/>
          <w:color w:val="000000" w:themeColor="text1"/>
          <w:spacing w:val="-4"/>
          <w:sz w:val="28"/>
          <w:szCs w:val="28"/>
        </w:rPr>
        <w:t>年度國內經濟成長優於</w:t>
      </w:r>
      <w:proofErr w:type="gramStart"/>
      <w:r w:rsidRPr="007553B4">
        <w:rPr>
          <w:rFonts w:ascii="標楷體" w:eastAsia="標楷體" w:hAnsi="標楷體" w:hint="eastAsia"/>
          <w:b/>
          <w:color w:val="000000" w:themeColor="text1"/>
          <w:spacing w:val="-4"/>
          <w:sz w:val="28"/>
          <w:szCs w:val="28"/>
        </w:rPr>
        <w:t>112</w:t>
      </w:r>
      <w:proofErr w:type="gramEnd"/>
      <w:r w:rsidRPr="007553B4">
        <w:rPr>
          <w:rFonts w:ascii="標楷體" w:eastAsia="標楷體" w:hAnsi="標楷體"/>
          <w:b/>
          <w:color w:val="000000" w:themeColor="text1"/>
          <w:spacing w:val="-4"/>
          <w:sz w:val="28"/>
          <w:szCs w:val="28"/>
        </w:rPr>
        <w:t>年度</w:t>
      </w:r>
      <w:r w:rsidRPr="007553B4">
        <w:rPr>
          <w:rFonts w:ascii="標楷體" w:eastAsia="標楷體" w:hAnsi="標楷體" w:hint="eastAsia"/>
          <w:b/>
          <w:color w:val="000000" w:themeColor="text1"/>
          <w:spacing w:val="-4"/>
          <w:sz w:val="28"/>
          <w:szCs w:val="28"/>
        </w:rPr>
        <w:t>，</w:t>
      </w:r>
      <w:r w:rsidR="001307C0" w:rsidRPr="007553B4">
        <w:rPr>
          <w:rFonts w:ascii="標楷體" w:eastAsia="標楷體" w:hAnsi="標楷體" w:hint="eastAsia"/>
          <w:b/>
          <w:color w:val="000000" w:themeColor="text1"/>
          <w:spacing w:val="-4"/>
          <w:sz w:val="28"/>
          <w:szCs w:val="28"/>
        </w:rPr>
        <w:t>惟</w:t>
      </w:r>
      <w:r w:rsidRPr="007553B4">
        <w:rPr>
          <w:rFonts w:ascii="標楷體" w:eastAsia="標楷體" w:hAnsi="標楷體" w:hint="eastAsia"/>
          <w:b/>
          <w:color w:val="000000" w:themeColor="text1"/>
          <w:spacing w:val="-4"/>
          <w:sz w:val="28"/>
          <w:szCs w:val="28"/>
        </w:rPr>
        <w:t>中央政府投資之部分民營事業營運績效未隨經濟榮景增長，又對年年虧損之投資事業尚未評估退場或完成處分，允宜督促</w:t>
      </w:r>
      <w:r w:rsidR="00991CAD" w:rsidRPr="007553B4">
        <w:rPr>
          <w:rFonts w:ascii="標楷體" w:eastAsia="標楷體" w:hAnsi="標楷體" w:hint="eastAsia"/>
          <w:b/>
          <w:color w:val="000000" w:themeColor="text1"/>
          <w:spacing w:val="-4"/>
          <w:sz w:val="28"/>
          <w:szCs w:val="28"/>
        </w:rPr>
        <w:t>責成公股代表</w:t>
      </w:r>
      <w:r w:rsidR="001307C0" w:rsidRPr="007553B4">
        <w:rPr>
          <w:rFonts w:ascii="標楷體" w:eastAsia="標楷體" w:hAnsi="標楷體" w:hint="eastAsia"/>
          <w:b/>
          <w:color w:val="000000" w:themeColor="text1"/>
          <w:spacing w:val="-4"/>
          <w:sz w:val="28"/>
          <w:szCs w:val="28"/>
        </w:rPr>
        <w:t>促請</w:t>
      </w:r>
      <w:r w:rsidR="00991CAD" w:rsidRPr="007553B4">
        <w:rPr>
          <w:rFonts w:ascii="標楷體" w:eastAsia="標楷體" w:hAnsi="標楷體" w:hint="eastAsia"/>
          <w:b/>
          <w:color w:val="000000" w:themeColor="text1"/>
          <w:spacing w:val="-4"/>
          <w:sz w:val="28"/>
          <w:szCs w:val="28"/>
        </w:rPr>
        <w:t>檢討</w:t>
      </w:r>
      <w:r w:rsidRPr="007553B4">
        <w:rPr>
          <w:rFonts w:ascii="標楷體" w:eastAsia="標楷體" w:hAnsi="標楷體" w:hint="eastAsia"/>
          <w:b/>
          <w:color w:val="000000" w:themeColor="text1"/>
          <w:spacing w:val="-4"/>
          <w:sz w:val="28"/>
          <w:szCs w:val="28"/>
        </w:rPr>
        <w:t>提升營運績效，</w:t>
      </w:r>
      <w:r w:rsidR="00D63D64" w:rsidRPr="007553B4">
        <w:rPr>
          <w:rFonts w:ascii="標楷體" w:eastAsia="標楷體" w:hAnsi="標楷體" w:hint="eastAsia"/>
          <w:b/>
          <w:color w:val="000000" w:themeColor="text1"/>
          <w:spacing w:val="-4"/>
          <w:sz w:val="28"/>
          <w:szCs w:val="28"/>
        </w:rPr>
        <w:t>並</w:t>
      </w:r>
      <w:r w:rsidR="00991CAD" w:rsidRPr="007553B4">
        <w:rPr>
          <w:rFonts w:ascii="標楷體" w:eastAsia="標楷體" w:hAnsi="標楷體" w:hint="eastAsia"/>
          <w:b/>
          <w:color w:val="000000" w:themeColor="text1"/>
          <w:spacing w:val="-4"/>
          <w:sz w:val="28"/>
          <w:szCs w:val="28"/>
        </w:rPr>
        <w:t>對連續虧損情況無法改善之投資事業</w:t>
      </w:r>
      <w:r w:rsidR="001307C0" w:rsidRPr="007553B4">
        <w:rPr>
          <w:rFonts w:ascii="標楷體" w:eastAsia="標楷體" w:hAnsi="標楷體" w:hint="eastAsia"/>
          <w:b/>
          <w:color w:val="000000" w:themeColor="text1"/>
          <w:spacing w:val="-4"/>
          <w:sz w:val="28"/>
          <w:szCs w:val="28"/>
        </w:rPr>
        <w:t>，</w:t>
      </w:r>
      <w:r w:rsidRPr="007553B4">
        <w:rPr>
          <w:rFonts w:ascii="標楷體" w:eastAsia="標楷體" w:hAnsi="標楷體" w:hint="eastAsia"/>
          <w:b/>
          <w:color w:val="000000" w:themeColor="text1"/>
          <w:spacing w:val="-4"/>
          <w:sz w:val="28"/>
          <w:szCs w:val="28"/>
        </w:rPr>
        <w:t>確實檢討投資目的達成情形及評估繼續持有效益，以提升政府資源運用效能。</w:t>
      </w:r>
    </w:p>
    <w:p w14:paraId="795DE4C1" w14:textId="24AEEA24" w:rsidR="00545D59" w:rsidRPr="00075783" w:rsidRDefault="00545D59" w:rsidP="00B63AC9">
      <w:pPr>
        <w:widowControl/>
        <w:overflowPunct w:val="0"/>
        <w:adjustRightInd w:val="0"/>
        <w:snapToGrid w:val="0"/>
        <w:spacing w:line="500" w:lineRule="exact"/>
        <w:ind w:firstLineChars="221" w:firstLine="530"/>
        <w:jc w:val="both"/>
        <w:rPr>
          <w:rFonts w:ascii="標楷體" w:eastAsia="標楷體" w:hAnsi="標楷體" w:cs="新細明體"/>
          <w:color w:val="000000" w:themeColor="text1"/>
          <w:kern w:val="0"/>
        </w:rPr>
      </w:pPr>
      <w:r w:rsidRPr="00075783">
        <w:rPr>
          <w:rFonts w:ascii="標楷體" w:eastAsia="標楷體" w:hAnsi="標楷體" w:hint="eastAsia"/>
          <w:color w:val="000000" w:themeColor="text1"/>
        </w:rPr>
        <w:t>依中央政府特種基金參加民營事業投資管理要點第4</w:t>
      </w:r>
      <w:r w:rsidRPr="00075783">
        <w:rPr>
          <w:rFonts w:ascii="標楷體" w:eastAsia="標楷體" w:hAnsi="標楷體"/>
          <w:color w:val="000000" w:themeColor="text1"/>
        </w:rPr>
        <w:t>點規定</w:t>
      </w:r>
      <w:r w:rsidRPr="00075783">
        <w:rPr>
          <w:rFonts w:ascii="標楷體" w:eastAsia="標楷體" w:hAnsi="標楷體" w:hint="eastAsia"/>
          <w:color w:val="000000" w:themeColor="text1"/>
        </w:rPr>
        <w:t>：「各基金參加民營事業投資前，</w:t>
      </w:r>
      <w:r w:rsidRPr="00496263">
        <w:rPr>
          <w:rFonts w:ascii="標楷體" w:eastAsia="標楷體" w:hAnsi="標楷體" w:hint="eastAsia"/>
          <w:color w:val="000000" w:themeColor="text1"/>
          <w:spacing w:val="2"/>
        </w:rPr>
        <w:t>應擬具投資計畫，就下列各項加以評估。…</w:t>
      </w:r>
      <w:proofErr w:type="gramStart"/>
      <w:r w:rsidRPr="00496263">
        <w:rPr>
          <w:rFonts w:ascii="標楷體" w:eastAsia="標楷體" w:hAnsi="標楷體" w:hint="eastAsia"/>
          <w:color w:val="000000" w:themeColor="text1"/>
          <w:spacing w:val="2"/>
        </w:rPr>
        <w:t>…</w:t>
      </w:r>
      <w:proofErr w:type="gramEnd"/>
      <w:r w:rsidRPr="00496263">
        <w:rPr>
          <w:rFonts w:ascii="標楷體" w:eastAsia="標楷體" w:hAnsi="標楷體" w:hint="eastAsia"/>
          <w:color w:val="000000" w:themeColor="text1"/>
          <w:spacing w:val="2"/>
        </w:rPr>
        <w:t>（四）投資效益（含技術、財務及市場可行性）分析…</w:t>
      </w:r>
      <w:proofErr w:type="gramStart"/>
      <w:r w:rsidRPr="00496263">
        <w:rPr>
          <w:rFonts w:ascii="標楷體" w:eastAsia="標楷體" w:hAnsi="標楷體" w:hint="eastAsia"/>
          <w:color w:val="000000" w:themeColor="text1"/>
          <w:spacing w:val="2"/>
        </w:rPr>
        <w:t>…</w:t>
      </w:r>
      <w:proofErr w:type="gramEnd"/>
      <w:r w:rsidRPr="00496263">
        <w:rPr>
          <w:rFonts w:ascii="標楷體" w:eastAsia="標楷體" w:hAnsi="標楷體" w:hint="eastAsia"/>
          <w:color w:val="000000" w:themeColor="text1"/>
          <w:spacing w:val="2"/>
        </w:rPr>
        <w:t>。」第6</w:t>
      </w:r>
      <w:r w:rsidRPr="00496263">
        <w:rPr>
          <w:rFonts w:ascii="標楷體" w:eastAsia="標楷體" w:hAnsi="標楷體"/>
          <w:color w:val="000000" w:themeColor="text1"/>
          <w:spacing w:val="2"/>
        </w:rPr>
        <w:t>點規定</w:t>
      </w:r>
      <w:r w:rsidRPr="00496263">
        <w:rPr>
          <w:rFonts w:ascii="標楷體" w:eastAsia="標楷體" w:hAnsi="標楷體" w:hint="eastAsia"/>
          <w:color w:val="000000" w:themeColor="text1"/>
          <w:spacing w:val="2"/>
        </w:rPr>
        <w:t>：「各基金依股權應指派參加民營事業之公股代表，其選派、考核及解職，由主管機關訂定管理要點辦理…</w:t>
      </w:r>
      <w:proofErr w:type="gramStart"/>
      <w:r w:rsidRPr="00496263">
        <w:rPr>
          <w:rFonts w:ascii="標楷體" w:eastAsia="標楷體" w:hAnsi="標楷體" w:hint="eastAsia"/>
          <w:color w:val="000000" w:themeColor="text1"/>
          <w:spacing w:val="2"/>
        </w:rPr>
        <w:t>…</w:t>
      </w:r>
      <w:proofErr w:type="gramEnd"/>
      <w:r w:rsidRPr="00496263">
        <w:rPr>
          <w:rFonts w:ascii="標楷體" w:eastAsia="標楷體" w:hAnsi="標楷體" w:hint="eastAsia"/>
          <w:color w:val="000000" w:themeColor="text1"/>
          <w:spacing w:val="2"/>
        </w:rPr>
        <w:t>。」第11</w:t>
      </w:r>
      <w:r w:rsidRPr="00075783">
        <w:rPr>
          <w:rFonts w:ascii="標楷體" w:eastAsia="標楷體" w:hAnsi="標楷體" w:hint="eastAsia"/>
          <w:color w:val="000000" w:themeColor="text1"/>
        </w:rPr>
        <w:t>點規定：「各基金參加民營事業投資所營事業目標無法達成，或連續3年虧損情況無法改善，</w:t>
      </w:r>
      <w:r w:rsidRPr="007553B4">
        <w:rPr>
          <w:rFonts w:ascii="標楷體" w:eastAsia="標楷體" w:hAnsi="標楷體" w:hint="eastAsia"/>
          <w:color w:val="000000" w:themeColor="text1"/>
          <w:spacing w:val="2"/>
        </w:rPr>
        <w:t>應詳加評估檢討，報由主管機關核處。」又行政院國</w:t>
      </w:r>
      <w:r w:rsidRPr="00075783">
        <w:rPr>
          <w:rFonts w:ascii="標楷體" w:eastAsia="標楷體" w:hAnsi="標楷體" w:hint="eastAsia"/>
          <w:color w:val="000000" w:themeColor="text1"/>
        </w:rPr>
        <w:t>家發展基金直接投資事業退場機制作業要點第2點規定：「為兼顧政策性及投資收益等構面，遴選釋</w:t>
      </w:r>
      <w:r w:rsidR="00B63AC9" w:rsidRPr="00075783">
        <w:rPr>
          <w:rFonts w:ascii="標楷體" w:eastAsia="標楷體" w:hAnsi="標楷體"/>
          <w:noProof/>
          <w:color w:val="000000" w:themeColor="text1"/>
          <w:spacing w:val="-6"/>
        </w:rPr>
        <w:lastRenderedPageBreak/>
        <mc:AlternateContent>
          <mc:Choice Requires="wps">
            <w:drawing>
              <wp:anchor distT="0" distB="0" distL="114300" distR="114300" simplePos="0" relativeHeight="251772928" behindDoc="0" locked="0" layoutInCell="1" allowOverlap="1" wp14:anchorId="3E82DDA3" wp14:editId="5D092EDF">
                <wp:simplePos x="0" y="0"/>
                <wp:positionH relativeFrom="column">
                  <wp:posOffset>4212590</wp:posOffset>
                </wp:positionH>
                <wp:positionV relativeFrom="paragraph">
                  <wp:posOffset>33020</wp:posOffset>
                </wp:positionV>
                <wp:extent cx="2289810" cy="579120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2289810" cy="5791200"/>
                        </a:xfrm>
                        <a:prstGeom prst="rect">
                          <a:avLst/>
                        </a:prstGeom>
                        <a:solidFill>
                          <a:sysClr val="window" lastClr="FFFFFF"/>
                        </a:solidFill>
                        <a:ln w="6350">
                          <a:noFill/>
                        </a:ln>
                      </wps:spPr>
                      <wps:txbx>
                        <w:txbxContent>
                          <w:p w14:paraId="6089F912" w14:textId="362D90E8" w:rsidR="00367DDD" w:rsidRPr="00F415E7" w:rsidRDefault="00367DDD" w:rsidP="00367DDD">
                            <w:pPr>
                              <w:adjustRightInd w:val="0"/>
                              <w:snapToGrid w:val="0"/>
                              <w:ind w:left="661" w:hangingChars="275" w:hanging="661"/>
                              <w:rPr>
                                <w:rFonts w:ascii="標楷體" w:eastAsia="標楷體" w:hAnsi="標楷體"/>
                                <w:b/>
                                <w:bCs/>
                                <w:spacing w:val="-20"/>
                              </w:rPr>
                            </w:pPr>
                            <w:r w:rsidRPr="008C1B62">
                              <w:rPr>
                                <w:rFonts w:ascii="標楷體" w:eastAsia="標楷體" w:hAnsi="標楷體" w:hint="eastAsia"/>
                                <w:b/>
                                <w:bCs/>
                              </w:rPr>
                              <w:t xml:space="preserve">表1　</w:t>
                            </w:r>
                            <w:r w:rsidRPr="00F415E7">
                              <w:rPr>
                                <w:rFonts w:ascii="標楷體" w:eastAsia="標楷體" w:hAnsi="標楷體" w:hint="eastAsia"/>
                                <w:b/>
                                <w:bCs/>
                                <w:spacing w:val="-20"/>
                              </w:rPr>
                              <w:t>截至1</w:t>
                            </w:r>
                            <w:r w:rsidRPr="00F415E7">
                              <w:rPr>
                                <w:rFonts w:ascii="標楷體" w:eastAsia="標楷體" w:hAnsi="標楷體"/>
                                <w:b/>
                                <w:bCs/>
                                <w:spacing w:val="-20"/>
                              </w:rPr>
                              <w:t>13</w:t>
                            </w:r>
                            <w:r w:rsidRPr="00F415E7">
                              <w:rPr>
                                <w:rFonts w:ascii="標楷體" w:eastAsia="標楷體" w:hAnsi="標楷體" w:hint="eastAsia"/>
                                <w:b/>
                                <w:bCs/>
                                <w:spacing w:val="-20"/>
                              </w:rPr>
                              <w:t>年底投資民營事業連續虧損3年以上之產業別</w:t>
                            </w:r>
                            <w:r w:rsidR="00EE682D">
                              <w:rPr>
                                <w:rFonts w:ascii="標楷體" w:eastAsia="標楷體" w:hAnsi="標楷體" w:hint="eastAsia"/>
                                <w:b/>
                                <w:bCs/>
                                <w:spacing w:val="-20"/>
                              </w:rPr>
                              <w:t>情形</w:t>
                            </w:r>
                          </w:p>
                          <w:p w14:paraId="28250D12" w14:textId="77777777" w:rsidR="00367DDD" w:rsidRDefault="00367DDD" w:rsidP="003043BB">
                            <w:pPr>
                              <w:adjustRightInd w:val="0"/>
                              <w:snapToGrid w:val="0"/>
                              <w:ind w:rightChars="20" w:right="48"/>
                              <w:jc w:val="right"/>
                              <w:rPr>
                                <w:rFonts w:ascii="標楷體" w:eastAsia="標楷體" w:hAnsi="標楷體"/>
                                <w:sz w:val="20"/>
                                <w:szCs w:val="20"/>
                              </w:rPr>
                            </w:pPr>
                            <w:r w:rsidRPr="008C1B62">
                              <w:rPr>
                                <w:rFonts w:ascii="標楷體" w:eastAsia="標楷體" w:hAnsi="標楷體" w:hint="eastAsia"/>
                                <w:sz w:val="20"/>
                                <w:szCs w:val="20"/>
                              </w:rPr>
                              <w:t>單位：家</w:t>
                            </w:r>
                          </w:p>
                          <w:tbl>
                            <w:tblPr>
                              <w:tblW w:w="3256" w:type="dxa"/>
                              <w:tblCellMar>
                                <w:left w:w="28" w:type="dxa"/>
                                <w:right w:w="28" w:type="dxa"/>
                              </w:tblCellMar>
                              <w:tblLook w:val="04A0" w:firstRow="1" w:lastRow="0" w:firstColumn="1" w:lastColumn="0" w:noHBand="0" w:noVBand="1"/>
                            </w:tblPr>
                            <w:tblGrid>
                              <w:gridCol w:w="988"/>
                              <w:gridCol w:w="1417"/>
                              <w:gridCol w:w="851"/>
                            </w:tblGrid>
                            <w:tr w:rsidR="00367DDD" w:rsidRPr="00F1146F" w14:paraId="63E03D35" w14:textId="77777777" w:rsidTr="00496263">
                              <w:trPr>
                                <w:trHeight w:hRule="exact" w:val="284"/>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307323BD"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產業別</w:t>
                                  </w:r>
                                </w:p>
                              </w:tc>
                              <w:tc>
                                <w:tcPr>
                                  <w:tcW w:w="1417" w:type="dxa"/>
                                  <w:tcBorders>
                                    <w:top w:val="single" w:sz="4" w:space="0" w:color="auto"/>
                                    <w:left w:val="nil"/>
                                    <w:bottom w:val="single" w:sz="4" w:space="0" w:color="auto"/>
                                    <w:right w:val="single" w:sz="4" w:space="0" w:color="auto"/>
                                  </w:tcBorders>
                                  <w:noWrap/>
                                  <w:vAlign w:val="center"/>
                                  <w:hideMark/>
                                </w:tcPr>
                                <w:p w14:paraId="396DEA21" w14:textId="1CC4DE11" w:rsidR="00367DDD" w:rsidRPr="00876DFF" w:rsidRDefault="00367DDD" w:rsidP="00496263">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連續虧損年數</w:t>
                                  </w:r>
                                </w:p>
                              </w:tc>
                              <w:tc>
                                <w:tcPr>
                                  <w:tcW w:w="851" w:type="dxa"/>
                                  <w:tcBorders>
                                    <w:top w:val="single" w:sz="4" w:space="0" w:color="auto"/>
                                    <w:left w:val="nil"/>
                                    <w:bottom w:val="single" w:sz="4" w:space="0" w:color="auto"/>
                                    <w:right w:val="single" w:sz="4" w:space="0" w:color="auto"/>
                                  </w:tcBorders>
                                  <w:noWrap/>
                                  <w:vAlign w:val="center"/>
                                  <w:hideMark/>
                                </w:tcPr>
                                <w:p w14:paraId="48BBB374"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家數</w:t>
                                  </w:r>
                                </w:p>
                              </w:tc>
                            </w:tr>
                            <w:tr w:rsidR="00367DDD" w:rsidRPr="00F1146F" w14:paraId="78CF82E3" w14:textId="77777777" w:rsidTr="00B63AC9">
                              <w:trPr>
                                <w:trHeight w:hRule="exact" w:val="255"/>
                              </w:trPr>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2C9912D1" w14:textId="77777777" w:rsidR="00367DDD" w:rsidRPr="00876DFF" w:rsidRDefault="00367DDD" w:rsidP="00367DDD">
                                  <w:pPr>
                                    <w:widowControl/>
                                    <w:adjustRightInd w:val="0"/>
                                    <w:snapToGrid w:val="0"/>
                                    <w:spacing w:line="180" w:lineRule="exact"/>
                                    <w:jc w:val="center"/>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合　計</w:t>
                                  </w:r>
                                </w:p>
                              </w:tc>
                              <w:tc>
                                <w:tcPr>
                                  <w:tcW w:w="851" w:type="dxa"/>
                                  <w:tcBorders>
                                    <w:top w:val="nil"/>
                                    <w:left w:val="nil"/>
                                    <w:bottom w:val="single" w:sz="4" w:space="0" w:color="auto"/>
                                    <w:right w:val="single" w:sz="4" w:space="0" w:color="auto"/>
                                  </w:tcBorders>
                                  <w:noWrap/>
                                  <w:vAlign w:val="center"/>
                                  <w:hideMark/>
                                </w:tcPr>
                                <w:p w14:paraId="0773995F" w14:textId="77777777" w:rsidR="00367DDD" w:rsidRPr="00876DFF" w:rsidRDefault="00367DDD" w:rsidP="00367DDD">
                                  <w:pPr>
                                    <w:widowControl/>
                                    <w:adjustRightInd w:val="0"/>
                                    <w:snapToGrid w:val="0"/>
                                    <w:spacing w:line="18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33</w:t>
                                  </w:r>
                                </w:p>
                              </w:tc>
                            </w:tr>
                            <w:tr w:rsidR="00367DDD" w:rsidRPr="00F1146F" w14:paraId="57833C1D" w14:textId="77777777" w:rsidTr="00B63AC9">
                              <w:trPr>
                                <w:trHeight w:hRule="exact" w:val="255"/>
                              </w:trPr>
                              <w:tc>
                                <w:tcPr>
                                  <w:tcW w:w="988" w:type="dxa"/>
                                  <w:vMerge w:val="restart"/>
                                  <w:tcBorders>
                                    <w:top w:val="nil"/>
                                    <w:left w:val="single" w:sz="4" w:space="0" w:color="auto"/>
                                    <w:right w:val="single" w:sz="4" w:space="0" w:color="auto"/>
                                  </w:tcBorders>
                                  <w:noWrap/>
                                  <w:vAlign w:val="center"/>
                                  <w:hideMark/>
                                </w:tcPr>
                                <w:p w14:paraId="00022BBC" w14:textId="52DA14C5" w:rsidR="00367DDD" w:rsidRPr="00876DFF" w:rsidRDefault="00367DDD" w:rsidP="00314099">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電子業</w:t>
                                  </w:r>
                                </w:p>
                              </w:tc>
                              <w:tc>
                                <w:tcPr>
                                  <w:tcW w:w="1417" w:type="dxa"/>
                                  <w:tcBorders>
                                    <w:top w:val="nil"/>
                                    <w:left w:val="nil"/>
                                    <w:bottom w:val="single" w:sz="4" w:space="0" w:color="auto"/>
                                    <w:right w:val="single" w:sz="4" w:space="0" w:color="auto"/>
                                  </w:tcBorders>
                                  <w:noWrap/>
                                  <w:vAlign w:val="center"/>
                                  <w:hideMark/>
                                </w:tcPr>
                                <w:p w14:paraId="6E54769A" w14:textId="77777777" w:rsidR="00367DDD" w:rsidRPr="00876DFF" w:rsidRDefault="00367DDD" w:rsidP="00367DDD">
                                  <w:pPr>
                                    <w:widowControl/>
                                    <w:adjustRightInd w:val="0"/>
                                    <w:snapToGrid w:val="0"/>
                                    <w:spacing w:line="180" w:lineRule="exact"/>
                                    <w:jc w:val="center"/>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小　計</w:t>
                                  </w:r>
                                </w:p>
                              </w:tc>
                              <w:tc>
                                <w:tcPr>
                                  <w:tcW w:w="851" w:type="dxa"/>
                                  <w:tcBorders>
                                    <w:top w:val="nil"/>
                                    <w:left w:val="nil"/>
                                    <w:bottom w:val="single" w:sz="4" w:space="0" w:color="auto"/>
                                    <w:right w:val="single" w:sz="4" w:space="0" w:color="auto"/>
                                  </w:tcBorders>
                                  <w:noWrap/>
                                  <w:vAlign w:val="center"/>
                                  <w:hideMark/>
                                </w:tcPr>
                                <w:p w14:paraId="3956F1B3" w14:textId="77777777" w:rsidR="00367DDD" w:rsidRPr="00876DFF" w:rsidRDefault="00367DDD" w:rsidP="00367DDD">
                                  <w:pPr>
                                    <w:widowControl/>
                                    <w:adjustRightInd w:val="0"/>
                                    <w:snapToGrid w:val="0"/>
                                    <w:spacing w:line="180" w:lineRule="exact"/>
                                    <w:jc w:val="right"/>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3</w:t>
                                  </w:r>
                                </w:p>
                              </w:tc>
                            </w:tr>
                            <w:tr w:rsidR="00367DDD" w:rsidRPr="00F1146F" w14:paraId="20581C03" w14:textId="77777777" w:rsidTr="00B63AC9">
                              <w:trPr>
                                <w:trHeight w:hRule="exact" w:val="255"/>
                              </w:trPr>
                              <w:tc>
                                <w:tcPr>
                                  <w:tcW w:w="988" w:type="dxa"/>
                                  <w:vMerge/>
                                  <w:tcBorders>
                                    <w:left w:val="single" w:sz="4" w:space="0" w:color="auto"/>
                                    <w:right w:val="single" w:sz="4" w:space="0" w:color="auto"/>
                                  </w:tcBorders>
                                  <w:noWrap/>
                                  <w:vAlign w:val="center"/>
                                  <w:hideMark/>
                                </w:tcPr>
                                <w:p w14:paraId="60A60770"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5C784AE6"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5</w:t>
                                  </w:r>
                                </w:p>
                              </w:tc>
                              <w:tc>
                                <w:tcPr>
                                  <w:tcW w:w="851" w:type="dxa"/>
                                  <w:tcBorders>
                                    <w:top w:val="nil"/>
                                    <w:left w:val="nil"/>
                                    <w:bottom w:val="single" w:sz="4" w:space="0" w:color="auto"/>
                                    <w:right w:val="single" w:sz="4" w:space="0" w:color="auto"/>
                                  </w:tcBorders>
                                  <w:noWrap/>
                                  <w:vAlign w:val="center"/>
                                  <w:hideMark/>
                                </w:tcPr>
                                <w:p w14:paraId="0DDE3306"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0B7946DA" w14:textId="77777777" w:rsidTr="00B63AC9">
                              <w:trPr>
                                <w:trHeight w:hRule="exact" w:val="255"/>
                              </w:trPr>
                              <w:tc>
                                <w:tcPr>
                                  <w:tcW w:w="988" w:type="dxa"/>
                                  <w:vMerge/>
                                  <w:tcBorders>
                                    <w:left w:val="single" w:sz="4" w:space="0" w:color="auto"/>
                                    <w:bottom w:val="single" w:sz="4" w:space="0" w:color="auto"/>
                                    <w:right w:val="single" w:sz="4" w:space="0" w:color="auto"/>
                                  </w:tcBorders>
                                  <w:noWrap/>
                                  <w:vAlign w:val="center"/>
                                  <w:hideMark/>
                                </w:tcPr>
                                <w:p w14:paraId="6F3766B8"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3B6C938F"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c>
                                <w:tcPr>
                                  <w:tcW w:w="851" w:type="dxa"/>
                                  <w:tcBorders>
                                    <w:top w:val="nil"/>
                                    <w:left w:val="nil"/>
                                    <w:bottom w:val="single" w:sz="4" w:space="0" w:color="auto"/>
                                    <w:right w:val="single" w:sz="4" w:space="0" w:color="auto"/>
                                  </w:tcBorders>
                                  <w:noWrap/>
                                  <w:vAlign w:val="center"/>
                                  <w:hideMark/>
                                </w:tcPr>
                                <w:p w14:paraId="4F65B262"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2</w:t>
                                  </w:r>
                                </w:p>
                              </w:tc>
                            </w:tr>
                            <w:tr w:rsidR="00367DDD" w:rsidRPr="00F1146F" w14:paraId="3553A999" w14:textId="77777777" w:rsidTr="00B63AC9">
                              <w:trPr>
                                <w:trHeight w:hRule="exact" w:val="255"/>
                              </w:trPr>
                              <w:tc>
                                <w:tcPr>
                                  <w:tcW w:w="988" w:type="dxa"/>
                                  <w:vMerge w:val="restart"/>
                                  <w:tcBorders>
                                    <w:top w:val="nil"/>
                                    <w:left w:val="single" w:sz="4" w:space="0" w:color="auto"/>
                                    <w:right w:val="single" w:sz="4" w:space="0" w:color="auto"/>
                                  </w:tcBorders>
                                  <w:noWrap/>
                                  <w:vAlign w:val="center"/>
                                  <w:hideMark/>
                                </w:tcPr>
                                <w:p w14:paraId="469FC63A"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製造業</w:t>
                                  </w:r>
                                </w:p>
                              </w:tc>
                              <w:tc>
                                <w:tcPr>
                                  <w:tcW w:w="1417" w:type="dxa"/>
                                  <w:tcBorders>
                                    <w:top w:val="nil"/>
                                    <w:left w:val="nil"/>
                                    <w:bottom w:val="single" w:sz="4" w:space="0" w:color="auto"/>
                                    <w:right w:val="single" w:sz="4" w:space="0" w:color="auto"/>
                                  </w:tcBorders>
                                  <w:noWrap/>
                                  <w:vAlign w:val="center"/>
                                  <w:hideMark/>
                                </w:tcPr>
                                <w:p w14:paraId="7A847F46" w14:textId="77777777" w:rsidR="00367DDD" w:rsidRPr="00876DFF" w:rsidRDefault="00367DDD" w:rsidP="00367DDD">
                                  <w:pPr>
                                    <w:widowControl/>
                                    <w:adjustRightInd w:val="0"/>
                                    <w:snapToGrid w:val="0"/>
                                    <w:spacing w:line="180" w:lineRule="exact"/>
                                    <w:jc w:val="center"/>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小　計</w:t>
                                  </w:r>
                                </w:p>
                              </w:tc>
                              <w:tc>
                                <w:tcPr>
                                  <w:tcW w:w="851" w:type="dxa"/>
                                  <w:tcBorders>
                                    <w:top w:val="nil"/>
                                    <w:left w:val="nil"/>
                                    <w:bottom w:val="single" w:sz="4" w:space="0" w:color="auto"/>
                                    <w:right w:val="single" w:sz="4" w:space="0" w:color="auto"/>
                                  </w:tcBorders>
                                  <w:noWrap/>
                                  <w:vAlign w:val="center"/>
                                  <w:hideMark/>
                                </w:tcPr>
                                <w:p w14:paraId="4813A953" w14:textId="77777777" w:rsidR="00367DDD" w:rsidRPr="00876DFF" w:rsidRDefault="00367DDD" w:rsidP="00367DDD">
                                  <w:pPr>
                                    <w:widowControl/>
                                    <w:adjustRightInd w:val="0"/>
                                    <w:snapToGrid w:val="0"/>
                                    <w:spacing w:line="180" w:lineRule="exact"/>
                                    <w:jc w:val="right"/>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7</w:t>
                                  </w:r>
                                </w:p>
                              </w:tc>
                            </w:tr>
                            <w:tr w:rsidR="00367DDD" w:rsidRPr="00F1146F" w14:paraId="2691CB80" w14:textId="77777777" w:rsidTr="00B63AC9">
                              <w:trPr>
                                <w:trHeight w:hRule="exact" w:val="255"/>
                              </w:trPr>
                              <w:tc>
                                <w:tcPr>
                                  <w:tcW w:w="988" w:type="dxa"/>
                                  <w:vMerge/>
                                  <w:tcBorders>
                                    <w:left w:val="single" w:sz="4" w:space="0" w:color="auto"/>
                                    <w:right w:val="single" w:sz="4" w:space="0" w:color="auto"/>
                                  </w:tcBorders>
                                  <w:noWrap/>
                                  <w:vAlign w:val="center"/>
                                  <w:hideMark/>
                                </w:tcPr>
                                <w:p w14:paraId="659E2141"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7E6EB02C"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10</w:t>
                                  </w:r>
                                </w:p>
                              </w:tc>
                              <w:tc>
                                <w:tcPr>
                                  <w:tcW w:w="851" w:type="dxa"/>
                                  <w:tcBorders>
                                    <w:top w:val="nil"/>
                                    <w:left w:val="nil"/>
                                    <w:bottom w:val="single" w:sz="4" w:space="0" w:color="auto"/>
                                    <w:right w:val="single" w:sz="4" w:space="0" w:color="auto"/>
                                  </w:tcBorders>
                                  <w:noWrap/>
                                  <w:vAlign w:val="center"/>
                                  <w:hideMark/>
                                </w:tcPr>
                                <w:p w14:paraId="776987F5"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54CBD0ED" w14:textId="77777777" w:rsidTr="00B63AC9">
                              <w:trPr>
                                <w:trHeight w:hRule="exact" w:val="255"/>
                              </w:trPr>
                              <w:tc>
                                <w:tcPr>
                                  <w:tcW w:w="988" w:type="dxa"/>
                                  <w:vMerge/>
                                  <w:tcBorders>
                                    <w:left w:val="single" w:sz="4" w:space="0" w:color="auto"/>
                                    <w:right w:val="single" w:sz="4" w:space="0" w:color="auto"/>
                                  </w:tcBorders>
                                  <w:noWrap/>
                                  <w:vAlign w:val="center"/>
                                  <w:hideMark/>
                                </w:tcPr>
                                <w:p w14:paraId="4238ACF7"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135053CE"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9</w:t>
                                  </w:r>
                                </w:p>
                              </w:tc>
                              <w:tc>
                                <w:tcPr>
                                  <w:tcW w:w="851" w:type="dxa"/>
                                  <w:tcBorders>
                                    <w:top w:val="nil"/>
                                    <w:left w:val="nil"/>
                                    <w:bottom w:val="single" w:sz="4" w:space="0" w:color="auto"/>
                                    <w:right w:val="single" w:sz="4" w:space="0" w:color="auto"/>
                                  </w:tcBorders>
                                  <w:noWrap/>
                                  <w:vAlign w:val="center"/>
                                  <w:hideMark/>
                                </w:tcPr>
                                <w:p w14:paraId="0BABB1AC"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330E9B9C" w14:textId="77777777" w:rsidTr="00B63AC9">
                              <w:trPr>
                                <w:trHeight w:hRule="exact" w:val="255"/>
                              </w:trPr>
                              <w:tc>
                                <w:tcPr>
                                  <w:tcW w:w="988" w:type="dxa"/>
                                  <w:vMerge/>
                                  <w:tcBorders>
                                    <w:left w:val="single" w:sz="4" w:space="0" w:color="auto"/>
                                    <w:right w:val="single" w:sz="4" w:space="0" w:color="auto"/>
                                  </w:tcBorders>
                                  <w:noWrap/>
                                  <w:vAlign w:val="center"/>
                                  <w:hideMark/>
                                </w:tcPr>
                                <w:p w14:paraId="2A1AEBD7"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65D6657A"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6</w:t>
                                  </w:r>
                                </w:p>
                              </w:tc>
                              <w:tc>
                                <w:tcPr>
                                  <w:tcW w:w="851" w:type="dxa"/>
                                  <w:tcBorders>
                                    <w:top w:val="nil"/>
                                    <w:left w:val="nil"/>
                                    <w:bottom w:val="single" w:sz="4" w:space="0" w:color="auto"/>
                                    <w:right w:val="single" w:sz="4" w:space="0" w:color="auto"/>
                                  </w:tcBorders>
                                  <w:noWrap/>
                                  <w:vAlign w:val="center"/>
                                  <w:hideMark/>
                                </w:tcPr>
                                <w:p w14:paraId="6CFFF95F"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2</w:t>
                                  </w:r>
                                </w:p>
                              </w:tc>
                            </w:tr>
                            <w:tr w:rsidR="00367DDD" w:rsidRPr="00F1146F" w14:paraId="4FDBD83F" w14:textId="77777777" w:rsidTr="00B63AC9">
                              <w:trPr>
                                <w:trHeight w:hRule="exact" w:val="255"/>
                              </w:trPr>
                              <w:tc>
                                <w:tcPr>
                                  <w:tcW w:w="988" w:type="dxa"/>
                                  <w:vMerge/>
                                  <w:tcBorders>
                                    <w:left w:val="single" w:sz="4" w:space="0" w:color="auto"/>
                                    <w:bottom w:val="single" w:sz="4" w:space="0" w:color="auto"/>
                                    <w:right w:val="single" w:sz="4" w:space="0" w:color="auto"/>
                                  </w:tcBorders>
                                  <w:noWrap/>
                                  <w:vAlign w:val="center"/>
                                  <w:hideMark/>
                                </w:tcPr>
                                <w:p w14:paraId="5274914D"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5CF72ACF"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c>
                                <w:tcPr>
                                  <w:tcW w:w="851" w:type="dxa"/>
                                  <w:tcBorders>
                                    <w:top w:val="nil"/>
                                    <w:left w:val="nil"/>
                                    <w:bottom w:val="single" w:sz="4" w:space="0" w:color="auto"/>
                                    <w:right w:val="single" w:sz="4" w:space="0" w:color="auto"/>
                                  </w:tcBorders>
                                  <w:noWrap/>
                                  <w:vAlign w:val="center"/>
                                  <w:hideMark/>
                                </w:tcPr>
                                <w:p w14:paraId="1132405D"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r>
                            <w:tr w:rsidR="00367DDD" w:rsidRPr="00F1146F" w14:paraId="2EA702A8" w14:textId="77777777" w:rsidTr="00B63AC9">
                              <w:trPr>
                                <w:trHeight w:hRule="exact" w:val="255"/>
                              </w:trPr>
                              <w:tc>
                                <w:tcPr>
                                  <w:tcW w:w="988" w:type="dxa"/>
                                  <w:vMerge w:val="restart"/>
                                  <w:tcBorders>
                                    <w:top w:val="nil"/>
                                    <w:left w:val="single" w:sz="4" w:space="0" w:color="auto"/>
                                    <w:right w:val="single" w:sz="4" w:space="0" w:color="auto"/>
                                  </w:tcBorders>
                                  <w:noWrap/>
                                  <w:vAlign w:val="center"/>
                                  <w:hideMark/>
                                </w:tcPr>
                                <w:p w14:paraId="6BD0A58D" w14:textId="2FB1CB89" w:rsidR="00367DDD" w:rsidRPr="00876DFF" w:rsidRDefault="00367DDD" w:rsidP="00314099">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金融業</w:t>
                                  </w:r>
                                </w:p>
                              </w:tc>
                              <w:tc>
                                <w:tcPr>
                                  <w:tcW w:w="1417" w:type="dxa"/>
                                  <w:tcBorders>
                                    <w:top w:val="nil"/>
                                    <w:left w:val="nil"/>
                                    <w:bottom w:val="single" w:sz="4" w:space="0" w:color="auto"/>
                                    <w:right w:val="single" w:sz="4" w:space="0" w:color="auto"/>
                                  </w:tcBorders>
                                  <w:noWrap/>
                                  <w:vAlign w:val="center"/>
                                  <w:hideMark/>
                                </w:tcPr>
                                <w:p w14:paraId="3E6BF61A" w14:textId="77777777" w:rsidR="00367DDD" w:rsidRPr="00876DFF" w:rsidRDefault="00367DDD" w:rsidP="00367DDD">
                                  <w:pPr>
                                    <w:widowControl/>
                                    <w:adjustRightInd w:val="0"/>
                                    <w:snapToGrid w:val="0"/>
                                    <w:spacing w:line="180" w:lineRule="exact"/>
                                    <w:jc w:val="center"/>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小　計</w:t>
                                  </w:r>
                                </w:p>
                              </w:tc>
                              <w:tc>
                                <w:tcPr>
                                  <w:tcW w:w="851" w:type="dxa"/>
                                  <w:tcBorders>
                                    <w:top w:val="nil"/>
                                    <w:left w:val="nil"/>
                                    <w:bottom w:val="single" w:sz="4" w:space="0" w:color="auto"/>
                                    <w:right w:val="single" w:sz="4" w:space="0" w:color="auto"/>
                                  </w:tcBorders>
                                  <w:noWrap/>
                                  <w:vAlign w:val="center"/>
                                  <w:hideMark/>
                                </w:tcPr>
                                <w:p w14:paraId="4ECD223B" w14:textId="77777777" w:rsidR="00367DDD" w:rsidRPr="00876DFF" w:rsidRDefault="00367DDD" w:rsidP="00367DDD">
                                  <w:pPr>
                                    <w:widowControl/>
                                    <w:adjustRightInd w:val="0"/>
                                    <w:snapToGrid w:val="0"/>
                                    <w:spacing w:line="18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2</w:t>
                                  </w:r>
                                </w:p>
                              </w:tc>
                            </w:tr>
                            <w:tr w:rsidR="00367DDD" w:rsidRPr="00F1146F" w14:paraId="0DBCED6A" w14:textId="77777777" w:rsidTr="00B63AC9">
                              <w:trPr>
                                <w:trHeight w:hRule="exact" w:val="255"/>
                              </w:trPr>
                              <w:tc>
                                <w:tcPr>
                                  <w:tcW w:w="988" w:type="dxa"/>
                                  <w:vMerge/>
                                  <w:tcBorders>
                                    <w:left w:val="single" w:sz="4" w:space="0" w:color="auto"/>
                                    <w:bottom w:val="single" w:sz="4" w:space="0" w:color="auto"/>
                                    <w:right w:val="single" w:sz="4" w:space="0" w:color="auto"/>
                                  </w:tcBorders>
                                  <w:noWrap/>
                                  <w:vAlign w:val="center"/>
                                  <w:hideMark/>
                                </w:tcPr>
                                <w:p w14:paraId="581DBCF9"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tcPr>
                                <w:p w14:paraId="07E7836A"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c>
                                <w:tcPr>
                                  <w:tcW w:w="851" w:type="dxa"/>
                                  <w:tcBorders>
                                    <w:top w:val="nil"/>
                                    <w:left w:val="nil"/>
                                    <w:bottom w:val="single" w:sz="4" w:space="0" w:color="auto"/>
                                    <w:right w:val="single" w:sz="4" w:space="0" w:color="auto"/>
                                  </w:tcBorders>
                                  <w:noWrap/>
                                  <w:vAlign w:val="center"/>
                                </w:tcPr>
                                <w:p w14:paraId="57A91CA6"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2</w:t>
                                  </w:r>
                                </w:p>
                              </w:tc>
                            </w:tr>
                            <w:tr w:rsidR="00367DDD" w:rsidRPr="00F1146F" w14:paraId="2A36B0B3" w14:textId="77777777" w:rsidTr="00B63AC9">
                              <w:trPr>
                                <w:trHeight w:hRule="exact" w:val="255"/>
                              </w:trPr>
                              <w:tc>
                                <w:tcPr>
                                  <w:tcW w:w="988" w:type="dxa"/>
                                  <w:vMerge w:val="restart"/>
                                  <w:tcBorders>
                                    <w:top w:val="nil"/>
                                    <w:left w:val="single" w:sz="4" w:space="0" w:color="auto"/>
                                    <w:right w:val="single" w:sz="4" w:space="0" w:color="auto"/>
                                  </w:tcBorders>
                                  <w:noWrap/>
                                  <w:vAlign w:val="center"/>
                                  <w:hideMark/>
                                </w:tcPr>
                                <w:p w14:paraId="23ECBE92"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能源業</w:t>
                                  </w:r>
                                </w:p>
                              </w:tc>
                              <w:tc>
                                <w:tcPr>
                                  <w:tcW w:w="1417" w:type="dxa"/>
                                  <w:tcBorders>
                                    <w:top w:val="nil"/>
                                    <w:left w:val="nil"/>
                                    <w:bottom w:val="single" w:sz="4" w:space="0" w:color="auto"/>
                                    <w:right w:val="single" w:sz="4" w:space="0" w:color="auto"/>
                                  </w:tcBorders>
                                  <w:noWrap/>
                                  <w:vAlign w:val="center"/>
                                  <w:hideMark/>
                                </w:tcPr>
                                <w:p w14:paraId="4C57B052" w14:textId="77777777" w:rsidR="00367DDD" w:rsidRPr="00876DFF" w:rsidRDefault="00367DDD" w:rsidP="00367DDD">
                                  <w:pPr>
                                    <w:widowControl/>
                                    <w:adjustRightInd w:val="0"/>
                                    <w:snapToGrid w:val="0"/>
                                    <w:spacing w:line="180" w:lineRule="exact"/>
                                    <w:jc w:val="center"/>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小　計</w:t>
                                  </w:r>
                                </w:p>
                              </w:tc>
                              <w:tc>
                                <w:tcPr>
                                  <w:tcW w:w="851" w:type="dxa"/>
                                  <w:tcBorders>
                                    <w:top w:val="nil"/>
                                    <w:left w:val="nil"/>
                                    <w:bottom w:val="single" w:sz="4" w:space="0" w:color="auto"/>
                                    <w:right w:val="single" w:sz="4" w:space="0" w:color="auto"/>
                                  </w:tcBorders>
                                  <w:noWrap/>
                                  <w:vAlign w:val="center"/>
                                  <w:hideMark/>
                                </w:tcPr>
                                <w:p w14:paraId="5B1405FD" w14:textId="77777777" w:rsidR="00367DDD" w:rsidRPr="00876DFF" w:rsidRDefault="00367DDD" w:rsidP="00367DDD">
                                  <w:pPr>
                                    <w:widowControl/>
                                    <w:adjustRightInd w:val="0"/>
                                    <w:snapToGrid w:val="0"/>
                                    <w:spacing w:line="180" w:lineRule="exact"/>
                                    <w:jc w:val="right"/>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2</w:t>
                                  </w:r>
                                </w:p>
                              </w:tc>
                            </w:tr>
                            <w:tr w:rsidR="00367DDD" w:rsidRPr="00F1146F" w14:paraId="2D16CC16" w14:textId="77777777" w:rsidTr="00B63AC9">
                              <w:trPr>
                                <w:trHeight w:hRule="exact" w:val="255"/>
                              </w:trPr>
                              <w:tc>
                                <w:tcPr>
                                  <w:tcW w:w="988" w:type="dxa"/>
                                  <w:vMerge/>
                                  <w:tcBorders>
                                    <w:left w:val="single" w:sz="4" w:space="0" w:color="auto"/>
                                    <w:right w:val="single" w:sz="4" w:space="0" w:color="auto"/>
                                  </w:tcBorders>
                                  <w:noWrap/>
                                  <w:vAlign w:val="center"/>
                                  <w:hideMark/>
                                </w:tcPr>
                                <w:p w14:paraId="0F258B30"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2E5960D8"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5</w:t>
                                  </w:r>
                                </w:p>
                              </w:tc>
                              <w:tc>
                                <w:tcPr>
                                  <w:tcW w:w="851" w:type="dxa"/>
                                  <w:tcBorders>
                                    <w:top w:val="nil"/>
                                    <w:left w:val="nil"/>
                                    <w:bottom w:val="single" w:sz="4" w:space="0" w:color="auto"/>
                                    <w:right w:val="single" w:sz="4" w:space="0" w:color="auto"/>
                                  </w:tcBorders>
                                  <w:noWrap/>
                                  <w:vAlign w:val="center"/>
                                  <w:hideMark/>
                                </w:tcPr>
                                <w:p w14:paraId="35E4FEFC"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7DFB23C3" w14:textId="77777777" w:rsidTr="00B63AC9">
                              <w:trPr>
                                <w:trHeight w:hRule="exact" w:val="255"/>
                              </w:trPr>
                              <w:tc>
                                <w:tcPr>
                                  <w:tcW w:w="988" w:type="dxa"/>
                                  <w:vMerge/>
                                  <w:tcBorders>
                                    <w:left w:val="single" w:sz="4" w:space="0" w:color="auto"/>
                                    <w:bottom w:val="single" w:sz="4" w:space="0" w:color="auto"/>
                                    <w:right w:val="single" w:sz="4" w:space="0" w:color="auto"/>
                                  </w:tcBorders>
                                  <w:noWrap/>
                                  <w:vAlign w:val="center"/>
                                  <w:hideMark/>
                                </w:tcPr>
                                <w:p w14:paraId="5EA026DB"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40FF889C"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c>
                                <w:tcPr>
                                  <w:tcW w:w="851" w:type="dxa"/>
                                  <w:tcBorders>
                                    <w:top w:val="nil"/>
                                    <w:left w:val="nil"/>
                                    <w:bottom w:val="single" w:sz="4" w:space="0" w:color="auto"/>
                                    <w:right w:val="single" w:sz="4" w:space="0" w:color="auto"/>
                                  </w:tcBorders>
                                  <w:noWrap/>
                                  <w:vAlign w:val="center"/>
                                  <w:hideMark/>
                                </w:tcPr>
                                <w:p w14:paraId="2628957A"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79218C73" w14:textId="77777777" w:rsidTr="00B63AC9">
                              <w:trPr>
                                <w:trHeight w:hRule="exact" w:val="255"/>
                              </w:trPr>
                              <w:tc>
                                <w:tcPr>
                                  <w:tcW w:w="988" w:type="dxa"/>
                                  <w:vMerge w:val="restart"/>
                                  <w:tcBorders>
                                    <w:left w:val="single" w:sz="4" w:space="0" w:color="auto"/>
                                    <w:right w:val="single" w:sz="4" w:space="0" w:color="auto"/>
                                  </w:tcBorders>
                                  <w:noWrap/>
                                  <w:vAlign w:val="center"/>
                                </w:tcPr>
                                <w:p w14:paraId="2697E3C1"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運輸業</w:t>
                                  </w:r>
                                </w:p>
                              </w:tc>
                              <w:tc>
                                <w:tcPr>
                                  <w:tcW w:w="1417" w:type="dxa"/>
                                  <w:tcBorders>
                                    <w:top w:val="nil"/>
                                    <w:left w:val="nil"/>
                                    <w:bottom w:val="single" w:sz="4" w:space="0" w:color="auto"/>
                                    <w:right w:val="single" w:sz="4" w:space="0" w:color="auto"/>
                                  </w:tcBorders>
                                  <w:noWrap/>
                                  <w:vAlign w:val="center"/>
                                </w:tcPr>
                                <w:p w14:paraId="2C093CF4"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b/>
                                      <w:bCs/>
                                      <w:color w:val="000000"/>
                                      <w:kern w:val="0"/>
                                      <w:sz w:val="20"/>
                                      <w:szCs w:val="20"/>
                                    </w:rPr>
                                    <w:t>小　計</w:t>
                                  </w:r>
                                </w:p>
                              </w:tc>
                              <w:tc>
                                <w:tcPr>
                                  <w:tcW w:w="851" w:type="dxa"/>
                                  <w:tcBorders>
                                    <w:top w:val="nil"/>
                                    <w:left w:val="nil"/>
                                    <w:bottom w:val="single" w:sz="4" w:space="0" w:color="auto"/>
                                    <w:right w:val="single" w:sz="4" w:space="0" w:color="auto"/>
                                  </w:tcBorders>
                                  <w:noWrap/>
                                  <w:vAlign w:val="center"/>
                                </w:tcPr>
                                <w:p w14:paraId="79742E4F"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Pr>
                                      <w:rFonts w:ascii="標楷體" w:eastAsia="標楷體" w:hAnsi="標楷體" w:cs="新細明體"/>
                                      <w:b/>
                                      <w:bCs/>
                                      <w:color w:val="000000"/>
                                      <w:kern w:val="0"/>
                                      <w:sz w:val="20"/>
                                      <w:szCs w:val="20"/>
                                    </w:rPr>
                                    <w:t>1</w:t>
                                  </w:r>
                                </w:p>
                              </w:tc>
                            </w:tr>
                            <w:tr w:rsidR="00367DDD" w:rsidRPr="00F1146F" w14:paraId="0696F62C" w14:textId="77777777" w:rsidTr="00B63AC9">
                              <w:trPr>
                                <w:trHeight w:hRule="exact" w:val="255"/>
                              </w:trPr>
                              <w:tc>
                                <w:tcPr>
                                  <w:tcW w:w="988" w:type="dxa"/>
                                  <w:vMerge/>
                                  <w:tcBorders>
                                    <w:left w:val="single" w:sz="4" w:space="0" w:color="auto"/>
                                    <w:bottom w:val="single" w:sz="4" w:space="0" w:color="auto"/>
                                    <w:right w:val="single" w:sz="4" w:space="0" w:color="auto"/>
                                  </w:tcBorders>
                                  <w:noWrap/>
                                  <w:vAlign w:val="center"/>
                                  <w:hideMark/>
                                </w:tcPr>
                                <w:p w14:paraId="17160C72"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43E81DD9"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4</w:t>
                                  </w:r>
                                </w:p>
                              </w:tc>
                              <w:tc>
                                <w:tcPr>
                                  <w:tcW w:w="851" w:type="dxa"/>
                                  <w:tcBorders>
                                    <w:top w:val="nil"/>
                                    <w:left w:val="nil"/>
                                    <w:bottom w:val="single" w:sz="4" w:space="0" w:color="auto"/>
                                    <w:right w:val="single" w:sz="4" w:space="0" w:color="auto"/>
                                  </w:tcBorders>
                                  <w:noWrap/>
                                  <w:vAlign w:val="center"/>
                                  <w:hideMark/>
                                </w:tcPr>
                                <w:p w14:paraId="3ACDDCA8"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759C1156" w14:textId="77777777" w:rsidTr="00B63AC9">
                              <w:trPr>
                                <w:trHeight w:hRule="exact" w:val="255"/>
                              </w:trPr>
                              <w:tc>
                                <w:tcPr>
                                  <w:tcW w:w="988" w:type="dxa"/>
                                  <w:vMerge w:val="restart"/>
                                  <w:tcBorders>
                                    <w:top w:val="nil"/>
                                    <w:left w:val="single" w:sz="4" w:space="0" w:color="auto"/>
                                    <w:right w:val="single" w:sz="4" w:space="0" w:color="auto"/>
                                  </w:tcBorders>
                                  <w:noWrap/>
                                  <w:vAlign w:val="center"/>
                                  <w:hideMark/>
                                </w:tcPr>
                                <w:p w14:paraId="686EA0FE"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生技業</w:t>
                                  </w:r>
                                </w:p>
                                <w:p w14:paraId="77231426"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17C8FAE1" w14:textId="77777777" w:rsidR="00367DDD" w:rsidRPr="00876DFF" w:rsidRDefault="00367DDD" w:rsidP="00367DDD">
                                  <w:pPr>
                                    <w:widowControl/>
                                    <w:adjustRightInd w:val="0"/>
                                    <w:snapToGrid w:val="0"/>
                                    <w:spacing w:line="180" w:lineRule="exact"/>
                                    <w:jc w:val="center"/>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小　計</w:t>
                                  </w:r>
                                </w:p>
                              </w:tc>
                              <w:tc>
                                <w:tcPr>
                                  <w:tcW w:w="851" w:type="dxa"/>
                                  <w:tcBorders>
                                    <w:top w:val="nil"/>
                                    <w:left w:val="nil"/>
                                    <w:bottom w:val="single" w:sz="4" w:space="0" w:color="auto"/>
                                    <w:right w:val="single" w:sz="4" w:space="0" w:color="auto"/>
                                  </w:tcBorders>
                                  <w:noWrap/>
                                  <w:vAlign w:val="center"/>
                                  <w:hideMark/>
                                </w:tcPr>
                                <w:p w14:paraId="144D53FF" w14:textId="77777777" w:rsidR="00367DDD" w:rsidRPr="00876DFF" w:rsidRDefault="00367DDD" w:rsidP="00367DDD">
                                  <w:pPr>
                                    <w:widowControl/>
                                    <w:adjustRightInd w:val="0"/>
                                    <w:snapToGrid w:val="0"/>
                                    <w:spacing w:line="180" w:lineRule="exact"/>
                                    <w:jc w:val="right"/>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8</w:t>
                                  </w:r>
                                </w:p>
                              </w:tc>
                            </w:tr>
                            <w:tr w:rsidR="00367DDD" w:rsidRPr="00F1146F" w14:paraId="5BECC23E" w14:textId="77777777" w:rsidTr="00B63AC9">
                              <w:trPr>
                                <w:trHeight w:hRule="exact" w:val="255"/>
                              </w:trPr>
                              <w:tc>
                                <w:tcPr>
                                  <w:tcW w:w="988" w:type="dxa"/>
                                  <w:vMerge/>
                                  <w:tcBorders>
                                    <w:left w:val="single" w:sz="4" w:space="0" w:color="auto"/>
                                    <w:right w:val="single" w:sz="4" w:space="0" w:color="auto"/>
                                  </w:tcBorders>
                                  <w:noWrap/>
                                  <w:vAlign w:val="center"/>
                                  <w:hideMark/>
                                </w:tcPr>
                                <w:p w14:paraId="7F51F6D1"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0676A365"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10</w:t>
                                  </w:r>
                                </w:p>
                              </w:tc>
                              <w:tc>
                                <w:tcPr>
                                  <w:tcW w:w="851" w:type="dxa"/>
                                  <w:tcBorders>
                                    <w:top w:val="nil"/>
                                    <w:left w:val="nil"/>
                                    <w:bottom w:val="single" w:sz="4" w:space="0" w:color="auto"/>
                                    <w:right w:val="single" w:sz="4" w:space="0" w:color="auto"/>
                                  </w:tcBorders>
                                  <w:noWrap/>
                                  <w:vAlign w:val="center"/>
                                  <w:hideMark/>
                                </w:tcPr>
                                <w:p w14:paraId="106709B9"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r>
                            <w:tr w:rsidR="00367DDD" w:rsidRPr="00F1146F" w14:paraId="1648B432" w14:textId="77777777" w:rsidTr="00B63AC9">
                              <w:trPr>
                                <w:trHeight w:hRule="exact" w:val="255"/>
                              </w:trPr>
                              <w:tc>
                                <w:tcPr>
                                  <w:tcW w:w="988" w:type="dxa"/>
                                  <w:vMerge/>
                                  <w:tcBorders>
                                    <w:left w:val="single" w:sz="4" w:space="0" w:color="auto"/>
                                    <w:right w:val="single" w:sz="4" w:space="0" w:color="auto"/>
                                  </w:tcBorders>
                                  <w:noWrap/>
                                  <w:vAlign w:val="center"/>
                                  <w:hideMark/>
                                </w:tcPr>
                                <w:p w14:paraId="24E49BAB"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7134AC1C"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8</w:t>
                                  </w:r>
                                </w:p>
                              </w:tc>
                              <w:tc>
                                <w:tcPr>
                                  <w:tcW w:w="851" w:type="dxa"/>
                                  <w:tcBorders>
                                    <w:top w:val="nil"/>
                                    <w:left w:val="nil"/>
                                    <w:bottom w:val="single" w:sz="4" w:space="0" w:color="auto"/>
                                    <w:right w:val="single" w:sz="4" w:space="0" w:color="auto"/>
                                  </w:tcBorders>
                                  <w:noWrap/>
                                  <w:vAlign w:val="center"/>
                                  <w:hideMark/>
                                </w:tcPr>
                                <w:p w14:paraId="0CBBA8D5"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797F440A" w14:textId="77777777" w:rsidTr="00B63AC9">
                              <w:trPr>
                                <w:trHeight w:hRule="exact" w:val="255"/>
                              </w:trPr>
                              <w:tc>
                                <w:tcPr>
                                  <w:tcW w:w="988" w:type="dxa"/>
                                  <w:vMerge/>
                                  <w:tcBorders>
                                    <w:left w:val="single" w:sz="4" w:space="0" w:color="auto"/>
                                    <w:right w:val="single" w:sz="4" w:space="0" w:color="auto"/>
                                  </w:tcBorders>
                                  <w:noWrap/>
                                  <w:vAlign w:val="center"/>
                                  <w:hideMark/>
                                </w:tcPr>
                                <w:p w14:paraId="7E359A35"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6969DE5C"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7</w:t>
                                  </w:r>
                                </w:p>
                              </w:tc>
                              <w:tc>
                                <w:tcPr>
                                  <w:tcW w:w="851" w:type="dxa"/>
                                  <w:tcBorders>
                                    <w:top w:val="nil"/>
                                    <w:left w:val="nil"/>
                                    <w:bottom w:val="single" w:sz="4" w:space="0" w:color="auto"/>
                                    <w:right w:val="single" w:sz="4" w:space="0" w:color="auto"/>
                                  </w:tcBorders>
                                  <w:noWrap/>
                                  <w:vAlign w:val="center"/>
                                  <w:hideMark/>
                                </w:tcPr>
                                <w:p w14:paraId="1D845A0C"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6CEBF0F7" w14:textId="77777777" w:rsidTr="00B63AC9">
                              <w:trPr>
                                <w:trHeight w:hRule="exact" w:val="255"/>
                              </w:trPr>
                              <w:tc>
                                <w:tcPr>
                                  <w:tcW w:w="988" w:type="dxa"/>
                                  <w:vMerge/>
                                  <w:tcBorders>
                                    <w:left w:val="single" w:sz="4" w:space="0" w:color="auto"/>
                                    <w:right w:val="single" w:sz="4" w:space="0" w:color="auto"/>
                                  </w:tcBorders>
                                  <w:noWrap/>
                                  <w:vAlign w:val="center"/>
                                  <w:hideMark/>
                                </w:tcPr>
                                <w:p w14:paraId="226230FD"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2BFE2F68"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6</w:t>
                                  </w:r>
                                </w:p>
                              </w:tc>
                              <w:tc>
                                <w:tcPr>
                                  <w:tcW w:w="851" w:type="dxa"/>
                                  <w:tcBorders>
                                    <w:top w:val="nil"/>
                                    <w:left w:val="nil"/>
                                    <w:bottom w:val="single" w:sz="4" w:space="0" w:color="auto"/>
                                    <w:right w:val="single" w:sz="4" w:space="0" w:color="auto"/>
                                  </w:tcBorders>
                                  <w:noWrap/>
                                  <w:vAlign w:val="center"/>
                                  <w:hideMark/>
                                </w:tcPr>
                                <w:p w14:paraId="516D65EC"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5E4B60D1" w14:textId="77777777" w:rsidTr="00B63AC9">
                              <w:trPr>
                                <w:trHeight w:hRule="exact" w:val="255"/>
                              </w:trPr>
                              <w:tc>
                                <w:tcPr>
                                  <w:tcW w:w="988" w:type="dxa"/>
                                  <w:vMerge/>
                                  <w:tcBorders>
                                    <w:left w:val="single" w:sz="4" w:space="0" w:color="auto"/>
                                    <w:right w:val="single" w:sz="4" w:space="0" w:color="auto"/>
                                  </w:tcBorders>
                                  <w:noWrap/>
                                  <w:vAlign w:val="center"/>
                                  <w:hideMark/>
                                </w:tcPr>
                                <w:p w14:paraId="32881297"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293E0333"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4</w:t>
                                  </w:r>
                                </w:p>
                              </w:tc>
                              <w:tc>
                                <w:tcPr>
                                  <w:tcW w:w="851" w:type="dxa"/>
                                  <w:tcBorders>
                                    <w:top w:val="nil"/>
                                    <w:left w:val="nil"/>
                                    <w:bottom w:val="single" w:sz="4" w:space="0" w:color="auto"/>
                                    <w:right w:val="single" w:sz="4" w:space="0" w:color="auto"/>
                                  </w:tcBorders>
                                  <w:noWrap/>
                                  <w:vAlign w:val="center"/>
                                  <w:hideMark/>
                                </w:tcPr>
                                <w:p w14:paraId="4B0D74EC"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418D1A8A" w14:textId="77777777" w:rsidTr="00B63AC9">
                              <w:trPr>
                                <w:trHeight w:hRule="exact" w:val="255"/>
                              </w:trPr>
                              <w:tc>
                                <w:tcPr>
                                  <w:tcW w:w="988" w:type="dxa"/>
                                  <w:vMerge/>
                                  <w:tcBorders>
                                    <w:left w:val="single" w:sz="4" w:space="0" w:color="auto"/>
                                    <w:bottom w:val="single" w:sz="4" w:space="0" w:color="auto"/>
                                    <w:right w:val="single" w:sz="4" w:space="0" w:color="auto"/>
                                  </w:tcBorders>
                                  <w:noWrap/>
                                  <w:vAlign w:val="center"/>
                                  <w:hideMark/>
                                </w:tcPr>
                                <w:p w14:paraId="0CCE1F06"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5A88EEA3"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c>
                                <w:tcPr>
                                  <w:tcW w:w="851" w:type="dxa"/>
                                  <w:tcBorders>
                                    <w:top w:val="nil"/>
                                    <w:left w:val="nil"/>
                                    <w:bottom w:val="single" w:sz="4" w:space="0" w:color="auto"/>
                                    <w:right w:val="single" w:sz="4" w:space="0" w:color="auto"/>
                                  </w:tcBorders>
                                  <w:noWrap/>
                                  <w:vAlign w:val="center"/>
                                  <w:hideMark/>
                                </w:tcPr>
                                <w:p w14:paraId="5237CBAA"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1DF9FC7A" w14:textId="77777777" w:rsidTr="00B63AC9">
                              <w:trPr>
                                <w:trHeight w:hRule="exact" w:val="255"/>
                              </w:trPr>
                              <w:tc>
                                <w:tcPr>
                                  <w:tcW w:w="988" w:type="dxa"/>
                                  <w:vMerge w:val="restart"/>
                                  <w:tcBorders>
                                    <w:top w:val="nil"/>
                                    <w:left w:val="single" w:sz="4" w:space="0" w:color="auto"/>
                                    <w:right w:val="single" w:sz="4" w:space="0" w:color="auto"/>
                                  </w:tcBorders>
                                  <w:noWrap/>
                                  <w:vAlign w:val="center"/>
                                  <w:hideMark/>
                                </w:tcPr>
                                <w:p w14:paraId="5D3FFB8B"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其他</w:t>
                                  </w:r>
                                </w:p>
                                <w:p w14:paraId="7AA1F469"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322A5615" w14:textId="77777777" w:rsidR="00367DDD" w:rsidRPr="00876DFF" w:rsidRDefault="00367DDD" w:rsidP="00367DDD">
                                  <w:pPr>
                                    <w:widowControl/>
                                    <w:adjustRightInd w:val="0"/>
                                    <w:snapToGrid w:val="0"/>
                                    <w:spacing w:line="180" w:lineRule="exact"/>
                                    <w:jc w:val="center"/>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小　計</w:t>
                                  </w:r>
                                </w:p>
                              </w:tc>
                              <w:tc>
                                <w:tcPr>
                                  <w:tcW w:w="851" w:type="dxa"/>
                                  <w:tcBorders>
                                    <w:top w:val="nil"/>
                                    <w:left w:val="nil"/>
                                    <w:bottom w:val="single" w:sz="4" w:space="0" w:color="auto"/>
                                    <w:right w:val="single" w:sz="4" w:space="0" w:color="auto"/>
                                  </w:tcBorders>
                                  <w:noWrap/>
                                  <w:vAlign w:val="center"/>
                                  <w:hideMark/>
                                </w:tcPr>
                                <w:p w14:paraId="1D3539E0" w14:textId="77777777" w:rsidR="00367DDD" w:rsidRPr="00876DFF" w:rsidRDefault="00367DDD" w:rsidP="00367DDD">
                                  <w:pPr>
                                    <w:widowControl/>
                                    <w:adjustRightInd w:val="0"/>
                                    <w:snapToGrid w:val="0"/>
                                    <w:spacing w:line="180" w:lineRule="exact"/>
                                    <w:jc w:val="right"/>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10</w:t>
                                  </w:r>
                                </w:p>
                              </w:tc>
                            </w:tr>
                            <w:tr w:rsidR="00367DDD" w:rsidRPr="00F1146F" w14:paraId="2D2D7197" w14:textId="77777777" w:rsidTr="00B63AC9">
                              <w:trPr>
                                <w:trHeight w:hRule="exact" w:val="255"/>
                              </w:trPr>
                              <w:tc>
                                <w:tcPr>
                                  <w:tcW w:w="988" w:type="dxa"/>
                                  <w:vMerge/>
                                  <w:tcBorders>
                                    <w:left w:val="single" w:sz="4" w:space="0" w:color="auto"/>
                                    <w:right w:val="single" w:sz="4" w:space="0" w:color="auto"/>
                                  </w:tcBorders>
                                  <w:noWrap/>
                                  <w:vAlign w:val="center"/>
                                  <w:hideMark/>
                                </w:tcPr>
                                <w:p w14:paraId="1A578D58" w14:textId="77777777" w:rsidR="00367DDD" w:rsidRPr="00876DFF" w:rsidRDefault="00367DDD" w:rsidP="00367DDD">
                                  <w:pPr>
                                    <w:adjustRightInd w:val="0"/>
                                    <w:snapToGrid w:val="0"/>
                                    <w:spacing w:line="180" w:lineRule="exact"/>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2BD62536"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10</w:t>
                                  </w:r>
                                </w:p>
                              </w:tc>
                              <w:tc>
                                <w:tcPr>
                                  <w:tcW w:w="851" w:type="dxa"/>
                                  <w:tcBorders>
                                    <w:top w:val="nil"/>
                                    <w:left w:val="nil"/>
                                    <w:bottom w:val="single" w:sz="4" w:space="0" w:color="auto"/>
                                    <w:right w:val="single" w:sz="4" w:space="0" w:color="auto"/>
                                  </w:tcBorders>
                                  <w:noWrap/>
                                  <w:vAlign w:val="center"/>
                                  <w:hideMark/>
                                </w:tcPr>
                                <w:p w14:paraId="515E63F4"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4A8E4173" w14:textId="77777777" w:rsidTr="00B63AC9">
                              <w:trPr>
                                <w:trHeight w:hRule="exact" w:val="255"/>
                              </w:trPr>
                              <w:tc>
                                <w:tcPr>
                                  <w:tcW w:w="988" w:type="dxa"/>
                                  <w:vMerge/>
                                  <w:tcBorders>
                                    <w:left w:val="single" w:sz="4" w:space="0" w:color="auto"/>
                                    <w:right w:val="single" w:sz="4" w:space="0" w:color="auto"/>
                                  </w:tcBorders>
                                  <w:noWrap/>
                                  <w:vAlign w:val="center"/>
                                  <w:hideMark/>
                                </w:tcPr>
                                <w:p w14:paraId="436B818D" w14:textId="77777777" w:rsidR="00367DDD" w:rsidRPr="00876DFF" w:rsidRDefault="00367DDD" w:rsidP="00367DDD">
                                  <w:pPr>
                                    <w:adjustRightInd w:val="0"/>
                                    <w:snapToGrid w:val="0"/>
                                    <w:spacing w:line="180" w:lineRule="exact"/>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0E55D3F2"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7</w:t>
                                  </w:r>
                                </w:p>
                              </w:tc>
                              <w:tc>
                                <w:tcPr>
                                  <w:tcW w:w="851" w:type="dxa"/>
                                  <w:tcBorders>
                                    <w:top w:val="nil"/>
                                    <w:left w:val="nil"/>
                                    <w:bottom w:val="single" w:sz="4" w:space="0" w:color="auto"/>
                                    <w:right w:val="single" w:sz="4" w:space="0" w:color="auto"/>
                                  </w:tcBorders>
                                  <w:noWrap/>
                                  <w:vAlign w:val="center"/>
                                  <w:hideMark/>
                                </w:tcPr>
                                <w:p w14:paraId="0DB0969A"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609CD963" w14:textId="77777777" w:rsidTr="00B63AC9">
                              <w:trPr>
                                <w:trHeight w:hRule="exact" w:val="255"/>
                              </w:trPr>
                              <w:tc>
                                <w:tcPr>
                                  <w:tcW w:w="988" w:type="dxa"/>
                                  <w:vMerge/>
                                  <w:tcBorders>
                                    <w:left w:val="single" w:sz="4" w:space="0" w:color="auto"/>
                                    <w:right w:val="single" w:sz="4" w:space="0" w:color="auto"/>
                                  </w:tcBorders>
                                  <w:noWrap/>
                                  <w:vAlign w:val="center"/>
                                  <w:hideMark/>
                                </w:tcPr>
                                <w:p w14:paraId="4E71B8C3" w14:textId="77777777" w:rsidR="00367DDD" w:rsidRPr="00876DFF" w:rsidRDefault="00367DDD" w:rsidP="00367DDD">
                                  <w:pPr>
                                    <w:adjustRightInd w:val="0"/>
                                    <w:snapToGrid w:val="0"/>
                                    <w:spacing w:line="180" w:lineRule="exact"/>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7BC9DE76"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6</w:t>
                                  </w:r>
                                </w:p>
                              </w:tc>
                              <w:tc>
                                <w:tcPr>
                                  <w:tcW w:w="851" w:type="dxa"/>
                                  <w:tcBorders>
                                    <w:top w:val="nil"/>
                                    <w:left w:val="nil"/>
                                    <w:bottom w:val="single" w:sz="4" w:space="0" w:color="auto"/>
                                    <w:right w:val="single" w:sz="4" w:space="0" w:color="auto"/>
                                  </w:tcBorders>
                                  <w:noWrap/>
                                  <w:vAlign w:val="center"/>
                                  <w:hideMark/>
                                </w:tcPr>
                                <w:p w14:paraId="0A685BF7"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0E0BB14E" w14:textId="77777777" w:rsidTr="00B63AC9">
                              <w:trPr>
                                <w:trHeight w:hRule="exact" w:val="255"/>
                              </w:trPr>
                              <w:tc>
                                <w:tcPr>
                                  <w:tcW w:w="988" w:type="dxa"/>
                                  <w:vMerge/>
                                  <w:tcBorders>
                                    <w:left w:val="single" w:sz="4" w:space="0" w:color="auto"/>
                                    <w:right w:val="single" w:sz="4" w:space="0" w:color="auto"/>
                                  </w:tcBorders>
                                  <w:noWrap/>
                                  <w:vAlign w:val="center"/>
                                  <w:hideMark/>
                                </w:tcPr>
                                <w:p w14:paraId="7C4C8FD1" w14:textId="77777777" w:rsidR="00367DDD" w:rsidRPr="00876DFF" w:rsidRDefault="00367DDD" w:rsidP="00367DDD">
                                  <w:pPr>
                                    <w:adjustRightInd w:val="0"/>
                                    <w:snapToGrid w:val="0"/>
                                    <w:spacing w:line="180" w:lineRule="exact"/>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20363180"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5</w:t>
                                  </w:r>
                                </w:p>
                              </w:tc>
                              <w:tc>
                                <w:tcPr>
                                  <w:tcW w:w="851" w:type="dxa"/>
                                  <w:tcBorders>
                                    <w:top w:val="nil"/>
                                    <w:left w:val="nil"/>
                                    <w:bottom w:val="single" w:sz="4" w:space="0" w:color="auto"/>
                                    <w:right w:val="single" w:sz="4" w:space="0" w:color="auto"/>
                                  </w:tcBorders>
                                  <w:noWrap/>
                                  <w:vAlign w:val="center"/>
                                  <w:hideMark/>
                                </w:tcPr>
                                <w:p w14:paraId="5A15B69E"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4</w:t>
                                  </w:r>
                                </w:p>
                              </w:tc>
                            </w:tr>
                            <w:tr w:rsidR="00367DDD" w:rsidRPr="00F1146F" w14:paraId="709EF2A5" w14:textId="77777777" w:rsidTr="00B63AC9">
                              <w:trPr>
                                <w:trHeight w:hRule="exact" w:val="255"/>
                              </w:trPr>
                              <w:tc>
                                <w:tcPr>
                                  <w:tcW w:w="988" w:type="dxa"/>
                                  <w:vMerge/>
                                  <w:tcBorders>
                                    <w:left w:val="single" w:sz="4" w:space="0" w:color="auto"/>
                                    <w:bottom w:val="single" w:sz="4" w:space="0" w:color="auto"/>
                                    <w:right w:val="single" w:sz="4" w:space="0" w:color="auto"/>
                                  </w:tcBorders>
                                  <w:noWrap/>
                                  <w:vAlign w:val="center"/>
                                  <w:hideMark/>
                                </w:tcPr>
                                <w:p w14:paraId="719DB202" w14:textId="77777777" w:rsidR="00367DDD" w:rsidRPr="00876DFF" w:rsidRDefault="00367DDD" w:rsidP="00367DDD">
                                  <w:pPr>
                                    <w:widowControl/>
                                    <w:adjustRightInd w:val="0"/>
                                    <w:snapToGrid w:val="0"/>
                                    <w:spacing w:line="180" w:lineRule="exact"/>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49C2EB2A"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4</w:t>
                                  </w:r>
                                </w:p>
                              </w:tc>
                              <w:tc>
                                <w:tcPr>
                                  <w:tcW w:w="851" w:type="dxa"/>
                                  <w:tcBorders>
                                    <w:top w:val="nil"/>
                                    <w:left w:val="nil"/>
                                    <w:bottom w:val="single" w:sz="4" w:space="0" w:color="auto"/>
                                    <w:right w:val="single" w:sz="4" w:space="0" w:color="auto"/>
                                  </w:tcBorders>
                                  <w:noWrap/>
                                  <w:vAlign w:val="center"/>
                                  <w:hideMark/>
                                </w:tcPr>
                                <w:p w14:paraId="55C48E96"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r>
                          </w:tbl>
                          <w:p w14:paraId="1CCFA233" w14:textId="77777777" w:rsidR="00367DDD" w:rsidRPr="008C1B62" w:rsidRDefault="00367DDD" w:rsidP="00367DDD">
                            <w:pPr>
                              <w:adjustRightInd w:val="0"/>
                              <w:snapToGrid w:val="0"/>
                              <w:ind w:left="900" w:hangingChars="500" w:hanging="900"/>
                              <w:rPr>
                                <w:rFonts w:ascii="標楷體" w:eastAsia="標楷體" w:hAnsi="標楷體"/>
                                <w:sz w:val="18"/>
                                <w:szCs w:val="18"/>
                              </w:rPr>
                            </w:pPr>
                            <w:r w:rsidRPr="008C1B62">
                              <w:rPr>
                                <w:rFonts w:ascii="標楷體" w:eastAsia="標楷體" w:hAnsi="標楷體" w:hint="eastAsia"/>
                                <w:sz w:val="18"/>
                                <w:szCs w:val="18"/>
                              </w:rPr>
                              <w:t>資料來源：整理自各主管機關提供資料。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82DDA3" id="文字方塊 1" o:spid="_x0000_s1071" type="#_x0000_t202" style="position:absolute;left:0;text-align:left;margin-left:331.7pt;margin-top:2.6pt;width:180.3pt;height:456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" fillcolor="window" stroked="f" strokeweight=".5pt">
                <v:textbox>
                  <w:txbxContent>
                    <w:p w14:paraId="6089F912" w14:textId="362D90E8" w:rsidR="00367DDD" w:rsidRPr="00F415E7" w:rsidRDefault="00367DDD" w:rsidP="00367DDD">
                      <w:pPr>
                        <w:adjustRightInd w:val="0"/>
                        <w:snapToGrid w:val="0"/>
                        <w:ind w:left="661" w:hangingChars="275" w:hanging="661"/>
                        <w:rPr>
                          <w:rFonts w:ascii="標楷體" w:eastAsia="標楷體" w:hAnsi="標楷體"/>
                          <w:b/>
                          <w:bCs/>
                          <w:spacing w:val="-20"/>
                        </w:rPr>
                      </w:pPr>
                      <w:r w:rsidRPr="008C1B62">
                        <w:rPr>
                          <w:rFonts w:ascii="標楷體" w:eastAsia="標楷體" w:hAnsi="標楷體" w:hint="eastAsia"/>
                          <w:b/>
                          <w:bCs/>
                        </w:rPr>
                        <w:t xml:space="preserve">表1　</w:t>
                      </w:r>
                      <w:r w:rsidRPr="00F415E7">
                        <w:rPr>
                          <w:rFonts w:ascii="標楷體" w:eastAsia="標楷體" w:hAnsi="標楷體" w:hint="eastAsia"/>
                          <w:b/>
                          <w:bCs/>
                          <w:spacing w:val="-20"/>
                        </w:rPr>
                        <w:t>截至1</w:t>
                      </w:r>
                      <w:r w:rsidRPr="00F415E7">
                        <w:rPr>
                          <w:rFonts w:ascii="標楷體" w:eastAsia="標楷體" w:hAnsi="標楷體"/>
                          <w:b/>
                          <w:bCs/>
                          <w:spacing w:val="-20"/>
                        </w:rPr>
                        <w:t>13</w:t>
                      </w:r>
                      <w:r w:rsidRPr="00F415E7">
                        <w:rPr>
                          <w:rFonts w:ascii="標楷體" w:eastAsia="標楷體" w:hAnsi="標楷體" w:hint="eastAsia"/>
                          <w:b/>
                          <w:bCs/>
                          <w:spacing w:val="-20"/>
                        </w:rPr>
                        <w:t>年底投資民營事業連續虧損3年以上之產業別</w:t>
                      </w:r>
                      <w:r w:rsidR="00EE682D">
                        <w:rPr>
                          <w:rFonts w:ascii="標楷體" w:eastAsia="標楷體" w:hAnsi="標楷體" w:hint="eastAsia"/>
                          <w:b/>
                          <w:bCs/>
                          <w:spacing w:val="-20"/>
                        </w:rPr>
                        <w:t>情形</w:t>
                      </w:r>
                    </w:p>
                    <w:p w14:paraId="28250D12" w14:textId="77777777" w:rsidR="00367DDD" w:rsidRDefault="00367DDD" w:rsidP="003043BB">
                      <w:pPr>
                        <w:adjustRightInd w:val="0"/>
                        <w:snapToGrid w:val="0"/>
                        <w:ind w:rightChars="20" w:right="48"/>
                        <w:jc w:val="right"/>
                        <w:rPr>
                          <w:rFonts w:ascii="標楷體" w:eastAsia="標楷體" w:hAnsi="標楷體"/>
                          <w:sz w:val="20"/>
                          <w:szCs w:val="20"/>
                        </w:rPr>
                      </w:pPr>
                      <w:r w:rsidRPr="008C1B62">
                        <w:rPr>
                          <w:rFonts w:ascii="標楷體" w:eastAsia="標楷體" w:hAnsi="標楷體" w:hint="eastAsia"/>
                          <w:sz w:val="20"/>
                          <w:szCs w:val="20"/>
                        </w:rPr>
                        <w:t>單位：家</w:t>
                      </w:r>
                    </w:p>
                    <w:tbl>
                      <w:tblPr>
                        <w:tblW w:w="3256" w:type="dxa"/>
                        <w:tblCellMar>
                          <w:left w:w="28" w:type="dxa"/>
                          <w:right w:w="28" w:type="dxa"/>
                        </w:tblCellMar>
                        <w:tblLook w:val="04A0" w:firstRow="1" w:lastRow="0" w:firstColumn="1" w:lastColumn="0" w:noHBand="0" w:noVBand="1"/>
                      </w:tblPr>
                      <w:tblGrid>
                        <w:gridCol w:w="988"/>
                        <w:gridCol w:w="1417"/>
                        <w:gridCol w:w="851"/>
                      </w:tblGrid>
                      <w:tr w:rsidR="00367DDD" w:rsidRPr="00F1146F" w14:paraId="63E03D35" w14:textId="77777777" w:rsidTr="00496263">
                        <w:trPr>
                          <w:trHeight w:hRule="exact" w:val="284"/>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307323BD"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產業別</w:t>
                            </w:r>
                          </w:p>
                        </w:tc>
                        <w:tc>
                          <w:tcPr>
                            <w:tcW w:w="1417" w:type="dxa"/>
                            <w:tcBorders>
                              <w:top w:val="single" w:sz="4" w:space="0" w:color="auto"/>
                              <w:left w:val="nil"/>
                              <w:bottom w:val="single" w:sz="4" w:space="0" w:color="auto"/>
                              <w:right w:val="single" w:sz="4" w:space="0" w:color="auto"/>
                            </w:tcBorders>
                            <w:noWrap/>
                            <w:vAlign w:val="center"/>
                            <w:hideMark/>
                          </w:tcPr>
                          <w:p w14:paraId="396DEA21" w14:textId="1CC4DE11" w:rsidR="00367DDD" w:rsidRPr="00876DFF" w:rsidRDefault="00367DDD" w:rsidP="00496263">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連續虧損年數</w:t>
                            </w:r>
                          </w:p>
                        </w:tc>
                        <w:tc>
                          <w:tcPr>
                            <w:tcW w:w="851" w:type="dxa"/>
                            <w:tcBorders>
                              <w:top w:val="single" w:sz="4" w:space="0" w:color="auto"/>
                              <w:left w:val="nil"/>
                              <w:bottom w:val="single" w:sz="4" w:space="0" w:color="auto"/>
                              <w:right w:val="single" w:sz="4" w:space="0" w:color="auto"/>
                            </w:tcBorders>
                            <w:noWrap/>
                            <w:vAlign w:val="center"/>
                            <w:hideMark/>
                          </w:tcPr>
                          <w:p w14:paraId="48BBB374"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家數</w:t>
                            </w:r>
                          </w:p>
                        </w:tc>
                      </w:tr>
                      <w:tr w:rsidR="00367DDD" w:rsidRPr="00F1146F" w14:paraId="78CF82E3" w14:textId="77777777" w:rsidTr="00B63AC9">
                        <w:trPr>
                          <w:trHeight w:hRule="exact" w:val="255"/>
                        </w:trPr>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2C9912D1" w14:textId="77777777" w:rsidR="00367DDD" w:rsidRPr="00876DFF" w:rsidRDefault="00367DDD" w:rsidP="00367DDD">
                            <w:pPr>
                              <w:widowControl/>
                              <w:adjustRightInd w:val="0"/>
                              <w:snapToGrid w:val="0"/>
                              <w:spacing w:line="180" w:lineRule="exact"/>
                              <w:jc w:val="center"/>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合　計</w:t>
                            </w:r>
                          </w:p>
                        </w:tc>
                        <w:tc>
                          <w:tcPr>
                            <w:tcW w:w="851" w:type="dxa"/>
                            <w:tcBorders>
                              <w:top w:val="nil"/>
                              <w:left w:val="nil"/>
                              <w:bottom w:val="single" w:sz="4" w:space="0" w:color="auto"/>
                              <w:right w:val="single" w:sz="4" w:space="0" w:color="auto"/>
                            </w:tcBorders>
                            <w:noWrap/>
                            <w:vAlign w:val="center"/>
                            <w:hideMark/>
                          </w:tcPr>
                          <w:p w14:paraId="0773995F" w14:textId="77777777" w:rsidR="00367DDD" w:rsidRPr="00876DFF" w:rsidRDefault="00367DDD" w:rsidP="00367DDD">
                            <w:pPr>
                              <w:widowControl/>
                              <w:adjustRightInd w:val="0"/>
                              <w:snapToGrid w:val="0"/>
                              <w:spacing w:line="18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33</w:t>
                            </w:r>
                          </w:p>
                        </w:tc>
                      </w:tr>
                      <w:tr w:rsidR="00367DDD" w:rsidRPr="00F1146F" w14:paraId="57833C1D" w14:textId="77777777" w:rsidTr="00B63AC9">
                        <w:trPr>
                          <w:trHeight w:hRule="exact" w:val="255"/>
                        </w:trPr>
                        <w:tc>
                          <w:tcPr>
                            <w:tcW w:w="988" w:type="dxa"/>
                            <w:vMerge w:val="restart"/>
                            <w:tcBorders>
                              <w:top w:val="nil"/>
                              <w:left w:val="single" w:sz="4" w:space="0" w:color="auto"/>
                              <w:right w:val="single" w:sz="4" w:space="0" w:color="auto"/>
                            </w:tcBorders>
                            <w:noWrap/>
                            <w:vAlign w:val="center"/>
                            <w:hideMark/>
                          </w:tcPr>
                          <w:p w14:paraId="00022BBC" w14:textId="52DA14C5" w:rsidR="00367DDD" w:rsidRPr="00876DFF" w:rsidRDefault="00367DDD" w:rsidP="00314099">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電子業</w:t>
                            </w:r>
                          </w:p>
                        </w:tc>
                        <w:tc>
                          <w:tcPr>
                            <w:tcW w:w="1417" w:type="dxa"/>
                            <w:tcBorders>
                              <w:top w:val="nil"/>
                              <w:left w:val="nil"/>
                              <w:bottom w:val="single" w:sz="4" w:space="0" w:color="auto"/>
                              <w:right w:val="single" w:sz="4" w:space="0" w:color="auto"/>
                            </w:tcBorders>
                            <w:noWrap/>
                            <w:vAlign w:val="center"/>
                            <w:hideMark/>
                          </w:tcPr>
                          <w:p w14:paraId="6E54769A" w14:textId="77777777" w:rsidR="00367DDD" w:rsidRPr="00876DFF" w:rsidRDefault="00367DDD" w:rsidP="00367DDD">
                            <w:pPr>
                              <w:widowControl/>
                              <w:adjustRightInd w:val="0"/>
                              <w:snapToGrid w:val="0"/>
                              <w:spacing w:line="180" w:lineRule="exact"/>
                              <w:jc w:val="center"/>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小　計</w:t>
                            </w:r>
                          </w:p>
                        </w:tc>
                        <w:tc>
                          <w:tcPr>
                            <w:tcW w:w="851" w:type="dxa"/>
                            <w:tcBorders>
                              <w:top w:val="nil"/>
                              <w:left w:val="nil"/>
                              <w:bottom w:val="single" w:sz="4" w:space="0" w:color="auto"/>
                              <w:right w:val="single" w:sz="4" w:space="0" w:color="auto"/>
                            </w:tcBorders>
                            <w:noWrap/>
                            <w:vAlign w:val="center"/>
                            <w:hideMark/>
                          </w:tcPr>
                          <w:p w14:paraId="3956F1B3" w14:textId="77777777" w:rsidR="00367DDD" w:rsidRPr="00876DFF" w:rsidRDefault="00367DDD" w:rsidP="00367DDD">
                            <w:pPr>
                              <w:widowControl/>
                              <w:adjustRightInd w:val="0"/>
                              <w:snapToGrid w:val="0"/>
                              <w:spacing w:line="180" w:lineRule="exact"/>
                              <w:jc w:val="right"/>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3</w:t>
                            </w:r>
                          </w:p>
                        </w:tc>
                      </w:tr>
                      <w:tr w:rsidR="00367DDD" w:rsidRPr="00F1146F" w14:paraId="20581C03" w14:textId="77777777" w:rsidTr="00B63AC9">
                        <w:trPr>
                          <w:trHeight w:hRule="exact" w:val="255"/>
                        </w:trPr>
                        <w:tc>
                          <w:tcPr>
                            <w:tcW w:w="988" w:type="dxa"/>
                            <w:vMerge/>
                            <w:tcBorders>
                              <w:left w:val="single" w:sz="4" w:space="0" w:color="auto"/>
                              <w:right w:val="single" w:sz="4" w:space="0" w:color="auto"/>
                            </w:tcBorders>
                            <w:noWrap/>
                            <w:vAlign w:val="center"/>
                            <w:hideMark/>
                          </w:tcPr>
                          <w:p w14:paraId="60A60770"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5C784AE6"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5</w:t>
                            </w:r>
                          </w:p>
                        </w:tc>
                        <w:tc>
                          <w:tcPr>
                            <w:tcW w:w="851" w:type="dxa"/>
                            <w:tcBorders>
                              <w:top w:val="nil"/>
                              <w:left w:val="nil"/>
                              <w:bottom w:val="single" w:sz="4" w:space="0" w:color="auto"/>
                              <w:right w:val="single" w:sz="4" w:space="0" w:color="auto"/>
                            </w:tcBorders>
                            <w:noWrap/>
                            <w:vAlign w:val="center"/>
                            <w:hideMark/>
                          </w:tcPr>
                          <w:p w14:paraId="0DDE3306"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0B7946DA" w14:textId="77777777" w:rsidTr="00B63AC9">
                        <w:trPr>
                          <w:trHeight w:hRule="exact" w:val="255"/>
                        </w:trPr>
                        <w:tc>
                          <w:tcPr>
                            <w:tcW w:w="988" w:type="dxa"/>
                            <w:vMerge/>
                            <w:tcBorders>
                              <w:left w:val="single" w:sz="4" w:space="0" w:color="auto"/>
                              <w:bottom w:val="single" w:sz="4" w:space="0" w:color="auto"/>
                              <w:right w:val="single" w:sz="4" w:space="0" w:color="auto"/>
                            </w:tcBorders>
                            <w:noWrap/>
                            <w:vAlign w:val="center"/>
                            <w:hideMark/>
                          </w:tcPr>
                          <w:p w14:paraId="6F3766B8"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3B6C938F"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c>
                          <w:tcPr>
                            <w:tcW w:w="851" w:type="dxa"/>
                            <w:tcBorders>
                              <w:top w:val="nil"/>
                              <w:left w:val="nil"/>
                              <w:bottom w:val="single" w:sz="4" w:space="0" w:color="auto"/>
                              <w:right w:val="single" w:sz="4" w:space="0" w:color="auto"/>
                            </w:tcBorders>
                            <w:noWrap/>
                            <w:vAlign w:val="center"/>
                            <w:hideMark/>
                          </w:tcPr>
                          <w:p w14:paraId="4F65B262"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2</w:t>
                            </w:r>
                          </w:p>
                        </w:tc>
                      </w:tr>
                      <w:tr w:rsidR="00367DDD" w:rsidRPr="00F1146F" w14:paraId="3553A999" w14:textId="77777777" w:rsidTr="00B63AC9">
                        <w:trPr>
                          <w:trHeight w:hRule="exact" w:val="255"/>
                        </w:trPr>
                        <w:tc>
                          <w:tcPr>
                            <w:tcW w:w="988" w:type="dxa"/>
                            <w:vMerge w:val="restart"/>
                            <w:tcBorders>
                              <w:top w:val="nil"/>
                              <w:left w:val="single" w:sz="4" w:space="0" w:color="auto"/>
                              <w:right w:val="single" w:sz="4" w:space="0" w:color="auto"/>
                            </w:tcBorders>
                            <w:noWrap/>
                            <w:vAlign w:val="center"/>
                            <w:hideMark/>
                          </w:tcPr>
                          <w:p w14:paraId="469FC63A"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製造業</w:t>
                            </w:r>
                          </w:p>
                        </w:tc>
                        <w:tc>
                          <w:tcPr>
                            <w:tcW w:w="1417" w:type="dxa"/>
                            <w:tcBorders>
                              <w:top w:val="nil"/>
                              <w:left w:val="nil"/>
                              <w:bottom w:val="single" w:sz="4" w:space="0" w:color="auto"/>
                              <w:right w:val="single" w:sz="4" w:space="0" w:color="auto"/>
                            </w:tcBorders>
                            <w:noWrap/>
                            <w:vAlign w:val="center"/>
                            <w:hideMark/>
                          </w:tcPr>
                          <w:p w14:paraId="7A847F46" w14:textId="77777777" w:rsidR="00367DDD" w:rsidRPr="00876DFF" w:rsidRDefault="00367DDD" w:rsidP="00367DDD">
                            <w:pPr>
                              <w:widowControl/>
                              <w:adjustRightInd w:val="0"/>
                              <w:snapToGrid w:val="0"/>
                              <w:spacing w:line="180" w:lineRule="exact"/>
                              <w:jc w:val="center"/>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小　計</w:t>
                            </w:r>
                          </w:p>
                        </w:tc>
                        <w:tc>
                          <w:tcPr>
                            <w:tcW w:w="851" w:type="dxa"/>
                            <w:tcBorders>
                              <w:top w:val="nil"/>
                              <w:left w:val="nil"/>
                              <w:bottom w:val="single" w:sz="4" w:space="0" w:color="auto"/>
                              <w:right w:val="single" w:sz="4" w:space="0" w:color="auto"/>
                            </w:tcBorders>
                            <w:noWrap/>
                            <w:vAlign w:val="center"/>
                            <w:hideMark/>
                          </w:tcPr>
                          <w:p w14:paraId="4813A953" w14:textId="77777777" w:rsidR="00367DDD" w:rsidRPr="00876DFF" w:rsidRDefault="00367DDD" w:rsidP="00367DDD">
                            <w:pPr>
                              <w:widowControl/>
                              <w:adjustRightInd w:val="0"/>
                              <w:snapToGrid w:val="0"/>
                              <w:spacing w:line="180" w:lineRule="exact"/>
                              <w:jc w:val="right"/>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7</w:t>
                            </w:r>
                          </w:p>
                        </w:tc>
                      </w:tr>
                      <w:tr w:rsidR="00367DDD" w:rsidRPr="00F1146F" w14:paraId="2691CB80" w14:textId="77777777" w:rsidTr="00B63AC9">
                        <w:trPr>
                          <w:trHeight w:hRule="exact" w:val="255"/>
                        </w:trPr>
                        <w:tc>
                          <w:tcPr>
                            <w:tcW w:w="988" w:type="dxa"/>
                            <w:vMerge/>
                            <w:tcBorders>
                              <w:left w:val="single" w:sz="4" w:space="0" w:color="auto"/>
                              <w:right w:val="single" w:sz="4" w:space="0" w:color="auto"/>
                            </w:tcBorders>
                            <w:noWrap/>
                            <w:vAlign w:val="center"/>
                            <w:hideMark/>
                          </w:tcPr>
                          <w:p w14:paraId="659E2141"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7E6EB02C"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10</w:t>
                            </w:r>
                          </w:p>
                        </w:tc>
                        <w:tc>
                          <w:tcPr>
                            <w:tcW w:w="851" w:type="dxa"/>
                            <w:tcBorders>
                              <w:top w:val="nil"/>
                              <w:left w:val="nil"/>
                              <w:bottom w:val="single" w:sz="4" w:space="0" w:color="auto"/>
                              <w:right w:val="single" w:sz="4" w:space="0" w:color="auto"/>
                            </w:tcBorders>
                            <w:noWrap/>
                            <w:vAlign w:val="center"/>
                            <w:hideMark/>
                          </w:tcPr>
                          <w:p w14:paraId="776987F5"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54CBD0ED" w14:textId="77777777" w:rsidTr="00B63AC9">
                        <w:trPr>
                          <w:trHeight w:hRule="exact" w:val="255"/>
                        </w:trPr>
                        <w:tc>
                          <w:tcPr>
                            <w:tcW w:w="988" w:type="dxa"/>
                            <w:vMerge/>
                            <w:tcBorders>
                              <w:left w:val="single" w:sz="4" w:space="0" w:color="auto"/>
                              <w:right w:val="single" w:sz="4" w:space="0" w:color="auto"/>
                            </w:tcBorders>
                            <w:noWrap/>
                            <w:vAlign w:val="center"/>
                            <w:hideMark/>
                          </w:tcPr>
                          <w:p w14:paraId="4238ACF7"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135053CE"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9</w:t>
                            </w:r>
                          </w:p>
                        </w:tc>
                        <w:tc>
                          <w:tcPr>
                            <w:tcW w:w="851" w:type="dxa"/>
                            <w:tcBorders>
                              <w:top w:val="nil"/>
                              <w:left w:val="nil"/>
                              <w:bottom w:val="single" w:sz="4" w:space="0" w:color="auto"/>
                              <w:right w:val="single" w:sz="4" w:space="0" w:color="auto"/>
                            </w:tcBorders>
                            <w:noWrap/>
                            <w:vAlign w:val="center"/>
                            <w:hideMark/>
                          </w:tcPr>
                          <w:p w14:paraId="0BABB1AC"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330E9B9C" w14:textId="77777777" w:rsidTr="00B63AC9">
                        <w:trPr>
                          <w:trHeight w:hRule="exact" w:val="255"/>
                        </w:trPr>
                        <w:tc>
                          <w:tcPr>
                            <w:tcW w:w="988" w:type="dxa"/>
                            <w:vMerge/>
                            <w:tcBorders>
                              <w:left w:val="single" w:sz="4" w:space="0" w:color="auto"/>
                              <w:right w:val="single" w:sz="4" w:space="0" w:color="auto"/>
                            </w:tcBorders>
                            <w:noWrap/>
                            <w:vAlign w:val="center"/>
                            <w:hideMark/>
                          </w:tcPr>
                          <w:p w14:paraId="2A1AEBD7"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65D6657A"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6</w:t>
                            </w:r>
                          </w:p>
                        </w:tc>
                        <w:tc>
                          <w:tcPr>
                            <w:tcW w:w="851" w:type="dxa"/>
                            <w:tcBorders>
                              <w:top w:val="nil"/>
                              <w:left w:val="nil"/>
                              <w:bottom w:val="single" w:sz="4" w:space="0" w:color="auto"/>
                              <w:right w:val="single" w:sz="4" w:space="0" w:color="auto"/>
                            </w:tcBorders>
                            <w:noWrap/>
                            <w:vAlign w:val="center"/>
                            <w:hideMark/>
                          </w:tcPr>
                          <w:p w14:paraId="6CFFF95F"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2</w:t>
                            </w:r>
                          </w:p>
                        </w:tc>
                      </w:tr>
                      <w:tr w:rsidR="00367DDD" w:rsidRPr="00F1146F" w14:paraId="4FDBD83F" w14:textId="77777777" w:rsidTr="00B63AC9">
                        <w:trPr>
                          <w:trHeight w:hRule="exact" w:val="255"/>
                        </w:trPr>
                        <w:tc>
                          <w:tcPr>
                            <w:tcW w:w="988" w:type="dxa"/>
                            <w:vMerge/>
                            <w:tcBorders>
                              <w:left w:val="single" w:sz="4" w:space="0" w:color="auto"/>
                              <w:bottom w:val="single" w:sz="4" w:space="0" w:color="auto"/>
                              <w:right w:val="single" w:sz="4" w:space="0" w:color="auto"/>
                            </w:tcBorders>
                            <w:noWrap/>
                            <w:vAlign w:val="center"/>
                            <w:hideMark/>
                          </w:tcPr>
                          <w:p w14:paraId="5274914D"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5CF72ACF"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c>
                          <w:tcPr>
                            <w:tcW w:w="851" w:type="dxa"/>
                            <w:tcBorders>
                              <w:top w:val="nil"/>
                              <w:left w:val="nil"/>
                              <w:bottom w:val="single" w:sz="4" w:space="0" w:color="auto"/>
                              <w:right w:val="single" w:sz="4" w:space="0" w:color="auto"/>
                            </w:tcBorders>
                            <w:noWrap/>
                            <w:vAlign w:val="center"/>
                            <w:hideMark/>
                          </w:tcPr>
                          <w:p w14:paraId="1132405D"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r>
                      <w:tr w:rsidR="00367DDD" w:rsidRPr="00F1146F" w14:paraId="2EA702A8" w14:textId="77777777" w:rsidTr="00B63AC9">
                        <w:trPr>
                          <w:trHeight w:hRule="exact" w:val="255"/>
                        </w:trPr>
                        <w:tc>
                          <w:tcPr>
                            <w:tcW w:w="988" w:type="dxa"/>
                            <w:vMerge w:val="restart"/>
                            <w:tcBorders>
                              <w:top w:val="nil"/>
                              <w:left w:val="single" w:sz="4" w:space="0" w:color="auto"/>
                              <w:right w:val="single" w:sz="4" w:space="0" w:color="auto"/>
                            </w:tcBorders>
                            <w:noWrap/>
                            <w:vAlign w:val="center"/>
                            <w:hideMark/>
                          </w:tcPr>
                          <w:p w14:paraId="6BD0A58D" w14:textId="2FB1CB89" w:rsidR="00367DDD" w:rsidRPr="00876DFF" w:rsidRDefault="00367DDD" w:rsidP="00314099">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金融業</w:t>
                            </w:r>
                          </w:p>
                        </w:tc>
                        <w:tc>
                          <w:tcPr>
                            <w:tcW w:w="1417" w:type="dxa"/>
                            <w:tcBorders>
                              <w:top w:val="nil"/>
                              <w:left w:val="nil"/>
                              <w:bottom w:val="single" w:sz="4" w:space="0" w:color="auto"/>
                              <w:right w:val="single" w:sz="4" w:space="0" w:color="auto"/>
                            </w:tcBorders>
                            <w:noWrap/>
                            <w:vAlign w:val="center"/>
                            <w:hideMark/>
                          </w:tcPr>
                          <w:p w14:paraId="3E6BF61A" w14:textId="77777777" w:rsidR="00367DDD" w:rsidRPr="00876DFF" w:rsidRDefault="00367DDD" w:rsidP="00367DDD">
                            <w:pPr>
                              <w:widowControl/>
                              <w:adjustRightInd w:val="0"/>
                              <w:snapToGrid w:val="0"/>
                              <w:spacing w:line="180" w:lineRule="exact"/>
                              <w:jc w:val="center"/>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小　計</w:t>
                            </w:r>
                          </w:p>
                        </w:tc>
                        <w:tc>
                          <w:tcPr>
                            <w:tcW w:w="851" w:type="dxa"/>
                            <w:tcBorders>
                              <w:top w:val="nil"/>
                              <w:left w:val="nil"/>
                              <w:bottom w:val="single" w:sz="4" w:space="0" w:color="auto"/>
                              <w:right w:val="single" w:sz="4" w:space="0" w:color="auto"/>
                            </w:tcBorders>
                            <w:noWrap/>
                            <w:vAlign w:val="center"/>
                            <w:hideMark/>
                          </w:tcPr>
                          <w:p w14:paraId="4ECD223B" w14:textId="77777777" w:rsidR="00367DDD" w:rsidRPr="00876DFF" w:rsidRDefault="00367DDD" w:rsidP="00367DDD">
                            <w:pPr>
                              <w:widowControl/>
                              <w:adjustRightInd w:val="0"/>
                              <w:snapToGrid w:val="0"/>
                              <w:spacing w:line="18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2</w:t>
                            </w:r>
                          </w:p>
                        </w:tc>
                      </w:tr>
                      <w:tr w:rsidR="00367DDD" w:rsidRPr="00F1146F" w14:paraId="0DBCED6A" w14:textId="77777777" w:rsidTr="00B63AC9">
                        <w:trPr>
                          <w:trHeight w:hRule="exact" w:val="255"/>
                        </w:trPr>
                        <w:tc>
                          <w:tcPr>
                            <w:tcW w:w="988" w:type="dxa"/>
                            <w:vMerge/>
                            <w:tcBorders>
                              <w:left w:val="single" w:sz="4" w:space="0" w:color="auto"/>
                              <w:bottom w:val="single" w:sz="4" w:space="0" w:color="auto"/>
                              <w:right w:val="single" w:sz="4" w:space="0" w:color="auto"/>
                            </w:tcBorders>
                            <w:noWrap/>
                            <w:vAlign w:val="center"/>
                            <w:hideMark/>
                          </w:tcPr>
                          <w:p w14:paraId="581DBCF9"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tcPr>
                          <w:p w14:paraId="07E7836A"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c>
                          <w:tcPr>
                            <w:tcW w:w="851" w:type="dxa"/>
                            <w:tcBorders>
                              <w:top w:val="nil"/>
                              <w:left w:val="nil"/>
                              <w:bottom w:val="single" w:sz="4" w:space="0" w:color="auto"/>
                              <w:right w:val="single" w:sz="4" w:space="0" w:color="auto"/>
                            </w:tcBorders>
                            <w:noWrap/>
                            <w:vAlign w:val="center"/>
                          </w:tcPr>
                          <w:p w14:paraId="57A91CA6"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2</w:t>
                            </w:r>
                          </w:p>
                        </w:tc>
                      </w:tr>
                      <w:tr w:rsidR="00367DDD" w:rsidRPr="00F1146F" w14:paraId="2A36B0B3" w14:textId="77777777" w:rsidTr="00B63AC9">
                        <w:trPr>
                          <w:trHeight w:hRule="exact" w:val="255"/>
                        </w:trPr>
                        <w:tc>
                          <w:tcPr>
                            <w:tcW w:w="988" w:type="dxa"/>
                            <w:vMerge w:val="restart"/>
                            <w:tcBorders>
                              <w:top w:val="nil"/>
                              <w:left w:val="single" w:sz="4" w:space="0" w:color="auto"/>
                              <w:right w:val="single" w:sz="4" w:space="0" w:color="auto"/>
                            </w:tcBorders>
                            <w:noWrap/>
                            <w:vAlign w:val="center"/>
                            <w:hideMark/>
                          </w:tcPr>
                          <w:p w14:paraId="23ECBE92"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能源業</w:t>
                            </w:r>
                          </w:p>
                        </w:tc>
                        <w:tc>
                          <w:tcPr>
                            <w:tcW w:w="1417" w:type="dxa"/>
                            <w:tcBorders>
                              <w:top w:val="nil"/>
                              <w:left w:val="nil"/>
                              <w:bottom w:val="single" w:sz="4" w:space="0" w:color="auto"/>
                              <w:right w:val="single" w:sz="4" w:space="0" w:color="auto"/>
                            </w:tcBorders>
                            <w:noWrap/>
                            <w:vAlign w:val="center"/>
                            <w:hideMark/>
                          </w:tcPr>
                          <w:p w14:paraId="4C57B052" w14:textId="77777777" w:rsidR="00367DDD" w:rsidRPr="00876DFF" w:rsidRDefault="00367DDD" w:rsidP="00367DDD">
                            <w:pPr>
                              <w:widowControl/>
                              <w:adjustRightInd w:val="0"/>
                              <w:snapToGrid w:val="0"/>
                              <w:spacing w:line="180" w:lineRule="exact"/>
                              <w:jc w:val="center"/>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小　計</w:t>
                            </w:r>
                          </w:p>
                        </w:tc>
                        <w:tc>
                          <w:tcPr>
                            <w:tcW w:w="851" w:type="dxa"/>
                            <w:tcBorders>
                              <w:top w:val="nil"/>
                              <w:left w:val="nil"/>
                              <w:bottom w:val="single" w:sz="4" w:space="0" w:color="auto"/>
                              <w:right w:val="single" w:sz="4" w:space="0" w:color="auto"/>
                            </w:tcBorders>
                            <w:noWrap/>
                            <w:vAlign w:val="center"/>
                            <w:hideMark/>
                          </w:tcPr>
                          <w:p w14:paraId="5B1405FD" w14:textId="77777777" w:rsidR="00367DDD" w:rsidRPr="00876DFF" w:rsidRDefault="00367DDD" w:rsidP="00367DDD">
                            <w:pPr>
                              <w:widowControl/>
                              <w:adjustRightInd w:val="0"/>
                              <w:snapToGrid w:val="0"/>
                              <w:spacing w:line="180" w:lineRule="exact"/>
                              <w:jc w:val="right"/>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2</w:t>
                            </w:r>
                          </w:p>
                        </w:tc>
                      </w:tr>
                      <w:tr w:rsidR="00367DDD" w:rsidRPr="00F1146F" w14:paraId="2D16CC16" w14:textId="77777777" w:rsidTr="00B63AC9">
                        <w:trPr>
                          <w:trHeight w:hRule="exact" w:val="255"/>
                        </w:trPr>
                        <w:tc>
                          <w:tcPr>
                            <w:tcW w:w="988" w:type="dxa"/>
                            <w:vMerge/>
                            <w:tcBorders>
                              <w:left w:val="single" w:sz="4" w:space="0" w:color="auto"/>
                              <w:right w:val="single" w:sz="4" w:space="0" w:color="auto"/>
                            </w:tcBorders>
                            <w:noWrap/>
                            <w:vAlign w:val="center"/>
                            <w:hideMark/>
                          </w:tcPr>
                          <w:p w14:paraId="0F258B30"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2E5960D8"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5</w:t>
                            </w:r>
                          </w:p>
                        </w:tc>
                        <w:tc>
                          <w:tcPr>
                            <w:tcW w:w="851" w:type="dxa"/>
                            <w:tcBorders>
                              <w:top w:val="nil"/>
                              <w:left w:val="nil"/>
                              <w:bottom w:val="single" w:sz="4" w:space="0" w:color="auto"/>
                              <w:right w:val="single" w:sz="4" w:space="0" w:color="auto"/>
                            </w:tcBorders>
                            <w:noWrap/>
                            <w:vAlign w:val="center"/>
                            <w:hideMark/>
                          </w:tcPr>
                          <w:p w14:paraId="35E4FEFC"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7DFB23C3" w14:textId="77777777" w:rsidTr="00B63AC9">
                        <w:trPr>
                          <w:trHeight w:hRule="exact" w:val="255"/>
                        </w:trPr>
                        <w:tc>
                          <w:tcPr>
                            <w:tcW w:w="988" w:type="dxa"/>
                            <w:vMerge/>
                            <w:tcBorders>
                              <w:left w:val="single" w:sz="4" w:space="0" w:color="auto"/>
                              <w:bottom w:val="single" w:sz="4" w:space="0" w:color="auto"/>
                              <w:right w:val="single" w:sz="4" w:space="0" w:color="auto"/>
                            </w:tcBorders>
                            <w:noWrap/>
                            <w:vAlign w:val="center"/>
                            <w:hideMark/>
                          </w:tcPr>
                          <w:p w14:paraId="5EA026DB"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40FF889C"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c>
                          <w:tcPr>
                            <w:tcW w:w="851" w:type="dxa"/>
                            <w:tcBorders>
                              <w:top w:val="nil"/>
                              <w:left w:val="nil"/>
                              <w:bottom w:val="single" w:sz="4" w:space="0" w:color="auto"/>
                              <w:right w:val="single" w:sz="4" w:space="0" w:color="auto"/>
                            </w:tcBorders>
                            <w:noWrap/>
                            <w:vAlign w:val="center"/>
                            <w:hideMark/>
                          </w:tcPr>
                          <w:p w14:paraId="2628957A"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79218C73" w14:textId="77777777" w:rsidTr="00B63AC9">
                        <w:trPr>
                          <w:trHeight w:hRule="exact" w:val="255"/>
                        </w:trPr>
                        <w:tc>
                          <w:tcPr>
                            <w:tcW w:w="988" w:type="dxa"/>
                            <w:vMerge w:val="restart"/>
                            <w:tcBorders>
                              <w:left w:val="single" w:sz="4" w:space="0" w:color="auto"/>
                              <w:right w:val="single" w:sz="4" w:space="0" w:color="auto"/>
                            </w:tcBorders>
                            <w:noWrap/>
                            <w:vAlign w:val="center"/>
                          </w:tcPr>
                          <w:p w14:paraId="2697E3C1"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運輸業</w:t>
                            </w:r>
                          </w:p>
                        </w:tc>
                        <w:tc>
                          <w:tcPr>
                            <w:tcW w:w="1417" w:type="dxa"/>
                            <w:tcBorders>
                              <w:top w:val="nil"/>
                              <w:left w:val="nil"/>
                              <w:bottom w:val="single" w:sz="4" w:space="0" w:color="auto"/>
                              <w:right w:val="single" w:sz="4" w:space="0" w:color="auto"/>
                            </w:tcBorders>
                            <w:noWrap/>
                            <w:vAlign w:val="center"/>
                          </w:tcPr>
                          <w:p w14:paraId="2C093CF4"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b/>
                                <w:bCs/>
                                <w:color w:val="000000"/>
                                <w:kern w:val="0"/>
                                <w:sz w:val="20"/>
                                <w:szCs w:val="20"/>
                              </w:rPr>
                              <w:t>小　計</w:t>
                            </w:r>
                          </w:p>
                        </w:tc>
                        <w:tc>
                          <w:tcPr>
                            <w:tcW w:w="851" w:type="dxa"/>
                            <w:tcBorders>
                              <w:top w:val="nil"/>
                              <w:left w:val="nil"/>
                              <w:bottom w:val="single" w:sz="4" w:space="0" w:color="auto"/>
                              <w:right w:val="single" w:sz="4" w:space="0" w:color="auto"/>
                            </w:tcBorders>
                            <w:noWrap/>
                            <w:vAlign w:val="center"/>
                          </w:tcPr>
                          <w:p w14:paraId="79742E4F"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Pr>
                                <w:rFonts w:ascii="標楷體" w:eastAsia="標楷體" w:hAnsi="標楷體" w:cs="新細明體"/>
                                <w:b/>
                                <w:bCs/>
                                <w:color w:val="000000"/>
                                <w:kern w:val="0"/>
                                <w:sz w:val="20"/>
                                <w:szCs w:val="20"/>
                              </w:rPr>
                              <w:t>1</w:t>
                            </w:r>
                          </w:p>
                        </w:tc>
                      </w:tr>
                      <w:tr w:rsidR="00367DDD" w:rsidRPr="00F1146F" w14:paraId="0696F62C" w14:textId="77777777" w:rsidTr="00B63AC9">
                        <w:trPr>
                          <w:trHeight w:hRule="exact" w:val="255"/>
                        </w:trPr>
                        <w:tc>
                          <w:tcPr>
                            <w:tcW w:w="988" w:type="dxa"/>
                            <w:vMerge/>
                            <w:tcBorders>
                              <w:left w:val="single" w:sz="4" w:space="0" w:color="auto"/>
                              <w:bottom w:val="single" w:sz="4" w:space="0" w:color="auto"/>
                              <w:right w:val="single" w:sz="4" w:space="0" w:color="auto"/>
                            </w:tcBorders>
                            <w:noWrap/>
                            <w:vAlign w:val="center"/>
                            <w:hideMark/>
                          </w:tcPr>
                          <w:p w14:paraId="17160C72"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43E81DD9"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4</w:t>
                            </w:r>
                          </w:p>
                        </w:tc>
                        <w:tc>
                          <w:tcPr>
                            <w:tcW w:w="851" w:type="dxa"/>
                            <w:tcBorders>
                              <w:top w:val="nil"/>
                              <w:left w:val="nil"/>
                              <w:bottom w:val="single" w:sz="4" w:space="0" w:color="auto"/>
                              <w:right w:val="single" w:sz="4" w:space="0" w:color="auto"/>
                            </w:tcBorders>
                            <w:noWrap/>
                            <w:vAlign w:val="center"/>
                            <w:hideMark/>
                          </w:tcPr>
                          <w:p w14:paraId="3ACDDCA8"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759C1156" w14:textId="77777777" w:rsidTr="00B63AC9">
                        <w:trPr>
                          <w:trHeight w:hRule="exact" w:val="255"/>
                        </w:trPr>
                        <w:tc>
                          <w:tcPr>
                            <w:tcW w:w="988" w:type="dxa"/>
                            <w:vMerge w:val="restart"/>
                            <w:tcBorders>
                              <w:top w:val="nil"/>
                              <w:left w:val="single" w:sz="4" w:space="0" w:color="auto"/>
                              <w:right w:val="single" w:sz="4" w:space="0" w:color="auto"/>
                            </w:tcBorders>
                            <w:noWrap/>
                            <w:vAlign w:val="center"/>
                            <w:hideMark/>
                          </w:tcPr>
                          <w:p w14:paraId="686EA0FE"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生技業</w:t>
                            </w:r>
                          </w:p>
                          <w:p w14:paraId="77231426"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17C8FAE1" w14:textId="77777777" w:rsidR="00367DDD" w:rsidRPr="00876DFF" w:rsidRDefault="00367DDD" w:rsidP="00367DDD">
                            <w:pPr>
                              <w:widowControl/>
                              <w:adjustRightInd w:val="0"/>
                              <w:snapToGrid w:val="0"/>
                              <w:spacing w:line="180" w:lineRule="exact"/>
                              <w:jc w:val="center"/>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小　計</w:t>
                            </w:r>
                          </w:p>
                        </w:tc>
                        <w:tc>
                          <w:tcPr>
                            <w:tcW w:w="851" w:type="dxa"/>
                            <w:tcBorders>
                              <w:top w:val="nil"/>
                              <w:left w:val="nil"/>
                              <w:bottom w:val="single" w:sz="4" w:space="0" w:color="auto"/>
                              <w:right w:val="single" w:sz="4" w:space="0" w:color="auto"/>
                            </w:tcBorders>
                            <w:noWrap/>
                            <w:vAlign w:val="center"/>
                            <w:hideMark/>
                          </w:tcPr>
                          <w:p w14:paraId="144D53FF" w14:textId="77777777" w:rsidR="00367DDD" w:rsidRPr="00876DFF" w:rsidRDefault="00367DDD" w:rsidP="00367DDD">
                            <w:pPr>
                              <w:widowControl/>
                              <w:adjustRightInd w:val="0"/>
                              <w:snapToGrid w:val="0"/>
                              <w:spacing w:line="180" w:lineRule="exact"/>
                              <w:jc w:val="right"/>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8</w:t>
                            </w:r>
                          </w:p>
                        </w:tc>
                      </w:tr>
                      <w:tr w:rsidR="00367DDD" w:rsidRPr="00F1146F" w14:paraId="5BECC23E" w14:textId="77777777" w:rsidTr="00B63AC9">
                        <w:trPr>
                          <w:trHeight w:hRule="exact" w:val="255"/>
                        </w:trPr>
                        <w:tc>
                          <w:tcPr>
                            <w:tcW w:w="988" w:type="dxa"/>
                            <w:vMerge/>
                            <w:tcBorders>
                              <w:left w:val="single" w:sz="4" w:space="0" w:color="auto"/>
                              <w:right w:val="single" w:sz="4" w:space="0" w:color="auto"/>
                            </w:tcBorders>
                            <w:noWrap/>
                            <w:vAlign w:val="center"/>
                            <w:hideMark/>
                          </w:tcPr>
                          <w:p w14:paraId="7F51F6D1"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0676A365"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10</w:t>
                            </w:r>
                          </w:p>
                        </w:tc>
                        <w:tc>
                          <w:tcPr>
                            <w:tcW w:w="851" w:type="dxa"/>
                            <w:tcBorders>
                              <w:top w:val="nil"/>
                              <w:left w:val="nil"/>
                              <w:bottom w:val="single" w:sz="4" w:space="0" w:color="auto"/>
                              <w:right w:val="single" w:sz="4" w:space="0" w:color="auto"/>
                            </w:tcBorders>
                            <w:noWrap/>
                            <w:vAlign w:val="center"/>
                            <w:hideMark/>
                          </w:tcPr>
                          <w:p w14:paraId="106709B9"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r>
                      <w:tr w:rsidR="00367DDD" w:rsidRPr="00F1146F" w14:paraId="1648B432" w14:textId="77777777" w:rsidTr="00B63AC9">
                        <w:trPr>
                          <w:trHeight w:hRule="exact" w:val="255"/>
                        </w:trPr>
                        <w:tc>
                          <w:tcPr>
                            <w:tcW w:w="988" w:type="dxa"/>
                            <w:vMerge/>
                            <w:tcBorders>
                              <w:left w:val="single" w:sz="4" w:space="0" w:color="auto"/>
                              <w:right w:val="single" w:sz="4" w:space="0" w:color="auto"/>
                            </w:tcBorders>
                            <w:noWrap/>
                            <w:vAlign w:val="center"/>
                            <w:hideMark/>
                          </w:tcPr>
                          <w:p w14:paraId="24E49BAB"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7134AC1C"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8</w:t>
                            </w:r>
                          </w:p>
                        </w:tc>
                        <w:tc>
                          <w:tcPr>
                            <w:tcW w:w="851" w:type="dxa"/>
                            <w:tcBorders>
                              <w:top w:val="nil"/>
                              <w:left w:val="nil"/>
                              <w:bottom w:val="single" w:sz="4" w:space="0" w:color="auto"/>
                              <w:right w:val="single" w:sz="4" w:space="0" w:color="auto"/>
                            </w:tcBorders>
                            <w:noWrap/>
                            <w:vAlign w:val="center"/>
                            <w:hideMark/>
                          </w:tcPr>
                          <w:p w14:paraId="0CBBA8D5"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797F440A" w14:textId="77777777" w:rsidTr="00B63AC9">
                        <w:trPr>
                          <w:trHeight w:hRule="exact" w:val="255"/>
                        </w:trPr>
                        <w:tc>
                          <w:tcPr>
                            <w:tcW w:w="988" w:type="dxa"/>
                            <w:vMerge/>
                            <w:tcBorders>
                              <w:left w:val="single" w:sz="4" w:space="0" w:color="auto"/>
                              <w:right w:val="single" w:sz="4" w:space="0" w:color="auto"/>
                            </w:tcBorders>
                            <w:noWrap/>
                            <w:vAlign w:val="center"/>
                            <w:hideMark/>
                          </w:tcPr>
                          <w:p w14:paraId="7E359A35"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6969DE5C"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7</w:t>
                            </w:r>
                          </w:p>
                        </w:tc>
                        <w:tc>
                          <w:tcPr>
                            <w:tcW w:w="851" w:type="dxa"/>
                            <w:tcBorders>
                              <w:top w:val="nil"/>
                              <w:left w:val="nil"/>
                              <w:bottom w:val="single" w:sz="4" w:space="0" w:color="auto"/>
                              <w:right w:val="single" w:sz="4" w:space="0" w:color="auto"/>
                            </w:tcBorders>
                            <w:noWrap/>
                            <w:vAlign w:val="center"/>
                            <w:hideMark/>
                          </w:tcPr>
                          <w:p w14:paraId="1D845A0C"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6CEBF0F7" w14:textId="77777777" w:rsidTr="00B63AC9">
                        <w:trPr>
                          <w:trHeight w:hRule="exact" w:val="255"/>
                        </w:trPr>
                        <w:tc>
                          <w:tcPr>
                            <w:tcW w:w="988" w:type="dxa"/>
                            <w:vMerge/>
                            <w:tcBorders>
                              <w:left w:val="single" w:sz="4" w:space="0" w:color="auto"/>
                              <w:right w:val="single" w:sz="4" w:space="0" w:color="auto"/>
                            </w:tcBorders>
                            <w:noWrap/>
                            <w:vAlign w:val="center"/>
                            <w:hideMark/>
                          </w:tcPr>
                          <w:p w14:paraId="226230FD"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2BFE2F68"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6</w:t>
                            </w:r>
                          </w:p>
                        </w:tc>
                        <w:tc>
                          <w:tcPr>
                            <w:tcW w:w="851" w:type="dxa"/>
                            <w:tcBorders>
                              <w:top w:val="nil"/>
                              <w:left w:val="nil"/>
                              <w:bottom w:val="single" w:sz="4" w:space="0" w:color="auto"/>
                              <w:right w:val="single" w:sz="4" w:space="0" w:color="auto"/>
                            </w:tcBorders>
                            <w:noWrap/>
                            <w:vAlign w:val="center"/>
                            <w:hideMark/>
                          </w:tcPr>
                          <w:p w14:paraId="516D65EC"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5E4B60D1" w14:textId="77777777" w:rsidTr="00B63AC9">
                        <w:trPr>
                          <w:trHeight w:hRule="exact" w:val="255"/>
                        </w:trPr>
                        <w:tc>
                          <w:tcPr>
                            <w:tcW w:w="988" w:type="dxa"/>
                            <w:vMerge/>
                            <w:tcBorders>
                              <w:left w:val="single" w:sz="4" w:space="0" w:color="auto"/>
                              <w:right w:val="single" w:sz="4" w:space="0" w:color="auto"/>
                            </w:tcBorders>
                            <w:noWrap/>
                            <w:vAlign w:val="center"/>
                            <w:hideMark/>
                          </w:tcPr>
                          <w:p w14:paraId="32881297"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293E0333"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4</w:t>
                            </w:r>
                          </w:p>
                        </w:tc>
                        <w:tc>
                          <w:tcPr>
                            <w:tcW w:w="851" w:type="dxa"/>
                            <w:tcBorders>
                              <w:top w:val="nil"/>
                              <w:left w:val="nil"/>
                              <w:bottom w:val="single" w:sz="4" w:space="0" w:color="auto"/>
                              <w:right w:val="single" w:sz="4" w:space="0" w:color="auto"/>
                            </w:tcBorders>
                            <w:noWrap/>
                            <w:vAlign w:val="center"/>
                            <w:hideMark/>
                          </w:tcPr>
                          <w:p w14:paraId="4B0D74EC"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418D1A8A" w14:textId="77777777" w:rsidTr="00B63AC9">
                        <w:trPr>
                          <w:trHeight w:hRule="exact" w:val="255"/>
                        </w:trPr>
                        <w:tc>
                          <w:tcPr>
                            <w:tcW w:w="988" w:type="dxa"/>
                            <w:vMerge/>
                            <w:tcBorders>
                              <w:left w:val="single" w:sz="4" w:space="0" w:color="auto"/>
                              <w:bottom w:val="single" w:sz="4" w:space="0" w:color="auto"/>
                              <w:right w:val="single" w:sz="4" w:space="0" w:color="auto"/>
                            </w:tcBorders>
                            <w:noWrap/>
                            <w:vAlign w:val="center"/>
                            <w:hideMark/>
                          </w:tcPr>
                          <w:p w14:paraId="0CCE1F06"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5A88EEA3"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c>
                          <w:tcPr>
                            <w:tcW w:w="851" w:type="dxa"/>
                            <w:tcBorders>
                              <w:top w:val="nil"/>
                              <w:left w:val="nil"/>
                              <w:bottom w:val="single" w:sz="4" w:space="0" w:color="auto"/>
                              <w:right w:val="single" w:sz="4" w:space="0" w:color="auto"/>
                            </w:tcBorders>
                            <w:noWrap/>
                            <w:vAlign w:val="center"/>
                            <w:hideMark/>
                          </w:tcPr>
                          <w:p w14:paraId="5237CBAA"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1DF9FC7A" w14:textId="77777777" w:rsidTr="00B63AC9">
                        <w:trPr>
                          <w:trHeight w:hRule="exact" w:val="255"/>
                        </w:trPr>
                        <w:tc>
                          <w:tcPr>
                            <w:tcW w:w="988" w:type="dxa"/>
                            <w:vMerge w:val="restart"/>
                            <w:tcBorders>
                              <w:top w:val="nil"/>
                              <w:left w:val="single" w:sz="4" w:space="0" w:color="auto"/>
                              <w:right w:val="single" w:sz="4" w:space="0" w:color="auto"/>
                            </w:tcBorders>
                            <w:noWrap/>
                            <w:vAlign w:val="center"/>
                            <w:hideMark/>
                          </w:tcPr>
                          <w:p w14:paraId="5D3FFB8B"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其他</w:t>
                            </w:r>
                          </w:p>
                          <w:p w14:paraId="7AA1F469" w14:textId="77777777" w:rsidR="00367DDD" w:rsidRPr="00876DFF" w:rsidRDefault="00367DDD" w:rsidP="00367DDD">
                            <w:pPr>
                              <w:adjustRightInd w:val="0"/>
                              <w:snapToGrid w:val="0"/>
                              <w:spacing w:line="180" w:lineRule="exact"/>
                              <w:jc w:val="center"/>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322A5615" w14:textId="77777777" w:rsidR="00367DDD" w:rsidRPr="00876DFF" w:rsidRDefault="00367DDD" w:rsidP="00367DDD">
                            <w:pPr>
                              <w:widowControl/>
                              <w:adjustRightInd w:val="0"/>
                              <w:snapToGrid w:val="0"/>
                              <w:spacing w:line="180" w:lineRule="exact"/>
                              <w:jc w:val="center"/>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小　計</w:t>
                            </w:r>
                          </w:p>
                        </w:tc>
                        <w:tc>
                          <w:tcPr>
                            <w:tcW w:w="851" w:type="dxa"/>
                            <w:tcBorders>
                              <w:top w:val="nil"/>
                              <w:left w:val="nil"/>
                              <w:bottom w:val="single" w:sz="4" w:space="0" w:color="auto"/>
                              <w:right w:val="single" w:sz="4" w:space="0" w:color="auto"/>
                            </w:tcBorders>
                            <w:noWrap/>
                            <w:vAlign w:val="center"/>
                            <w:hideMark/>
                          </w:tcPr>
                          <w:p w14:paraId="1D3539E0" w14:textId="77777777" w:rsidR="00367DDD" w:rsidRPr="00876DFF" w:rsidRDefault="00367DDD" w:rsidP="00367DDD">
                            <w:pPr>
                              <w:widowControl/>
                              <w:adjustRightInd w:val="0"/>
                              <w:snapToGrid w:val="0"/>
                              <w:spacing w:line="180" w:lineRule="exact"/>
                              <w:jc w:val="right"/>
                              <w:rPr>
                                <w:rFonts w:ascii="標楷體" w:eastAsia="標楷體" w:hAnsi="標楷體" w:cs="新細明體"/>
                                <w:b/>
                                <w:bCs/>
                                <w:color w:val="000000"/>
                                <w:kern w:val="0"/>
                                <w:sz w:val="20"/>
                                <w:szCs w:val="20"/>
                              </w:rPr>
                            </w:pPr>
                            <w:r w:rsidRPr="00876DFF">
                              <w:rPr>
                                <w:rFonts w:ascii="標楷體" w:eastAsia="標楷體" w:hAnsi="標楷體" w:cs="新細明體" w:hint="eastAsia"/>
                                <w:b/>
                                <w:bCs/>
                                <w:color w:val="000000"/>
                                <w:kern w:val="0"/>
                                <w:sz w:val="20"/>
                                <w:szCs w:val="20"/>
                              </w:rPr>
                              <w:t>10</w:t>
                            </w:r>
                          </w:p>
                        </w:tc>
                      </w:tr>
                      <w:tr w:rsidR="00367DDD" w:rsidRPr="00F1146F" w14:paraId="2D2D7197" w14:textId="77777777" w:rsidTr="00B63AC9">
                        <w:trPr>
                          <w:trHeight w:hRule="exact" w:val="255"/>
                        </w:trPr>
                        <w:tc>
                          <w:tcPr>
                            <w:tcW w:w="988" w:type="dxa"/>
                            <w:vMerge/>
                            <w:tcBorders>
                              <w:left w:val="single" w:sz="4" w:space="0" w:color="auto"/>
                              <w:right w:val="single" w:sz="4" w:space="0" w:color="auto"/>
                            </w:tcBorders>
                            <w:noWrap/>
                            <w:vAlign w:val="center"/>
                            <w:hideMark/>
                          </w:tcPr>
                          <w:p w14:paraId="1A578D58" w14:textId="77777777" w:rsidR="00367DDD" w:rsidRPr="00876DFF" w:rsidRDefault="00367DDD" w:rsidP="00367DDD">
                            <w:pPr>
                              <w:adjustRightInd w:val="0"/>
                              <w:snapToGrid w:val="0"/>
                              <w:spacing w:line="180" w:lineRule="exact"/>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2BD62536"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10</w:t>
                            </w:r>
                          </w:p>
                        </w:tc>
                        <w:tc>
                          <w:tcPr>
                            <w:tcW w:w="851" w:type="dxa"/>
                            <w:tcBorders>
                              <w:top w:val="nil"/>
                              <w:left w:val="nil"/>
                              <w:bottom w:val="single" w:sz="4" w:space="0" w:color="auto"/>
                              <w:right w:val="single" w:sz="4" w:space="0" w:color="auto"/>
                            </w:tcBorders>
                            <w:noWrap/>
                            <w:vAlign w:val="center"/>
                            <w:hideMark/>
                          </w:tcPr>
                          <w:p w14:paraId="515E63F4"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4A8E4173" w14:textId="77777777" w:rsidTr="00B63AC9">
                        <w:trPr>
                          <w:trHeight w:hRule="exact" w:val="255"/>
                        </w:trPr>
                        <w:tc>
                          <w:tcPr>
                            <w:tcW w:w="988" w:type="dxa"/>
                            <w:vMerge/>
                            <w:tcBorders>
                              <w:left w:val="single" w:sz="4" w:space="0" w:color="auto"/>
                              <w:right w:val="single" w:sz="4" w:space="0" w:color="auto"/>
                            </w:tcBorders>
                            <w:noWrap/>
                            <w:vAlign w:val="center"/>
                            <w:hideMark/>
                          </w:tcPr>
                          <w:p w14:paraId="436B818D" w14:textId="77777777" w:rsidR="00367DDD" w:rsidRPr="00876DFF" w:rsidRDefault="00367DDD" w:rsidP="00367DDD">
                            <w:pPr>
                              <w:adjustRightInd w:val="0"/>
                              <w:snapToGrid w:val="0"/>
                              <w:spacing w:line="180" w:lineRule="exact"/>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0E55D3F2"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7</w:t>
                            </w:r>
                          </w:p>
                        </w:tc>
                        <w:tc>
                          <w:tcPr>
                            <w:tcW w:w="851" w:type="dxa"/>
                            <w:tcBorders>
                              <w:top w:val="nil"/>
                              <w:left w:val="nil"/>
                              <w:bottom w:val="single" w:sz="4" w:space="0" w:color="auto"/>
                              <w:right w:val="single" w:sz="4" w:space="0" w:color="auto"/>
                            </w:tcBorders>
                            <w:noWrap/>
                            <w:vAlign w:val="center"/>
                            <w:hideMark/>
                          </w:tcPr>
                          <w:p w14:paraId="0DB0969A"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609CD963" w14:textId="77777777" w:rsidTr="00B63AC9">
                        <w:trPr>
                          <w:trHeight w:hRule="exact" w:val="255"/>
                        </w:trPr>
                        <w:tc>
                          <w:tcPr>
                            <w:tcW w:w="988" w:type="dxa"/>
                            <w:vMerge/>
                            <w:tcBorders>
                              <w:left w:val="single" w:sz="4" w:space="0" w:color="auto"/>
                              <w:right w:val="single" w:sz="4" w:space="0" w:color="auto"/>
                            </w:tcBorders>
                            <w:noWrap/>
                            <w:vAlign w:val="center"/>
                            <w:hideMark/>
                          </w:tcPr>
                          <w:p w14:paraId="4E71B8C3" w14:textId="77777777" w:rsidR="00367DDD" w:rsidRPr="00876DFF" w:rsidRDefault="00367DDD" w:rsidP="00367DDD">
                            <w:pPr>
                              <w:adjustRightInd w:val="0"/>
                              <w:snapToGrid w:val="0"/>
                              <w:spacing w:line="180" w:lineRule="exact"/>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7BC9DE76"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6</w:t>
                            </w:r>
                          </w:p>
                        </w:tc>
                        <w:tc>
                          <w:tcPr>
                            <w:tcW w:w="851" w:type="dxa"/>
                            <w:tcBorders>
                              <w:top w:val="nil"/>
                              <w:left w:val="nil"/>
                              <w:bottom w:val="single" w:sz="4" w:space="0" w:color="auto"/>
                              <w:right w:val="single" w:sz="4" w:space="0" w:color="auto"/>
                            </w:tcBorders>
                            <w:noWrap/>
                            <w:vAlign w:val="center"/>
                            <w:hideMark/>
                          </w:tcPr>
                          <w:p w14:paraId="0A685BF7"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1</w:t>
                            </w:r>
                          </w:p>
                        </w:tc>
                      </w:tr>
                      <w:tr w:rsidR="00367DDD" w:rsidRPr="00F1146F" w14:paraId="0E0BB14E" w14:textId="77777777" w:rsidTr="00B63AC9">
                        <w:trPr>
                          <w:trHeight w:hRule="exact" w:val="255"/>
                        </w:trPr>
                        <w:tc>
                          <w:tcPr>
                            <w:tcW w:w="988" w:type="dxa"/>
                            <w:vMerge/>
                            <w:tcBorders>
                              <w:left w:val="single" w:sz="4" w:space="0" w:color="auto"/>
                              <w:right w:val="single" w:sz="4" w:space="0" w:color="auto"/>
                            </w:tcBorders>
                            <w:noWrap/>
                            <w:vAlign w:val="center"/>
                            <w:hideMark/>
                          </w:tcPr>
                          <w:p w14:paraId="7C4C8FD1" w14:textId="77777777" w:rsidR="00367DDD" w:rsidRPr="00876DFF" w:rsidRDefault="00367DDD" w:rsidP="00367DDD">
                            <w:pPr>
                              <w:adjustRightInd w:val="0"/>
                              <w:snapToGrid w:val="0"/>
                              <w:spacing w:line="180" w:lineRule="exact"/>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20363180"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5</w:t>
                            </w:r>
                          </w:p>
                        </w:tc>
                        <w:tc>
                          <w:tcPr>
                            <w:tcW w:w="851" w:type="dxa"/>
                            <w:tcBorders>
                              <w:top w:val="nil"/>
                              <w:left w:val="nil"/>
                              <w:bottom w:val="single" w:sz="4" w:space="0" w:color="auto"/>
                              <w:right w:val="single" w:sz="4" w:space="0" w:color="auto"/>
                            </w:tcBorders>
                            <w:noWrap/>
                            <w:vAlign w:val="center"/>
                            <w:hideMark/>
                          </w:tcPr>
                          <w:p w14:paraId="5A15B69E"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4</w:t>
                            </w:r>
                          </w:p>
                        </w:tc>
                      </w:tr>
                      <w:tr w:rsidR="00367DDD" w:rsidRPr="00F1146F" w14:paraId="709EF2A5" w14:textId="77777777" w:rsidTr="00B63AC9">
                        <w:trPr>
                          <w:trHeight w:hRule="exact" w:val="255"/>
                        </w:trPr>
                        <w:tc>
                          <w:tcPr>
                            <w:tcW w:w="988" w:type="dxa"/>
                            <w:vMerge/>
                            <w:tcBorders>
                              <w:left w:val="single" w:sz="4" w:space="0" w:color="auto"/>
                              <w:bottom w:val="single" w:sz="4" w:space="0" w:color="auto"/>
                              <w:right w:val="single" w:sz="4" w:space="0" w:color="auto"/>
                            </w:tcBorders>
                            <w:noWrap/>
                            <w:vAlign w:val="center"/>
                            <w:hideMark/>
                          </w:tcPr>
                          <w:p w14:paraId="719DB202" w14:textId="77777777" w:rsidR="00367DDD" w:rsidRPr="00876DFF" w:rsidRDefault="00367DDD" w:rsidP="00367DDD">
                            <w:pPr>
                              <w:widowControl/>
                              <w:adjustRightInd w:val="0"/>
                              <w:snapToGrid w:val="0"/>
                              <w:spacing w:line="180" w:lineRule="exact"/>
                              <w:rPr>
                                <w:rFonts w:ascii="標楷體" w:eastAsia="標楷體" w:hAnsi="標楷體" w:cs="新細明體"/>
                                <w:color w:val="000000"/>
                                <w:kern w:val="0"/>
                                <w:sz w:val="20"/>
                                <w:szCs w:val="20"/>
                              </w:rPr>
                            </w:pPr>
                          </w:p>
                        </w:tc>
                        <w:tc>
                          <w:tcPr>
                            <w:tcW w:w="1417" w:type="dxa"/>
                            <w:tcBorders>
                              <w:top w:val="nil"/>
                              <w:left w:val="nil"/>
                              <w:bottom w:val="single" w:sz="4" w:space="0" w:color="auto"/>
                              <w:right w:val="single" w:sz="4" w:space="0" w:color="auto"/>
                            </w:tcBorders>
                            <w:noWrap/>
                            <w:vAlign w:val="center"/>
                            <w:hideMark/>
                          </w:tcPr>
                          <w:p w14:paraId="49C2EB2A" w14:textId="77777777" w:rsidR="00367DDD" w:rsidRPr="00876DFF" w:rsidRDefault="00367DDD" w:rsidP="00367DDD">
                            <w:pPr>
                              <w:widowControl/>
                              <w:adjustRightInd w:val="0"/>
                              <w:snapToGrid w:val="0"/>
                              <w:spacing w:line="180" w:lineRule="exact"/>
                              <w:jc w:val="center"/>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4</w:t>
                            </w:r>
                          </w:p>
                        </w:tc>
                        <w:tc>
                          <w:tcPr>
                            <w:tcW w:w="851" w:type="dxa"/>
                            <w:tcBorders>
                              <w:top w:val="nil"/>
                              <w:left w:val="nil"/>
                              <w:bottom w:val="single" w:sz="4" w:space="0" w:color="auto"/>
                              <w:right w:val="single" w:sz="4" w:space="0" w:color="auto"/>
                            </w:tcBorders>
                            <w:noWrap/>
                            <w:vAlign w:val="center"/>
                            <w:hideMark/>
                          </w:tcPr>
                          <w:p w14:paraId="55C48E96" w14:textId="77777777" w:rsidR="00367DDD" w:rsidRPr="00876DFF" w:rsidRDefault="00367DDD" w:rsidP="00367DDD">
                            <w:pPr>
                              <w:widowControl/>
                              <w:adjustRightInd w:val="0"/>
                              <w:snapToGrid w:val="0"/>
                              <w:spacing w:line="180" w:lineRule="exact"/>
                              <w:jc w:val="right"/>
                              <w:rPr>
                                <w:rFonts w:ascii="標楷體" w:eastAsia="標楷體" w:hAnsi="標楷體" w:cs="新細明體"/>
                                <w:color w:val="000000"/>
                                <w:kern w:val="0"/>
                                <w:sz w:val="20"/>
                                <w:szCs w:val="20"/>
                              </w:rPr>
                            </w:pPr>
                            <w:r w:rsidRPr="00876DFF">
                              <w:rPr>
                                <w:rFonts w:ascii="標楷體" w:eastAsia="標楷體" w:hAnsi="標楷體" w:cs="新細明體" w:hint="eastAsia"/>
                                <w:color w:val="000000"/>
                                <w:kern w:val="0"/>
                                <w:sz w:val="20"/>
                                <w:szCs w:val="20"/>
                              </w:rPr>
                              <w:t>3</w:t>
                            </w:r>
                          </w:p>
                        </w:tc>
                      </w:tr>
                    </w:tbl>
                    <w:p w14:paraId="1CCFA233" w14:textId="77777777" w:rsidR="00367DDD" w:rsidRPr="008C1B62" w:rsidRDefault="00367DDD" w:rsidP="00367DDD">
                      <w:pPr>
                        <w:adjustRightInd w:val="0"/>
                        <w:snapToGrid w:val="0"/>
                        <w:ind w:left="900" w:hangingChars="500" w:hanging="900"/>
                        <w:rPr>
                          <w:rFonts w:ascii="標楷體" w:eastAsia="標楷體" w:hAnsi="標楷體"/>
                          <w:sz w:val="18"/>
                          <w:szCs w:val="18"/>
                        </w:rPr>
                      </w:pPr>
                      <w:r w:rsidRPr="008C1B62">
                        <w:rPr>
                          <w:rFonts w:ascii="標楷體" w:eastAsia="標楷體" w:hAnsi="標楷體" w:hint="eastAsia"/>
                          <w:sz w:val="18"/>
                          <w:szCs w:val="18"/>
                        </w:rPr>
                        <w:t>資料來源：整理自各主管機關提供資料。</w:t>
                      </w:r>
                    </w:p>
                  </w:txbxContent>
                </v:textbox>
                <w10:wrap type="square"/>
              </v:shape>
            </w:pict>
          </mc:Fallback>
        </mc:AlternateContent>
      </w:r>
      <w:r w:rsidRPr="00075783">
        <w:rPr>
          <w:rFonts w:ascii="標楷體" w:eastAsia="標楷體" w:hAnsi="標楷體" w:hint="eastAsia"/>
          <w:color w:val="000000" w:themeColor="text1"/>
        </w:rPr>
        <w:t>股標的原則： …</w:t>
      </w:r>
      <w:proofErr w:type="gramStart"/>
      <w:r w:rsidRPr="00075783">
        <w:rPr>
          <w:rFonts w:ascii="標楷體" w:eastAsia="標楷體" w:hAnsi="標楷體" w:hint="eastAsia"/>
          <w:color w:val="000000" w:themeColor="text1"/>
        </w:rPr>
        <w:t>…</w:t>
      </w:r>
      <w:proofErr w:type="gramEnd"/>
      <w:r w:rsidRPr="00075783">
        <w:rPr>
          <w:rFonts w:ascii="標楷體" w:eastAsia="標楷體" w:hAnsi="標楷體" w:hint="eastAsia"/>
          <w:color w:val="000000" w:themeColor="text1"/>
        </w:rPr>
        <w:t>（二）…</w:t>
      </w:r>
      <w:proofErr w:type="gramStart"/>
      <w:r w:rsidRPr="00075783">
        <w:rPr>
          <w:rFonts w:ascii="標楷體" w:eastAsia="標楷體" w:hAnsi="標楷體" w:hint="eastAsia"/>
          <w:color w:val="000000" w:themeColor="text1"/>
        </w:rPr>
        <w:t>…</w:t>
      </w:r>
      <w:proofErr w:type="gramEnd"/>
      <w:r w:rsidRPr="00075783">
        <w:rPr>
          <w:rFonts w:ascii="標楷體" w:eastAsia="標楷體" w:hAnsi="標楷體" w:hint="eastAsia"/>
          <w:color w:val="000000" w:themeColor="text1"/>
        </w:rPr>
        <w:t>國發基金投資獲利者，惟國發基金投資目的已達成或已不復達成，且連續5</w:t>
      </w:r>
      <w:r w:rsidRPr="00075783">
        <w:rPr>
          <w:rFonts w:ascii="標楷體" w:eastAsia="標楷體" w:hAnsi="標楷體"/>
          <w:color w:val="000000" w:themeColor="text1"/>
        </w:rPr>
        <w:t>年虧損</w:t>
      </w:r>
      <w:r w:rsidRPr="00075783">
        <w:rPr>
          <w:rFonts w:ascii="標楷體" w:eastAsia="標楷體" w:hAnsi="標楷體" w:hint="eastAsia"/>
          <w:color w:val="000000" w:themeColor="text1"/>
        </w:rPr>
        <w:t>…</w:t>
      </w:r>
      <w:proofErr w:type="gramStart"/>
      <w:r w:rsidRPr="00075783">
        <w:rPr>
          <w:rFonts w:ascii="標楷體" w:eastAsia="標楷體" w:hAnsi="標楷體" w:hint="eastAsia"/>
          <w:color w:val="000000" w:themeColor="text1"/>
        </w:rPr>
        <w:t>…</w:t>
      </w:r>
      <w:proofErr w:type="gramEnd"/>
      <w:r w:rsidRPr="00075783">
        <w:rPr>
          <w:rFonts w:ascii="標楷體" w:eastAsia="標楷體" w:hAnsi="標楷體" w:hint="eastAsia"/>
          <w:color w:val="000000" w:themeColor="text1"/>
        </w:rPr>
        <w:t>。」</w:t>
      </w:r>
      <w:bookmarkStart w:id="1" w:name="_Hlk197416512"/>
      <w:r w:rsidRPr="00075783">
        <w:rPr>
          <w:rFonts w:ascii="標楷體" w:eastAsia="標楷體" w:hAnsi="標楷體" w:hint="eastAsia"/>
          <w:color w:val="000000" w:themeColor="text1"/>
        </w:rPr>
        <w:t>據行政院主計總處11</w:t>
      </w:r>
      <w:r w:rsidRPr="00075783">
        <w:rPr>
          <w:rFonts w:ascii="標楷體" w:eastAsia="標楷體" w:hAnsi="標楷體"/>
          <w:color w:val="000000" w:themeColor="text1"/>
        </w:rPr>
        <w:t>4</w:t>
      </w:r>
      <w:r w:rsidRPr="00075783">
        <w:rPr>
          <w:rFonts w:ascii="標楷體" w:eastAsia="標楷體" w:hAnsi="標楷體" w:hint="eastAsia"/>
          <w:color w:val="000000" w:themeColor="text1"/>
        </w:rPr>
        <w:t>年</w:t>
      </w:r>
      <w:r w:rsidR="00FB119F" w:rsidRPr="00075783">
        <w:rPr>
          <w:rFonts w:ascii="標楷體" w:eastAsia="標楷體" w:hAnsi="標楷體"/>
          <w:color w:val="000000" w:themeColor="text1"/>
        </w:rPr>
        <w:t>5</w:t>
      </w:r>
      <w:r w:rsidRPr="00075783">
        <w:rPr>
          <w:rFonts w:ascii="標楷體" w:eastAsia="標楷體" w:hAnsi="標楷體" w:hint="eastAsia"/>
          <w:color w:val="000000" w:themeColor="text1"/>
        </w:rPr>
        <w:t>月</w:t>
      </w:r>
      <w:r w:rsidR="00FB119F" w:rsidRPr="00075783">
        <w:rPr>
          <w:rFonts w:ascii="標楷體" w:eastAsia="標楷體" w:hAnsi="標楷體"/>
          <w:color w:val="000000" w:themeColor="text1"/>
        </w:rPr>
        <w:t>28</w:t>
      </w:r>
      <w:r w:rsidRPr="00075783">
        <w:rPr>
          <w:rFonts w:ascii="標楷體" w:eastAsia="標楷體" w:hAnsi="標楷體" w:hint="eastAsia"/>
          <w:color w:val="000000" w:themeColor="text1"/>
        </w:rPr>
        <w:t>日發布之「</w:t>
      </w:r>
      <w:r w:rsidR="00FB119F" w:rsidRPr="00075783">
        <w:rPr>
          <w:rFonts w:ascii="標楷體" w:eastAsia="標楷體" w:hAnsi="標楷體"/>
          <w:color w:val="000000" w:themeColor="text1"/>
        </w:rPr>
        <w:t>國民所得統計及國內經濟情勢展望</w:t>
      </w:r>
      <w:r w:rsidRPr="00075783">
        <w:rPr>
          <w:rFonts w:ascii="標楷體" w:eastAsia="標楷體" w:hAnsi="標楷體" w:hint="eastAsia"/>
          <w:color w:val="000000" w:themeColor="text1"/>
        </w:rPr>
        <w:t>」列載，</w:t>
      </w:r>
      <w:proofErr w:type="gramStart"/>
      <w:r w:rsidRPr="00075783">
        <w:rPr>
          <w:rFonts w:ascii="標楷體" w:eastAsia="標楷體" w:hAnsi="標楷體" w:hint="eastAsia"/>
          <w:color w:val="000000" w:themeColor="text1"/>
        </w:rPr>
        <w:t>1</w:t>
      </w:r>
      <w:r w:rsidRPr="00075783">
        <w:rPr>
          <w:rFonts w:ascii="標楷體" w:eastAsia="標楷體" w:hAnsi="標楷體"/>
          <w:color w:val="000000" w:themeColor="text1"/>
        </w:rPr>
        <w:t>13</w:t>
      </w:r>
      <w:proofErr w:type="gramEnd"/>
      <w:r w:rsidRPr="00075783">
        <w:rPr>
          <w:rFonts w:ascii="標楷體" w:eastAsia="標楷體" w:hAnsi="標楷體"/>
          <w:color w:val="000000" w:themeColor="text1"/>
        </w:rPr>
        <w:t>年度經濟成長率為4.</w:t>
      </w:r>
      <w:r w:rsidR="00B30258" w:rsidRPr="00075783">
        <w:rPr>
          <w:rFonts w:ascii="標楷體" w:eastAsia="標楷體" w:hAnsi="標楷體"/>
          <w:color w:val="000000" w:themeColor="text1"/>
        </w:rPr>
        <w:t>84</w:t>
      </w:r>
      <w:r w:rsidRPr="00075783">
        <w:rPr>
          <w:rFonts w:ascii="標楷體" w:eastAsia="標楷體" w:hAnsi="標楷體" w:hint="eastAsia"/>
          <w:color w:val="000000" w:themeColor="text1"/>
        </w:rPr>
        <w:t>％，較</w:t>
      </w:r>
      <w:proofErr w:type="gramStart"/>
      <w:r w:rsidRPr="00075783">
        <w:rPr>
          <w:rFonts w:ascii="標楷體" w:eastAsia="標楷體" w:hAnsi="標楷體" w:hint="eastAsia"/>
          <w:color w:val="000000" w:themeColor="text1"/>
        </w:rPr>
        <w:t>1</w:t>
      </w:r>
      <w:r w:rsidRPr="00075783">
        <w:rPr>
          <w:rFonts w:ascii="標楷體" w:eastAsia="標楷體" w:hAnsi="標楷體"/>
          <w:color w:val="000000" w:themeColor="text1"/>
        </w:rPr>
        <w:t>12</w:t>
      </w:r>
      <w:proofErr w:type="gramEnd"/>
      <w:r w:rsidRPr="00075783">
        <w:rPr>
          <w:rFonts w:ascii="標楷體" w:eastAsia="標楷體" w:hAnsi="標楷體"/>
          <w:color w:val="000000" w:themeColor="text1"/>
        </w:rPr>
        <w:t>年度之</w:t>
      </w:r>
      <w:r w:rsidRPr="00075783">
        <w:rPr>
          <w:rFonts w:ascii="標楷體" w:eastAsia="標楷體" w:hAnsi="標楷體" w:hint="eastAsia"/>
          <w:color w:val="000000" w:themeColor="text1"/>
        </w:rPr>
        <w:t>1</w:t>
      </w:r>
      <w:r w:rsidRPr="00075783">
        <w:rPr>
          <w:rFonts w:ascii="標楷體" w:eastAsia="標楷體" w:hAnsi="標楷體"/>
          <w:color w:val="000000" w:themeColor="text1"/>
        </w:rPr>
        <w:t>.12</w:t>
      </w:r>
      <w:r w:rsidRPr="00075783">
        <w:rPr>
          <w:rFonts w:ascii="標楷體" w:eastAsia="標楷體" w:hAnsi="標楷體" w:hint="eastAsia"/>
          <w:color w:val="000000" w:themeColor="text1"/>
        </w:rPr>
        <w:t>％，成長3</w:t>
      </w:r>
      <w:r w:rsidRPr="00075783">
        <w:rPr>
          <w:rFonts w:ascii="標楷體" w:eastAsia="標楷體" w:hAnsi="標楷體"/>
          <w:color w:val="000000" w:themeColor="text1"/>
        </w:rPr>
        <w:t>.</w:t>
      </w:r>
      <w:r w:rsidR="00B30258" w:rsidRPr="00075783">
        <w:rPr>
          <w:rFonts w:ascii="標楷體" w:eastAsia="標楷體" w:hAnsi="標楷體"/>
          <w:color w:val="000000" w:themeColor="text1"/>
        </w:rPr>
        <w:t>72</w:t>
      </w:r>
      <w:r w:rsidRPr="00075783">
        <w:rPr>
          <w:rFonts w:ascii="標楷體" w:eastAsia="標楷體" w:hAnsi="標楷體"/>
          <w:color w:val="000000" w:themeColor="text1"/>
        </w:rPr>
        <w:t>個百分點</w:t>
      </w:r>
      <w:r w:rsidRPr="00075783">
        <w:rPr>
          <w:rFonts w:ascii="標楷體" w:eastAsia="標楷體" w:hAnsi="標楷體" w:hint="eastAsia"/>
          <w:color w:val="000000" w:themeColor="text1"/>
        </w:rPr>
        <w:t>。經查，截至1</w:t>
      </w:r>
      <w:r w:rsidRPr="00075783">
        <w:rPr>
          <w:rFonts w:ascii="標楷體" w:eastAsia="標楷體" w:hAnsi="標楷體"/>
          <w:color w:val="000000" w:themeColor="text1"/>
        </w:rPr>
        <w:t>13年底止</w:t>
      </w:r>
      <w:r w:rsidRPr="00075783">
        <w:rPr>
          <w:rFonts w:ascii="標楷體" w:eastAsia="標楷體" w:hAnsi="標楷體" w:hint="eastAsia"/>
          <w:color w:val="000000" w:themeColor="text1"/>
        </w:rPr>
        <w:t>，中央政府共投資1</w:t>
      </w:r>
      <w:r w:rsidRPr="00075783">
        <w:rPr>
          <w:rFonts w:ascii="標楷體" w:eastAsia="標楷體" w:hAnsi="標楷體"/>
          <w:color w:val="000000" w:themeColor="text1"/>
        </w:rPr>
        <w:t>93</w:t>
      </w:r>
      <w:r w:rsidRPr="00075783">
        <w:rPr>
          <w:rFonts w:ascii="標楷體" w:eastAsia="標楷體" w:hAnsi="標楷體" w:hint="eastAsia"/>
          <w:color w:val="000000" w:themeColor="text1"/>
        </w:rPr>
        <w:t>家民營事業，投資金額2</w:t>
      </w:r>
      <w:r w:rsidRPr="00075783">
        <w:rPr>
          <w:rFonts w:ascii="標楷體" w:eastAsia="標楷體" w:hAnsi="標楷體"/>
          <w:color w:val="000000" w:themeColor="text1"/>
        </w:rPr>
        <w:t>兆</w:t>
      </w:r>
      <w:r w:rsidR="00D10A63" w:rsidRPr="00075783">
        <w:rPr>
          <w:rFonts w:ascii="標楷體" w:eastAsia="標楷體" w:hAnsi="標楷體" w:hint="eastAsia"/>
          <w:color w:val="000000" w:themeColor="text1"/>
        </w:rPr>
        <w:t>8,019</w:t>
      </w:r>
      <w:r w:rsidRPr="00075783">
        <w:rPr>
          <w:rFonts w:ascii="標楷體" w:eastAsia="標楷體" w:hAnsi="標楷體"/>
          <w:color w:val="000000" w:themeColor="text1"/>
        </w:rPr>
        <w:t>億餘元</w:t>
      </w:r>
      <w:r w:rsidRPr="00075783">
        <w:rPr>
          <w:rFonts w:ascii="標楷體" w:eastAsia="標楷體" w:hAnsi="標楷體" w:hint="eastAsia"/>
          <w:color w:val="000000" w:themeColor="text1"/>
        </w:rPr>
        <w:t>，</w:t>
      </w:r>
      <w:proofErr w:type="gramStart"/>
      <w:r w:rsidRPr="00075783">
        <w:rPr>
          <w:rFonts w:ascii="標楷體" w:eastAsia="標楷體" w:hAnsi="標楷體" w:hint="eastAsia"/>
          <w:color w:val="000000" w:themeColor="text1"/>
        </w:rPr>
        <w:t>1</w:t>
      </w:r>
      <w:r w:rsidRPr="00075783">
        <w:rPr>
          <w:rFonts w:ascii="標楷體" w:eastAsia="標楷體" w:hAnsi="標楷體"/>
          <w:color w:val="000000" w:themeColor="text1"/>
        </w:rPr>
        <w:t>13</w:t>
      </w:r>
      <w:proofErr w:type="gramEnd"/>
      <w:r w:rsidRPr="00075783">
        <w:rPr>
          <w:rFonts w:ascii="標楷體" w:eastAsia="標楷體" w:hAnsi="標楷體"/>
          <w:color w:val="000000" w:themeColor="text1"/>
        </w:rPr>
        <w:t>年度獲配股利7</w:t>
      </w:r>
      <w:r w:rsidR="00D10A63" w:rsidRPr="00075783">
        <w:rPr>
          <w:rFonts w:ascii="標楷體" w:eastAsia="標楷體" w:hAnsi="標楷體" w:hint="eastAsia"/>
          <w:color w:val="000000" w:themeColor="text1"/>
        </w:rPr>
        <w:t>58</w:t>
      </w:r>
      <w:r w:rsidRPr="00075783">
        <w:rPr>
          <w:rFonts w:ascii="標楷體" w:eastAsia="標楷體" w:hAnsi="標楷體"/>
          <w:color w:val="000000" w:themeColor="text1"/>
        </w:rPr>
        <w:t>億餘元</w:t>
      </w:r>
      <w:r w:rsidRPr="00075783">
        <w:rPr>
          <w:rFonts w:ascii="標楷體" w:eastAsia="標楷體" w:hAnsi="標楷體" w:hint="eastAsia"/>
          <w:color w:val="000000" w:themeColor="text1"/>
        </w:rPr>
        <w:t>。</w:t>
      </w:r>
      <w:proofErr w:type="gramStart"/>
      <w:r w:rsidRPr="00075783">
        <w:rPr>
          <w:rFonts w:ascii="標楷體" w:eastAsia="標楷體" w:hAnsi="標楷體" w:hint="eastAsia"/>
          <w:color w:val="000000" w:themeColor="text1"/>
        </w:rPr>
        <w:t>惟</w:t>
      </w:r>
      <w:proofErr w:type="gramEnd"/>
      <w:r w:rsidRPr="00075783">
        <w:rPr>
          <w:rFonts w:ascii="標楷體" w:eastAsia="標楷體" w:hAnsi="標楷體" w:hint="eastAsia"/>
          <w:color w:val="000000" w:themeColor="text1"/>
        </w:rPr>
        <w:t>投資之19</w:t>
      </w:r>
      <w:r w:rsidRPr="00075783">
        <w:rPr>
          <w:rFonts w:ascii="標楷體" w:eastAsia="標楷體" w:hAnsi="標楷體"/>
          <w:color w:val="000000" w:themeColor="text1"/>
        </w:rPr>
        <w:t>3家民營事業中</w:t>
      </w:r>
      <w:r w:rsidRPr="00075783">
        <w:rPr>
          <w:rFonts w:ascii="標楷體" w:eastAsia="標楷體" w:hAnsi="標楷體" w:hint="eastAsia"/>
          <w:color w:val="000000" w:themeColor="text1"/>
        </w:rPr>
        <w:t>，經營虧損者</w:t>
      </w:r>
      <w:r w:rsidRPr="00075783">
        <w:rPr>
          <w:rFonts w:ascii="標楷體" w:eastAsia="標楷體" w:hAnsi="標楷體"/>
          <w:color w:val="000000" w:themeColor="text1"/>
        </w:rPr>
        <w:t>計有</w:t>
      </w:r>
      <w:r w:rsidR="00D10A63" w:rsidRPr="00075783">
        <w:rPr>
          <w:rFonts w:ascii="標楷體" w:eastAsia="標楷體" w:hAnsi="標楷體" w:hint="eastAsia"/>
          <w:color w:val="000000" w:themeColor="text1"/>
        </w:rPr>
        <w:t>57</w:t>
      </w:r>
      <w:r w:rsidRPr="00075783">
        <w:rPr>
          <w:rFonts w:ascii="標楷體" w:eastAsia="標楷體" w:hAnsi="標楷體"/>
          <w:color w:val="000000" w:themeColor="text1"/>
        </w:rPr>
        <w:t>家</w:t>
      </w:r>
      <w:r w:rsidRPr="00075783">
        <w:rPr>
          <w:rFonts w:ascii="標楷體" w:eastAsia="標楷體" w:hAnsi="標楷體" w:hint="eastAsia"/>
          <w:color w:val="000000" w:themeColor="text1"/>
        </w:rPr>
        <w:t>，約</w:t>
      </w:r>
      <w:r w:rsidR="00D10A63" w:rsidRPr="00075783">
        <w:rPr>
          <w:rFonts w:ascii="標楷體" w:eastAsia="標楷體" w:hAnsi="標楷體" w:hint="eastAsia"/>
          <w:color w:val="000000" w:themeColor="text1"/>
        </w:rPr>
        <w:t>29.53</w:t>
      </w:r>
      <w:r w:rsidRPr="00075783">
        <w:rPr>
          <w:rFonts w:ascii="標楷體" w:eastAsia="標楷體" w:hAnsi="標楷體" w:hint="eastAsia"/>
          <w:color w:val="000000" w:themeColor="text1"/>
        </w:rPr>
        <w:t>％，與</w:t>
      </w:r>
      <w:proofErr w:type="gramStart"/>
      <w:r w:rsidRPr="00075783">
        <w:rPr>
          <w:rFonts w:ascii="標楷體" w:eastAsia="標楷體" w:hAnsi="標楷體" w:hint="eastAsia"/>
          <w:color w:val="000000" w:themeColor="text1"/>
        </w:rPr>
        <w:t>112</w:t>
      </w:r>
      <w:proofErr w:type="gramEnd"/>
      <w:r w:rsidRPr="00075783">
        <w:rPr>
          <w:rFonts w:ascii="標楷體" w:eastAsia="標楷體" w:hAnsi="標楷體"/>
          <w:color w:val="000000" w:themeColor="text1"/>
        </w:rPr>
        <w:t>年度營運相較</w:t>
      </w:r>
      <w:r w:rsidRPr="00075783">
        <w:rPr>
          <w:rFonts w:ascii="標楷體" w:eastAsia="標楷體" w:hAnsi="標楷體" w:hint="eastAsia"/>
          <w:color w:val="000000" w:themeColor="text1"/>
        </w:rPr>
        <w:t>，</w:t>
      </w:r>
      <w:r w:rsidRPr="00075783">
        <w:rPr>
          <w:rFonts w:ascii="標楷體" w:eastAsia="標楷體" w:hAnsi="標楷體"/>
          <w:color w:val="000000" w:themeColor="text1"/>
        </w:rPr>
        <w:t>虧損增加者</w:t>
      </w:r>
      <w:r w:rsidRPr="00075783">
        <w:rPr>
          <w:rFonts w:ascii="標楷體" w:eastAsia="標楷體" w:hAnsi="標楷體" w:hint="eastAsia"/>
          <w:color w:val="000000" w:themeColor="text1"/>
        </w:rPr>
        <w:t>，</w:t>
      </w:r>
      <w:r w:rsidRPr="00075783">
        <w:rPr>
          <w:rFonts w:ascii="標楷體" w:eastAsia="標楷體" w:hAnsi="標楷體"/>
          <w:color w:val="000000" w:themeColor="text1"/>
        </w:rPr>
        <w:t>計有行政院國家發展基金</w:t>
      </w:r>
      <w:r w:rsidRPr="00075783">
        <w:rPr>
          <w:rFonts w:ascii="標楷體" w:eastAsia="標楷體" w:hAnsi="標楷體" w:hint="eastAsia"/>
          <w:color w:val="000000" w:themeColor="text1"/>
        </w:rPr>
        <w:t>（</w:t>
      </w:r>
      <w:r w:rsidRPr="00075783">
        <w:rPr>
          <w:rFonts w:ascii="標楷體" w:eastAsia="標楷體" w:hAnsi="標楷體"/>
          <w:color w:val="000000" w:themeColor="text1"/>
        </w:rPr>
        <w:t>下稱國發基金</w:t>
      </w:r>
      <w:r w:rsidRPr="00075783">
        <w:rPr>
          <w:rFonts w:ascii="標楷體" w:eastAsia="標楷體" w:hAnsi="標楷體" w:hint="eastAsia"/>
          <w:color w:val="000000" w:themeColor="text1"/>
        </w:rPr>
        <w:t>）</w:t>
      </w:r>
      <w:r w:rsidRPr="00075783">
        <w:rPr>
          <w:rFonts w:ascii="標楷體" w:eastAsia="標楷體" w:hAnsi="標楷體"/>
          <w:color w:val="000000" w:themeColor="text1"/>
        </w:rPr>
        <w:t>投資之</w:t>
      </w:r>
      <w:r w:rsidRPr="00075783">
        <w:rPr>
          <w:rFonts w:ascii="標楷體" w:eastAsia="標楷體" w:hAnsi="標楷體" w:hint="eastAsia"/>
          <w:color w:val="000000" w:themeColor="text1"/>
        </w:rPr>
        <w:t>G</w:t>
      </w:r>
      <w:r w:rsidRPr="00075783">
        <w:rPr>
          <w:rFonts w:ascii="標楷體" w:eastAsia="標楷體" w:hAnsi="標楷體"/>
          <w:color w:val="000000" w:themeColor="text1"/>
        </w:rPr>
        <w:t>ogoro Inc.</w:t>
      </w:r>
      <w:r w:rsidRPr="00075783">
        <w:rPr>
          <w:rFonts w:ascii="標楷體" w:eastAsia="標楷體" w:hAnsi="標楷體" w:hint="eastAsia"/>
          <w:color w:val="000000" w:themeColor="text1"/>
        </w:rPr>
        <w:t>等2</w:t>
      </w:r>
      <w:r w:rsidRPr="00075783">
        <w:rPr>
          <w:rFonts w:ascii="標楷體" w:eastAsia="標楷體" w:hAnsi="標楷體"/>
          <w:color w:val="000000" w:themeColor="text1"/>
        </w:rPr>
        <w:t>6家</w:t>
      </w:r>
      <w:r w:rsidRPr="00075783">
        <w:rPr>
          <w:rFonts w:ascii="標楷體" w:eastAsia="標楷體" w:hAnsi="標楷體" w:hint="eastAsia"/>
          <w:color w:val="000000" w:themeColor="text1"/>
        </w:rPr>
        <w:t>；由盈</w:t>
      </w:r>
      <w:proofErr w:type="gramStart"/>
      <w:r w:rsidRPr="00075783">
        <w:rPr>
          <w:rFonts w:ascii="標楷體" w:eastAsia="標楷體" w:hAnsi="標楷體" w:hint="eastAsia"/>
          <w:color w:val="000000" w:themeColor="text1"/>
        </w:rPr>
        <w:t>轉虧者</w:t>
      </w:r>
      <w:proofErr w:type="gramEnd"/>
      <w:r w:rsidRPr="00075783">
        <w:rPr>
          <w:rFonts w:ascii="標楷體" w:eastAsia="標楷體" w:hAnsi="標楷體" w:hint="eastAsia"/>
          <w:color w:val="000000" w:themeColor="text1"/>
        </w:rPr>
        <w:t>，計有國發基金投資之元晶太陽能公司等7</w:t>
      </w:r>
      <w:r w:rsidRPr="00075783">
        <w:rPr>
          <w:rFonts w:ascii="標楷體" w:eastAsia="標楷體" w:hAnsi="標楷體"/>
          <w:color w:val="000000" w:themeColor="text1"/>
        </w:rPr>
        <w:t>家</w:t>
      </w:r>
      <w:r w:rsidRPr="00075783">
        <w:rPr>
          <w:rFonts w:ascii="標楷體" w:eastAsia="標楷體" w:hAnsi="標楷體" w:hint="eastAsia"/>
          <w:color w:val="000000" w:themeColor="text1"/>
        </w:rPr>
        <w:t>；盈餘較</w:t>
      </w:r>
      <w:proofErr w:type="gramStart"/>
      <w:r w:rsidRPr="00075783">
        <w:rPr>
          <w:rFonts w:ascii="標楷體" w:eastAsia="標楷體" w:hAnsi="標楷體" w:hint="eastAsia"/>
          <w:color w:val="000000" w:themeColor="text1"/>
        </w:rPr>
        <w:t>112</w:t>
      </w:r>
      <w:proofErr w:type="gramEnd"/>
      <w:r w:rsidRPr="00075783">
        <w:rPr>
          <w:rFonts w:ascii="標楷體" w:eastAsia="標楷體" w:hAnsi="標楷體"/>
          <w:color w:val="000000" w:themeColor="text1"/>
        </w:rPr>
        <w:t>年度減少者</w:t>
      </w:r>
      <w:r w:rsidRPr="00075783">
        <w:rPr>
          <w:rFonts w:ascii="標楷體" w:eastAsia="標楷體" w:hAnsi="標楷體" w:hint="eastAsia"/>
          <w:color w:val="000000" w:themeColor="text1"/>
        </w:rPr>
        <w:t>，</w:t>
      </w:r>
      <w:r w:rsidRPr="00075783">
        <w:rPr>
          <w:rFonts w:ascii="標楷體" w:eastAsia="標楷體" w:hAnsi="標楷體"/>
          <w:color w:val="000000" w:themeColor="text1"/>
        </w:rPr>
        <w:t>計有</w:t>
      </w:r>
      <w:r w:rsidRPr="00075783">
        <w:rPr>
          <w:rFonts w:ascii="標楷體" w:eastAsia="標楷體" w:hAnsi="標楷體" w:hint="eastAsia"/>
          <w:color w:val="000000" w:themeColor="text1"/>
        </w:rPr>
        <w:t>國發基金投資之世界先進積體電路公司等</w:t>
      </w:r>
      <w:r w:rsidR="00857E46" w:rsidRPr="00075783">
        <w:rPr>
          <w:rFonts w:ascii="標楷體" w:eastAsia="標楷體" w:hAnsi="標楷體" w:hint="eastAsia"/>
          <w:color w:val="000000" w:themeColor="text1"/>
        </w:rPr>
        <w:t>35</w:t>
      </w:r>
      <w:r w:rsidRPr="00075783">
        <w:rPr>
          <w:rFonts w:ascii="標楷體" w:eastAsia="標楷體" w:hAnsi="標楷體"/>
          <w:color w:val="000000" w:themeColor="text1"/>
        </w:rPr>
        <w:t>家</w:t>
      </w:r>
      <w:r w:rsidRPr="00075783">
        <w:rPr>
          <w:rFonts w:ascii="標楷體" w:eastAsia="標楷體" w:hAnsi="標楷體" w:hint="eastAsia"/>
          <w:color w:val="000000" w:themeColor="text1"/>
        </w:rPr>
        <w:t>，逾</w:t>
      </w:r>
      <w:proofErr w:type="gramStart"/>
      <w:r w:rsidRPr="00075783">
        <w:rPr>
          <w:rFonts w:ascii="標楷體" w:eastAsia="標楷體" w:hAnsi="標楷體" w:hint="eastAsia"/>
          <w:color w:val="000000" w:themeColor="text1"/>
        </w:rPr>
        <w:t>3</w:t>
      </w:r>
      <w:r w:rsidRPr="00075783">
        <w:rPr>
          <w:rFonts w:ascii="標楷體" w:eastAsia="標楷體" w:hAnsi="標楷體"/>
          <w:color w:val="000000" w:themeColor="text1"/>
        </w:rPr>
        <w:t>成</w:t>
      </w:r>
      <w:proofErr w:type="gramEnd"/>
      <w:r w:rsidRPr="00075783">
        <w:rPr>
          <w:rFonts w:ascii="標楷體" w:eastAsia="標楷體" w:hAnsi="標楷體"/>
          <w:color w:val="000000" w:themeColor="text1"/>
        </w:rPr>
        <w:t>投資事業之營運</w:t>
      </w:r>
      <w:r w:rsidRPr="00075783">
        <w:rPr>
          <w:rFonts w:ascii="標楷體" w:eastAsia="標楷體" w:hAnsi="標楷體"/>
          <w:color w:val="000000" w:themeColor="text1"/>
          <w:spacing w:val="-6"/>
        </w:rPr>
        <w:t>績效較</w:t>
      </w:r>
      <w:proofErr w:type="gramStart"/>
      <w:r w:rsidRPr="00075783">
        <w:rPr>
          <w:rFonts w:ascii="標楷體" w:eastAsia="標楷體" w:hAnsi="標楷體" w:hint="eastAsia"/>
          <w:color w:val="000000" w:themeColor="text1"/>
          <w:spacing w:val="-6"/>
        </w:rPr>
        <w:t>1</w:t>
      </w:r>
      <w:r w:rsidRPr="00075783">
        <w:rPr>
          <w:rFonts w:ascii="標楷體" w:eastAsia="標楷體" w:hAnsi="標楷體"/>
          <w:color w:val="000000" w:themeColor="text1"/>
          <w:spacing w:val="-6"/>
        </w:rPr>
        <w:t>12</w:t>
      </w:r>
      <w:proofErr w:type="gramEnd"/>
      <w:r w:rsidRPr="00075783">
        <w:rPr>
          <w:rFonts w:ascii="標楷體" w:eastAsia="標楷體" w:hAnsi="標楷體"/>
          <w:color w:val="000000" w:themeColor="text1"/>
          <w:spacing w:val="-6"/>
        </w:rPr>
        <w:t>年度下滑</w:t>
      </w:r>
      <w:r w:rsidRPr="00075783">
        <w:rPr>
          <w:rFonts w:ascii="標楷體" w:eastAsia="標楷體" w:hAnsi="標楷體" w:hint="eastAsia"/>
          <w:color w:val="000000" w:themeColor="text1"/>
          <w:spacing w:val="-6"/>
        </w:rPr>
        <w:t>，</w:t>
      </w:r>
      <w:r w:rsidRPr="00075783">
        <w:rPr>
          <w:rFonts w:ascii="標楷體" w:eastAsia="標楷體" w:hAnsi="標楷體"/>
          <w:color w:val="000000" w:themeColor="text1"/>
          <w:spacing w:val="-6"/>
        </w:rPr>
        <w:t>顯示部分投資事業營運表現</w:t>
      </w:r>
      <w:r w:rsidRPr="00075783">
        <w:rPr>
          <w:rFonts w:ascii="標楷體" w:eastAsia="標楷體" w:hAnsi="標楷體" w:hint="eastAsia"/>
          <w:color w:val="000000" w:themeColor="text1"/>
          <w:spacing w:val="-6"/>
        </w:rPr>
        <w:t>未隨經濟成長榮景增長，反呈盈餘下滑或虧損現象。</w:t>
      </w:r>
      <w:bookmarkEnd w:id="1"/>
      <w:r w:rsidRPr="00075783">
        <w:rPr>
          <w:rFonts w:ascii="標楷體" w:eastAsia="標楷體" w:hAnsi="標楷體" w:hint="eastAsia"/>
          <w:color w:val="000000" w:themeColor="text1"/>
          <w:spacing w:val="-6"/>
        </w:rPr>
        <w:t>另虧損之</w:t>
      </w:r>
      <w:r w:rsidR="00084017" w:rsidRPr="00075783">
        <w:rPr>
          <w:rFonts w:ascii="標楷體" w:eastAsia="標楷體" w:hAnsi="標楷體" w:hint="eastAsia"/>
          <w:color w:val="000000" w:themeColor="text1"/>
          <w:spacing w:val="-6"/>
        </w:rPr>
        <w:t>57</w:t>
      </w:r>
      <w:r w:rsidRPr="00075783">
        <w:rPr>
          <w:rFonts w:ascii="標楷體" w:eastAsia="標楷體" w:hAnsi="標楷體"/>
          <w:color w:val="000000" w:themeColor="text1"/>
          <w:spacing w:val="-6"/>
        </w:rPr>
        <w:t>家</w:t>
      </w:r>
      <w:r w:rsidRPr="00075783">
        <w:rPr>
          <w:rFonts w:ascii="標楷體" w:eastAsia="標楷體" w:hAnsi="標楷體" w:hint="eastAsia"/>
          <w:color w:val="000000" w:themeColor="text1"/>
          <w:spacing w:val="-6"/>
        </w:rPr>
        <w:t>投資事業中，連續虧損3</w:t>
      </w:r>
      <w:r w:rsidRPr="00075783">
        <w:rPr>
          <w:rFonts w:ascii="標楷體" w:eastAsia="標楷體" w:hAnsi="標楷體"/>
          <w:color w:val="000000" w:themeColor="text1"/>
          <w:spacing w:val="-6"/>
        </w:rPr>
        <w:t>年以上者</w:t>
      </w:r>
      <w:r w:rsidRPr="00075783">
        <w:rPr>
          <w:rFonts w:ascii="標楷體" w:eastAsia="標楷體" w:hAnsi="標楷體" w:hint="eastAsia"/>
          <w:color w:val="000000" w:themeColor="text1"/>
          <w:spacing w:val="-6"/>
        </w:rPr>
        <w:t>，</w:t>
      </w:r>
      <w:r w:rsidRPr="00075783">
        <w:rPr>
          <w:rFonts w:ascii="標楷體" w:eastAsia="標楷體" w:hAnsi="標楷體"/>
          <w:color w:val="000000" w:themeColor="text1"/>
          <w:spacing w:val="-6"/>
        </w:rPr>
        <w:t>計有</w:t>
      </w:r>
      <w:r w:rsidR="00857E46" w:rsidRPr="00075783">
        <w:rPr>
          <w:rFonts w:ascii="標楷體" w:eastAsia="標楷體" w:hAnsi="標楷體" w:hint="eastAsia"/>
          <w:color w:val="000000" w:themeColor="text1"/>
          <w:spacing w:val="-6"/>
        </w:rPr>
        <w:t>33</w:t>
      </w:r>
      <w:r w:rsidRPr="00075783">
        <w:rPr>
          <w:rFonts w:ascii="標楷體" w:eastAsia="標楷體" w:hAnsi="標楷體"/>
          <w:color w:val="000000" w:themeColor="text1"/>
          <w:spacing w:val="-6"/>
        </w:rPr>
        <w:t>家</w:t>
      </w:r>
      <w:r w:rsidRPr="00075783">
        <w:rPr>
          <w:rFonts w:ascii="標楷體" w:eastAsia="標楷體" w:hAnsi="標楷體" w:hint="eastAsia"/>
          <w:color w:val="000000" w:themeColor="text1"/>
          <w:spacing w:val="-6"/>
        </w:rPr>
        <w:t>，</w:t>
      </w:r>
      <w:r w:rsidRPr="00075783">
        <w:rPr>
          <w:rFonts w:ascii="標楷體" w:eastAsia="標楷體" w:hAnsi="標楷體"/>
          <w:color w:val="000000" w:themeColor="text1"/>
          <w:spacing w:val="-6"/>
        </w:rPr>
        <w:t>占全部投資事業</w:t>
      </w:r>
      <w:r w:rsidRPr="00075783">
        <w:rPr>
          <w:rFonts w:ascii="標楷體" w:eastAsia="標楷體" w:hAnsi="標楷體" w:hint="eastAsia"/>
          <w:color w:val="000000" w:themeColor="text1"/>
          <w:spacing w:val="-6"/>
        </w:rPr>
        <w:t>1</w:t>
      </w:r>
      <w:r w:rsidRPr="00075783">
        <w:rPr>
          <w:rFonts w:ascii="標楷體" w:eastAsia="標楷體" w:hAnsi="標楷體"/>
          <w:color w:val="000000" w:themeColor="text1"/>
          <w:spacing w:val="-6"/>
        </w:rPr>
        <w:t>93家之</w:t>
      </w:r>
      <w:r w:rsidRPr="00075783">
        <w:rPr>
          <w:rFonts w:ascii="標楷體" w:eastAsia="標楷體" w:hAnsi="標楷體" w:hint="eastAsia"/>
          <w:color w:val="000000" w:themeColor="text1"/>
          <w:spacing w:val="-6"/>
        </w:rPr>
        <w:t>17.</w:t>
      </w:r>
      <w:r w:rsidR="00857E46" w:rsidRPr="00075783">
        <w:rPr>
          <w:rFonts w:ascii="標楷體" w:eastAsia="標楷體" w:hAnsi="標楷體" w:hint="eastAsia"/>
          <w:color w:val="000000" w:themeColor="text1"/>
          <w:spacing w:val="-6"/>
        </w:rPr>
        <w:t>10</w:t>
      </w:r>
      <w:r w:rsidRPr="00075783">
        <w:rPr>
          <w:rFonts w:ascii="標楷體" w:eastAsia="標楷體" w:hAnsi="標楷體" w:hint="eastAsia"/>
          <w:color w:val="000000" w:themeColor="text1"/>
          <w:spacing w:val="-6"/>
        </w:rPr>
        <w:t>％，其中屬電子業或製造業者，計有1</w:t>
      </w:r>
      <w:r w:rsidRPr="00075783">
        <w:rPr>
          <w:rFonts w:ascii="標楷體" w:eastAsia="標楷體" w:hAnsi="標楷體"/>
          <w:color w:val="000000" w:themeColor="text1"/>
          <w:spacing w:val="-6"/>
        </w:rPr>
        <w:t>0家</w:t>
      </w:r>
      <w:r w:rsidRPr="00075783">
        <w:rPr>
          <w:rFonts w:ascii="標楷體" w:eastAsia="標楷體" w:hAnsi="標楷體" w:hint="eastAsia"/>
          <w:color w:val="000000" w:themeColor="text1"/>
          <w:spacing w:val="-6"/>
        </w:rPr>
        <w:t>（</w:t>
      </w:r>
      <w:r w:rsidRPr="00075783">
        <w:rPr>
          <w:rFonts w:ascii="標楷體" w:eastAsia="標楷體" w:hAnsi="標楷體"/>
          <w:color w:val="000000" w:themeColor="text1"/>
          <w:spacing w:val="-6"/>
        </w:rPr>
        <w:t>表</w:t>
      </w:r>
      <w:r w:rsidRPr="00075783">
        <w:rPr>
          <w:rFonts w:ascii="標楷體" w:eastAsia="標楷體" w:hAnsi="標楷體" w:hint="eastAsia"/>
          <w:color w:val="000000" w:themeColor="text1"/>
          <w:spacing w:val="-6"/>
        </w:rPr>
        <w:t>1），</w:t>
      </w:r>
      <w:r w:rsidRPr="00075783">
        <w:rPr>
          <w:rFonts w:ascii="標楷體" w:eastAsia="標楷體" w:hAnsi="標楷體"/>
          <w:color w:val="000000" w:themeColor="text1"/>
          <w:spacing w:val="-6"/>
        </w:rPr>
        <w:t>國</w:t>
      </w:r>
      <w:r w:rsidRPr="00E239F9">
        <w:rPr>
          <w:rFonts w:ascii="標楷體" w:eastAsia="標楷體" w:hAnsi="標楷體"/>
          <w:color w:val="000000" w:themeColor="text1"/>
        </w:rPr>
        <w:t>發基金投資之義傳科技公司</w:t>
      </w:r>
      <w:r w:rsidRPr="00E239F9">
        <w:rPr>
          <w:rFonts w:ascii="標楷體" w:eastAsia="標楷體" w:hAnsi="標楷體" w:hint="eastAsia"/>
          <w:color w:val="000000" w:themeColor="text1"/>
        </w:rPr>
        <w:t>（</w:t>
      </w:r>
      <w:r w:rsidRPr="00E239F9">
        <w:rPr>
          <w:rFonts w:ascii="標楷體" w:eastAsia="標楷體" w:hAnsi="標楷體"/>
          <w:color w:val="000000" w:themeColor="text1"/>
        </w:rPr>
        <w:t>持股比率</w:t>
      </w:r>
      <w:r w:rsidRPr="00E239F9">
        <w:rPr>
          <w:rFonts w:ascii="標楷體" w:eastAsia="標楷體" w:hAnsi="標楷體" w:hint="eastAsia"/>
          <w:color w:val="000000" w:themeColor="text1"/>
        </w:rPr>
        <w:t>1</w:t>
      </w:r>
      <w:r w:rsidRPr="00E239F9">
        <w:rPr>
          <w:rFonts w:ascii="標楷體" w:eastAsia="標楷體" w:hAnsi="標楷體"/>
          <w:color w:val="000000" w:themeColor="text1"/>
        </w:rPr>
        <w:t>5.47</w:t>
      </w:r>
      <w:r w:rsidRPr="00E239F9">
        <w:rPr>
          <w:rFonts w:ascii="標楷體" w:eastAsia="標楷體" w:hAnsi="標楷體" w:hint="eastAsia"/>
          <w:color w:val="000000" w:themeColor="text1"/>
        </w:rPr>
        <w:t>％）</w:t>
      </w:r>
      <w:r w:rsidRPr="00E239F9">
        <w:rPr>
          <w:rFonts w:ascii="標楷體" w:eastAsia="標楷體" w:hAnsi="標楷體"/>
          <w:color w:val="000000" w:themeColor="text1"/>
        </w:rPr>
        <w:t>因</w:t>
      </w:r>
      <w:r w:rsidRPr="00E239F9">
        <w:rPr>
          <w:rFonts w:ascii="標楷體" w:eastAsia="標楷體" w:hAnsi="標楷體" w:hint="eastAsia"/>
          <w:color w:val="000000" w:themeColor="text1"/>
        </w:rPr>
        <w:t>研發5G晶片相關產品相關支出龐鉅，及投資之</w:t>
      </w:r>
      <w:r w:rsidRPr="00E239F9">
        <w:rPr>
          <w:rFonts w:ascii="標楷體" w:eastAsia="標楷體" w:hAnsi="標楷體"/>
          <w:color w:val="000000" w:themeColor="text1"/>
        </w:rPr>
        <w:t>Gogoro Inc.</w:t>
      </w:r>
      <w:r w:rsidRPr="00E239F9">
        <w:rPr>
          <w:rFonts w:ascii="標楷體" w:eastAsia="標楷體" w:hAnsi="標楷體" w:hint="eastAsia"/>
          <w:color w:val="000000" w:themeColor="text1"/>
        </w:rPr>
        <w:t>（</w:t>
      </w:r>
      <w:r w:rsidRPr="00E239F9">
        <w:rPr>
          <w:rFonts w:ascii="標楷體" w:eastAsia="標楷體" w:hAnsi="標楷體"/>
          <w:color w:val="000000" w:themeColor="text1"/>
        </w:rPr>
        <w:t>持股比率</w:t>
      </w:r>
      <w:r w:rsidRPr="00E239F9">
        <w:rPr>
          <w:rFonts w:ascii="標楷體" w:eastAsia="標楷體" w:hAnsi="標楷體" w:hint="eastAsia"/>
          <w:color w:val="000000" w:themeColor="text1"/>
        </w:rPr>
        <w:t>3</w:t>
      </w:r>
      <w:r w:rsidRPr="00E239F9">
        <w:rPr>
          <w:rFonts w:ascii="標楷體" w:eastAsia="標楷體" w:hAnsi="標楷體"/>
          <w:color w:val="000000" w:themeColor="text1"/>
        </w:rPr>
        <w:t>.2</w:t>
      </w:r>
      <w:r w:rsidR="00D63D64" w:rsidRPr="00E239F9">
        <w:rPr>
          <w:rFonts w:ascii="標楷體" w:eastAsia="標楷體" w:hAnsi="標楷體"/>
          <w:color w:val="000000" w:themeColor="text1"/>
        </w:rPr>
        <w:t>2</w:t>
      </w:r>
      <w:r w:rsidRPr="00E239F9">
        <w:rPr>
          <w:rFonts w:ascii="標楷體" w:eastAsia="標楷體" w:hAnsi="標楷體" w:hint="eastAsia"/>
          <w:color w:val="000000" w:themeColor="text1"/>
        </w:rPr>
        <w:t>％）</w:t>
      </w:r>
      <w:r w:rsidRPr="00075783">
        <w:rPr>
          <w:rFonts w:ascii="標楷體" w:eastAsia="標楷體" w:hAnsi="標楷體"/>
          <w:color w:val="000000" w:themeColor="text1"/>
          <w:spacing w:val="-6"/>
        </w:rPr>
        <w:t>因</w:t>
      </w:r>
      <w:r w:rsidRPr="00075783">
        <w:rPr>
          <w:rFonts w:ascii="標楷體" w:eastAsia="標楷體" w:hAnsi="標楷體" w:hint="eastAsia"/>
          <w:color w:val="000000" w:themeColor="text1"/>
          <w:spacing w:val="-6"/>
        </w:rPr>
        <w:t>銷量下滑，分別連續虧損5</w:t>
      </w:r>
      <w:r w:rsidRPr="00075783">
        <w:rPr>
          <w:rFonts w:ascii="標楷體" w:eastAsia="標楷體" w:hAnsi="標楷體"/>
          <w:color w:val="000000" w:themeColor="text1"/>
          <w:spacing w:val="-6"/>
        </w:rPr>
        <w:t>年及9年</w:t>
      </w:r>
      <w:r w:rsidRPr="00075783">
        <w:rPr>
          <w:rFonts w:ascii="標楷體" w:eastAsia="標楷體" w:hAnsi="標楷體" w:hint="eastAsia"/>
          <w:color w:val="000000" w:themeColor="text1"/>
          <w:spacing w:val="-6"/>
        </w:rPr>
        <w:t>；屬生技業者計有8</w:t>
      </w:r>
      <w:r w:rsidRPr="00075783">
        <w:rPr>
          <w:rFonts w:ascii="標楷體" w:eastAsia="標楷體" w:hAnsi="標楷體"/>
          <w:color w:val="000000" w:themeColor="text1"/>
          <w:spacing w:val="-6"/>
        </w:rPr>
        <w:t>家</w:t>
      </w:r>
      <w:r w:rsidRPr="00075783">
        <w:rPr>
          <w:rFonts w:ascii="標楷體" w:eastAsia="標楷體" w:hAnsi="標楷體" w:hint="eastAsia"/>
          <w:color w:val="000000" w:themeColor="text1"/>
          <w:spacing w:val="-6"/>
        </w:rPr>
        <w:t>，</w:t>
      </w:r>
      <w:r w:rsidRPr="00075783">
        <w:rPr>
          <w:rFonts w:ascii="標楷體" w:eastAsia="標楷體" w:hAnsi="標楷體"/>
          <w:color w:val="000000" w:themeColor="text1"/>
          <w:spacing w:val="-6"/>
        </w:rPr>
        <w:t>其中國發基金投資</w:t>
      </w:r>
      <w:proofErr w:type="gramStart"/>
      <w:r w:rsidRPr="00075783">
        <w:rPr>
          <w:rFonts w:ascii="標楷體" w:eastAsia="標楷體" w:hAnsi="標楷體"/>
          <w:color w:val="000000" w:themeColor="text1"/>
          <w:spacing w:val="-6"/>
        </w:rPr>
        <w:t>之</w:t>
      </w:r>
      <w:r w:rsidRPr="00075783">
        <w:rPr>
          <w:rFonts w:ascii="標楷體" w:eastAsia="標楷體" w:hAnsi="標楷體" w:hint="eastAsia"/>
          <w:color w:val="000000" w:themeColor="text1"/>
          <w:spacing w:val="-6"/>
        </w:rPr>
        <w:t>中裕</w:t>
      </w:r>
      <w:proofErr w:type="gramEnd"/>
      <w:r w:rsidRPr="00075783">
        <w:rPr>
          <w:rFonts w:ascii="標楷體" w:eastAsia="標楷體" w:hAnsi="標楷體" w:hint="eastAsia"/>
          <w:color w:val="000000" w:themeColor="text1"/>
          <w:spacing w:val="-6"/>
        </w:rPr>
        <w:t>新藥公司（持股比率1</w:t>
      </w:r>
      <w:r w:rsidRPr="00075783">
        <w:rPr>
          <w:rFonts w:ascii="標楷體" w:eastAsia="標楷體" w:hAnsi="標楷體"/>
          <w:color w:val="000000" w:themeColor="text1"/>
          <w:spacing w:val="-6"/>
        </w:rPr>
        <w:t>4.62</w:t>
      </w:r>
      <w:r w:rsidRPr="00075783">
        <w:rPr>
          <w:rFonts w:ascii="標楷體" w:eastAsia="標楷體" w:hAnsi="標楷體" w:hint="eastAsia"/>
          <w:color w:val="000000" w:themeColor="text1"/>
          <w:spacing w:val="-6"/>
        </w:rPr>
        <w:t>％）、台康生技公司（持股比率4</w:t>
      </w:r>
      <w:r w:rsidRPr="00075783">
        <w:rPr>
          <w:rFonts w:ascii="標楷體" w:eastAsia="標楷體" w:hAnsi="標楷體"/>
          <w:color w:val="000000" w:themeColor="text1"/>
          <w:spacing w:val="-6"/>
        </w:rPr>
        <w:t>.99</w:t>
      </w:r>
      <w:r w:rsidRPr="00075783">
        <w:rPr>
          <w:rFonts w:ascii="標楷體" w:eastAsia="標楷體" w:hAnsi="標楷體" w:hint="eastAsia"/>
          <w:color w:val="000000" w:themeColor="text1"/>
          <w:spacing w:val="-6"/>
        </w:rPr>
        <w:t>％）及國發基金與台灣糖業公司投資之聯亞生技開發公司（持股比率2</w:t>
      </w:r>
      <w:r w:rsidRPr="00075783">
        <w:rPr>
          <w:rFonts w:ascii="標楷體" w:eastAsia="標楷體" w:hAnsi="標楷體"/>
          <w:color w:val="000000" w:themeColor="text1"/>
          <w:spacing w:val="-6"/>
        </w:rPr>
        <w:t>9.97</w:t>
      </w:r>
      <w:r w:rsidRPr="00075783">
        <w:rPr>
          <w:rFonts w:ascii="標楷體" w:eastAsia="標楷體" w:hAnsi="標楷體" w:hint="eastAsia"/>
          <w:color w:val="000000" w:themeColor="text1"/>
          <w:spacing w:val="-6"/>
        </w:rPr>
        <w:t>％）等3</w:t>
      </w:r>
      <w:r w:rsidRPr="00075783">
        <w:rPr>
          <w:rFonts w:ascii="標楷體" w:eastAsia="標楷體" w:hAnsi="標楷體"/>
          <w:color w:val="000000" w:themeColor="text1"/>
          <w:spacing w:val="-6"/>
        </w:rPr>
        <w:t>家事業</w:t>
      </w:r>
      <w:r w:rsidRPr="00075783">
        <w:rPr>
          <w:rFonts w:ascii="標楷體" w:eastAsia="標楷體" w:hAnsi="標楷體" w:hint="eastAsia"/>
          <w:color w:val="000000" w:themeColor="text1"/>
          <w:spacing w:val="-6"/>
        </w:rPr>
        <w:t>，已</w:t>
      </w:r>
      <w:r w:rsidRPr="00075783">
        <w:rPr>
          <w:rFonts w:ascii="標楷體" w:eastAsia="標楷體" w:hAnsi="標楷體"/>
          <w:color w:val="000000" w:themeColor="text1"/>
          <w:spacing w:val="-6"/>
        </w:rPr>
        <w:t>連續虧損</w:t>
      </w:r>
      <w:r w:rsidRPr="00075783">
        <w:rPr>
          <w:rFonts w:ascii="標楷體" w:eastAsia="標楷體" w:hAnsi="標楷體" w:hint="eastAsia"/>
          <w:color w:val="000000" w:themeColor="text1"/>
          <w:spacing w:val="-6"/>
        </w:rPr>
        <w:t>1</w:t>
      </w:r>
      <w:r w:rsidRPr="00075783">
        <w:rPr>
          <w:rFonts w:ascii="標楷體" w:eastAsia="標楷體" w:hAnsi="標楷體"/>
          <w:color w:val="000000" w:themeColor="text1"/>
          <w:spacing w:val="-6"/>
        </w:rPr>
        <w:t>0年</w:t>
      </w:r>
      <w:r w:rsidRPr="00075783">
        <w:rPr>
          <w:rFonts w:ascii="標楷體" w:eastAsia="標楷體" w:hAnsi="標楷體" w:hint="eastAsia"/>
          <w:color w:val="000000" w:themeColor="text1"/>
          <w:spacing w:val="-6"/>
        </w:rPr>
        <w:t>，係因</w:t>
      </w:r>
      <w:r w:rsidRPr="00075783">
        <w:rPr>
          <w:rFonts w:ascii="標楷體" w:eastAsia="標楷體" w:hAnsi="標楷體"/>
          <w:color w:val="000000" w:themeColor="text1"/>
          <w:spacing w:val="-6"/>
        </w:rPr>
        <w:t>新藥</w:t>
      </w:r>
      <w:r w:rsidRPr="00075783">
        <w:rPr>
          <w:rFonts w:ascii="標楷體" w:eastAsia="標楷體" w:hAnsi="標楷體" w:hint="eastAsia"/>
          <w:color w:val="000000" w:themeColor="text1"/>
          <w:spacing w:val="-6"/>
        </w:rPr>
        <w:t>仍處於研發階段，</w:t>
      </w:r>
      <w:r w:rsidRPr="00075783">
        <w:rPr>
          <w:rFonts w:ascii="標楷體" w:eastAsia="標楷體" w:hAnsi="標楷體"/>
          <w:color w:val="000000" w:themeColor="text1"/>
          <w:spacing w:val="-6"/>
        </w:rPr>
        <w:t>尚未獲利</w:t>
      </w:r>
      <w:r w:rsidRPr="00075783">
        <w:rPr>
          <w:rFonts w:ascii="標楷體" w:eastAsia="標楷體" w:hAnsi="標楷體" w:hint="eastAsia"/>
          <w:color w:val="000000" w:themeColor="text1"/>
          <w:spacing w:val="-6"/>
        </w:rPr>
        <w:t>，顯示</w:t>
      </w:r>
      <w:r w:rsidRPr="00075783">
        <w:rPr>
          <w:rFonts w:ascii="標楷體" w:eastAsia="標楷體" w:hAnsi="標楷體"/>
          <w:color w:val="000000" w:themeColor="text1"/>
          <w:spacing w:val="-6"/>
        </w:rPr>
        <w:t>部分投資事業</w:t>
      </w:r>
      <w:r w:rsidR="00991CAD" w:rsidRPr="00075783">
        <w:rPr>
          <w:rFonts w:ascii="標楷體" w:eastAsia="標楷體" w:hAnsi="標楷體"/>
          <w:color w:val="000000" w:themeColor="text1"/>
          <w:spacing w:val="-6"/>
        </w:rPr>
        <w:t>常</w:t>
      </w:r>
      <w:r w:rsidRPr="00075783">
        <w:rPr>
          <w:rFonts w:ascii="標楷體" w:eastAsia="標楷體" w:hAnsi="標楷體"/>
          <w:color w:val="000000" w:themeColor="text1"/>
          <w:spacing w:val="-6"/>
        </w:rPr>
        <w:t>年營運績效欠佳</w:t>
      </w:r>
      <w:r w:rsidRPr="00075783">
        <w:rPr>
          <w:rFonts w:ascii="標楷體" w:eastAsia="標楷體" w:hAnsi="標楷體" w:hint="eastAsia"/>
          <w:color w:val="000000" w:themeColor="text1"/>
          <w:spacing w:val="-6"/>
        </w:rPr>
        <w:t>。又</w:t>
      </w:r>
      <w:r w:rsidRPr="00075783">
        <w:rPr>
          <w:rFonts w:ascii="標楷體" w:eastAsia="標楷體" w:hAnsi="標楷體" w:cs="新細明體" w:hint="eastAsia"/>
          <w:color w:val="000000" w:themeColor="text1"/>
          <w:spacing w:val="-6"/>
          <w:kern w:val="0"/>
        </w:rPr>
        <w:t>上開連續虧損3</w:t>
      </w:r>
      <w:r w:rsidRPr="00075783">
        <w:rPr>
          <w:rFonts w:ascii="標楷體" w:eastAsia="標楷體" w:hAnsi="標楷體" w:cs="新細明體"/>
          <w:color w:val="000000" w:themeColor="text1"/>
          <w:spacing w:val="-6"/>
          <w:kern w:val="0"/>
        </w:rPr>
        <w:t>年以上之</w:t>
      </w:r>
      <w:r w:rsidR="00FE5516" w:rsidRPr="00075783">
        <w:rPr>
          <w:rFonts w:ascii="標楷體" w:eastAsia="標楷體" w:hAnsi="標楷體" w:cs="新細明體" w:hint="eastAsia"/>
          <w:color w:val="000000" w:themeColor="text1"/>
          <w:spacing w:val="-6"/>
          <w:kern w:val="0"/>
        </w:rPr>
        <w:t>33</w:t>
      </w:r>
      <w:r w:rsidRPr="00075783">
        <w:rPr>
          <w:rFonts w:ascii="標楷體" w:eastAsia="標楷體" w:hAnsi="標楷體" w:cs="新細明體"/>
          <w:color w:val="000000" w:themeColor="text1"/>
          <w:spacing w:val="-6"/>
          <w:kern w:val="0"/>
        </w:rPr>
        <w:t>家事業</w:t>
      </w:r>
      <w:r w:rsidRPr="00075783">
        <w:rPr>
          <w:rFonts w:ascii="標楷體" w:eastAsia="標楷體" w:hAnsi="標楷體" w:cs="新細明體" w:hint="eastAsia"/>
          <w:color w:val="000000" w:themeColor="text1"/>
          <w:spacing w:val="-6"/>
          <w:kern w:val="0"/>
        </w:rPr>
        <w:t>中</w:t>
      </w:r>
      <w:r w:rsidR="00991CAD" w:rsidRPr="00075783">
        <w:rPr>
          <w:rFonts w:ascii="標楷體" w:eastAsia="標楷體" w:hAnsi="標楷體" w:cs="新細明體" w:hint="eastAsia"/>
          <w:color w:val="000000" w:themeColor="text1"/>
          <w:spacing w:val="-6"/>
          <w:kern w:val="0"/>
        </w:rPr>
        <w:t>，</w:t>
      </w:r>
      <w:r w:rsidRPr="00075783">
        <w:rPr>
          <w:rFonts w:ascii="標楷體" w:eastAsia="標楷體" w:hAnsi="標楷體" w:cs="新細明體"/>
          <w:color w:val="000000" w:themeColor="text1"/>
          <w:spacing w:val="-6"/>
          <w:kern w:val="0"/>
        </w:rPr>
        <w:t>有</w:t>
      </w:r>
      <w:r w:rsidRPr="00075783">
        <w:rPr>
          <w:rFonts w:ascii="標楷體" w:eastAsia="標楷體" w:hAnsi="標楷體" w:cs="新細明體" w:hint="eastAsia"/>
          <w:color w:val="000000" w:themeColor="text1"/>
          <w:spacing w:val="-6"/>
          <w:kern w:val="0"/>
        </w:rPr>
        <w:t>1</w:t>
      </w:r>
      <w:r w:rsidRPr="00075783">
        <w:rPr>
          <w:rFonts w:ascii="標楷體" w:eastAsia="標楷體" w:hAnsi="標楷體" w:cs="新細明體"/>
          <w:color w:val="000000" w:themeColor="text1"/>
          <w:spacing w:val="-6"/>
          <w:kern w:val="0"/>
        </w:rPr>
        <w:t>9家已連續虧損</w:t>
      </w:r>
      <w:r w:rsidRPr="00075783">
        <w:rPr>
          <w:rFonts w:ascii="標楷體" w:eastAsia="標楷體" w:hAnsi="標楷體" w:cs="新細明體" w:hint="eastAsia"/>
          <w:color w:val="000000" w:themeColor="text1"/>
          <w:spacing w:val="-6"/>
          <w:kern w:val="0"/>
        </w:rPr>
        <w:t>5</w:t>
      </w:r>
      <w:r w:rsidRPr="00075783">
        <w:rPr>
          <w:rFonts w:ascii="標楷體" w:eastAsia="標楷體" w:hAnsi="標楷體" w:cs="新細明體"/>
          <w:color w:val="000000" w:themeColor="text1"/>
          <w:spacing w:val="-6"/>
          <w:kern w:val="0"/>
        </w:rPr>
        <w:t>年以上</w:t>
      </w:r>
      <w:r w:rsidRPr="00075783">
        <w:rPr>
          <w:rFonts w:ascii="標楷體" w:eastAsia="標楷體" w:hAnsi="標楷體" w:cs="新細明體" w:hint="eastAsia"/>
          <w:color w:val="000000" w:themeColor="text1"/>
          <w:spacing w:val="-6"/>
          <w:kern w:val="0"/>
        </w:rPr>
        <w:t>，截至1</w:t>
      </w:r>
      <w:r w:rsidRPr="00075783">
        <w:rPr>
          <w:rFonts w:ascii="標楷體" w:eastAsia="標楷體" w:hAnsi="標楷體" w:cs="新細明體"/>
          <w:color w:val="000000" w:themeColor="text1"/>
          <w:spacing w:val="-6"/>
          <w:kern w:val="0"/>
        </w:rPr>
        <w:t>13年底止</w:t>
      </w:r>
      <w:r w:rsidRPr="00075783">
        <w:rPr>
          <w:rFonts w:ascii="標楷體" w:eastAsia="標楷體" w:hAnsi="標楷體" w:cs="新細明體" w:hint="eastAsia"/>
          <w:color w:val="000000" w:themeColor="text1"/>
          <w:spacing w:val="-6"/>
          <w:kern w:val="0"/>
        </w:rPr>
        <w:t>，投資機關（基金）僅</w:t>
      </w:r>
      <w:r w:rsidRPr="00075783">
        <w:rPr>
          <w:rFonts w:ascii="標楷體" w:eastAsia="標楷體" w:hAnsi="標楷體" w:cs="新細明體"/>
          <w:color w:val="000000" w:themeColor="text1"/>
          <w:spacing w:val="-6"/>
          <w:kern w:val="0"/>
        </w:rPr>
        <w:t>規劃處分</w:t>
      </w:r>
      <w:r w:rsidRPr="00075783">
        <w:rPr>
          <w:rFonts w:ascii="標楷體" w:eastAsia="標楷體" w:hAnsi="標楷體" w:cs="新細明體" w:hint="eastAsia"/>
          <w:color w:val="000000" w:themeColor="text1"/>
          <w:spacing w:val="-6"/>
          <w:kern w:val="0"/>
        </w:rPr>
        <w:t>5</w:t>
      </w:r>
      <w:r w:rsidRPr="00075783">
        <w:rPr>
          <w:rFonts w:ascii="標楷體" w:eastAsia="標楷體" w:hAnsi="標楷體" w:cs="新細明體"/>
          <w:color w:val="000000" w:themeColor="text1"/>
          <w:spacing w:val="-6"/>
          <w:kern w:val="0"/>
        </w:rPr>
        <w:t>家</w:t>
      </w:r>
      <w:r w:rsidRPr="00075783">
        <w:rPr>
          <w:rFonts w:ascii="標楷體" w:eastAsia="標楷體" w:hAnsi="標楷體" w:cs="新細明體" w:hint="eastAsia"/>
          <w:color w:val="000000" w:themeColor="text1"/>
          <w:spacing w:val="-6"/>
          <w:kern w:val="0"/>
        </w:rPr>
        <w:t>，其中國軍退</w:t>
      </w:r>
      <w:r w:rsidR="00D63D64" w:rsidRPr="00075783">
        <w:rPr>
          <w:rFonts w:ascii="標楷體" w:eastAsia="標楷體" w:hAnsi="標楷體" w:cs="新細明體" w:hint="eastAsia"/>
          <w:color w:val="000000" w:themeColor="text1"/>
          <w:spacing w:val="-6"/>
          <w:kern w:val="0"/>
        </w:rPr>
        <w:t>除</w:t>
      </w:r>
      <w:r w:rsidRPr="00075783">
        <w:rPr>
          <w:rFonts w:ascii="標楷體" w:eastAsia="標楷體" w:hAnsi="標楷體" w:cs="新細明體" w:hint="eastAsia"/>
          <w:color w:val="000000" w:themeColor="text1"/>
          <w:spacing w:val="-6"/>
          <w:kern w:val="0"/>
        </w:rPr>
        <w:t>役官兵安置基金投資之</w:t>
      </w:r>
      <w:r w:rsidRPr="00075783">
        <w:rPr>
          <w:rFonts w:ascii="標楷體" w:eastAsia="標楷體" w:hAnsi="標楷體" w:cs="新細明體"/>
          <w:color w:val="000000" w:themeColor="text1"/>
          <w:spacing w:val="-6"/>
          <w:kern w:val="0"/>
        </w:rPr>
        <w:t>歐欣環保公司於</w:t>
      </w:r>
      <w:r w:rsidRPr="00075783">
        <w:rPr>
          <w:rFonts w:ascii="標楷體" w:eastAsia="標楷體" w:hAnsi="標楷體" w:cs="新細明體" w:hint="eastAsia"/>
          <w:color w:val="000000" w:themeColor="text1"/>
          <w:spacing w:val="-6"/>
          <w:kern w:val="0"/>
        </w:rPr>
        <w:t>1</w:t>
      </w:r>
      <w:r w:rsidRPr="00075783">
        <w:rPr>
          <w:rFonts w:ascii="標楷體" w:eastAsia="標楷體" w:hAnsi="標楷體" w:cs="新細明體"/>
          <w:color w:val="000000" w:themeColor="text1"/>
          <w:spacing w:val="-6"/>
          <w:kern w:val="0"/>
        </w:rPr>
        <w:t>00年</w:t>
      </w:r>
      <w:r w:rsidRPr="00075783">
        <w:rPr>
          <w:rFonts w:ascii="標楷體" w:eastAsia="標楷體" w:hAnsi="標楷體" w:cs="新細明體" w:hint="eastAsia"/>
          <w:color w:val="000000" w:themeColor="text1"/>
          <w:spacing w:val="-6"/>
          <w:kern w:val="0"/>
        </w:rPr>
        <w:t>3</w:t>
      </w:r>
      <w:r w:rsidRPr="00075783">
        <w:rPr>
          <w:rFonts w:ascii="標楷體" w:eastAsia="標楷體" w:hAnsi="標楷體" w:cs="新細明體"/>
          <w:color w:val="000000" w:themeColor="text1"/>
          <w:spacing w:val="-6"/>
          <w:kern w:val="0"/>
        </w:rPr>
        <w:t>月核准設立</w:t>
      </w:r>
      <w:r w:rsidRPr="00075783">
        <w:rPr>
          <w:rFonts w:ascii="標楷體" w:eastAsia="標楷體" w:hAnsi="標楷體" w:cs="新細明體" w:hint="eastAsia"/>
          <w:color w:val="000000" w:themeColor="text1"/>
          <w:spacing w:val="-6"/>
          <w:kern w:val="0"/>
        </w:rPr>
        <w:t>後迄未營運、台灣中油公司投資</w:t>
      </w:r>
      <w:proofErr w:type="gramStart"/>
      <w:r w:rsidRPr="00075783">
        <w:rPr>
          <w:rFonts w:ascii="標楷體" w:eastAsia="標楷體" w:hAnsi="標楷體" w:cs="新細明體" w:hint="eastAsia"/>
          <w:color w:val="000000" w:themeColor="text1"/>
          <w:spacing w:val="-6"/>
          <w:kern w:val="0"/>
        </w:rPr>
        <w:t>之中殼</w:t>
      </w:r>
      <w:proofErr w:type="gramEnd"/>
      <w:r w:rsidRPr="00075783">
        <w:rPr>
          <w:rFonts w:ascii="標楷體" w:eastAsia="標楷體" w:hAnsi="標楷體" w:cs="新細明體" w:hint="eastAsia"/>
          <w:color w:val="000000" w:themeColor="text1"/>
          <w:spacing w:val="-6"/>
          <w:kern w:val="0"/>
        </w:rPr>
        <w:t>潤滑油公司已於1</w:t>
      </w:r>
      <w:r w:rsidRPr="00075783">
        <w:rPr>
          <w:rFonts w:ascii="標楷體" w:eastAsia="標楷體" w:hAnsi="標楷體" w:cs="新細明體"/>
          <w:color w:val="000000" w:themeColor="text1"/>
          <w:spacing w:val="-6"/>
          <w:kern w:val="0"/>
        </w:rPr>
        <w:t>03年</w:t>
      </w:r>
      <w:r w:rsidRPr="00075783">
        <w:rPr>
          <w:rFonts w:ascii="標楷體" w:eastAsia="標楷體" w:hAnsi="標楷體" w:cs="新細明體" w:hint="eastAsia"/>
          <w:color w:val="000000" w:themeColor="text1"/>
          <w:spacing w:val="-6"/>
          <w:kern w:val="0"/>
        </w:rPr>
        <w:t>1</w:t>
      </w:r>
      <w:r w:rsidRPr="00075783">
        <w:rPr>
          <w:rFonts w:ascii="標楷體" w:eastAsia="標楷體" w:hAnsi="標楷體" w:cs="新細明體"/>
          <w:color w:val="000000" w:themeColor="text1"/>
          <w:spacing w:val="-6"/>
          <w:kern w:val="0"/>
        </w:rPr>
        <w:t>1月結束生產</w:t>
      </w:r>
      <w:r w:rsidRPr="00075783">
        <w:rPr>
          <w:rFonts w:ascii="標楷體" w:eastAsia="標楷體" w:hAnsi="標楷體" w:cs="新細明體" w:hint="eastAsia"/>
          <w:color w:val="000000" w:themeColor="text1"/>
          <w:spacing w:val="-6"/>
          <w:kern w:val="0"/>
        </w:rPr>
        <w:t>，惟該等投資機關（基金）仍未完成股權處分事宜，經函請行政院督促責成公股代表促請提升營運績效，及</w:t>
      </w:r>
      <w:r w:rsidR="001307C0" w:rsidRPr="00075783">
        <w:rPr>
          <w:rFonts w:ascii="標楷體" w:eastAsia="標楷體" w:hAnsi="標楷體" w:cs="新細明體" w:hint="eastAsia"/>
          <w:color w:val="000000" w:themeColor="text1"/>
          <w:spacing w:val="-6"/>
          <w:kern w:val="0"/>
        </w:rPr>
        <w:t>督促</w:t>
      </w:r>
      <w:r w:rsidRPr="00075783">
        <w:rPr>
          <w:rFonts w:ascii="標楷體" w:eastAsia="標楷體" w:hAnsi="標楷體" w:cs="新細明體" w:hint="eastAsia"/>
          <w:color w:val="000000" w:themeColor="text1"/>
          <w:spacing w:val="-6"/>
          <w:kern w:val="0"/>
        </w:rPr>
        <w:t>各主管機關</w:t>
      </w:r>
      <w:r w:rsidR="001307C0" w:rsidRPr="00075783">
        <w:rPr>
          <w:rFonts w:ascii="標楷體" w:eastAsia="標楷體" w:hAnsi="標楷體" w:cs="新細明體" w:hint="eastAsia"/>
          <w:color w:val="000000" w:themeColor="text1"/>
          <w:spacing w:val="-6"/>
          <w:kern w:val="0"/>
        </w:rPr>
        <w:t>加強</w:t>
      </w:r>
      <w:r w:rsidRPr="00075783">
        <w:rPr>
          <w:rFonts w:ascii="標楷體" w:eastAsia="標楷體" w:hAnsi="標楷體" w:cs="新細明體" w:hint="eastAsia"/>
          <w:color w:val="000000" w:themeColor="text1"/>
          <w:spacing w:val="-6"/>
          <w:kern w:val="0"/>
        </w:rPr>
        <w:t>投資民營事業前之評估，並妥</w:t>
      </w:r>
      <w:r w:rsidR="00991CAD" w:rsidRPr="00075783">
        <w:rPr>
          <w:rFonts w:ascii="標楷體" w:eastAsia="標楷體" w:hAnsi="標楷體" w:cs="新細明體" w:hint="eastAsia"/>
          <w:color w:val="000000" w:themeColor="text1"/>
          <w:spacing w:val="-6"/>
          <w:kern w:val="0"/>
        </w:rPr>
        <w:t>適檢視</w:t>
      </w:r>
      <w:r w:rsidRPr="00075783">
        <w:rPr>
          <w:rFonts w:ascii="標楷體" w:eastAsia="標楷體" w:hAnsi="標楷體" w:cs="新細明體" w:hint="eastAsia"/>
          <w:color w:val="000000" w:themeColor="text1"/>
          <w:spacing w:val="-6"/>
          <w:kern w:val="0"/>
        </w:rPr>
        <w:t>投資目的已不復達成或連續虧損事業繼續持有之經濟效益，</w:t>
      </w:r>
      <w:proofErr w:type="gramStart"/>
      <w:r w:rsidRPr="00075783">
        <w:rPr>
          <w:rFonts w:ascii="標楷體" w:eastAsia="標楷體" w:hAnsi="標楷體" w:cs="新細明體" w:hint="eastAsia"/>
          <w:color w:val="000000" w:themeColor="text1"/>
          <w:spacing w:val="-6"/>
          <w:kern w:val="0"/>
        </w:rPr>
        <w:t>研</w:t>
      </w:r>
      <w:proofErr w:type="gramEnd"/>
      <w:r w:rsidRPr="00075783">
        <w:rPr>
          <w:rFonts w:ascii="標楷體" w:eastAsia="標楷體" w:hAnsi="標楷體" w:cs="新細明體" w:hint="eastAsia"/>
          <w:color w:val="000000" w:themeColor="text1"/>
          <w:spacing w:val="-6"/>
          <w:kern w:val="0"/>
        </w:rPr>
        <w:t>議退場並完成處分，</w:t>
      </w:r>
      <w:proofErr w:type="gramStart"/>
      <w:r w:rsidRPr="00075783">
        <w:rPr>
          <w:rFonts w:ascii="標楷體" w:eastAsia="標楷體" w:hAnsi="標楷體" w:cs="新細明體" w:hint="eastAsia"/>
          <w:color w:val="000000" w:themeColor="text1"/>
          <w:spacing w:val="-6"/>
          <w:kern w:val="0"/>
        </w:rPr>
        <w:t>俾</w:t>
      </w:r>
      <w:proofErr w:type="gramEnd"/>
      <w:r w:rsidRPr="00075783">
        <w:rPr>
          <w:rFonts w:ascii="標楷體" w:eastAsia="標楷體" w:hAnsi="標楷體" w:cs="新細明體" w:hint="eastAsia"/>
          <w:color w:val="000000" w:themeColor="text1"/>
          <w:spacing w:val="-6"/>
          <w:kern w:val="0"/>
        </w:rPr>
        <w:t>提升政府資源運用效能。據復：</w:t>
      </w:r>
      <w:r w:rsidR="00F52FD1" w:rsidRPr="00075783">
        <w:rPr>
          <w:rFonts w:ascii="標楷體" w:eastAsia="標楷體" w:hAnsi="標楷體" w:cs="新細明體" w:hint="eastAsia"/>
          <w:color w:val="000000" w:themeColor="text1"/>
          <w:spacing w:val="-6"/>
          <w:kern w:val="0"/>
        </w:rPr>
        <w:t>將責成股權代表監督各該投資事業營運情形，確實掌握投資事業經營、風險管理、</w:t>
      </w:r>
      <w:r w:rsidR="00F52FD1" w:rsidRPr="00075783">
        <w:rPr>
          <w:rFonts w:ascii="標楷體" w:eastAsia="標楷體" w:hAnsi="標楷體" w:cs="新細明體" w:hint="eastAsia"/>
          <w:color w:val="000000" w:themeColor="text1"/>
          <w:spacing w:val="-6"/>
          <w:kern w:val="0"/>
        </w:rPr>
        <w:lastRenderedPageBreak/>
        <w:t>法令遵循及內部控制制度訂定與落實情形，並強化公司治理</w:t>
      </w:r>
      <w:r w:rsidR="009C2C70" w:rsidRPr="00075783">
        <w:rPr>
          <w:rFonts w:ascii="標楷體" w:eastAsia="標楷體" w:hAnsi="標楷體" w:cs="新細明體" w:hint="eastAsia"/>
          <w:color w:val="000000" w:themeColor="text1"/>
          <w:spacing w:val="-6"/>
          <w:kern w:val="0"/>
        </w:rPr>
        <w:t>，</w:t>
      </w:r>
      <w:proofErr w:type="gramStart"/>
      <w:r w:rsidR="009C2C70" w:rsidRPr="00075783">
        <w:rPr>
          <w:rFonts w:ascii="標楷體" w:eastAsia="標楷體" w:hAnsi="標楷體" w:cs="新細明體" w:hint="eastAsia"/>
          <w:color w:val="000000" w:themeColor="text1"/>
          <w:spacing w:val="-6"/>
          <w:kern w:val="0"/>
        </w:rPr>
        <w:t>俾</w:t>
      </w:r>
      <w:proofErr w:type="gramEnd"/>
      <w:r w:rsidR="009C2C70" w:rsidRPr="00075783">
        <w:rPr>
          <w:rFonts w:ascii="標楷體" w:eastAsia="標楷體" w:hAnsi="標楷體" w:cs="新細明體" w:hint="eastAsia"/>
          <w:color w:val="000000" w:themeColor="text1"/>
          <w:spacing w:val="-6"/>
          <w:kern w:val="0"/>
        </w:rPr>
        <w:t>保障政府投資權益</w:t>
      </w:r>
      <w:r w:rsidR="00F52FD1" w:rsidRPr="00075783">
        <w:rPr>
          <w:rFonts w:ascii="標楷體" w:eastAsia="標楷體" w:hAnsi="標楷體" w:cs="新細明體" w:hint="eastAsia"/>
          <w:color w:val="000000" w:themeColor="text1"/>
          <w:spacing w:val="-6"/>
          <w:kern w:val="0"/>
        </w:rPr>
        <w:t>，另對投資目的已達成或連續虧損無法改善者，將檢討繼續持股之必要性</w:t>
      </w:r>
      <w:r w:rsidR="009C2C70" w:rsidRPr="00075783">
        <w:rPr>
          <w:rFonts w:ascii="標楷體" w:eastAsia="標楷體" w:hAnsi="標楷體" w:cs="新細明體" w:hint="eastAsia"/>
          <w:color w:val="000000" w:themeColor="text1"/>
          <w:spacing w:val="-6"/>
          <w:kern w:val="0"/>
        </w:rPr>
        <w:t>，適時退場或釋股。</w:t>
      </w:r>
    </w:p>
    <w:p w14:paraId="221DC5A3" w14:textId="644F6C25" w:rsidR="00545D59" w:rsidRPr="007553B4" w:rsidRDefault="00545D59" w:rsidP="00B63AC9">
      <w:pPr>
        <w:overflowPunct w:val="0"/>
        <w:adjustRightInd w:val="0"/>
        <w:snapToGrid w:val="0"/>
        <w:spacing w:line="520" w:lineRule="exact"/>
        <w:ind w:firstLineChars="200" w:firstLine="561"/>
        <w:jc w:val="both"/>
        <w:rPr>
          <w:rFonts w:ascii="標楷體" w:eastAsia="標楷體" w:hAnsi="標楷體"/>
          <w:b/>
          <w:bCs/>
          <w:color w:val="000000" w:themeColor="text1"/>
          <w:sz w:val="28"/>
          <w:szCs w:val="28"/>
        </w:rPr>
      </w:pPr>
      <w:r w:rsidRPr="007553B4">
        <w:rPr>
          <w:rFonts w:ascii="標楷體" w:eastAsia="標楷體" w:hAnsi="標楷體" w:hint="eastAsia"/>
          <w:b/>
          <w:bCs/>
          <w:color w:val="000000" w:themeColor="text1"/>
          <w:sz w:val="28"/>
          <w:szCs w:val="28"/>
        </w:rPr>
        <w:t>（二）　中央政府投資之民營事業落實法令遵循及完備內部控制機制，有助該等民營事業之經營</w:t>
      </w:r>
      <w:r w:rsidR="00622D6E" w:rsidRPr="007553B4">
        <w:rPr>
          <w:rFonts w:ascii="標楷體" w:eastAsia="標楷體" w:hAnsi="標楷體" w:hint="eastAsia"/>
          <w:b/>
          <w:bCs/>
          <w:color w:val="000000" w:themeColor="text1"/>
          <w:sz w:val="28"/>
          <w:szCs w:val="28"/>
        </w:rPr>
        <w:t>及</w:t>
      </w:r>
      <w:r w:rsidRPr="007553B4">
        <w:rPr>
          <w:rFonts w:ascii="標楷體" w:eastAsia="標楷體" w:hAnsi="標楷體" w:hint="eastAsia"/>
          <w:b/>
          <w:bCs/>
          <w:color w:val="000000" w:themeColor="text1"/>
          <w:sz w:val="28"/>
          <w:szCs w:val="28"/>
        </w:rPr>
        <w:t>維護投資機關良好形象，惟部分投資事業屢因未落實內部控制</w:t>
      </w:r>
      <w:r w:rsidR="00622D6E" w:rsidRPr="007553B4">
        <w:rPr>
          <w:rFonts w:ascii="標楷體" w:eastAsia="標楷體" w:hAnsi="標楷體" w:hint="eastAsia"/>
          <w:b/>
          <w:bCs/>
          <w:color w:val="000000" w:themeColor="text1"/>
          <w:sz w:val="28"/>
          <w:szCs w:val="28"/>
        </w:rPr>
        <w:t>或</w:t>
      </w:r>
      <w:r w:rsidRPr="007553B4">
        <w:rPr>
          <w:rFonts w:ascii="標楷體" w:eastAsia="標楷體" w:hAnsi="標楷體" w:hint="eastAsia"/>
          <w:b/>
          <w:bCs/>
          <w:color w:val="000000" w:themeColor="text1"/>
          <w:sz w:val="28"/>
          <w:szCs w:val="28"/>
        </w:rPr>
        <w:t>違反相關法令，遭主管機關裁罰，允宜督促</w:t>
      </w:r>
      <w:proofErr w:type="gramStart"/>
      <w:r w:rsidRPr="007553B4">
        <w:rPr>
          <w:rFonts w:ascii="標楷體" w:eastAsia="標楷體" w:hAnsi="標楷體" w:hint="eastAsia"/>
          <w:b/>
          <w:bCs/>
          <w:color w:val="000000" w:themeColor="text1"/>
          <w:sz w:val="28"/>
          <w:szCs w:val="28"/>
        </w:rPr>
        <w:t>研謀妥處</w:t>
      </w:r>
      <w:proofErr w:type="gramEnd"/>
      <w:r w:rsidRPr="007553B4">
        <w:rPr>
          <w:rFonts w:ascii="標楷體" w:eastAsia="標楷體" w:hAnsi="標楷體" w:hint="eastAsia"/>
          <w:b/>
          <w:bCs/>
          <w:color w:val="000000" w:themeColor="text1"/>
          <w:sz w:val="28"/>
          <w:szCs w:val="28"/>
        </w:rPr>
        <w:t>，以</w:t>
      </w:r>
      <w:r w:rsidRPr="007553B4">
        <w:rPr>
          <w:rFonts w:ascii="標楷體" w:eastAsia="標楷體" w:hAnsi="標楷體" w:hint="eastAsia"/>
          <w:b/>
          <w:color w:val="000000" w:themeColor="text1"/>
          <w:sz w:val="28"/>
          <w:szCs w:val="28"/>
        </w:rPr>
        <w:t>維護</w:t>
      </w:r>
      <w:r w:rsidRPr="007553B4">
        <w:rPr>
          <w:rFonts w:ascii="標楷體" w:eastAsia="標楷體" w:hAnsi="標楷體" w:hint="eastAsia"/>
          <w:b/>
          <w:bCs/>
          <w:color w:val="000000" w:themeColor="text1"/>
          <w:sz w:val="28"/>
          <w:szCs w:val="28"/>
        </w:rPr>
        <w:t>公股權益。</w:t>
      </w:r>
    </w:p>
    <w:p w14:paraId="6B33CC10" w14:textId="218D6A2E" w:rsidR="00545D59" w:rsidRPr="00075783" w:rsidRDefault="00904C02" w:rsidP="00B81C8E">
      <w:pPr>
        <w:widowControl/>
        <w:overflowPunct w:val="0"/>
        <w:adjustRightInd w:val="0"/>
        <w:snapToGrid w:val="0"/>
        <w:spacing w:line="490" w:lineRule="exact"/>
        <w:ind w:firstLineChars="221" w:firstLine="530"/>
        <w:jc w:val="both"/>
        <w:rPr>
          <w:rFonts w:ascii="標楷體" w:eastAsia="標楷體" w:hAnsi="標楷體"/>
          <w:color w:val="000000" w:themeColor="text1"/>
        </w:rPr>
      </w:pPr>
      <w:r w:rsidRPr="00075783">
        <w:rPr>
          <w:rFonts w:ascii="標楷體" w:eastAsia="標楷體" w:hAnsi="標楷體" w:hint="eastAsia"/>
          <w:noProof/>
          <w:color w:val="000000" w:themeColor="text1"/>
        </w:rPr>
        <mc:AlternateContent>
          <mc:Choice Requires="wps">
            <w:drawing>
              <wp:anchor distT="0" distB="0" distL="114300" distR="114300" simplePos="0" relativeHeight="251774976" behindDoc="0" locked="0" layoutInCell="1" allowOverlap="1" wp14:anchorId="64210C7A" wp14:editId="4457F9A7">
                <wp:simplePos x="0" y="0"/>
                <wp:positionH relativeFrom="column">
                  <wp:posOffset>2805430</wp:posOffset>
                </wp:positionH>
                <wp:positionV relativeFrom="paragraph">
                  <wp:posOffset>2063750</wp:posOffset>
                </wp:positionV>
                <wp:extent cx="3776980" cy="2423160"/>
                <wp:effectExtent l="0" t="0" r="0" b="0"/>
                <wp:wrapSquare wrapText="bothSides"/>
                <wp:docPr id="2" name="文字方塊 2"/>
                <wp:cNvGraphicFramePr/>
                <a:graphic xmlns:a="http://schemas.openxmlformats.org/drawingml/2006/main">
                  <a:graphicData uri="http://schemas.microsoft.com/office/word/2010/wordprocessingShape">
                    <wps:wsp>
                      <wps:cNvSpPr txBox="1"/>
                      <wps:spPr>
                        <a:xfrm>
                          <a:off x="0" y="0"/>
                          <a:ext cx="3776980" cy="2423160"/>
                        </a:xfrm>
                        <a:prstGeom prst="rect">
                          <a:avLst/>
                        </a:prstGeom>
                        <a:solidFill>
                          <a:schemeClr val="lt1"/>
                        </a:solidFill>
                        <a:ln w="6350">
                          <a:noFill/>
                        </a:ln>
                      </wps:spPr>
                      <wps:txbx>
                        <w:txbxContent>
                          <w:p w14:paraId="52A8BFB7" w14:textId="77777777" w:rsidR="00EF3C8C" w:rsidRDefault="00073ECF" w:rsidP="003A384C">
                            <w:pPr>
                              <w:widowControl/>
                              <w:ind w:left="601" w:hangingChars="250" w:hanging="601"/>
                              <w:jc w:val="distribute"/>
                              <w:rPr>
                                <w:rFonts w:ascii="標楷體" w:eastAsia="標楷體" w:hAnsi="標楷體" w:cs="新細明體"/>
                                <w:b/>
                                <w:bCs/>
                                <w:color w:val="000000"/>
                                <w:kern w:val="0"/>
                              </w:rPr>
                            </w:pPr>
                            <w:r>
                              <w:rPr>
                                <w:rFonts w:ascii="標楷體" w:eastAsia="標楷體" w:hAnsi="標楷體" w:cs="新細明體" w:hint="eastAsia"/>
                                <w:b/>
                                <w:bCs/>
                                <w:color w:val="000000"/>
                                <w:kern w:val="0"/>
                              </w:rPr>
                              <w:t xml:space="preserve">表2　</w:t>
                            </w:r>
                            <w:r w:rsidRPr="002E7BBA">
                              <w:rPr>
                                <w:rFonts w:ascii="標楷體" w:eastAsia="標楷體" w:hAnsi="標楷體" w:cs="新細明體" w:hint="eastAsia"/>
                                <w:b/>
                                <w:bCs/>
                                <w:color w:val="000000"/>
                                <w:kern w:val="0"/>
                              </w:rPr>
                              <w:t>109年</w:t>
                            </w:r>
                            <w:r>
                              <w:rPr>
                                <w:rFonts w:ascii="標楷體" w:eastAsia="標楷體" w:hAnsi="標楷體" w:cs="新細明體" w:hint="eastAsia"/>
                                <w:b/>
                                <w:bCs/>
                                <w:color w:val="000000"/>
                                <w:kern w:val="0"/>
                              </w:rPr>
                              <w:t>1</w:t>
                            </w:r>
                            <w:r>
                              <w:rPr>
                                <w:rFonts w:ascii="標楷體" w:eastAsia="標楷體" w:hAnsi="標楷體" w:cs="新細明體"/>
                                <w:b/>
                                <w:bCs/>
                                <w:color w:val="000000"/>
                                <w:kern w:val="0"/>
                              </w:rPr>
                              <w:t>月</w:t>
                            </w:r>
                            <w:r w:rsidRPr="002E7BBA">
                              <w:rPr>
                                <w:rFonts w:ascii="標楷體" w:eastAsia="標楷體" w:hAnsi="標楷體" w:cs="新細明體" w:hint="eastAsia"/>
                                <w:b/>
                                <w:bCs/>
                                <w:color w:val="000000"/>
                                <w:kern w:val="0"/>
                              </w:rPr>
                              <w:t>至114年3月</w:t>
                            </w:r>
                            <w:r>
                              <w:rPr>
                                <w:rFonts w:ascii="標楷體" w:eastAsia="標楷體" w:hAnsi="標楷體" w:cs="新細明體" w:hint="eastAsia"/>
                                <w:b/>
                                <w:bCs/>
                                <w:color w:val="000000"/>
                                <w:kern w:val="0"/>
                              </w:rPr>
                              <w:t>中央</w:t>
                            </w:r>
                            <w:r w:rsidRPr="002E7BBA">
                              <w:rPr>
                                <w:rFonts w:ascii="標楷體" w:eastAsia="標楷體" w:hAnsi="標楷體" w:cs="新細明體" w:hint="eastAsia"/>
                                <w:b/>
                                <w:bCs/>
                                <w:color w:val="000000"/>
                                <w:kern w:val="0"/>
                              </w:rPr>
                              <w:t>投資</w:t>
                            </w:r>
                            <w:r>
                              <w:rPr>
                                <w:rFonts w:ascii="標楷體" w:eastAsia="標楷體" w:hAnsi="標楷體" w:cs="新細明體" w:hint="eastAsia"/>
                                <w:b/>
                                <w:bCs/>
                                <w:color w:val="000000"/>
                                <w:kern w:val="0"/>
                              </w:rPr>
                              <w:t>之</w:t>
                            </w:r>
                            <w:r w:rsidRPr="002E7BBA">
                              <w:rPr>
                                <w:rFonts w:ascii="標楷體" w:eastAsia="標楷體" w:hAnsi="標楷體" w:cs="新細明體" w:hint="eastAsia"/>
                                <w:b/>
                                <w:bCs/>
                                <w:color w:val="000000"/>
                                <w:kern w:val="0"/>
                              </w:rPr>
                              <w:t>民營事業</w:t>
                            </w:r>
                          </w:p>
                          <w:p w14:paraId="3D0F724D" w14:textId="10777AA5" w:rsidR="00073ECF" w:rsidRPr="003A384C" w:rsidRDefault="0086706B" w:rsidP="00825C1D">
                            <w:pPr>
                              <w:widowControl/>
                              <w:ind w:leftChars="290" w:left="696" w:rightChars="50" w:right="120"/>
                              <w:rPr>
                                <w:rFonts w:ascii="標楷體" w:eastAsia="標楷體" w:hAnsi="標楷體" w:cs="新細明體"/>
                                <w:b/>
                                <w:bCs/>
                                <w:color w:val="000000"/>
                                <w:spacing w:val="10"/>
                                <w:kern w:val="0"/>
                              </w:rPr>
                            </w:pPr>
                            <w:r w:rsidRPr="003A384C">
                              <w:rPr>
                                <w:rFonts w:ascii="標楷體" w:eastAsia="標楷體" w:hAnsi="標楷體" w:cs="新細明體" w:hint="eastAsia"/>
                                <w:b/>
                                <w:bCs/>
                                <w:color w:val="000000"/>
                                <w:spacing w:val="10"/>
                                <w:kern w:val="0"/>
                              </w:rPr>
                              <w:t>違反法令</w:t>
                            </w:r>
                            <w:r w:rsidR="00073ECF" w:rsidRPr="003A384C">
                              <w:rPr>
                                <w:rFonts w:ascii="標楷體" w:eastAsia="標楷體" w:hAnsi="標楷體" w:cs="新細明體" w:hint="eastAsia"/>
                                <w:b/>
                                <w:bCs/>
                                <w:color w:val="000000"/>
                                <w:spacing w:val="10"/>
                                <w:kern w:val="0"/>
                              </w:rPr>
                              <w:t>遭主管機關裁罰情形</w:t>
                            </w:r>
                          </w:p>
                          <w:p w14:paraId="14A0D1B6" w14:textId="2A5B548D" w:rsidR="00073ECF" w:rsidRDefault="00073ECF" w:rsidP="00073ECF">
                            <w:pPr>
                              <w:jc w:val="right"/>
                            </w:pPr>
                            <w:r w:rsidRPr="0071325A">
                              <w:rPr>
                                <w:rFonts w:ascii="標楷體" w:eastAsia="標楷體" w:hAnsi="標楷體" w:hint="eastAsia"/>
                                <w:sz w:val="20"/>
                                <w:szCs w:val="20"/>
                              </w:rPr>
                              <w:t>單位：</w:t>
                            </w:r>
                            <w:r w:rsidR="00EE682D">
                              <w:rPr>
                                <w:rFonts w:ascii="標楷體" w:eastAsia="標楷體" w:hAnsi="標楷體" w:hint="eastAsia"/>
                                <w:sz w:val="20"/>
                                <w:szCs w:val="20"/>
                              </w:rPr>
                              <w:t>案</w:t>
                            </w:r>
                            <w:r w:rsidRPr="0071325A">
                              <w:rPr>
                                <w:rFonts w:ascii="標楷體" w:eastAsia="標楷體" w:hAnsi="標楷體" w:hint="eastAsia"/>
                                <w:sz w:val="20"/>
                                <w:szCs w:val="20"/>
                              </w:rPr>
                              <w:t>、新臺幣</w:t>
                            </w:r>
                            <w:r>
                              <w:rPr>
                                <w:rFonts w:ascii="標楷體" w:eastAsia="標楷體" w:hAnsi="標楷體" w:hint="eastAsia"/>
                                <w:sz w:val="20"/>
                                <w:szCs w:val="20"/>
                              </w:rPr>
                              <w:t>千</w:t>
                            </w:r>
                            <w:r w:rsidRPr="0071325A">
                              <w:rPr>
                                <w:rFonts w:ascii="標楷體" w:eastAsia="標楷體" w:hAnsi="標楷體" w:hint="eastAsia"/>
                                <w:sz w:val="20"/>
                                <w:szCs w:val="20"/>
                              </w:rPr>
                              <w:t>元</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165"/>
                              <w:gridCol w:w="579"/>
                              <w:gridCol w:w="896"/>
                            </w:tblGrid>
                            <w:tr w:rsidR="00073ECF" w:rsidRPr="00D85400" w14:paraId="287436D7" w14:textId="77777777" w:rsidTr="00EE682D">
                              <w:trPr>
                                <w:trHeight w:val="20"/>
                              </w:trPr>
                              <w:tc>
                                <w:tcPr>
                                  <w:tcW w:w="3692" w:type="pct"/>
                                  <w:vAlign w:val="center"/>
                                  <w:hideMark/>
                                </w:tcPr>
                                <w:p w14:paraId="2519A492" w14:textId="3D3C1753" w:rsidR="00073ECF" w:rsidRPr="00D85400" w:rsidRDefault="00EE682D" w:rsidP="00D85400">
                                  <w:pPr>
                                    <w:adjustRightInd w:val="0"/>
                                    <w:snapToGrid w:val="0"/>
                                    <w:jc w:val="center"/>
                                    <w:rPr>
                                      <w:rFonts w:ascii="標楷體" w:eastAsia="標楷體" w:hAnsi="標楷體" w:cs="新細明體"/>
                                      <w:color w:val="000000"/>
                                      <w:kern w:val="0"/>
                                      <w:sz w:val="20"/>
                                      <w:szCs w:val="20"/>
                                    </w:rPr>
                                  </w:pPr>
                                  <w:r w:rsidRPr="00EE682D">
                                    <w:rPr>
                                      <w:rFonts w:ascii="標楷體" w:eastAsia="標楷體" w:hAnsi="標楷體" w:cs="新細明體" w:hint="eastAsia"/>
                                      <w:color w:val="000000"/>
                                      <w:kern w:val="0"/>
                                      <w:sz w:val="20"/>
                                      <w:szCs w:val="20"/>
                                    </w:rPr>
                                    <w:t>裁罰類別</w:t>
                                  </w:r>
                                </w:p>
                              </w:tc>
                              <w:tc>
                                <w:tcPr>
                                  <w:tcW w:w="513" w:type="pct"/>
                                  <w:noWrap/>
                                  <w:vAlign w:val="center"/>
                                  <w:hideMark/>
                                </w:tcPr>
                                <w:p w14:paraId="63CB3F97" w14:textId="5A6E5FDE" w:rsidR="00073ECF" w:rsidRPr="00D85400" w:rsidRDefault="00EE682D" w:rsidP="00D85400">
                                  <w:pPr>
                                    <w:widowControl/>
                                    <w:adjustRightInd w:val="0"/>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案</w:t>
                                  </w:r>
                                  <w:r w:rsidR="00073ECF" w:rsidRPr="00D85400">
                                    <w:rPr>
                                      <w:rFonts w:ascii="標楷體" w:eastAsia="標楷體" w:hAnsi="標楷體" w:cs="新細明體" w:hint="eastAsia"/>
                                      <w:color w:val="000000"/>
                                      <w:kern w:val="0"/>
                                      <w:sz w:val="20"/>
                                      <w:szCs w:val="20"/>
                                    </w:rPr>
                                    <w:t>數</w:t>
                                  </w:r>
                                </w:p>
                              </w:tc>
                              <w:tc>
                                <w:tcPr>
                                  <w:tcW w:w="794" w:type="pct"/>
                                  <w:noWrap/>
                                  <w:vAlign w:val="center"/>
                                  <w:hideMark/>
                                </w:tcPr>
                                <w:p w14:paraId="075379CC" w14:textId="77777777" w:rsidR="00073ECF" w:rsidRPr="00D85400" w:rsidRDefault="00073ECF" w:rsidP="00D85400">
                                  <w:pPr>
                                    <w:widowControl/>
                                    <w:adjustRightInd w:val="0"/>
                                    <w:snapToGrid w:val="0"/>
                                    <w:jc w:val="center"/>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金額</w:t>
                                  </w:r>
                                </w:p>
                              </w:tc>
                            </w:tr>
                            <w:tr w:rsidR="00073ECF" w:rsidRPr="00D85400" w14:paraId="4D206CB6" w14:textId="77777777" w:rsidTr="00EE682D">
                              <w:trPr>
                                <w:trHeight w:val="20"/>
                              </w:trPr>
                              <w:tc>
                                <w:tcPr>
                                  <w:tcW w:w="3692" w:type="pct"/>
                                  <w:vAlign w:val="center"/>
                                  <w:hideMark/>
                                </w:tcPr>
                                <w:p w14:paraId="0D68A4A2" w14:textId="77777777" w:rsidR="00073ECF" w:rsidRPr="00D85400" w:rsidRDefault="00073ECF" w:rsidP="00D85400">
                                  <w:pPr>
                                    <w:widowControl/>
                                    <w:adjustRightInd w:val="0"/>
                                    <w:snapToGrid w:val="0"/>
                                    <w:jc w:val="center"/>
                                    <w:rPr>
                                      <w:rFonts w:ascii="標楷體" w:eastAsia="標楷體" w:hAnsi="標楷體" w:cs="新細明體"/>
                                      <w:b/>
                                      <w:bCs/>
                                      <w:color w:val="000000"/>
                                      <w:kern w:val="0"/>
                                      <w:sz w:val="20"/>
                                      <w:szCs w:val="20"/>
                                    </w:rPr>
                                  </w:pPr>
                                  <w:r w:rsidRPr="00D85400">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sidRPr="00D85400">
                                    <w:rPr>
                                      <w:rFonts w:ascii="標楷體" w:eastAsia="標楷體" w:hAnsi="標楷體" w:cs="新細明體" w:hint="eastAsia"/>
                                      <w:b/>
                                      <w:bCs/>
                                      <w:color w:val="000000"/>
                                      <w:kern w:val="0"/>
                                      <w:sz w:val="20"/>
                                      <w:szCs w:val="20"/>
                                    </w:rPr>
                                    <w:t>計</w:t>
                                  </w:r>
                                </w:p>
                              </w:tc>
                              <w:tc>
                                <w:tcPr>
                                  <w:tcW w:w="513" w:type="pct"/>
                                  <w:noWrap/>
                                  <w:vAlign w:val="center"/>
                                  <w:hideMark/>
                                </w:tcPr>
                                <w:p w14:paraId="02809C1E" w14:textId="77777777" w:rsidR="00073ECF" w:rsidRPr="00D85400" w:rsidRDefault="00073ECF" w:rsidP="00D85400">
                                  <w:pPr>
                                    <w:widowControl/>
                                    <w:adjustRightInd w:val="0"/>
                                    <w:snapToGrid w:val="0"/>
                                    <w:jc w:val="right"/>
                                    <w:rPr>
                                      <w:rFonts w:ascii="標楷體" w:eastAsia="標楷體" w:hAnsi="標楷體" w:cs="新細明體"/>
                                      <w:b/>
                                      <w:bCs/>
                                      <w:color w:val="000000"/>
                                      <w:kern w:val="0"/>
                                      <w:sz w:val="20"/>
                                      <w:szCs w:val="20"/>
                                    </w:rPr>
                                  </w:pPr>
                                  <w:r w:rsidRPr="00D85400">
                                    <w:rPr>
                                      <w:rFonts w:ascii="標楷體" w:eastAsia="標楷體" w:hAnsi="標楷體" w:cs="新細明體" w:hint="eastAsia"/>
                                      <w:b/>
                                      <w:bCs/>
                                      <w:color w:val="000000"/>
                                      <w:kern w:val="0"/>
                                      <w:sz w:val="20"/>
                                      <w:szCs w:val="20"/>
                                    </w:rPr>
                                    <w:t>1,020</w:t>
                                  </w:r>
                                </w:p>
                              </w:tc>
                              <w:tc>
                                <w:tcPr>
                                  <w:tcW w:w="794" w:type="pct"/>
                                  <w:noWrap/>
                                  <w:vAlign w:val="center"/>
                                  <w:hideMark/>
                                </w:tcPr>
                                <w:p w14:paraId="1AF1E665" w14:textId="77777777" w:rsidR="00073ECF" w:rsidRPr="00D85400" w:rsidRDefault="00073ECF" w:rsidP="00D85400">
                                  <w:pPr>
                                    <w:widowControl/>
                                    <w:adjustRightInd w:val="0"/>
                                    <w:snapToGrid w:val="0"/>
                                    <w:jc w:val="right"/>
                                    <w:rPr>
                                      <w:rFonts w:ascii="標楷體" w:eastAsia="標楷體" w:hAnsi="標楷體" w:cs="新細明體"/>
                                      <w:b/>
                                      <w:bCs/>
                                      <w:color w:val="000000"/>
                                      <w:kern w:val="0"/>
                                      <w:sz w:val="20"/>
                                      <w:szCs w:val="20"/>
                                    </w:rPr>
                                  </w:pPr>
                                  <w:r w:rsidRPr="00D85400">
                                    <w:rPr>
                                      <w:rFonts w:ascii="標楷體" w:eastAsia="標楷體" w:hAnsi="標楷體" w:cs="新細明體" w:hint="eastAsia"/>
                                      <w:b/>
                                      <w:bCs/>
                                      <w:color w:val="000000"/>
                                      <w:kern w:val="0"/>
                                      <w:sz w:val="20"/>
                                      <w:szCs w:val="20"/>
                                    </w:rPr>
                                    <w:t>183,420</w:t>
                                  </w:r>
                                </w:p>
                              </w:tc>
                            </w:tr>
                            <w:tr w:rsidR="00073ECF" w:rsidRPr="00D85400" w14:paraId="2B1D38DD" w14:textId="77777777" w:rsidTr="00EE682D">
                              <w:trPr>
                                <w:trHeight w:val="20"/>
                              </w:trPr>
                              <w:tc>
                                <w:tcPr>
                                  <w:tcW w:w="3692" w:type="pct"/>
                                  <w:vAlign w:val="center"/>
                                  <w:hideMark/>
                                </w:tcPr>
                                <w:p w14:paraId="6FF75F8D" w14:textId="77777777" w:rsidR="00073ECF" w:rsidRPr="00D85400" w:rsidRDefault="00073ECF" w:rsidP="004E15A2">
                                  <w:pPr>
                                    <w:widowControl/>
                                    <w:adjustRightInd w:val="0"/>
                                    <w:snapToGrid w:val="0"/>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違反金融相關法規</w:t>
                                  </w:r>
                                  <w:r>
                                    <w:rPr>
                                      <w:rFonts w:ascii="標楷體" w:eastAsia="標楷體" w:hAnsi="標楷體" w:cs="新細明體" w:hint="eastAsia"/>
                                      <w:color w:val="000000"/>
                                      <w:kern w:val="0"/>
                                      <w:sz w:val="20"/>
                                      <w:szCs w:val="20"/>
                                    </w:rPr>
                                    <w:t>（5家）</w:t>
                                  </w:r>
                                </w:p>
                              </w:tc>
                              <w:tc>
                                <w:tcPr>
                                  <w:tcW w:w="513" w:type="pct"/>
                                  <w:noWrap/>
                                  <w:vAlign w:val="center"/>
                                  <w:hideMark/>
                                </w:tcPr>
                                <w:p w14:paraId="00199179"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20</w:t>
                                  </w:r>
                                </w:p>
                              </w:tc>
                              <w:tc>
                                <w:tcPr>
                                  <w:tcW w:w="794" w:type="pct"/>
                                  <w:noWrap/>
                                  <w:vAlign w:val="center"/>
                                  <w:hideMark/>
                                </w:tcPr>
                                <w:p w14:paraId="6FEE7C23"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122,380</w:t>
                                  </w:r>
                                </w:p>
                              </w:tc>
                            </w:tr>
                            <w:tr w:rsidR="00073ECF" w:rsidRPr="00D85400" w14:paraId="18B1EB03" w14:textId="77777777" w:rsidTr="00EE682D">
                              <w:trPr>
                                <w:trHeight w:val="20"/>
                              </w:trPr>
                              <w:tc>
                                <w:tcPr>
                                  <w:tcW w:w="3692" w:type="pct"/>
                                  <w:vAlign w:val="center"/>
                                  <w:hideMark/>
                                </w:tcPr>
                                <w:p w14:paraId="1B1B3800" w14:textId="77777777" w:rsidR="00073ECF" w:rsidRPr="00D85400" w:rsidRDefault="00073ECF" w:rsidP="004E15A2">
                                  <w:pPr>
                                    <w:widowControl/>
                                    <w:adjustRightInd w:val="0"/>
                                    <w:snapToGrid w:val="0"/>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違反環保相關法規</w:t>
                                  </w:r>
                                  <w:r>
                                    <w:rPr>
                                      <w:rFonts w:ascii="標楷體" w:eastAsia="標楷體" w:hAnsi="標楷體" w:cs="新細明體" w:hint="eastAsia"/>
                                      <w:color w:val="000000"/>
                                      <w:kern w:val="0"/>
                                      <w:sz w:val="20"/>
                                      <w:szCs w:val="20"/>
                                    </w:rPr>
                                    <w:t>（6</w:t>
                                  </w:r>
                                  <w:r>
                                    <w:rPr>
                                      <w:rFonts w:ascii="標楷體" w:eastAsia="標楷體" w:hAnsi="標楷體" w:cs="新細明體"/>
                                      <w:color w:val="000000"/>
                                      <w:kern w:val="0"/>
                                      <w:sz w:val="20"/>
                                      <w:szCs w:val="20"/>
                                    </w:rPr>
                                    <w:t>3</w:t>
                                  </w:r>
                                  <w:r>
                                    <w:rPr>
                                      <w:rFonts w:ascii="標楷體" w:eastAsia="標楷體" w:hAnsi="標楷體" w:cs="新細明體" w:hint="eastAsia"/>
                                      <w:color w:val="000000"/>
                                      <w:kern w:val="0"/>
                                      <w:sz w:val="20"/>
                                      <w:szCs w:val="20"/>
                                    </w:rPr>
                                    <w:t>家）</w:t>
                                  </w:r>
                                </w:p>
                              </w:tc>
                              <w:tc>
                                <w:tcPr>
                                  <w:tcW w:w="513" w:type="pct"/>
                                  <w:noWrap/>
                                  <w:vAlign w:val="center"/>
                                  <w:hideMark/>
                                </w:tcPr>
                                <w:p w14:paraId="7E4016F0"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479</w:t>
                                  </w:r>
                                </w:p>
                              </w:tc>
                              <w:tc>
                                <w:tcPr>
                                  <w:tcW w:w="794" w:type="pct"/>
                                  <w:noWrap/>
                                  <w:vAlign w:val="center"/>
                                  <w:hideMark/>
                                </w:tcPr>
                                <w:p w14:paraId="7BBCE534"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31,492</w:t>
                                  </w:r>
                                </w:p>
                              </w:tc>
                            </w:tr>
                            <w:tr w:rsidR="00073ECF" w:rsidRPr="00D85400" w14:paraId="5123062E" w14:textId="77777777" w:rsidTr="00EE682D">
                              <w:trPr>
                                <w:trHeight w:val="20"/>
                              </w:trPr>
                              <w:tc>
                                <w:tcPr>
                                  <w:tcW w:w="3692" w:type="pct"/>
                                  <w:vAlign w:val="center"/>
                                  <w:hideMark/>
                                </w:tcPr>
                                <w:p w14:paraId="7C9193F3" w14:textId="77777777" w:rsidR="00073ECF" w:rsidRPr="00D85400" w:rsidRDefault="00073ECF" w:rsidP="004E15A2">
                                  <w:pPr>
                                    <w:widowControl/>
                                    <w:adjustRightInd w:val="0"/>
                                    <w:snapToGrid w:val="0"/>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違反勞動相關法規</w:t>
                                  </w:r>
                                  <w:r>
                                    <w:rPr>
                                      <w:rFonts w:ascii="標楷體" w:eastAsia="標楷體" w:hAnsi="標楷體" w:cs="新細明體" w:hint="eastAsia"/>
                                      <w:color w:val="000000"/>
                                      <w:kern w:val="0"/>
                                      <w:sz w:val="20"/>
                                      <w:szCs w:val="20"/>
                                    </w:rPr>
                                    <w:t>（7</w:t>
                                  </w:r>
                                  <w:r>
                                    <w:rPr>
                                      <w:rFonts w:ascii="標楷體" w:eastAsia="標楷體" w:hAnsi="標楷體" w:cs="新細明體"/>
                                      <w:color w:val="000000"/>
                                      <w:kern w:val="0"/>
                                      <w:sz w:val="20"/>
                                      <w:szCs w:val="20"/>
                                    </w:rPr>
                                    <w:t>6</w:t>
                                  </w:r>
                                  <w:r>
                                    <w:rPr>
                                      <w:rFonts w:ascii="標楷體" w:eastAsia="標楷體" w:hAnsi="標楷體" w:cs="新細明體" w:hint="eastAsia"/>
                                      <w:color w:val="000000"/>
                                      <w:kern w:val="0"/>
                                      <w:sz w:val="20"/>
                                      <w:szCs w:val="20"/>
                                    </w:rPr>
                                    <w:t>家）</w:t>
                                  </w:r>
                                </w:p>
                              </w:tc>
                              <w:tc>
                                <w:tcPr>
                                  <w:tcW w:w="513" w:type="pct"/>
                                  <w:noWrap/>
                                  <w:vAlign w:val="center"/>
                                  <w:hideMark/>
                                </w:tcPr>
                                <w:p w14:paraId="77E5C484"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465</w:t>
                                  </w:r>
                                </w:p>
                              </w:tc>
                              <w:tc>
                                <w:tcPr>
                                  <w:tcW w:w="794" w:type="pct"/>
                                  <w:noWrap/>
                                  <w:vAlign w:val="center"/>
                                  <w:hideMark/>
                                </w:tcPr>
                                <w:p w14:paraId="44B0E3E1"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17,828</w:t>
                                  </w:r>
                                </w:p>
                              </w:tc>
                            </w:tr>
                            <w:tr w:rsidR="00073ECF" w:rsidRPr="00D85400" w14:paraId="5EC6EFB7" w14:textId="77777777" w:rsidTr="00EE682D">
                              <w:trPr>
                                <w:trHeight w:val="20"/>
                              </w:trPr>
                              <w:tc>
                                <w:tcPr>
                                  <w:tcW w:w="3692" w:type="pct"/>
                                  <w:vAlign w:val="center"/>
                                  <w:hideMark/>
                                </w:tcPr>
                                <w:p w14:paraId="47B0EB93" w14:textId="77777777" w:rsidR="00073ECF" w:rsidRPr="00D85400" w:rsidRDefault="00073ECF" w:rsidP="004E15A2">
                                  <w:pPr>
                                    <w:widowControl/>
                                    <w:adjustRightInd w:val="0"/>
                                    <w:snapToGrid w:val="0"/>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違反證券交易法相關法規</w:t>
                                  </w: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8</w:t>
                                  </w:r>
                                  <w:r>
                                    <w:rPr>
                                      <w:rFonts w:ascii="標楷體" w:eastAsia="標楷體" w:hAnsi="標楷體" w:cs="新細明體" w:hint="eastAsia"/>
                                      <w:color w:val="000000"/>
                                      <w:kern w:val="0"/>
                                      <w:sz w:val="20"/>
                                      <w:szCs w:val="20"/>
                                    </w:rPr>
                                    <w:t>家）</w:t>
                                  </w:r>
                                </w:p>
                              </w:tc>
                              <w:tc>
                                <w:tcPr>
                                  <w:tcW w:w="513" w:type="pct"/>
                                  <w:noWrap/>
                                  <w:vAlign w:val="center"/>
                                  <w:hideMark/>
                                </w:tcPr>
                                <w:p w14:paraId="694A5093"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38</w:t>
                                  </w:r>
                                </w:p>
                              </w:tc>
                              <w:tc>
                                <w:tcPr>
                                  <w:tcW w:w="794" w:type="pct"/>
                                  <w:noWrap/>
                                  <w:vAlign w:val="center"/>
                                  <w:hideMark/>
                                </w:tcPr>
                                <w:p w14:paraId="63020000"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7,980</w:t>
                                  </w:r>
                                </w:p>
                              </w:tc>
                            </w:tr>
                            <w:tr w:rsidR="00073ECF" w:rsidRPr="00D85400" w14:paraId="60274FF8" w14:textId="77777777" w:rsidTr="00EE682D">
                              <w:trPr>
                                <w:trHeight w:val="20"/>
                              </w:trPr>
                              <w:tc>
                                <w:tcPr>
                                  <w:tcW w:w="3692" w:type="pct"/>
                                  <w:noWrap/>
                                  <w:vAlign w:val="center"/>
                                  <w:hideMark/>
                                </w:tcPr>
                                <w:p w14:paraId="10E73904" w14:textId="77777777" w:rsidR="00073ECF" w:rsidRPr="00D85400" w:rsidRDefault="00073ECF" w:rsidP="004E15A2">
                                  <w:pPr>
                                    <w:widowControl/>
                                    <w:adjustRightInd w:val="0"/>
                                    <w:snapToGrid w:val="0"/>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違反資訊申報、重大訊息、公司治理</w:t>
                                  </w:r>
                                  <w:r>
                                    <w:rPr>
                                      <w:rFonts w:ascii="標楷體" w:eastAsia="標楷體" w:hAnsi="標楷體" w:cs="新細明體" w:hint="eastAsia"/>
                                      <w:color w:val="000000"/>
                                      <w:kern w:val="0"/>
                                      <w:sz w:val="20"/>
                                      <w:szCs w:val="20"/>
                                    </w:rPr>
                                    <w:t>（9家）</w:t>
                                  </w:r>
                                </w:p>
                              </w:tc>
                              <w:tc>
                                <w:tcPr>
                                  <w:tcW w:w="513" w:type="pct"/>
                                  <w:noWrap/>
                                  <w:vAlign w:val="center"/>
                                  <w:hideMark/>
                                </w:tcPr>
                                <w:p w14:paraId="118319C2"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18</w:t>
                                  </w:r>
                                </w:p>
                              </w:tc>
                              <w:tc>
                                <w:tcPr>
                                  <w:tcW w:w="794" w:type="pct"/>
                                  <w:noWrap/>
                                  <w:vAlign w:val="center"/>
                                  <w:hideMark/>
                                </w:tcPr>
                                <w:p w14:paraId="6D7FF001"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3,740</w:t>
                                  </w:r>
                                </w:p>
                              </w:tc>
                            </w:tr>
                          </w:tbl>
                          <w:p w14:paraId="5F33D5CD" w14:textId="00738589" w:rsidR="00073ECF" w:rsidRPr="00D85400" w:rsidRDefault="00073ECF" w:rsidP="00B00C61">
                            <w:pPr>
                              <w:adjustRightInd w:val="0"/>
                              <w:snapToGrid w:val="0"/>
                              <w:ind w:left="900" w:hangingChars="500" w:hanging="900"/>
                              <w:jc w:val="both"/>
                              <w:rPr>
                                <w:rFonts w:ascii="標楷體" w:eastAsia="標楷體" w:hAnsi="標楷體"/>
                                <w:sz w:val="18"/>
                                <w:szCs w:val="18"/>
                              </w:rPr>
                            </w:pPr>
                            <w:r w:rsidRPr="00D85400">
                              <w:rPr>
                                <w:rFonts w:ascii="標楷體" w:eastAsia="標楷體" w:hAnsi="標楷體" w:hint="eastAsia"/>
                                <w:sz w:val="18"/>
                                <w:szCs w:val="18"/>
                              </w:rPr>
                              <w:t>資料來源：</w:t>
                            </w:r>
                            <w:r w:rsidRPr="00EF3C8C">
                              <w:rPr>
                                <w:rFonts w:ascii="標楷體" w:eastAsia="標楷體" w:hAnsi="標楷體" w:hint="eastAsia"/>
                                <w:spacing w:val="-2"/>
                                <w:sz w:val="18"/>
                                <w:szCs w:val="18"/>
                              </w:rPr>
                              <w:t>整理自金管會網站公告資訊、</w:t>
                            </w:r>
                            <w:r w:rsidRPr="00EF3C8C">
                              <w:rPr>
                                <w:rFonts w:ascii="標楷體" w:eastAsia="標楷體" w:hAnsi="標楷體" w:hint="eastAsia"/>
                                <w:spacing w:val="-2"/>
                                <w:sz w:val="18"/>
                                <w:szCs w:val="18"/>
                              </w:rPr>
                              <w:t>環境部列管污染源資料</w:t>
                            </w:r>
                            <w:r w:rsidR="00EF3C8C" w:rsidRPr="00EF3C8C">
                              <w:rPr>
                                <w:rFonts w:ascii="標楷體" w:eastAsia="標楷體" w:hAnsi="標楷體" w:hint="eastAsia"/>
                                <w:spacing w:val="-2"/>
                                <w:sz w:val="18"/>
                                <w:szCs w:val="18"/>
                              </w:rPr>
                              <w:t>（</w:t>
                            </w:r>
                            <w:r w:rsidRPr="00EF3C8C">
                              <w:rPr>
                                <w:rFonts w:ascii="標楷體" w:eastAsia="標楷體" w:hAnsi="標楷體" w:hint="eastAsia"/>
                                <w:spacing w:val="-2"/>
                                <w:sz w:val="18"/>
                                <w:szCs w:val="18"/>
                              </w:rPr>
                              <w:t>含裁處資訊</w:t>
                            </w:r>
                            <w:r w:rsidR="00EF3C8C" w:rsidRPr="00EF3C8C">
                              <w:rPr>
                                <w:rFonts w:ascii="標楷體" w:eastAsia="標楷體" w:hAnsi="標楷體" w:hint="eastAsia"/>
                                <w:spacing w:val="-2"/>
                                <w:sz w:val="18"/>
                                <w:szCs w:val="18"/>
                              </w:rPr>
                              <w:t>)</w:t>
                            </w:r>
                            <w:r w:rsidRPr="00EF3C8C">
                              <w:rPr>
                                <w:rFonts w:ascii="標楷體" w:eastAsia="標楷體" w:hAnsi="標楷體" w:hint="eastAsia"/>
                                <w:spacing w:val="-2"/>
                                <w:sz w:val="18"/>
                                <w:szCs w:val="18"/>
                              </w:rPr>
                              <w:t>查詢系統、勞動部違反勞動法令事業單位（雇主</w:t>
                            </w:r>
                            <w:r w:rsidR="00EF3C8C" w:rsidRPr="00EF3C8C">
                              <w:rPr>
                                <w:rFonts w:ascii="標楷體" w:eastAsia="標楷體" w:hAnsi="標楷體" w:hint="eastAsia"/>
                                <w:spacing w:val="-2"/>
                                <w:sz w:val="18"/>
                                <w:szCs w:val="18"/>
                              </w:rPr>
                              <w:t>）</w:t>
                            </w:r>
                            <w:r w:rsidRPr="00EF3C8C">
                              <w:rPr>
                                <w:rFonts w:ascii="標楷體" w:eastAsia="標楷體" w:hAnsi="標楷體" w:hint="eastAsia"/>
                                <w:spacing w:val="-2"/>
                                <w:sz w:val="18"/>
                                <w:szCs w:val="18"/>
                              </w:rPr>
                              <w:t>查詢系統及臺灣證券交易所公告資料。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210C7A" id="_x0000_s1072" type="#_x0000_t202" style="position:absolute;left:0;text-align:left;margin-left:220.9pt;margin-top:162.5pt;width:297.4pt;height:190.8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" fillcolor="white [3201]" stroked="f" strokeweight=".5pt">
                <v:textbox>
                  <w:txbxContent>
                    <w:p w14:paraId="52A8BFB7" w14:textId="77777777" w:rsidR="00EF3C8C" w:rsidRDefault="00073ECF" w:rsidP="003A384C">
                      <w:pPr>
                        <w:widowControl/>
                        <w:ind w:left="601" w:hangingChars="250" w:hanging="601"/>
                        <w:jc w:val="distribute"/>
                        <w:rPr>
                          <w:rFonts w:ascii="標楷體" w:eastAsia="標楷體" w:hAnsi="標楷體" w:cs="新細明體"/>
                          <w:b/>
                          <w:bCs/>
                          <w:color w:val="000000"/>
                          <w:kern w:val="0"/>
                        </w:rPr>
                      </w:pPr>
                      <w:r>
                        <w:rPr>
                          <w:rFonts w:ascii="標楷體" w:eastAsia="標楷體" w:hAnsi="標楷體" w:cs="新細明體" w:hint="eastAsia"/>
                          <w:b/>
                          <w:bCs/>
                          <w:color w:val="000000"/>
                          <w:kern w:val="0"/>
                        </w:rPr>
                        <w:t xml:space="preserve">表2　</w:t>
                      </w:r>
                      <w:r w:rsidRPr="002E7BBA">
                        <w:rPr>
                          <w:rFonts w:ascii="標楷體" w:eastAsia="標楷體" w:hAnsi="標楷體" w:cs="新細明體" w:hint="eastAsia"/>
                          <w:b/>
                          <w:bCs/>
                          <w:color w:val="000000"/>
                          <w:kern w:val="0"/>
                        </w:rPr>
                        <w:t>109年</w:t>
                      </w:r>
                      <w:r>
                        <w:rPr>
                          <w:rFonts w:ascii="標楷體" w:eastAsia="標楷體" w:hAnsi="標楷體" w:cs="新細明體" w:hint="eastAsia"/>
                          <w:b/>
                          <w:bCs/>
                          <w:color w:val="000000"/>
                          <w:kern w:val="0"/>
                        </w:rPr>
                        <w:t>1</w:t>
                      </w:r>
                      <w:r>
                        <w:rPr>
                          <w:rFonts w:ascii="標楷體" w:eastAsia="標楷體" w:hAnsi="標楷體" w:cs="新細明體"/>
                          <w:b/>
                          <w:bCs/>
                          <w:color w:val="000000"/>
                          <w:kern w:val="0"/>
                        </w:rPr>
                        <w:t>月</w:t>
                      </w:r>
                      <w:r w:rsidRPr="002E7BBA">
                        <w:rPr>
                          <w:rFonts w:ascii="標楷體" w:eastAsia="標楷體" w:hAnsi="標楷體" w:cs="新細明體" w:hint="eastAsia"/>
                          <w:b/>
                          <w:bCs/>
                          <w:color w:val="000000"/>
                          <w:kern w:val="0"/>
                        </w:rPr>
                        <w:t>至114年3月</w:t>
                      </w:r>
                      <w:r>
                        <w:rPr>
                          <w:rFonts w:ascii="標楷體" w:eastAsia="標楷體" w:hAnsi="標楷體" w:cs="新細明體" w:hint="eastAsia"/>
                          <w:b/>
                          <w:bCs/>
                          <w:color w:val="000000"/>
                          <w:kern w:val="0"/>
                        </w:rPr>
                        <w:t>中央</w:t>
                      </w:r>
                      <w:r w:rsidRPr="002E7BBA">
                        <w:rPr>
                          <w:rFonts w:ascii="標楷體" w:eastAsia="標楷體" w:hAnsi="標楷體" w:cs="新細明體" w:hint="eastAsia"/>
                          <w:b/>
                          <w:bCs/>
                          <w:color w:val="000000"/>
                          <w:kern w:val="0"/>
                        </w:rPr>
                        <w:t>投資</w:t>
                      </w:r>
                      <w:r>
                        <w:rPr>
                          <w:rFonts w:ascii="標楷體" w:eastAsia="標楷體" w:hAnsi="標楷體" w:cs="新細明體" w:hint="eastAsia"/>
                          <w:b/>
                          <w:bCs/>
                          <w:color w:val="000000"/>
                          <w:kern w:val="0"/>
                        </w:rPr>
                        <w:t>之</w:t>
                      </w:r>
                      <w:r w:rsidRPr="002E7BBA">
                        <w:rPr>
                          <w:rFonts w:ascii="標楷體" w:eastAsia="標楷體" w:hAnsi="標楷體" w:cs="新細明體" w:hint="eastAsia"/>
                          <w:b/>
                          <w:bCs/>
                          <w:color w:val="000000"/>
                          <w:kern w:val="0"/>
                        </w:rPr>
                        <w:t>民營事業</w:t>
                      </w:r>
                    </w:p>
                    <w:p w14:paraId="3D0F724D" w14:textId="10777AA5" w:rsidR="00073ECF" w:rsidRPr="003A384C" w:rsidRDefault="0086706B" w:rsidP="00825C1D">
                      <w:pPr>
                        <w:widowControl/>
                        <w:ind w:leftChars="290" w:left="696" w:rightChars="50" w:right="120"/>
                        <w:rPr>
                          <w:rFonts w:ascii="標楷體" w:eastAsia="標楷體" w:hAnsi="標楷體" w:cs="新細明體"/>
                          <w:b/>
                          <w:bCs/>
                          <w:color w:val="000000"/>
                          <w:spacing w:val="10"/>
                          <w:kern w:val="0"/>
                        </w:rPr>
                      </w:pPr>
                      <w:r w:rsidRPr="003A384C">
                        <w:rPr>
                          <w:rFonts w:ascii="標楷體" w:eastAsia="標楷體" w:hAnsi="標楷體" w:cs="新細明體" w:hint="eastAsia"/>
                          <w:b/>
                          <w:bCs/>
                          <w:color w:val="000000"/>
                          <w:spacing w:val="10"/>
                          <w:kern w:val="0"/>
                        </w:rPr>
                        <w:t>違反法令</w:t>
                      </w:r>
                      <w:r w:rsidR="00073ECF" w:rsidRPr="003A384C">
                        <w:rPr>
                          <w:rFonts w:ascii="標楷體" w:eastAsia="標楷體" w:hAnsi="標楷體" w:cs="新細明體" w:hint="eastAsia"/>
                          <w:b/>
                          <w:bCs/>
                          <w:color w:val="000000"/>
                          <w:spacing w:val="10"/>
                          <w:kern w:val="0"/>
                        </w:rPr>
                        <w:t>遭主管機關裁罰情形</w:t>
                      </w:r>
                    </w:p>
                    <w:p w14:paraId="14A0D1B6" w14:textId="2A5B548D" w:rsidR="00073ECF" w:rsidRDefault="00073ECF" w:rsidP="00073ECF">
                      <w:pPr>
                        <w:jc w:val="right"/>
                      </w:pPr>
                      <w:r w:rsidRPr="0071325A">
                        <w:rPr>
                          <w:rFonts w:ascii="標楷體" w:eastAsia="標楷體" w:hAnsi="標楷體" w:hint="eastAsia"/>
                          <w:sz w:val="20"/>
                          <w:szCs w:val="20"/>
                        </w:rPr>
                        <w:t>單位：</w:t>
                      </w:r>
                      <w:r w:rsidR="00EE682D">
                        <w:rPr>
                          <w:rFonts w:ascii="標楷體" w:eastAsia="標楷體" w:hAnsi="標楷體" w:hint="eastAsia"/>
                          <w:sz w:val="20"/>
                          <w:szCs w:val="20"/>
                        </w:rPr>
                        <w:t>案</w:t>
                      </w:r>
                      <w:r w:rsidRPr="0071325A">
                        <w:rPr>
                          <w:rFonts w:ascii="標楷體" w:eastAsia="標楷體" w:hAnsi="標楷體" w:hint="eastAsia"/>
                          <w:sz w:val="20"/>
                          <w:szCs w:val="20"/>
                        </w:rPr>
                        <w:t>、新臺幣</w:t>
                      </w:r>
                      <w:r>
                        <w:rPr>
                          <w:rFonts w:ascii="標楷體" w:eastAsia="標楷體" w:hAnsi="標楷體" w:hint="eastAsia"/>
                          <w:sz w:val="20"/>
                          <w:szCs w:val="20"/>
                        </w:rPr>
                        <w:t>千</w:t>
                      </w:r>
                      <w:r w:rsidRPr="0071325A">
                        <w:rPr>
                          <w:rFonts w:ascii="標楷體" w:eastAsia="標楷體" w:hAnsi="標楷體" w:hint="eastAsia"/>
                          <w:sz w:val="20"/>
                          <w:szCs w:val="20"/>
                        </w:rPr>
                        <w:t>元</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165"/>
                        <w:gridCol w:w="579"/>
                        <w:gridCol w:w="896"/>
                      </w:tblGrid>
                      <w:tr w:rsidR="00073ECF" w:rsidRPr="00D85400" w14:paraId="287436D7" w14:textId="77777777" w:rsidTr="00EE682D">
                        <w:trPr>
                          <w:trHeight w:val="20"/>
                        </w:trPr>
                        <w:tc>
                          <w:tcPr>
                            <w:tcW w:w="3692" w:type="pct"/>
                            <w:vAlign w:val="center"/>
                            <w:hideMark/>
                          </w:tcPr>
                          <w:p w14:paraId="2519A492" w14:textId="3D3C1753" w:rsidR="00073ECF" w:rsidRPr="00D85400" w:rsidRDefault="00EE682D" w:rsidP="00D85400">
                            <w:pPr>
                              <w:adjustRightInd w:val="0"/>
                              <w:snapToGrid w:val="0"/>
                              <w:jc w:val="center"/>
                              <w:rPr>
                                <w:rFonts w:ascii="標楷體" w:eastAsia="標楷體" w:hAnsi="標楷體" w:cs="新細明體"/>
                                <w:color w:val="000000"/>
                                <w:kern w:val="0"/>
                                <w:sz w:val="20"/>
                                <w:szCs w:val="20"/>
                              </w:rPr>
                            </w:pPr>
                            <w:r w:rsidRPr="00EE682D">
                              <w:rPr>
                                <w:rFonts w:ascii="標楷體" w:eastAsia="標楷體" w:hAnsi="標楷體" w:cs="新細明體" w:hint="eastAsia"/>
                                <w:color w:val="000000"/>
                                <w:kern w:val="0"/>
                                <w:sz w:val="20"/>
                                <w:szCs w:val="20"/>
                              </w:rPr>
                              <w:t>裁罰類別</w:t>
                            </w:r>
                          </w:p>
                        </w:tc>
                        <w:tc>
                          <w:tcPr>
                            <w:tcW w:w="513" w:type="pct"/>
                            <w:noWrap/>
                            <w:vAlign w:val="center"/>
                            <w:hideMark/>
                          </w:tcPr>
                          <w:p w14:paraId="63CB3F97" w14:textId="5A6E5FDE" w:rsidR="00073ECF" w:rsidRPr="00D85400" w:rsidRDefault="00EE682D" w:rsidP="00D85400">
                            <w:pPr>
                              <w:widowControl/>
                              <w:adjustRightInd w:val="0"/>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案</w:t>
                            </w:r>
                            <w:r w:rsidR="00073ECF" w:rsidRPr="00D85400">
                              <w:rPr>
                                <w:rFonts w:ascii="標楷體" w:eastAsia="標楷體" w:hAnsi="標楷體" w:cs="新細明體" w:hint="eastAsia"/>
                                <w:color w:val="000000"/>
                                <w:kern w:val="0"/>
                                <w:sz w:val="20"/>
                                <w:szCs w:val="20"/>
                              </w:rPr>
                              <w:t>數</w:t>
                            </w:r>
                          </w:p>
                        </w:tc>
                        <w:tc>
                          <w:tcPr>
                            <w:tcW w:w="794" w:type="pct"/>
                            <w:noWrap/>
                            <w:vAlign w:val="center"/>
                            <w:hideMark/>
                          </w:tcPr>
                          <w:p w14:paraId="075379CC" w14:textId="77777777" w:rsidR="00073ECF" w:rsidRPr="00D85400" w:rsidRDefault="00073ECF" w:rsidP="00D85400">
                            <w:pPr>
                              <w:widowControl/>
                              <w:adjustRightInd w:val="0"/>
                              <w:snapToGrid w:val="0"/>
                              <w:jc w:val="center"/>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金額</w:t>
                            </w:r>
                          </w:p>
                        </w:tc>
                      </w:tr>
                      <w:tr w:rsidR="00073ECF" w:rsidRPr="00D85400" w14:paraId="4D206CB6" w14:textId="77777777" w:rsidTr="00EE682D">
                        <w:trPr>
                          <w:trHeight w:val="20"/>
                        </w:trPr>
                        <w:tc>
                          <w:tcPr>
                            <w:tcW w:w="3692" w:type="pct"/>
                            <w:vAlign w:val="center"/>
                            <w:hideMark/>
                          </w:tcPr>
                          <w:p w14:paraId="0D68A4A2" w14:textId="77777777" w:rsidR="00073ECF" w:rsidRPr="00D85400" w:rsidRDefault="00073ECF" w:rsidP="00D85400">
                            <w:pPr>
                              <w:widowControl/>
                              <w:adjustRightInd w:val="0"/>
                              <w:snapToGrid w:val="0"/>
                              <w:jc w:val="center"/>
                              <w:rPr>
                                <w:rFonts w:ascii="標楷體" w:eastAsia="標楷體" w:hAnsi="標楷體" w:cs="新細明體"/>
                                <w:b/>
                                <w:bCs/>
                                <w:color w:val="000000"/>
                                <w:kern w:val="0"/>
                                <w:sz w:val="20"/>
                                <w:szCs w:val="20"/>
                              </w:rPr>
                            </w:pPr>
                            <w:r w:rsidRPr="00D85400">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sidRPr="00D85400">
                              <w:rPr>
                                <w:rFonts w:ascii="標楷體" w:eastAsia="標楷體" w:hAnsi="標楷體" w:cs="新細明體" w:hint="eastAsia"/>
                                <w:b/>
                                <w:bCs/>
                                <w:color w:val="000000"/>
                                <w:kern w:val="0"/>
                                <w:sz w:val="20"/>
                                <w:szCs w:val="20"/>
                              </w:rPr>
                              <w:t>計</w:t>
                            </w:r>
                          </w:p>
                        </w:tc>
                        <w:tc>
                          <w:tcPr>
                            <w:tcW w:w="513" w:type="pct"/>
                            <w:noWrap/>
                            <w:vAlign w:val="center"/>
                            <w:hideMark/>
                          </w:tcPr>
                          <w:p w14:paraId="02809C1E" w14:textId="77777777" w:rsidR="00073ECF" w:rsidRPr="00D85400" w:rsidRDefault="00073ECF" w:rsidP="00D85400">
                            <w:pPr>
                              <w:widowControl/>
                              <w:adjustRightInd w:val="0"/>
                              <w:snapToGrid w:val="0"/>
                              <w:jc w:val="right"/>
                              <w:rPr>
                                <w:rFonts w:ascii="標楷體" w:eastAsia="標楷體" w:hAnsi="標楷體" w:cs="新細明體"/>
                                <w:b/>
                                <w:bCs/>
                                <w:color w:val="000000"/>
                                <w:kern w:val="0"/>
                                <w:sz w:val="20"/>
                                <w:szCs w:val="20"/>
                              </w:rPr>
                            </w:pPr>
                            <w:r w:rsidRPr="00D85400">
                              <w:rPr>
                                <w:rFonts w:ascii="標楷體" w:eastAsia="標楷體" w:hAnsi="標楷體" w:cs="新細明體" w:hint="eastAsia"/>
                                <w:b/>
                                <w:bCs/>
                                <w:color w:val="000000"/>
                                <w:kern w:val="0"/>
                                <w:sz w:val="20"/>
                                <w:szCs w:val="20"/>
                              </w:rPr>
                              <w:t>1,020</w:t>
                            </w:r>
                          </w:p>
                        </w:tc>
                        <w:tc>
                          <w:tcPr>
                            <w:tcW w:w="794" w:type="pct"/>
                            <w:noWrap/>
                            <w:vAlign w:val="center"/>
                            <w:hideMark/>
                          </w:tcPr>
                          <w:p w14:paraId="1AF1E665" w14:textId="77777777" w:rsidR="00073ECF" w:rsidRPr="00D85400" w:rsidRDefault="00073ECF" w:rsidP="00D85400">
                            <w:pPr>
                              <w:widowControl/>
                              <w:adjustRightInd w:val="0"/>
                              <w:snapToGrid w:val="0"/>
                              <w:jc w:val="right"/>
                              <w:rPr>
                                <w:rFonts w:ascii="標楷體" w:eastAsia="標楷體" w:hAnsi="標楷體" w:cs="新細明體"/>
                                <w:b/>
                                <w:bCs/>
                                <w:color w:val="000000"/>
                                <w:kern w:val="0"/>
                                <w:sz w:val="20"/>
                                <w:szCs w:val="20"/>
                              </w:rPr>
                            </w:pPr>
                            <w:r w:rsidRPr="00D85400">
                              <w:rPr>
                                <w:rFonts w:ascii="標楷體" w:eastAsia="標楷體" w:hAnsi="標楷體" w:cs="新細明體" w:hint="eastAsia"/>
                                <w:b/>
                                <w:bCs/>
                                <w:color w:val="000000"/>
                                <w:kern w:val="0"/>
                                <w:sz w:val="20"/>
                                <w:szCs w:val="20"/>
                              </w:rPr>
                              <w:t>183,420</w:t>
                            </w:r>
                          </w:p>
                        </w:tc>
                      </w:tr>
                      <w:tr w:rsidR="00073ECF" w:rsidRPr="00D85400" w14:paraId="2B1D38DD" w14:textId="77777777" w:rsidTr="00EE682D">
                        <w:trPr>
                          <w:trHeight w:val="20"/>
                        </w:trPr>
                        <w:tc>
                          <w:tcPr>
                            <w:tcW w:w="3692" w:type="pct"/>
                            <w:vAlign w:val="center"/>
                            <w:hideMark/>
                          </w:tcPr>
                          <w:p w14:paraId="6FF75F8D" w14:textId="77777777" w:rsidR="00073ECF" w:rsidRPr="00D85400" w:rsidRDefault="00073ECF" w:rsidP="004E15A2">
                            <w:pPr>
                              <w:widowControl/>
                              <w:adjustRightInd w:val="0"/>
                              <w:snapToGrid w:val="0"/>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違反金融相關法規</w:t>
                            </w:r>
                            <w:r>
                              <w:rPr>
                                <w:rFonts w:ascii="標楷體" w:eastAsia="標楷體" w:hAnsi="標楷體" w:cs="新細明體" w:hint="eastAsia"/>
                                <w:color w:val="000000"/>
                                <w:kern w:val="0"/>
                                <w:sz w:val="20"/>
                                <w:szCs w:val="20"/>
                              </w:rPr>
                              <w:t>（5家）</w:t>
                            </w:r>
                          </w:p>
                        </w:tc>
                        <w:tc>
                          <w:tcPr>
                            <w:tcW w:w="513" w:type="pct"/>
                            <w:noWrap/>
                            <w:vAlign w:val="center"/>
                            <w:hideMark/>
                          </w:tcPr>
                          <w:p w14:paraId="00199179"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20</w:t>
                            </w:r>
                          </w:p>
                        </w:tc>
                        <w:tc>
                          <w:tcPr>
                            <w:tcW w:w="794" w:type="pct"/>
                            <w:noWrap/>
                            <w:vAlign w:val="center"/>
                            <w:hideMark/>
                          </w:tcPr>
                          <w:p w14:paraId="6FEE7C23"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122,380</w:t>
                            </w:r>
                          </w:p>
                        </w:tc>
                      </w:tr>
                      <w:tr w:rsidR="00073ECF" w:rsidRPr="00D85400" w14:paraId="18B1EB03" w14:textId="77777777" w:rsidTr="00EE682D">
                        <w:trPr>
                          <w:trHeight w:val="20"/>
                        </w:trPr>
                        <w:tc>
                          <w:tcPr>
                            <w:tcW w:w="3692" w:type="pct"/>
                            <w:vAlign w:val="center"/>
                            <w:hideMark/>
                          </w:tcPr>
                          <w:p w14:paraId="1B1B3800" w14:textId="77777777" w:rsidR="00073ECF" w:rsidRPr="00D85400" w:rsidRDefault="00073ECF" w:rsidP="004E15A2">
                            <w:pPr>
                              <w:widowControl/>
                              <w:adjustRightInd w:val="0"/>
                              <w:snapToGrid w:val="0"/>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違反環保相關法規</w:t>
                            </w:r>
                            <w:r>
                              <w:rPr>
                                <w:rFonts w:ascii="標楷體" w:eastAsia="標楷體" w:hAnsi="標楷體" w:cs="新細明體" w:hint="eastAsia"/>
                                <w:color w:val="000000"/>
                                <w:kern w:val="0"/>
                                <w:sz w:val="20"/>
                                <w:szCs w:val="20"/>
                              </w:rPr>
                              <w:t>（6</w:t>
                            </w:r>
                            <w:r>
                              <w:rPr>
                                <w:rFonts w:ascii="標楷體" w:eastAsia="標楷體" w:hAnsi="標楷體" w:cs="新細明體"/>
                                <w:color w:val="000000"/>
                                <w:kern w:val="0"/>
                                <w:sz w:val="20"/>
                                <w:szCs w:val="20"/>
                              </w:rPr>
                              <w:t>3</w:t>
                            </w:r>
                            <w:r>
                              <w:rPr>
                                <w:rFonts w:ascii="標楷體" w:eastAsia="標楷體" w:hAnsi="標楷體" w:cs="新細明體" w:hint="eastAsia"/>
                                <w:color w:val="000000"/>
                                <w:kern w:val="0"/>
                                <w:sz w:val="20"/>
                                <w:szCs w:val="20"/>
                              </w:rPr>
                              <w:t>家）</w:t>
                            </w:r>
                          </w:p>
                        </w:tc>
                        <w:tc>
                          <w:tcPr>
                            <w:tcW w:w="513" w:type="pct"/>
                            <w:noWrap/>
                            <w:vAlign w:val="center"/>
                            <w:hideMark/>
                          </w:tcPr>
                          <w:p w14:paraId="7E4016F0"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479</w:t>
                            </w:r>
                          </w:p>
                        </w:tc>
                        <w:tc>
                          <w:tcPr>
                            <w:tcW w:w="794" w:type="pct"/>
                            <w:noWrap/>
                            <w:vAlign w:val="center"/>
                            <w:hideMark/>
                          </w:tcPr>
                          <w:p w14:paraId="7BBCE534"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31,492</w:t>
                            </w:r>
                          </w:p>
                        </w:tc>
                      </w:tr>
                      <w:tr w:rsidR="00073ECF" w:rsidRPr="00D85400" w14:paraId="5123062E" w14:textId="77777777" w:rsidTr="00EE682D">
                        <w:trPr>
                          <w:trHeight w:val="20"/>
                        </w:trPr>
                        <w:tc>
                          <w:tcPr>
                            <w:tcW w:w="3692" w:type="pct"/>
                            <w:vAlign w:val="center"/>
                            <w:hideMark/>
                          </w:tcPr>
                          <w:p w14:paraId="7C9193F3" w14:textId="77777777" w:rsidR="00073ECF" w:rsidRPr="00D85400" w:rsidRDefault="00073ECF" w:rsidP="004E15A2">
                            <w:pPr>
                              <w:widowControl/>
                              <w:adjustRightInd w:val="0"/>
                              <w:snapToGrid w:val="0"/>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違反勞動相關法規</w:t>
                            </w:r>
                            <w:r>
                              <w:rPr>
                                <w:rFonts w:ascii="標楷體" w:eastAsia="標楷體" w:hAnsi="標楷體" w:cs="新細明體" w:hint="eastAsia"/>
                                <w:color w:val="000000"/>
                                <w:kern w:val="0"/>
                                <w:sz w:val="20"/>
                                <w:szCs w:val="20"/>
                              </w:rPr>
                              <w:t>（7</w:t>
                            </w:r>
                            <w:r>
                              <w:rPr>
                                <w:rFonts w:ascii="標楷體" w:eastAsia="標楷體" w:hAnsi="標楷體" w:cs="新細明體"/>
                                <w:color w:val="000000"/>
                                <w:kern w:val="0"/>
                                <w:sz w:val="20"/>
                                <w:szCs w:val="20"/>
                              </w:rPr>
                              <w:t>6</w:t>
                            </w:r>
                            <w:r>
                              <w:rPr>
                                <w:rFonts w:ascii="標楷體" w:eastAsia="標楷體" w:hAnsi="標楷體" w:cs="新細明體" w:hint="eastAsia"/>
                                <w:color w:val="000000"/>
                                <w:kern w:val="0"/>
                                <w:sz w:val="20"/>
                                <w:szCs w:val="20"/>
                              </w:rPr>
                              <w:t>家）</w:t>
                            </w:r>
                          </w:p>
                        </w:tc>
                        <w:tc>
                          <w:tcPr>
                            <w:tcW w:w="513" w:type="pct"/>
                            <w:noWrap/>
                            <w:vAlign w:val="center"/>
                            <w:hideMark/>
                          </w:tcPr>
                          <w:p w14:paraId="77E5C484"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465</w:t>
                            </w:r>
                          </w:p>
                        </w:tc>
                        <w:tc>
                          <w:tcPr>
                            <w:tcW w:w="794" w:type="pct"/>
                            <w:noWrap/>
                            <w:vAlign w:val="center"/>
                            <w:hideMark/>
                          </w:tcPr>
                          <w:p w14:paraId="44B0E3E1"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17,828</w:t>
                            </w:r>
                          </w:p>
                        </w:tc>
                      </w:tr>
                      <w:tr w:rsidR="00073ECF" w:rsidRPr="00D85400" w14:paraId="5EC6EFB7" w14:textId="77777777" w:rsidTr="00EE682D">
                        <w:trPr>
                          <w:trHeight w:val="20"/>
                        </w:trPr>
                        <w:tc>
                          <w:tcPr>
                            <w:tcW w:w="3692" w:type="pct"/>
                            <w:vAlign w:val="center"/>
                            <w:hideMark/>
                          </w:tcPr>
                          <w:p w14:paraId="47B0EB93" w14:textId="77777777" w:rsidR="00073ECF" w:rsidRPr="00D85400" w:rsidRDefault="00073ECF" w:rsidP="004E15A2">
                            <w:pPr>
                              <w:widowControl/>
                              <w:adjustRightInd w:val="0"/>
                              <w:snapToGrid w:val="0"/>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違反證券交易法相關法規</w:t>
                            </w: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8</w:t>
                            </w:r>
                            <w:r>
                              <w:rPr>
                                <w:rFonts w:ascii="標楷體" w:eastAsia="標楷體" w:hAnsi="標楷體" w:cs="新細明體" w:hint="eastAsia"/>
                                <w:color w:val="000000"/>
                                <w:kern w:val="0"/>
                                <w:sz w:val="20"/>
                                <w:szCs w:val="20"/>
                              </w:rPr>
                              <w:t>家）</w:t>
                            </w:r>
                          </w:p>
                        </w:tc>
                        <w:tc>
                          <w:tcPr>
                            <w:tcW w:w="513" w:type="pct"/>
                            <w:noWrap/>
                            <w:vAlign w:val="center"/>
                            <w:hideMark/>
                          </w:tcPr>
                          <w:p w14:paraId="694A5093"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38</w:t>
                            </w:r>
                          </w:p>
                        </w:tc>
                        <w:tc>
                          <w:tcPr>
                            <w:tcW w:w="794" w:type="pct"/>
                            <w:noWrap/>
                            <w:vAlign w:val="center"/>
                            <w:hideMark/>
                          </w:tcPr>
                          <w:p w14:paraId="63020000"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7,980</w:t>
                            </w:r>
                          </w:p>
                        </w:tc>
                      </w:tr>
                      <w:tr w:rsidR="00073ECF" w:rsidRPr="00D85400" w14:paraId="60274FF8" w14:textId="77777777" w:rsidTr="00EE682D">
                        <w:trPr>
                          <w:trHeight w:val="20"/>
                        </w:trPr>
                        <w:tc>
                          <w:tcPr>
                            <w:tcW w:w="3692" w:type="pct"/>
                            <w:noWrap/>
                            <w:vAlign w:val="center"/>
                            <w:hideMark/>
                          </w:tcPr>
                          <w:p w14:paraId="10E73904" w14:textId="77777777" w:rsidR="00073ECF" w:rsidRPr="00D85400" w:rsidRDefault="00073ECF" w:rsidP="004E15A2">
                            <w:pPr>
                              <w:widowControl/>
                              <w:adjustRightInd w:val="0"/>
                              <w:snapToGrid w:val="0"/>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違反資訊申報、重大訊息、公司治理</w:t>
                            </w:r>
                            <w:r>
                              <w:rPr>
                                <w:rFonts w:ascii="標楷體" w:eastAsia="標楷體" w:hAnsi="標楷體" w:cs="新細明體" w:hint="eastAsia"/>
                                <w:color w:val="000000"/>
                                <w:kern w:val="0"/>
                                <w:sz w:val="20"/>
                                <w:szCs w:val="20"/>
                              </w:rPr>
                              <w:t>（9家）</w:t>
                            </w:r>
                          </w:p>
                        </w:tc>
                        <w:tc>
                          <w:tcPr>
                            <w:tcW w:w="513" w:type="pct"/>
                            <w:noWrap/>
                            <w:vAlign w:val="center"/>
                            <w:hideMark/>
                          </w:tcPr>
                          <w:p w14:paraId="118319C2"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18</w:t>
                            </w:r>
                          </w:p>
                        </w:tc>
                        <w:tc>
                          <w:tcPr>
                            <w:tcW w:w="794" w:type="pct"/>
                            <w:noWrap/>
                            <w:vAlign w:val="center"/>
                            <w:hideMark/>
                          </w:tcPr>
                          <w:p w14:paraId="6D7FF001" w14:textId="77777777" w:rsidR="00073ECF" w:rsidRPr="00D85400" w:rsidRDefault="00073ECF" w:rsidP="00D85400">
                            <w:pPr>
                              <w:widowControl/>
                              <w:adjustRightInd w:val="0"/>
                              <w:snapToGrid w:val="0"/>
                              <w:jc w:val="right"/>
                              <w:rPr>
                                <w:rFonts w:ascii="標楷體" w:eastAsia="標楷體" w:hAnsi="標楷體" w:cs="新細明體"/>
                                <w:color w:val="000000"/>
                                <w:kern w:val="0"/>
                                <w:sz w:val="20"/>
                                <w:szCs w:val="20"/>
                              </w:rPr>
                            </w:pPr>
                            <w:r w:rsidRPr="00D85400">
                              <w:rPr>
                                <w:rFonts w:ascii="標楷體" w:eastAsia="標楷體" w:hAnsi="標楷體" w:cs="新細明體" w:hint="eastAsia"/>
                                <w:color w:val="000000"/>
                                <w:kern w:val="0"/>
                                <w:sz w:val="20"/>
                                <w:szCs w:val="20"/>
                              </w:rPr>
                              <w:t>3,740</w:t>
                            </w:r>
                          </w:p>
                        </w:tc>
                      </w:tr>
                    </w:tbl>
                    <w:p w14:paraId="5F33D5CD" w14:textId="00738589" w:rsidR="00073ECF" w:rsidRPr="00D85400" w:rsidRDefault="00073ECF" w:rsidP="00B00C61">
                      <w:pPr>
                        <w:adjustRightInd w:val="0"/>
                        <w:snapToGrid w:val="0"/>
                        <w:ind w:left="900" w:hangingChars="500" w:hanging="900"/>
                        <w:jc w:val="both"/>
                        <w:rPr>
                          <w:rFonts w:ascii="標楷體" w:eastAsia="標楷體" w:hAnsi="標楷體"/>
                          <w:sz w:val="18"/>
                          <w:szCs w:val="18"/>
                        </w:rPr>
                      </w:pPr>
                      <w:r w:rsidRPr="00D85400">
                        <w:rPr>
                          <w:rFonts w:ascii="標楷體" w:eastAsia="標楷體" w:hAnsi="標楷體" w:hint="eastAsia"/>
                          <w:sz w:val="18"/>
                          <w:szCs w:val="18"/>
                        </w:rPr>
                        <w:t>資料來源：</w:t>
                      </w:r>
                      <w:r w:rsidRPr="00EF3C8C">
                        <w:rPr>
                          <w:rFonts w:ascii="標楷體" w:eastAsia="標楷體" w:hAnsi="標楷體" w:hint="eastAsia"/>
                          <w:spacing w:val="-2"/>
                          <w:sz w:val="18"/>
                          <w:szCs w:val="18"/>
                        </w:rPr>
                        <w:t>整理自金管會網站公告資訊、</w:t>
                      </w:r>
                      <w:r w:rsidRPr="00EF3C8C">
                        <w:rPr>
                          <w:rFonts w:ascii="標楷體" w:eastAsia="標楷體" w:hAnsi="標楷體" w:hint="eastAsia"/>
                          <w:spacing w:val="-2"/>
                          <w:sz w:val="18"/>
                          <w:szCs w:val="18"/>
                        </w:rPr>
                        <w:t>環境部列管污染源資料</w:t>
                      </w:r>
                      <w:r w:rsidR="00EF3C8C" w:rsidRPr="00EF3C8C">
                        <w:rPr>
                          <w:rFonts w:ascii="標楷體" w:eastAsia="標楷體" w:hAnsi="標楷體" w:hint="eastAsia"/>
                          <w:spacing w:val="-2"/>
                          <w:sz w:val="18"/>
                          <w:szCs w:val="18"/>
                        </w:rPr>
                        <w:t>（</w:t>
                      </w:r>
                      <w:r w:rsidRPr="00EF3C8C">
                        <w:rPr>
                          <w:rFonts w:ascii="標楷體" w:eastAsia="標楷體" w:hAnsi="標楷體" w:hint="eastAsia"/>
                          <w:spacing w:val="-2"/>
                          <w:sz w:val="18"/>
                          <w:szCs w:val="18"/>
                        </w:rPr>
                        <w:t>含裁處資訊</w:t>
                      </w:r>
                      <w:r w:rsidR="00EF3C8C" w:rsidRPr="00EF3C8C">
                        <w:rPr>
                          <w:rFonts w:ascii="標楷體" w:eastAsia="標楷體" w:hAnsi="標楷體" w:hint="eastAsia"/>
                          <w:spacing w:val="-2"/>
                          <w:sz w:val="18"/>
                          <w:szCs w:val="18"/>
                        </w:rPr>
                        <w:t>)</w:t>
                      </w:r>
                      <w:r w:rsidRPr="00EF3C8C">
                        <w:rPr>
                          <w:rFonts w:ascii="標楷體" w:eastAsia="標楷體" w:hAnsi="標楷體" w:hint="eastAsia"/>
                          <w:spacing w:val="-2"/>
                          <w:sz w:val="18"/>
                          <w:szCs w:val="18"/>
                        </w:rPr>
                        <w:t>查詢系統、勞動部違反勞動法令事業單位（雇主</w:t>
                      </w:r>
                      <w:r w:rsidR="00EF3C8C" w:rsidRPr="00EF3C8C">
                        <w:rPr>
                          <w:rFonts w:ascii="標楷體" w:eastAsia="標楷體" w:hAnsi="標楷體" w:hint="eastAsia"/>
                          <w:spacing w:val="-2"/>
                          <w:sz w:val="18"/>
                          <w:szCs w:val="18"/>
                        </w:rPr>
                        <w:t>）</w:t>
                      </w:r>
                      <w:r w:rsidRPr="00EF3C8C">
                        <w:rPr>
                          <w:rFonts w:ascii="標楷體" w:eastAsia="標楷體" w:hAnsi="標楷體" w:hint="eastAsia"/>
                          <w:spacing w:val="-2"/>
                          <w:sz w:val="18"/>
                          <w:szCs w:val="18"/>
                        </w:rPr>
                        <w:t>查詢系統及臺灣證券交易所公告資料。</w:t>
                      </w:r>
                    </w:p>
                  </w:txbxContent>
                </v:textbox>
                <w10:wrap type="square"/>
              </v:shape>
            </w:pict>
          </mc:Fallback>
        </mc:AlternateContent>
      </w:r>
      <w:r w:rsidR="00545D59" w:rsidRPr="00075783">
        <w:rPr>
          <w:rFonts w:ascii="標楷體" w:eastAsia="標楷體" w:hAnsi="標楷體" w:hint="eastAsia"/>
          <w:color w:val="000000" w:themeColor="text1"/>
          <w:spacing w:val="-4"/>
        </w:rPr>
        <w:t>中央政府投資民營事業，除重視經營績效及資金效能外，尚應瞭解該等事業管理情形，倘能落實法令遵循，完備內部控制制度，及時杜絕營運缺失弊端，有助於該等事業之經營及維護投資機關良好形象，</w:t>
      </w:r>
      <w:proofErr w:type="gramStart"/>
      <w:r w:rsidR="00545D59" w:rsidRPr="00075783">
        <w:rPr>
          <w:rFonts w:ascii="標楷體" w:eastAsia="標楷體" w:hAnsi="標楷體" w:hint="eastAsia"/>
          <w:color w:val="000000" w:themeColor="text1"/>
          <w:spacing w:val="-4"/>
        </w:rPr>
        <w:t>爰</w:t>
      </w:r>
      <w:proofErr w:type="gramEnd"/>
      <w:r w:rsidR="00545D59" w:rsidRPr="00075783">
        <w:rPr>
          <w:rFonts w:ascii="標楷體" w:eastAsia="標楷體" w:hAnsi="標楷體" w:hint="eastAsia"/>
          <w:color w:val="000000" w:themeColor="text1"/>
          <w:spacing w:val="-4"/>
        </w:rPr>
        <w:t>各主管機關多將投資之民營事業法</w:t>
      </w:r>
      <w:r w:rsidR="009D6369">
        <w:rPr>
          <w:rFonts w:ascii="標楷體" w:eastAsia="標楷體" w:hAnsi="標楷體" w:hint="eastAsia"/>
          <w:color w:val="000000" w:themeColor="text1"/>
          <w:spacing w:val="-4"/>
        </w:rPr>
        <w:t>令</w:t>
      </w:r>
      <w:r w:rsidR="00545D59" w:rsidRPr="00075783">
        <w:rPr>
          <w:rFonts w:ascii="標楷體" w:eastAsia="標楷體" w:hAnsi="標楷體" w:hint="eastAsia"/>
          <w:color w:val="000000" w:themeColor="text1"/>
          <w:spacing w:val="-4"/>
        </w:rPr>
        <w:t>遵循情形，納入考核派任民營事業公股代表項目。經查，109年1</w:t>
      </w:r>
      <w:r w:rsidR="00545D59" w:rsidRPr="00075783">
        <w:rPr>
          <w:rFonts w:ascii="標楷體" w:eastAsia="標楷體" w:hAnsi="標楷體"/>
          <w:color w:val="000000" w:themeColor="text1"/>
          <w:spacing w:val="-4"/>
        </w:rPr>
        <w:t>月</w:t>
      </w:r>
      <w:r w:rsidR="00545D59" w:rsidRPr="00075783">
        <w:rPr>
          <w:rFonts w:ascii="標楷體" w:eastAsia="標楷體" w:hAnsi="標楷體" w:hint="eastAsia"/>
          <w:color w:val="000000" w:themeColor="text1"/>
          <w:spacing w:val="-4"/>
        </w:rPr>
        <w:t>至114年3月底止，中央政府投資之民營事業，因違反金融控股公司及銀行業內部控制及稽核制度實施辦法、空氣污染防制法、勞動基準法等相關法規，遭金融監督管理委員會（下稱金管會）、環境部、</w:t>
      </w:r>
      <w:proofErr w:type="gramStart"/>
      <w:r w:rsidR="00545D59" w:rsidRPr="00075783">
        <w:rPr>
          <w:rFonts w:ascii="標楷體" w:eastAsia="標楷體" w:hAnsi="標楷體" w:hint="eastAsia"/>
          <w:color w:val="000000" w:themeColor="text1"/>
          <w:spacing w:val="-4"/>
        </w:rPr>
        <w:t>勞動部等主管機關</w:t>
      </w:r>
      <w:proofErr w:type="gramEnd"/>
      <w:r w:rsidR="00545D59" w:rsidRPr="00075783">
        <w:rPr>
          <w:rFonts w:ascii="標楷體" w:eastAsia="標楷體" w:hAnsi="標楷體" w:hint="eastAsia"/>
          <w:color w:val="000000" w:themeColor="text1"/>
        </w:rPr>
        <w:t>裁罰者計100家，共1,020案，裁罰金額計1億8,342萬餘元</w:t>
      </w:r>
      <w:r w:rsidR="00C77CE1" w:rsidRPr="00075783">
        <w:rPr>
          <w:rFonts w:ascii="標楷體" w:eastAsia="標楷體" w:hAnsi="標楷體" w:hint="eastAsia"/>
          <w:color w:val="000000" w:themeColor="text1"/>
        </w:rPr>
        <w:t>（表2）</w:t>
      </w:r>
      <w:r w:rsidR="0039301E" w:rsidRPr="00075783">
        <w:rPr>
          <w:rFonts w:ascii="標楷體" w:eastAsia="標楷體" w:hAnsi="標楷體" w:hint="eastAsia"/>
          <w:color w:val="000000" w:themeColor="text1"/>
        </w:rPr>
        <w:t>，其中違反</w:t>
      </w:r>
      <w:r w:rsidR="0039301E" w:rsidRPr="00075783">
        <w:rPr>
          <w:rFonts w:ascii="標楷體" w:eastAsia="標楷體" w:hAnsi="標楷體" w:hint="eastAsia"/>
          <w:color w:val="000000" w:themeColor="text1"/>
          <w:spacing w:val="-4"/>
        </w:rPr>
        <w:t>銀行業內部控制及稽核制度實施辦法等金融相關法規者5家，共2</w:t>
      </w:r>
      <w:r w:rsidR="0039301E" w:rsidRPr="00075783">
        <w:rPr>
          <w:rFonts w:ascii="標楷體" w:eastAsia="標楷體" w:hAnsi="標楷體"/>
          <w:color w:val="000000" w:themeColor="text1"/>
          <w:spacing w:val="-4"/>
        </w:rPr>
        <w:t>0</w:t>
      </w:r>
      <w:r w:rsidR="0039301E" w:rsidRPr="00075783">
        <w:rPr>
          <w:rFonts w:ascii="標楷體" w:eastAsia="標楷體" w:hAnsi="標楷體" w:hint="eastAsia"/>
          <w:color w:val="000000" w:themeColor="text1"/>
          <w:spacing w:val="-4"/>
        </w:rPr>
        <w:t>案，裁罰金額1億2</w:t>
      </w:r>
      <w:r w:rsidR="0039301E" w:rsidRPr="00075783">
        <w:rPr>
          <w:rFonts w:ascii="標楷體" w:eastAsia="標楷體" w:hAnsi="標楷體"/>
          <w:color w:val="000000" w:themeColor="text1"/>
          <w:spacing w:val="-4"/>
        </w:rPr>
        <w:t>,238</w:t>
      </w:r>
      <w:r w:rsidR="0039301E" w:rsidRPr="00075783">
        <w:rPr>
          <w:rFonts w:ascii="標楷體" w:eastAsia="標楷體" w:hAnsi="標楷體" w:hint="eastAsia"/>
          <w:color w:val="000000" w:themeColor="text1"/>
          <w:spacing w:val="-4"/>
        </w:rPr>
        <w:t>萬元</w:t>
      </w:r>
      <w:r w:rsidR="0039301E" w:rsidRPr="00075783">
        <w:rPr>
          <w:rFonts w:ascii="標楷體" w:eastAsia="標楷體" w:hAnsi="標楷體" w:hint="eastAsia"/>
          <w:color w:val="000000" w:themeColor="text1"/>
        </w:rPr>
        <w:t>；違反噪音管制法等環保相關法規者6</w:t>
      </w:r>
      <w:r w:rsidR="0039301E" w:rsidRPr="00075783">
        <w:rPr>
          <w:rFonts w:ascii="標楷體" w:eastAsia="標楷體" w:hAnsi="標楷體"/>
          <w:color w:val="000000" w:themeColor="text1"/>
        </w:rPr>
        <w:t>3</w:t>
      </w:r>
      <w:r w:rsidR="0039301E" w:rsidRPr="00075783">
        <w:rPr>
          <w:rFonts w:ascii="標楷體" w:eastAsia="標楷體" w:hAnsi="標楷體" w:hint="eastAsia"/>
          <w:color w:val="000000" w:themeColor="text1"/>
        </w:rPr>
        <w:t>家，共4</w:t>
      </w:r>
      <w:r w:rsidR="0039301E" w:rsidRPr="00075783">
        <w:rPr>
          <w:rFonts w:ascii="標楷體" w:eastAsia="標楷體" w:hAnsi="標楷體"/>
          <w:color w:val="000000" w:themeColor="text1"/>
        </w:rPr>
        <w:t>79</w:t>
      </w:r>
      <w:r w:rsidR="0039301E" w:rsidRPr="00075783">
        <w:rPr>
          <w:rFonts w:ascii="標楷體" w:eastAsia="標楷體" w:hAnsi="標楷體" w:hint="eastAsia"/>
          <w:color w:val="000000" w:themeColor="text1"/>
        </w:rPr>
        <w:t>案，裁罰金額3</w:t>
      </w:r>
      <w:r w:rsidR="0039301E" w:rsidRPr="00075783">
        <w:rPr>
          <w:rFonts w:ascii="標楷體" w:eastAsia="標楷體" w:hAnsi="標楷體"/>
          <w:color w:val="000000" w:themeColor="text1"/>
        </w:rPr>
        <w:t>,149</w:t>
      </w:r>
      <w:r w:rsidR="0039301E" w:rsidRPr="00075783">
        <w:rPr>
          <w:rFonts w:ascii="標楷體" w:eastAsia="標楷體" w:hAnsi="標楷體" w:hint="eastAsia"/>
          <w:color w:val="000000" w:themeColor="text1"/>
        </w:rPr>
        <w:t>萬餘元；未依規定於出勤紀錄逐日記載勞工出勤情形，違反勞動基準法等相關法規者7</w:t>
      </w:r>
      <w:r w:rsidR="0039301E" w:rsidRPr="00075783">
        <w:rPr>
          <w:rFonts w:ascii="標楷體" w:eastAsia="標楷體" w:hAnsi="標楷體"/>
          <w:color w:val="000000" w:themeColor="text1"/>
        </w:rPr>
        <w:t>6</w:t>
      </w:r>
      <w:r w:rsidR="0039301E" w:rsidRPr="00075783">
        <w:rPr>
          <w:rFonts w:ascii="標楷體" w:eastAsia="標楷體" w:hAnsi="標楷體" w:hint="eastAsia"/>
          <w:color w:val="000000" w:themeColor="text1"/>
        </w:rPr>
        <w:t>家，共4</w:t>
      </w:r>
      <w:r w:rsidR="0039301E" w:rsidRPr="00075783">
        <w:rPr>
          <w:rFonts w:ascii="標楷體" w:eastAsia="標楷體" w:hAnsi="標楷體"/>
          <w:color w:val="000000" w:themeColor="text1"/>
        </w:rPr>
        <w:t>65</w:t>
      </w:r>
      <w:r w:rsidR="0039301E" w:rsidRPr="00075783">
        <w:rPr>
          <w:rFonts w:ascii="標楷體" w:eastAsia="標楷體" w:hAnsi="標楷體" w:hint="eastAsia"/>
          <w:color w:val="000000" w:themeColor="text1"/>
        </w:rPr>
        <w:t>案，裁罰金額1</w:t>
      </w:r>
      <w:r w:rsidR="0039301E" w:rsidRPr="00075783">
        <w:rPr>
          <w:rFonts w:ascii="標楷體" w:eastAsia="標楷體" w:hAnsi="標楷體"/>
          <w:color w:val="000000" w:themeColor="text1"/>
        </w:rPr>
        <w:t>,782</w:t>
      </w:r>
      <w:r w:rsidR="0039301E" w:rsidRPr="00075783">
        <w:rPr>
          <w:rFonts w:ascii="標楷體" w:eastAsia="標楷體" w:hAnsi="標楷體" w:hint="eastAsia"/>
          <w:color w:val="000000" w:themeColor="text1"/>
        </w:rPr>
        <w:t>萬餘元；未依規定</w:t>
      </w:r>
      <w:r w:rsidR="00073ECF" w:rsidRPr="00075783">
        <w:rPr>
          <w:rFonts w:ascii="標楷體" w:eastAsia="標楷體" w:hAnsi="標楷體" w:hint="eastAsia"/>
          <w:color w:val="000000" w:themeColor="text1"/>
        </w:rPr>
        <w:t>公告並申報財務報告違反證券交易法者計1</w:t>
      </w:r>
      <w:r w:rsidR="00073ECF" w:rsidRPr="00075783">
        <w:rPr>
          <w:rFonts w:ascii="標楷體" w:eastAsia="標楷體" w:hAnsi="標楷體"/>
          <w:color w:val="000000" w:themeColor="text1"/>
        </w:rPr>
        <w:t>8</w:t>
      </w:r>
      <w:r w:rsidR="00073ECF" w:rsidRPr="00075783">
        <w:rPr>
          <w:rFonts w:ascii="標楷體" w:eastAsia="標楷體" w:hAnsi="標楷體" w:hint="eastAsia"/>
          <w:color w:val="000000" w:themeColor="text1"/>
        </w:rPr>
        <w:t>家，共3</w:t>
      </w:r>
      <w:r w:rsidR="00073ECF" w:rsidRPr="00075783">
        <w:rPr>
          <w:rFonts w:ascii="標楷體" w:eastAsia="標楷體" w:hAnsi="標楷體"/>
          <w:color w:val="000000" w:themeColor="text1"/>
        </w:rPr>
        <w:t>8</w:t>
      </w:r>
      <w:r w:rsidR="00073ECF" w:rsidRPr="00075783">
        <w:rPr>
          <w:rFonts w:ascii="標楷體" w:eastAsia="標楷體" w:hAnsi="標楷體" w:hint="eastAsia"/>
          <w:color w:val="000000" w:themeColor="text1"/>
        </w:rPr>
        <w:t>案，裁罰金額7</w:t>
      </w:r>
      <w:r w:rsidR="00073ECF" w:rsidRPr="00075783">
        <w:rPr>
          <w:rFonts w:ascii="標楷體" w:eastAsia="標楷體" w:hAnsi="標楷體"/>
          <w:color w:val="000000" w:themeColor="text1"/>
        </w:rPr>
        <w:t>98</w:t>
      </w:r>
      <w:r w:rsidR="00073ECF" w:rsidRPr="00075783">
        <w:rPr>
          <w:rFonts w:ascii="標楷體" w:eastAsia="標楷體" w:hAnsi="標楷體" w:hint="eastAsia"/>
          <w:color w:val="000000" w:themeColor="text1"/>
        </w:rPr>
        <w:t>萬元；違反有價證券上市公司重大訊息之查證暨公開處理程序者計9家，共1</w:t>
      </w:r>
      <w:r w:rsidR="00073ECF" w:rsidRPr="00075783">
        <w:rPr>
          <w:rFonts w:ascii="標楷體" w:eastAsia="標楷體" w:hAnsi="標楷體"/>
          <w:color w:val="000000" w:themeColor="text1"/>
        </w:rPr>
        <w:t>8</w:t>
      </w:r>
      <w:r w:rsidR="00073ECF" w:rsidRPr="00075783">
        <w:rPr>
          <w:rFonts w:ascii="標楷體" w:eastAsia="標楷體" w:hAnsi="標楷體" w:hint="eastAsia"/>
          <w:color w:val="000000" w:themeColor="text1"/>
        </w:rPr>
        <w:t>案，裁罰金額3</w:t>
      </w:r>
      <w:r w:rsidR="00073ECF" w:rsidRPr="00075783">
        <w:rPr>
          <w:rFonts w:ascii="標楷體" w:eastAsia="標楷體" w:hAnsi="標楷體"/>
          <w:color w:val="000000" w:themeColor="text1"/>
        </w:rPr>
        <w:t>74</w:t>
      </w:r>
      <w:r w:rsidR="00073ECF" w:rsidRPr="00075783">
        <w:rPr>
          <w:rFonts w:ascii="標楷體" w:eastAsia="標楷體" w:hAnsi="標楷體" w:hint="eastAsia"/>
          <w:color w:val="000000" w:themeColor="text1"/>
        </w:rPr>
        <w:t>萬元</w:t>
      </w:r>
      <w:r w:rsidR="00EE2138" w:rsidRPr="00075783">
        <w:rPr>
          <w:rFonts w:ascii="標楷體" w:eastAsia="標楷體" w:hAnsi="標楷體" w:hint="eastAsia"/>
          <w:color w:val="000000" w:themeColor="text1"/>
        </w:rPr>
        <w:t>等</w:t>
      </w:r>
      <w:r w:rsidR="00073ECF" w:rsidRPr="00075783">
        <w:rPr>
          <w:rFonts w:ascii="標楷體" w:eastAsia="標楷體" w:hAnsi="標楷體" w:hint="eastAsia"/>
          <w:color w:val="000000" w:themeColor="text1"/>
        </w:rPr>
        <w:t>，顯示部分投資民營事業內部控制及法令遵循尚有精進空間，</w:t>
      </w:r>
      <w:r w:rsidR="00545D59" w:rsidRPr="00075783">
        <w:rPr>
          <w:rFonts w:ascii="標楷體" w:eastAsia="標楷體" w:hAnsi="標楷體" w:hint="eastAsia"/>
          <w:color w:val="000000" w:themeColor="text1"/>
        </w:rPr>
        <w:t>經函請行政院督促相關投資機關（基金）</w:t>
      </w:r>
      <w:proofErr w:type="gramStart"/>
      <w:r w:rsidR="00545D59" w:rsidRPr="00075783">
        <w:rPr>
          <w:rFonts w:ascii="標楷體" w:eastAsia="標楷體" w:hAnsi="標楷體" w:hint="eastAsia"/>
          <w:color w:val="000000" w:themeColor="text1"/>
        </w:rPr>
        <w:t>研謀妥處</w:t>
      </w:r>
      <w:proofErr w:type="gramEnd"/>
      <w:r w:rsidR="00545D59" w:rsidRPr="00075783">
        <w:rPr>
          <w:rFonts w:ascii="標楷體" w:eastAsia="標楷體" w:hAnsi="標楷體" w:hint="eastAsia"/>
          <w:color w:val="000000" w:themeColor="text1"/>
        </w:rPr>
        <w:t>，以維護公股權益。據復：</w:t>
      </w:r>
      <w:r w:rsidR="00C819A6" w:rsidRPr="00075783">
        <w:rPr>
          <w:rFonts w:ascii="標楷體" w:eastAsia="標楷體" w:hAnsi="標楷體" w:hint="eastAsia"/>
          <w:color w:val="000000" w:themeColor="text1"/>
        </w:rPr>
        <w:t>將持續督導各投資事業，確實依主管機關裁罰理由及缺失事項，檢討完成改善，強化內部控制與法令遵</w:t>
      </w:r>
      <w:r w:rsidR="00B63AC9">
        <w:rPr>
          <w:rFonts w:ascii="標楷體" w:eastAsia="標楷體" w:hAnsi="標楷體" w:hint="eastAsia"/>
          <w:color w:val="000000" w:themeColor="text1"/>
        </w:rPr>
        <w:t>循</w:t>
      </w:r>
      <w:r w:rsidR="00C819A6" w:rsidRPr="00075783">
        <w:rPr>
          <w:rFonts w:ascii="標楷體" w:eastAsia="標楷體" w:hAnsi="標楷體" w:hint="eastAsia"/>
          <w:color w:val="000000" w:themeColor="text1"/>
        </w:rPr>
        <w:t>作業，以降低營運風險，提升公司治理效能。</w:t>
      </w:r>
    </w:p>
    <w:p w14:paraId="3D287773" w14:textId="7CE1BE68" w:rsidR="00545D59" w:rsidRPr="00B63AC9" w:rsidRDefault="00545D59" w:rsidP="00B81C8E">
      <w:pPr>
        <w:overflowPunct w:val="0"/>
        <w:adjustRightInd w:val="0"/>
        <w:snapToGrid w:val="0"/>
        <w:spacing w:line="540" w:lineRule="exact"/>
        <w:ind w:firstLineChars="200" w:firstLine="561"/>
        <w:rPr>
          <w:rFonts w:ascii="標楷體" w:eastAsia="標楷體" w:hAnsi="標楷體"/>
          <w:b/>
          <w:color w:val="000000" w:themeColor="text1"/>
          <w:sz w:val="28"/>
          <w:szCs w:val="28"/>
        </w:rPr>
      </w:pPr>
      <w:r w:rsidRPr="00B63AC9">
        <w:rPr>
          <w:rFonts w:ascii="標楷體" w:eastAsia="標楷體" w:hAnsi="標楷體" w:hint="eastAsia"/>
          <w:b/>
          <w:color w:val="000000" w:themeColor="text1"/>
          <w:sz w:val="28"/>
          <w:szCs w:val="28"/>
        </w:rPr>
        <w:t>（</w:t>
      </w:r>
      <w:r w:rsidRPr="00B63AC9">
        <w:rPr>
          <w:rFonts w:ascii="標楷體" w:eastAsia="標楷體" w:hAnsi="標楷體"/>
          <w:b/>
          <w:color w:val="000000" w:themeColor="text1"/>
          <w:sz w:val="28"/>
          <w:szCs w:val="28"/>
        </w:rPr>
        <w:t>三</w:t>
      </w:r>
      <w:r w:rsidRPr="00B63AC9">
        <w:rPr>
          <w:rFonts w:ascii="標楷體" w:eastAsia="標楷體" w:hAnsi="標楷體" w:hint="eastAsia"/>
          <w:b/>
          <w:color w:val="000000" w:themeColor="text1"/>
          <w:sz w:val="28"/>
          <w:szCs w:val="28"/>
        </w:rPr>
        <w:t xml:space="preserve">）　</w:t>
      </w:r>
      <w:r w:rsidR="00114BE4" w:rsidRPr="00B63AC9">
        <w:rPr>
          <w:rFonts w:ascii="標楷體" w:eastAsia="標楷體" w:hAnsi="標楷體" w:hint="eastAsia"/>
          <w:b/>
          <w:color w:val="000000" w:themeColor="text1"/>
          <w:sz w:val="28"/>
          <w:szCs w:val="28"/>
        </w:rPr>
        <w:t>中央政府投資民營事業已訂定相關薪酬支領規定，惟</w:t>
      </w:r>
      <w:r w:rsidRPr="00B63AC9">
        <w:rPr>
          <w:rFonts w:ascii="標楷體" w:eastAsia="標楷體" w:hAnsi="標楷體" w:hint="eastAsia"/>
          <w:b/>
          <w:color w:val="000000" w:themeColor="text1"/>
          <w:sz w:val="28"/>
          <w:szCs w:val="28"/>
        </w:rPr>
        <w:t>部分</w:t>
      </w:r>
      <w:r w:rsidR="00114BE4" w:rsidRPr="00B63AC9">
        <w:rPr>
          <w:rFonts w:ascii="標楷體" w:eastAsia="標楷體" w:hAnsi="標楷體" w:hint="eastAsia"/>
          <w:b/>
          <w:color w:val="000000" w:themeColor="text1"/>
          <w:sz w:val="28"/>
          <w:szCs w:val="28"/>
        </w:rPr>
        <w:t>投資</w:t>
      </w:r>
      <w:proofErr w:type="gramStart"/>
      <w:r w:rsidRPr="00B63AC9">
        <w:rPr>
          <w:rFonts w:ascii="標楷體" w:eastAsia="標楷體" w:hAnsi="標楷體" w:hint="eastAsia"/>
          <w:b/>
          <w:color w:val="000000" w:themeColor="text1"/>
          <w:sz w:val="28"/>
          <w:szCs w:val="28"/>
        </w:rPr>
        <w:t>事業之薪酬</w:t>
      </w:r>
      <w:proofErr w:type="gramEnd"/>
      <w:r w:rsidRPr="00B63AC9">
        <w:rPr>
          <w:rFonts w:ascii="標楷體" w:eastAsia="標楷體" w:hAnsi="標楷體" w:hint="eastAsia"/>
          <w:b/>
          <w:color w:val="000000" w:themeColor="text1"/>
          <w:sz w:val="28"/>
          <w:szCs w:val="28"/>
        </w:rPr>
        <w:t>政策與公司獲利尚無合理化之聯結，或尚未建立永續資訊相關內部控制制度，允宜督促檢討改善，以落實企業社會責任及永續發展。</w:t>
      </w:r>
    </w:p>
    <w:p w14:paraId="547B5782" w14:textId="311A2575" w:rsidR="00545D59" w:rsidRPr="00075783" w:rsidRDefault="00DE29AC" w:rsidP="00DE29AC">
      <w:pPr>
        <w:widowControl/>
        <w:overflowPunct w:val="0"/>
        <w:adjustRightInd w:val="0"/>
        <w:snapToGrid w:val="0"/>
        <w:spacing w:line="530" w:lineRule="exact"/>
        <w:ind w:firstLineChars="221" w:firstLine="530"/>
        <w:jc w:val="both"/>
        <w:rPr>
          <w:rFonts w:ascii="標楷體" w:eastAsia="標楷體" w:hAnsi="標楷體"/>
          <w:color w:val="000000" w:themeColor="text1"/>
          <w:u w:val="single"/>
        </w:rPr>
      </w:pPr>
      <w:r w:rsidRPr="00075783">
        <w:rPr>
          <w:noProof/>
          <w:color w:val="000000" w:themeColor="text1"/>
        </w:rPr>
        <w:lastRenderedPageBreak/>
        <mc:AlternateContent>
          <mc:Choice Requires="wps">
            <w:drawing>
              <wp:anchor distT="0" distB="0" distL="114300" distR="114300" simplePos="0" relativeHeight="251777024" behindDoc="0" locked="0" layoutInCell="1" allowOverlap="1" wp14:anchorId="2CF1E88B" wp14:editId="7E1150EF">
                <wp:simplePos x="0" y="0"/>
                <wp:positionH relativeFrom="margin">
                  <wp:posOffset>2794635</wp:posOffset>
                </wp:positionH>
                <wp:positionV relativeFrom="paragraph">
                  <wp:posOffset>134620</wp:posOffset>
                </wp:positionV>
                <wp:extent cx="3671570" cy="2054860"/>
                <wp:effectExtent l="0" t="0" r="5080" b="2540"/>
                <wp:wrapSquare wrapText="bothSides"/>
                <wp:docPr id="53" name="文字方塊 53"/>
                <wp:cNvGraphicFramePr/>
                <a:graphic xmlns:a="http://schemas.openxmlformats.org/drawingml/2006/main">
                  <a:graphicData uri="http://schemas.microsoft.com/office/word/2010/wordprocessingShape">
                    <wps:wsp>
                      <wps:cNvSpPr txBox="1"/>
                      <wps:spPr>
                        <a:xfrm>
                          <a:off x="0" y="0"/>
                          <a:ext cx="3671570" cy="2054860"/>
                        </a:xfrm>
                        <a:prstGeom prst="rect">
                          <a:avLst/>
                        </a:prstGeom>
                        <a:solidFill>
                          <a:sysClr val="window" lastClr="FFFFFF"/>
                        </a:solidFill>
                        <a:ln w="6350">
                          <a:noFill/>
                        </a:ln>
                      </wps:spPr>
                      <wps:txbx>
                        <w:txbxContent>
                          <w:p w14:paraId="764A0BBC" w14:textId="2D175350" w:rsidR="0086706B" w:rsidRDefault="0086706B" w:rsidP="00EE682D">
                            <w:pPr>
                              <w:ind w:left="521" w:hangingChars="250" w:hanging="521"/>
                              <w:jc w:val="both"/>
                              <w:rPr>
                                <w:rFonts w:ascii="標楷體" w:eastAsia="標楷體" w:hAnsi="標楷體"/>
                                <w:b/>
                                <w:spacing w:val="-16"/>
                              </w:rPr>
                            </w:pPr>
                            <w:r>
                              <w:rPr>
                                <w:rFonts w:ascii="標楷體" w:eastAsia="標楷體" w:hAnsi="標楷體" w:hint="eastAsia"/>
                                <w:b/>
                                <w:spacing w:val="-16"/>
                              </w:rPr>
                              <w:t>表</w:t>
                            </w:r>
                            <w:r>
                              <w:rPr>
                                <w:rFonts w:ascii="標楷體" w:eastAsia="標楷體" w:hAnsi="標楷體"/>
                                <w:b/>
                                <w:spacing w:val="-16"/>
                              </w:rPr>
                              <w:t>3</w:t>
                            </w:r>
                            <w:r>
                              <w:rPr>
                                <w:rFonts w:ascii="標楷體" w:eastAsia="標楷體" w:hAnsi="標楷體" w:hint="eastAsia"/>
                                <w:b/>
                                <w:spacing w:val="-16"/>
                              </w:rPr>
                              <w:t xml:space="preserve">　</w:t>
                            </w:r>
                            <w:r w:rsidR="00EE682D" w:rsidRPr="00EE682D">
                              <w:rPr>
                                <w:rFonts w:ascii="標楷體" w:eastAsia="標楷體" w:hAnsi="標楷體" w:hint="eastAsia"/>
                                <w:b/>
                                <w:spacing w:val="-16"/>
                              </w:rPr>
                              <w:t>108至112年度中央政府投資之上市櫃公司董監事酬勞及員工薪資發放尚無合理化聯結情形</w:t>
                            </w:r>
                          </w:p>
                          <w:p w14:paraId="11B132FF" w14:textId="77777777" w:rsidR="0086706B" w:rsidRDefault="0086706B" w:rsidP="00434C84">
                            <w:pPr>
                              <w:spacing w:line="240" w:lineRule="exact"/>
                              <w:jc w:val="right"/>
                              <w:rPr>
                                <w:rFonts w:ascii="標楷體" w:eastAsia="標楷體" w:hAnsi="標楷體"/>
                                <w:sz w:val="20"/>
                              </w:rPr>
                            </w:pPr>
                            <w:r>
                              <w:rPr>
                                <w:rFonts w:ascii="標楷體" w:eastAsia="標楷體" w:hAnsi="標楷體" w:hint="eastAsia"/>
                                <w:sz w:val="20"/>
                              </w:rPr>
                              <w:t>單位：家次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04"/>
                              <w:gridCol w:w="785"/>
                            </w:tblGrid>
                            <w:tr w:rsidR="0086706B" w14:paraId="2B34D345" w14:textId="77777777" w:rsidTr="00434C84">
                              <w:trPr>
                                <w:trHeight w:val="20"/>
                              </w:trPr>
                              <w:tc>
                                <w:tcPr>
                                  <w:tcW w:w="4285" w:type="pct"/>
                                  <w:vAlign w:val="center"/>
                                  <w:hideMark/>
                                </w:tcPr>
                                <w:p w14:paraId="55FE1250" w14:textId="77777777" w:rsidR="0086706B" w:rsidRDefault="0086706B" w:rsidP="00044F8B">
                                  <w:pPr>
                                    <w:adjustRightInd w:val="0"/>
                                    <w:snapToGrid w:val="0"/>
                                    <w:jc w:val="center"/>
                                    <w:rPr>
                                      <w:rFonts w:ascii="標楷體" w:eastAsia="標楷體" w:hAnsi="標楷體"/>
                                      <w:color w:val="000000"/>
                                      <w:sz w:val="20"/>
                                      <w:lang w:bidi="hi-IN"/>
                                    </w:rPr>
                                  </w:pPr>
                                  <w:r>
                                    <w:rPr>
                                      <w:rFonts w:ascii="標楷體" w:eastAsia="標楷體" w:hAnsi="標楷體" w:hint="eastAsia"/>
                                      <w:color w:val="000000"/>
                                      <w:sz w:val="20"/>
                                      <w:lang w:bidi="hi-IN"/>
                                    </w:rPr>
                                    <w:t>項目</w:t>
                                  </w:r>
                                </w:p>
                              </w:tc>
                              <w:tc>
                                <w:tcPr>
                                  <w:tcW w:w="715" w:type="pct"/>
                                  <w:noWrap/>
                                  <w:vAlign w:val="center"/>
                                  <w:hideMark/>
                                </w:tcPr>
                                <w:p w14:paraId="0F117150" w14:textId="77777777" w:rsidR="0086706B" w:rsidRDefault="0086706B" w:rsidP="00044F8B">
                                  <w:pPr>
                                    <w:adjustRightInd w:val="0"/>
                                    <w:snapToGrid w:val="0"/>
                                    <w:jc w:val="center"/>
                                    <w:rPr>
                                      <w:rFonts w:ascii="標楷體" w:eastAsia="標楷體" w:hAnsi="標楷體"/>
                                      <w:color w:val="000000"/>
                                      <w:sz w:val="20"/>
                                      <w:lang w:bidi="hi-IN"/>
                                    </w:rPr>
                                  </w:pPr>
                                  <w:r>
                                    <w:rPr>
                                      <w:rFonts w:ascii="標楷體" w:eastAsia="標楷體" w:hAnsi="標楷體" w:hint="eastAsia"/>
                                      <w:color w:val="000000"/>
                                      <w:sz w:val="20"/>
                                      <w:lang w:bidi="hi-IN"/>
                                    </w:rPr>
                                    <w:t>家次</w:t>
                                  </w:r>
                                </w:p>
                              </w:tc>
                            </w:tr>
                            <w:tr w:rsidR="0086706B" w14:paraId="4F799A19" w14:textId="77777777" w:rsidTr="00434C84">
                              <w:trPr>
                                <w:trHeight w:val="20"/>
                              </w:trPr>
                              <w:tc>
                                <w:tcPr>
                                  <w:tcW w:w="4285" w:type="pct"/>
                                  <w:vAlign w:val="center"/>
                                </w:tcPr>
                                <w:p w14:paraId="2499C34D" w14:textId="77777777" w:rsidR="0086706B" w:rsidRDefault="0086706B" w:rsidP="00B35054">
                                  <w:pPr>
                                    <w:adjustRightInd w:val="0"/>
                                    <w:snapToGrid w:val="0"/>
                                    <w:jc w:val="both"/>
                                    <w:rPr>
                                      <w:rFonts w:ascii="標楷體" w:eastAsia="標楷體" w:hAnsi="標楷體"/>
                                      <w:color w:val="000000"/>
                                      <w:sz w:val="20"/>
                                      <w:lang w:bidi="hi-IN"/>
                                    </w:rPr>
                                  </w:pPr>
                                  <w:r>
                                    <w:rPr>
                                      <w:rFonts w:ascii="標楷體" w:eastAsia="標楷體" w:hAnsi="標楷體" w:hint="eastAsia"/>
                                      <w:color w:val="000000"/>
                                      <w:sz w:val="20"/>
                                      <w:lang w:bidi="hi-IN"/>
                                    </w:rPr>
                                    <w:t>公司年度稅後虧損惟董監事酬金總額或平均每位董監事酬金卻增加</w:t>
                                  </w:r>
                                </w:p>
                              </w:tc>
                              <w:tc>
                                <w:tcPr>
                                  <w:tcW w:w="715" w:type="pct"/>
                                  <w:noWrap/>
                                  <w:vAlign w:val="center"/>
                                </w:tcPr>
                                <w:p w14:paraId="39E63485" w14:textId="77777777" w:rsidR="0086706B" w:rsidRDefault="0086706B" w:rsidP="00B35054">
                                  <w:pPr>
                                    <w:adjustRightInd w:val="0"/>
                                    <w:snapToGrid w:val="0"/>
                                    <w:jc w:val="right"/>
                                    <w:rPr>
                                      <w:rFonts w:ascii="標楷體" w:eastAsia="標楷體" w:hAnsi="標楷體"/>
                                      <w:color w:val="000000"/>
                                      <w:sz w:val="20"/>
                                      <w:lang w:bidi="hi-IN"/>
                                    </w:rPr>
                                  </w:pPr>
                                  <w:r>
                                    <w:rPr>
                                      <w:rFonts w:ascii="標楷體" w:eastAsia="標楷體" w:hAnsi="標楷體" w:hint="eastAsia"/>
                                      <w:color w:val="000000"/>
                                      <w:sz w:val="20"/>
                                      <w:lang w:bidi="hi-IN"/>
                                    </w:rPr>
                                    <w:t>38</w:t>
                                  </w:r>
                                </w:p>
                              </w:tc>
                            </w:tr>
                            <w:tr w:rsidR="0086706B" w14:paraId="1C2D5784" w14:textId="77777777" w:rsidTr="00434C84">
                              <w:trPr>
                                <w:trHeight w:val="20"/>
                              </w:trPr>
                              <w:tc>
                                <w:tcPr>
                                  <w:tcW w:w="4285" w:type="pct"/>
                                  <w:vAlign w:val="center"/>
                                  <w:hideMark/>
                                </w:tcPr>
                                <w:p w14:paraId="07198B60" w14:textId="77777777" w:rsidR="0086706B" w:rsidRDefault="0086706B" w:rsidP="00B35054">
                                  <w:pPr>
                                    <w:adjustRightInd w:val="0"/>
                                    <w:snapToGrid w:val="0"/>
                                    <w:rPr>
                                      <w:rFonts w:ascii="標楷體" w:eastAsia="標楷體" w:hAnsi="標楷體"/>
                                      <w:color w:val="000000"/>
                                      <w:sz w:val="20"/>
                                      <w:lang w:bidi="hi-IN"/>
                                    </w:rPr>
                                  </w:pPr>
                                  <w:r>
                                    <w:rPr>
                                      <w:rFonts w:ascii="標楷體" w:eastAsia="標楷體" w:hAnsi="標楷體" w:hint="eastAsia"/>
                                      <w:color w:val="000000"/>
                                      <w:sz w:val="20"/>
                                      <w:lang w:bidi="hi-IN"/>
                                    </w:rPr>
                                    <w:t>每股盈餘較前一年度成長，惟員工薪資平均數較前一年度減少</w:t>
                                  </w:r>
                                </w:p>
                              </w:tc>
                              <w:tc>
                                <w:tcPr>
                                  <w:tcW w:w="715" w:type="pct"/>
                                  <w:noWrap/>
                                  <w:vAlign w:val="center"/>
                                  <w:hideMark/>
                                </w:tcPr>
                                <w:p w14:paraId="7A0490A1" w14:textId="77777777" w:rsidR="0086706B" w:rsidRDefault="0086706B" w:rsidP="00B35054">
                                  <w:pPr>
                                    <w:adjustRightInd w:val="0"/>
                                    <w:snapToGrid w:val="0"/>
                                    <w:jc w:val="right"/>
                                    <w:rPr>
                                      <w:rFonts w:ascii="標楷體" w:eastAsia="標楷體" w:hAnsi="標楷體"/>
                                      <w:color w:val="000000"/>
                                      <w:sz w:val="20"/>
                                      <w:lang w:bidi="hi-IN"/>
                                    </w:rPr>
                                  </w:pPr>
                                  <w:r>
                                    <w:rPr>
                                      <w:rFonts w:ascii="標楷體" w:eastAsia="標楷體" w:hAnsi="標楷體" w:hint="eastAsia"/>
                                      <w:color w:val="000000"/>
                                      <w:sz w:val="20"/>
                                      <w:lang w:bidi="hi-IN"/>
                                    </w:rPr>
                                    <w:t>20</w:t>
                                  </w:r>
                                </w:p>
                              </w:tc>
                            </w:tr>
                            <w:tr w:rsidR="0086706B" w14:paraId="2B1ADCD2" w14:textId="77777777" w:rsidTr="00434C84">
                              <w:trPr>
                                <w:trHeight w:val="20"/>
                              </w:trPr>
                              <w:tc>
                                <w:tcPr>
                                  <w:tcW w:w="4285" w:type="pct"/>
                                  <w:vAlign w:val="center"/>
                                  <w:hideMark/>
                                </w:tcPr>
                                <w:p w14:paraId="12833381" w14:textId="77777777" w:rsidR="0086706B" w:rsidRDefault="0086706B" w:rsidP="00B35054">
                                  <w:pPr>
                                    <w:adjustRightInd w:val="0"/>
                                    <w:snapToGrid w:val="0"/>
                                    <w:rPr>
                                      <w:rFonts w:ascii="標楷體" w:eastAsia="標楷體" w:hAnsi="標楷體"/>
                                      <w:color w:val="000000"/>
                                      <w:sz w:val="20"/>
                                      <w:lang w:bidi="hi-IN"/>
                                    </w:rPr>
                                  </w:pPr>
                                  <w:r>
                                    <w:rPr>
                                      <w:rFonts w:ascii="標楷體" w:eastAsia="標楷體" w:hAnsi="標楷體" w:hint="eastAsia"/>
                                      <w:color w:val="000000"/>
                                      <w:sz w:val="20"/>
                                      <w:lang w:bidi="hi-IN"/>
                                    </w:rPr>
                                    <w:t>每股盈餘獲利表現較同業為佳，惟員工薪資平均數低於同業水準</w:t>
                                  </w:r>
                                </w:p>
                              </w:tc>
                              <w:tc>
                                <w:tcPr>
                                  <w:tcW w:w="715" w:type="pct"/>
                                  <w:noWrap/>
                                  <w:vAlign w:val="center"/>
                                  <w:hideMark/>
                                </w:tcPr>
                                <w:p w14:paraId="4E5B9974" w14:textId="77777777" w:rsidR="0086706B" w:rsidRDefault="0086706B" w:rsidP="00B35054">
                                  <w:pPr>
                                    <w:adjustRightInd w:val="0"/>
                                    <w:snapToGrid w:val="0"/>
                                    <w:jc w:val="right"/>
                                    <w:rPr>
                                      <w:rFonts w:ascii="標楷體" w:eastAsia="標楷體" w:hAnsi="標楷體"/>
                                      <w:color w:val="000000"/>
                                      <w:sz w:val="20"/>
                                      <w:lang w:bidi="hi-IN"/>
                                    </w:rPr>
                                  </w:pPr>
                                  <w:r>
                                    <w:rPr>
                                      <w:rFonts w:ascii="標楷體" w:eastAsia="標楷體" w:hAnsi="標楷體" w:hint="eastAsia"/>
                                      <w:color w:val="000000"/>
                                      <w:sz w:val="20"/>
                                      <w:lang w:bidi="hi-IN"/>
                                    </w:rPr>
                                    <w:t>30</w:t>
                                  </w:r>
                                </w:p>
                              </w:tc>
                            </w:tr>
                          </w:tbl>
                          <w:p w14:paraId="40962A6C" w14:textId="77777777" w:rsidR="0086706B" w:rsidRDefault="0086706B" w:rsidP="00434C84">
                            <w:pPr>
                              <w:spacing w:line="240" w:lineRule="exact"/>
                              <w:ind w:leftChars="-30" w:left="-72"/>
                              <w:jc w:val="both"/>
                              <w:rPr>
                                <w:rFonts w:ascii="標楷體" w:eastAsia="標楷體" w:hAnsi="標楷體" w:cs="Times New Roman"/>
                                <w:spacing w:val="-10"/>
                                <w:sz w:val="18"/>
                                <w:szCs w:val="18"/>
                              </w:rPr>
                            </w:pPr>
                            <w:r>
                              <w:rPr>
                                <w:rFonts w:ascii="標楷體" w:eastAsia="標楷體" w:hAnsi="標楷體" w:hint="eastAsia"/>
                                <w:spacing w:val="-10"/>
                                <w:sz w:val="18"/>
                                <w:szCs w:val="18"/>
                              </w:rPr>
                              <w:t>資料來源：整理自各主管機關提供及臺灣證券交易所公開資訊觀測站公告資料。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F1E88B" id="文字方塊 53" o:spid="_x0000_s1073" type="#_x0000_t202" style="position:absolute;left:0;text-align:left;margin-left:220.05pt;margin-top:10.6pt;width:289.1pt;height:161.8pt;z-index:251777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" fillcolor="window" stroked="f" strokeweight=".5pt">
                <v:textbox>
                  <w:txbxContent>
                    <w:p w14:paraId="764A0BBC" w14:textId="2D175350" w:rsidR="0086706B" w:rsidRDefault="0086706B" w:rsidP="00EE682D">
                      <w:pPr>
                        <w:ind w:left="521" w:hangingChars="250" w:hanging="521"/>
                        <w:jc w:val="both"/>
                        <w:rPr>
                          <w:rFonts w:ascii="標楷體" w:eastAsia="標楷體" w:hAnsi="標楷體"/>
                          <w:b/>
                          <w:spacing w:val="-16"/>
                        </w:rPr>
                      </w:pPr>
                      <w:r>
                        <w:rPr>
                          <w:rFonts w:ascii="標楷體" w:eastAsia="標楷體" w:hAnsi="標楷體" w:hint="eastAsia"/>
                          <w:b/>
                          <w:spacing w:val="-16"/>
                        </w:rPr>
                        <w:t>表</w:t>
                      </w:r>
                      <w:r>
                        <w:rPr>
                          <w:rFonts w:ascii="標楷體" w:eastAsia="標楷體" w:hAnsi="標楷體"/>
                          <w:b/>
                          <w:spacing w:val="-16"/>
                        </w:rPr>
                        <w:t>3</w:t>
                      </w:r>
                      <w:r>
                        <w:rPr>
                          <w:rFonts w:ascii="標楷體" w:eastAsia="標楷體" w:hAnsi="標楷體" w:hint="eastAsia"/>
                          <w:b/>
                          <w:spacing w:val="-16"/>
                        </w:rPr>
                        <w:t xml:space="preserve">　</w:t>
                      </w:r>
                      <w:r w:rsidR="00EE682D" w:rsidRPr="00EE682D">
                        <w:rPr>
                          <w:rFonts w:ascii="標楷體" w:eastAsia="標楷體" w:hAnsi="標楷體" w:hint="eastAsia"/>
                          <w:b/>
                          <w:spacing w:val="-16"/>
                        </w:rPr>
                        <w:t>108至112年度中央政府投資之上市櫃公司董監事酬勞及員工薪資發放尚無合理化聯結情形</w:t>
                      </w:r>
                    </w:p>
                    <w:p w14:paraId="11B132FF" w14:textId="77777777" w:rsidR="0086706B" w:rsidRDefault="0086706B" w:rsidP="00434C84">
                      <w:pPr>
                        <w:spacing w:line="240" w:lineRule="exact"/>
                        <w:jc w:val="right"/>
                        <w:rPr>
                          <w:rFonts w:ascii="標楷體" w:eastAsia="標楷體" w:hAnsi="標楷體"/>
                          <w:sz w:val="20"/>
                        </w:rPr>
                      </w:pPr>
                      <w:r>
                        <w:rPr>
                          <w:rFonts w:ascii="標楷體" w:eastAsia="標楷體" w:hAnsi="標楷體" w:hint="eastAsia"/>
                          <w:sz w:val="20"/>
                        </w:rPr>
                        <w:t>單位：家次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04"/>
                        <w:gridCol w:w="785"/>
                      </w:tblGrid>
                      <w:tr w:rsidR="0086706B" w14:paraId="2B34D345" w14:textId="77777777" w:rsidTr="00434C84">
                        <w:trPr>
                          <w:trHeight w:val="20"/>
                        </w:trPr>
                        <w:tc>
                          <w:tcPr>
                            <w:tcW w:w="4285" w:type="pct"/>
                            <w:vAlign w:val="center"/>
                            <w:hideMark/>
                          </w:tcPr>
                          <w:p w14:paraId="55FE1250" w14:textId="77777777" w:rsidR="0086706B" w:rsidRDefault="0086706B" w:rsidP="00044F8B">
                            <w:pPr>
                              <w:adjustRightInd w:val="0"/>
                              <w:snapToGrid w:val="0"/>
                              <w:jc w:val="center"/>
                              <w:rPr>
                                <w:rFonts w:ascii="標楷體" w:eastAsia="標楷體" w:hAnsi="標楷體"/>
                                <w:color w:val="000000"/>
                                <w:sz w:val="20"/>
                                <w:lang w:bidi="hi-IN"/>
                              </w:rPr>
                            </w:pPr>
                            <w:r>
                              <w:rPr>
                                <w:rFonts w:ascii="標楷體" w:eastAsia="標楷體" w:hAnsi="標楷體" w:hint="eastAsia"/>
                                <w:color w:val="000000"/>
                                <w:sz w:val="20"/>
                                <w:lang w:bidi="hi-IN"/>
                              </w:rPr>
                              <w:t>項目</w:t>
                            </w:r>
                          </w:p>
                        </w:tc>
                        <w:tc>
                          <w:tcPr>
                            <w:tcW w:w="715" w:type="pct"/>
                            <w:noWrap/>
                            <w:vAlign w:val="center"/>
                            <w:hideMark/>
                          </w:tcPr>
                          <w:p w14:paraId="0F117150" w14:textId="77777777" w:rsidR="0086706B" w:rsidRDefault="0086706B" w:rsidP="00044F8B">
                            <w:pPr>
                              <w:adjustRightInd w:val="0"/>
                              <w:snapToGrid w:val="0"/>
                              <w:jc w:val="center"/>
                              <w:rPr>
                                <w:rFonts w:ascii="標楷體" w:eastAsia="標楷體" w:hAnsi="標楷體"/>
                                <w:color w:val="000000"/>
                                <w:sz w:val="20"/>
                                <w:lang w:bidi="hi-IN"/>
                              </w:rPr>
                            </w:pPr>
                            <w:r>
                              <w:rPr>
                                <w:rFonts w:ascii="標楷體" w:eastAsia="標楷體" w:hAnsi="標楷體" w:hint="eastAsia"/>
                                <w:color w:val="000000"/>
                                <w:sz w:val="20"/>
                                <w:lang w:bidi="hi-IN"/>
                              </w:rPr>
                              <w:t>家次</w:t>
                            </w:r>
                          </w:p>
                        </w:tc>
                      </w:tr>
                      <w:tr w:rsidR="0086706B" w14:paraId="4F799A19" w14:textId="77777777" w:rsidTr="00434C84">
                        <w:trPr>
                          <w:trHeight w:val="20"/>
                        </w:trPr>
                        <w:tc>
                          <w:tcPr>
                            <w:tcW w:w="4285" w:type="pct"/>
                            <w:vAlign w:val="center"/>
                          </w:tcPr>
                          <w:p w14:paraId="2499C34D" w14:textId="77777777" w:rsidR="0086706B" w:rsidRDefault="0086706B" w:rsidP="00B35054">
                            <w:pPr>
                              <w:adjustRightInd w:val="0"/>
                              <w:snapToGrid w:val="0"/>
                              <w:jc w:val="both"/>
                              <w:rPr>
                                <w:rFonts w:ascii="標楷體" w:eastAsia="標楷體" w:hAnsi="標楷體"/>
                                <w:color w:val="000000"/>
                                <w:sz w:val="20"/>
                                <w:lang w:bidi="hi-IN"/>
                              </w:rPr>
                            </w:pPr>
                            <w:r>
                              <w:rPr>
                                <w:rFonts w:ascii="標楷體" w:eastAsia="標楷體" w:hAnsi="標楷體" w:hint="eastAsia"/>
                                <w:color w:val="000000"/>
                                <w:sz w:val="20"/>
                                <w:lang w:bidi="hi-IN"/>
                              </w:rPr>
                              <w:t>公司年度稅後虧損惟董監事酬金總額或平均每位董監事酬金卻增加</w:t>
                            </w:r>
                          </w:p>
                        </w:tc>
                        <w:tc>
                          <w:tcPr>
                            <w:tcW w:w="715" w:type="pct"/>
                            <w:noWrap/>
                            <w:vAlign w:val="center"/>
                          </w:tcPr>
                          <w:p w14:paraId="39E63485" w14:textId="77777777" w:rsidR="0086706B" w:rsidRDefault="0086706B" w:rsidP="00B35054">
                            <w:pPr>
                              <w:adjustRightInd w:val="0"/>
                              <w:snapToGrid w:val="0"/>
                              <w:jc w:val="right"/>
                              <w:rPr>
                                <w:rFonts w:ascii="標楷體" w:eastAsia="標楷體" w:hAnsi="標楷體"/>
                                <w:color w:val="000000"/>
                                <w:sz w:val="20"/>
                                <w:lang w:bidi="hi-IN"/>
                              </w:rPr>
                            </w:pPr>
                            <w:r>
                              <w:rPr>
                                <w:rFonts w:ascii="標楷體" w:eastAsia="標楷體" w:hAnsi="標楷體" w:hint="eastAsia"/>
                                <w:color w:val="000000"/>
                                <w:sz w:val="20"/>
                                <w:lang w:bidi="hi-IN"/>
                              </w:rPr>
                              <w:t>38</w:t>
                            </w:r>
                          </w:p>
                        </w:tc>
                      </w:tr>
                      <w:tr w:rsidR="0086706B" w14:paraId="1C2D5784" w14:textId="77777777" w:rsidTr="00434C84">
                        <w:trPr>
                          <w:trHeight w:val="20"/>
                        </w:trPr>
                        <w:tc>
                          <w:tcPr>
                            <w:tcW w:w="4285" w:type="pct"/>
                            <w:vAlign w:val="center"/>
                            <w:hideMark/>
                          </w:tcPr>
                          <w:p w14:paraId="07198B60" w14:textId="77777777" w:rsidR="0086706B" w:rsidRDefault="0086706B" w:rsidP="00B35054">
                            <w:pPr>
                              <w:adjustRightInd w:val="0"/>
                              <w:snapToGrid w:val="0"/>
                              <w:rPr>
                                <w:rFonts w:ascii="標楷體" w:eastAsia="標楷體" w:hAnsi="標楷體"/>
                                <w:color w:val="000000"/>
                                <w:sz w:val="20"/>
                                <w:lang w:bidi="hi-IN"/>
                              </w:rPr>
                            </w:pPr>
                            <w:r>
                              <w:rPr>
                                <w:rFonts w:ascii="標楷體" w:eastAsia="標楷體" w:hAnsi="標楷體" w:hint="eastAsia"/>
                                <w:color w:val="000000"/>
                                <w:sz w:val="20"/>
                                <w:lang w:bidi="hi-IN"/>
                              </w:rPr>
                              <w:t>每股盈餘較前一年度成長，惟員工薪資平均數較前一年度減少</w:t>
                            </w:r>
                          </w:p>
                        </w:tc>
                        <w:tc>
                          <w:tcPr>
                            <w:tcW w:w="715" w:type="pct"/>
                            <w:noWrap/>
                            <w:vAlign w:val="center"/>
                            <w:hideMark/>
                          </w:tcPr>
                          <w:p w14:paraId="7A0490A1" w14:textId="77777777" w:rsidR="0086706B" w:rsidRDefault="0086706B" w:rsidP="00B35054">
                            <w:pPr>
                              <w:adjustRightInd w:val="0"/>
                              <w:snapToGrid w:val="0"/>
                              <w:jc w:val="right"/>
                              <w:rPr>
                                <w:rFonts w:ascii="標楷體" w:eastAsia="標楷體" w:hAnsi="標楷體"/>
                                <w:color w:val="000000"/>
                                <w:sz w:val="20"/>
                                <w:lang w:bidi="hi-IN"/>
                              </w:rPr>
                            </w:pPr>
                            <w:r>
                              <w:rPr>
                                <w:rFonts w:ascii="標楷體" w:eastAsia="標楷體" w:hAnsi="標楷體" w:hint="eastAsia"/>
                                <w:color w:val="000000"/>
                                <w:sz w:val="20"/>
                                <w:lang w:bidi="hi-IN"/>
                              </w:rPr>
                              <w:t>20</w:t>
                            </w:r>
                          </w:p>
                        </w:tc>
                      </w:tr>
                      <w:tr w:rsidR="0086706B" w14:paraId="2B1ADCD2" w14:textId="77777777" w:rsidTr="00434C84">
                        <w:trPr>
                          <w:trHeight w:val="20"/>
                        </w:trPr>
                        <w:tc>
                          <w:tcPr>
                            <w:tcW w:w="4285" w:type="pct"/>
                            <w:vAlign w:val="center"/>
                            <w:hideMark/>
                          </w:tcPr>
                          <w:p w14:paraId="12833381" w14:textId="77777777" w:rsidR="0086706B" w:rsidRDefault="0086706B" w:rsidP="00B35054">
                            <w:pPr>
                              <w:adjustRightInd w:val="0"/>
                              <w:snapToGrid w:val="0"/>
                              <w:rPr>
                                <w:rFonts w:ascii="標楷體" w:eastAsia="標楷體" w:hAnsi="標楷體"/>
                                <w:color w:val="000000"/>
                                <w:sz w:val="20"/>
                                <w:lang w:bidi="hi-IN"/>
                              </w:rPr>
                            </w:pPr>
                            <w:r>
                              <w:rPr>
                                <w:rFonts w:ascii="標楷體" w:eastAsia="標楷體" w:hAnsi="標楷體" w:hint="eastAsia"/>
                                <w:color w:val="000000"/>
                                <w:sz w:val="20"/>
                                <w:lang w:bidi="hi-IN"/>
                              </w:rPr>
                              <w:t>每股盈餘獲利表現較同業為佳，惟員工薪資平均數低於同業水準</w:t>
                            </w:r>
                          </w:p>
                        </w:tc>
                        <w:tc>
                          <w:tcPr>
                            <w:tcW w:w="715" w:type="pct"/>
                            <w:noWrap/>
                            <w:vAlign w:val="center"/>
                            <w:hideMark/>
                          </w:tcPr>
                          <w:p w14:paraId="4E5B9974" w14:textId="77777777" w:rsidR="0086706B" w:rsidRDefault="0086706B" w:rsidP="00B35054">
                            <w:pPr>
                              <w:adjustRightInd w:val="0"/>
                              <w:snapToGrid w:val="0"/>
                              <w:jc w:val="right"/>
                              <w:rPr>
                                <w:rFonts w:ascii="標楷體" w:eastAsia="標楷體" w:hAnsi="標楷體"/>
                                <w:color w:val="000000"/>
                                <w:sz w:val="20"/>
                                <w:lang w:bidi="hi-IN"/>
                              </w:rPr>
                            </w:pPr>
                            <w:r>
                              <w:rPr>
                                <w:rFonts w:ascii="標楷體" w:eastAsia="標楷體" w:hAnsi="標楷體" w:hint="eastAsia"/>
                                <w:color w:val="000000"/>
                                <w:sz w:val="20"/>
                                <w:lang w:bidi="hi-IN"/>
                              </w:rPr>
                              <w:t>30</w:t>
                            </w:r>
                          </w:p>
                        </w:tc>
                      </w:tr>
                    </w:tbl>
                    <w:p w14:paraId="40962A6C" w14:textId="77777777" w:rsidR="0086706B" w:rsidRDefault="0086706B" w:rsidP="00434C84">
                      <w:pPr>
                        <w:spacing w:line="240" w:lineRule="exact"/>
                        <w:ind w:leftChars="-30" w:left="-72"/>
                        <w:jc w:val="both"/>
                        <w:rPr>
                          <w:rFonts w:ascii="標楷體" w:eastAsia="標楷體" w:hAnsi="標楷體" w:cs="Times New Roman"/>
                          <w:spacing w:val="-10"/>
                          <w:sz w:val="18"/>
                          <w:szCs w:val="18"/>
                        </w:rPr>
                      </w:pPr>
                      <w:r>
                        <w:rPr>
                          <w:rFonts w:ascii="標楷體" w:eastAsia="標楷體" w:hAnsi="標楷體" w:hint="eastAsia"/>
                          <w:spacing w:val="-10"/>
                          <w:sz w:val="18"/>
                          <w:szCs w:val="18"/>
                        </w:rPr>
                        <w:t>資料來源：整理自各主管機關提供及臺灣證券交易所公開資訊觀測站公告資料。</w:t>
                      </w:r>
                    </w:p>
                  </w:txbxContent>
                </v:textbox>
                <w10:wrap type="square" anchorx="margin"/>
              </v:shape>
            </w:pict>
          </mc:Fallback>
        </mc:AlternateContent>
      </w:r>
      <w:r w:rsidR="00545D59" w:rsidRPr="00075783">
        <w:rPr>
          <w:rFonts w:ascii="標楷體" w:eastAsia="標楷體" w:hAnsi="標楷體" w:hint="eastAsia"/>
          <w:color w:val="000000" w:themeColor="text1"/>
        </w:rPr>
        <w:t>金融監督管理委員會（下稱金管會）為持續推動企業積極實踐永續發展，於1</w:t>
      </w:r>
      <w:r w:rsidR="00545D59" w:rsidRPr="00075783">
        <w:rPr>
          <w:rFonts w:ascii="標楷體" w:eastAsia="標楷體" w:hAnsi="標楷體"/>
          <w:color w:val="000000" w:themeColor="text1"/>
        </w:rPr>
        <w:t>12年</w:t>
      </w:r>
      <w:r w:rsidR="00545D59" w:rsidRPr="00075783">
        <w:rPr>
          <w:rFonts w:ascii="標楷體" w:eastAsia="標楷體" w:hAnsi="標楷體" w:hint="eastAsia"/>
          <w:color w:val="000000" w:themeColor="text1"/>
        </w:rPr>
        <w:t>3</w:t>
      </w:r>
      <w:r w:rsidR="00545D59" w:rsidRPr="00075783">
        <w:rPr>
          <w:rFonts w:ascii="標楷體" w:eastAsia="標楷體" w:hAnsi="標楷體"/>
          <w:color w:val="000000" w:themeColor="text1"/>
        </w:rPr>
        <w:t>月</w:t>
      </w:r>
      <w:r w:rsidR="00545D59" w:rsidRPr="00075783">
        <w:rPr>
          <w:rFonts w:ascii="標楷體" w:eastAsia="標楷體" w:hAnsi="標楷體" w:hint="eastAsia"/>
          <w:color w:val="000000" w:themeColor="text1"/>
        </w:rPr>
        <w:t>發布「上市櫃公司永續發展行動方案</w:t>
      </w:r>
      <w:r w:rsidR="00B00C61">
        <w:rPr>
          <w:rFonts w:ascii="標楷體" w:eastAsia="標楷體" w:hAnsi="標楷體" w:hint="eastAsia"/>
          <w:color w:val="000000" w:themeColor="text1"/>
        </w:rPr>
        <w:t>（</w:t>
      </w:r>
      <w:r w:rsidR="00545D59" w:rsidRPr="00075783">
        <w:rPr>
          <w:rFonts w:ascii="標楷體" w:eastAsia="標楷體" w:hAnsi="標楷體" w:hint="eastAsia"/>
          <w:color w:val="000000" w:themeColor="text1"/>
        </w:rPr>
        <w:t>2023年</w:t>
      </w:r>
      <w:r w:rsidR="00B00C61">
        <w:rPr>
          <w:rFonts w:ascii="標楷體" w:eastAsia="標楷體" w:hAnsi="標楷體" w:hint="eastAsia"/>
          <w:color w:val="000000" w:themeColor="text1"/>
        </w:rPr>
        <w:t>）</w:t>
      </w:r>
      <w:r w:rsidR="00545D59" w:rsidRPr="00075783">
        <w:rPr>
          <w:rFonts w:ascii="標楷體" w:eastAsia="標楷體" w:hAnsi="標楷體" w:hint="eastAsia"/>
          <w:color w:val="000000" w:themeColor="text1"/>
        </w:rPr>
        <w:t>」，</w:t>
      </w:r>
      <w:r w:rsidR="00545D59" w:rsidRPr="00075783">
        <w:rPr>
          <w:rFonts w:ascii="標楷體" w:eastAsia="標楷體" w:hAnsi="標楷體"/>
          <w:color w:val="000000" w:themeColor="text1"/>
        </w:rPr>
        <w:t>在</w:t>
      </w:r>
      <w:r w:rsidR="00545D59" w:rsidRPr="00075783">
        <w:rPr>
          <w:rFonts w:ascii="標楷體" w:eastAsia="標楷體" w:hAnsi="標楷體" w:hint="eastAsia"/>
          <w:color w:val="000000" w:themeColor="text1"/>
        </w:rPr>
        <w:t>「</w:t>
      </w:r>
      <w:r w:rsidR="00545D59" w:rsidRPr="00075783">
        <w:rPr>
          <w:rFonts w:ascii="標楷體" w:eastAsia="標楷體" w:hAnsi="標楷體"/>
          <w:color w:val="000000" w:themeColor="text1"/>
        </w:rPr>
        <w:t>深化企業永續治理文化</w:t>
      </w:r>
      <w:r w:rsidR="00545D59" w:rsidRPr="00075783">
        <w:rPr>
          <w:rFonts w:ascii="標楷體" w:eastAsia="標楷體" w:hAnsi="標楷體" w:hint="eastAsia"/>
          <w:color w:val="000000" w:themeColor="text1"/>
        </w:rPr>
        <w:t>」</w:t>
      </w:r>
      <w:r w:rsidR="00545D59" w:rsidRPr="00075783">
        <w:rPr>
          <w:rFonts w:ascii="標楷體" w:eastAsia="標楷體" w:hAnsi="標楷體"/>
          <w:color w:val="000000" w:themeColor="text1"/>
        </w:rPr>
        <w:t>面向</w:t>
      </w:r>
      <w:r w:rsidR="00545D59" w:rsidRPr="00075783">
        <w:rPr>
          <w:rFonts w:ascii="標楷體" w:eastAsia="標楷體" w:hAnsi="標楷體" w:hint="eastAsia"/>
          <w:color w:val="000000" w:themeColor="text1"/>
        </w:rPr>
        <w:t>，推動薪酬合理化，將</w:t>
      </w:r>
      <w:r w:rsidR="00545D59" w:rsidRPr="00075783">
        <w:rPr>
          <w:rFonts w:ascii="標楷體" w:eastAsia="標楷體" w:hAnsi="標楷體"/>
          <w:color w:val="000000" w:themeColor="text1"/>
        </w:rPr>
        <w:t>員</w:t>
      </w:r>
      <w:proofErr w:type="gramStart"/>
      <w:r w:rsidR="00545D59" w:rsidRPr="00075783">
        <w:rPr>
          <w:rFonts w:ascii="標楷體" w:eastAsia="標楷體" w:hAnsi="標楷體"/>
          <w:color w:val="000000" w:themeColor="text1"/>
        </w:rPr>
        <w:t>工薪酬</w:t>
      </w:r>
      <w:r w:rsidR="00545D59" w:rsidRPr="00075783">
        <w:rPr>
          <w:rFonts w:ascii="標楷體" w:eastAsia="標楷體" w:hAnsi="標楷體" w:hint="eastAsia"/>
          <w:color w:val="000000" w:themeColor="text1"/>
        </w:rPr>
        <w:t>及董</w:t>
      </w:r>
      <w:proofErr w:type="gramEnd"/>
      <w:r w:rsidR="00545D59" w:rsidRPr="00075783">
        <w:rPr>
          <w:rFonts w:ascii="標楷體" w:eastAsia="標楷體" w:hAnsi="標楷體" w:hint="eastAsia"/>
          <w:color w:val="000000" w:themeColor="text1"/>
        </w:rPr>
        <w:t>監酬金政策納入公司治理評鑑；在「精進永續資訊揭露」面向，則分階段擴大永續資訊揭露範圍。經以公開資訊觀測站公告資料，查詢中央政府投資之55</w:t>
      </w:r>
      <w:r w:rsidR="00545D59" w:rsidRPr="00075783">
        <w:rPr>
          <w:rFonts w:ascii="標楷體" w:eastAsia="標楷體" w:hAnsi="標楷體"/>
          <w:color w:val="000000" w:themeColor="text1"/>
        </w:rPr>
        <w:t>家上市櫃公司</w:t>
      </w:r>
      <w:r w:rsidR="00545D59" w:rsidRPr="00075783">
        <w:rPr>
          <w:rFonts w:ascii="標楷體" w:eastAsia="標楷體" w:hAnsi="標楷體" w:hint="eastAsia"/>
          <w:color w:val="000000" w:themeColor="text1"/>
        </w:rPr>
        <w:t>108</w:t>
      </w:r>
      <w:r w:rsidR="00545D59" w:rsidRPr="00075783">
        <w:rPr>
          <w:rFonts w:ascii="標楷體" w:eastAsia="標楷體" w:hAnsi="標楷體"/>
          <w:color w:val="000000" w:themeColor="text1"/>
        </w:rPr>
        <w:t>至</w:t>
      </w:r>
      <w:r w:rsidR="00545D59" w:rsidRPr="00075783">
        <w:rPr>
          <w:rFonts w:ascii="標楷體" w:eastAsia="標楷體" w:hAnsi="標楷體" w:hint="eastAsia"/>
          <w:color w:val="000000" w:themeColor="text1"/>
        </w:rPr>
        <w:t>112</w:t>
      </w:r>
      <w:r w:rsidR="00545D59" w:rsidRPr="00075783">
        <w:rPr>
          <w:rFonts w:ascii="標楷體" w:eastAsia="標楷體" w:hAnsi="標楷體"/>
          <w:color w:val="000000" w:themeColor="text1"/>
        </w:rPr>
        <w:t>年度董監事酬勞</w:t>
      </w:r>
      <w:r w:rsidR="00545D59" w:rsidRPr="00075783">
        <w:rPr>
          <w:rFonts w:ascii="標楷體" w:eastAsia="標楷體" w:hAnsi="標楷體" w:hint="eastAsia"/>
          <w:color w:val="000000" w:themeColor="text1"/>
        </w:rPr>
        <w:t>及員工薪資情形，分析結果，</w:t>
      </w:r>
      <w:r w:rsidR="00DF3054" w:rsidRPr="00075783">
        <w:rPr>
          <w:rFonts w:ascii="標楷體" w:eastAsia="標楷體" w:hAnsi="標楷體" w:hint="eastAsia"/>
          <w:color w:val="000000" w:themeColor="text1"/>
        </w:rPr>
        <w:t>其中</w:t>
      </w:r>
      <w:r w:rsidR="00545D59" w:rsidRPr="00075783">
        <w:rPr>
          <w:rFonts w:ascii="標楷體" w:eastAsia="標楷體" w:hAnsi="標楷體" w:hint="eastAsia"/>
          <w:color w:val="000000" w:themeColor="text1"/>
        </w:rPr>
        <w:t>公司年度稅後虧損，惟</w:t>
      </w:r>
      <w:r w:rsidR="00545D59" w:rsidRPr="00075783">
        <w:rPr>
          <w:rFonts w:ascii="標楷體" w:eastAsia="標楷體" w:hAnsi="標楷體"/>
          <w:color w:val="000000" w:themeColor="text1"/>
        </w:rPr>
        <w:t>董監事酬金總額或平均每位董監事酬金卻增加者</w:t>
      </w:r>
      <w:r w:rsidR="00545D59" w:rsidRPr="00075783">
        <w:rPr>
          <w:rFonts w:ascii="標楷體" w:eastAsia="標楷體" w:hAnsi="標楷體" w:hint="eastAsia"/>
          <w:color w:val="000000" w:themeColor="text1"/>
        </w:rPr>
        <w:t>，計有1</w:t>
      </w:r>
      <w:r w:rsidR="00545D59" w:rsidRPr="00075783">
        <w:rPr>
          <w:rFonts w:ascii="標楷體" w:eastAsia="標楷體" w:hAnsi="標楷體"/>
          <w:color w:val="000000" w:themeColor="text1"/>
        </w:rPr>
        <w:t>6家</w:t>
      </w:r>
      <w:r w:rsidR="00545D59" w:rsidRPr="00075783">
        <w:rPr>
          <w:rFonts w:ascii="標楷體" w:eastAsia="標楷體" w:hAnsi="標楷體" w:hint="eastAsia"/>
          <w:color w:val="000000" w:themeColor="text1"/>
        </w:rPr>
        <w:t>（</w:t>
      </w:r>
      <w:r w:rsidR="00545D59" w:rsidRPr="00075783">
        <w:rPr>
          <w:rFonts w:ascii="標楷體" w:eastAsia="標楷體" w:hAnsi="標楷體"/>
          <w:color w:val="000000" w:themeColor="text1"/>
        </w:rPr>
        <w:t>38</w:t>
      </w:r>
      <w:r w:rsidR="00545D59" w:rsidRPr="00075783">
        <w:rPr>
          <w:rFonts w:ascii="標楷體" w:eastAsia="標楷體" w:hAnsi="標楷體" w:hint="eastAsia"/>
          <w:color w:val="000000" w:themeColor="text1"/>
        </w:rPr>
        <w:t>家次）；每股盈餘較前一年度成長，惟員工薪資平均數較前一年度減少者，計有1</w:t>
      </w:r>
      <w:r w:rsidR="00545D59" w:rsidRPr="00075783">
        <w:rPr>
          <w:rFonts w:ascii="標楷體" w:eastAsia="標楷體" w:hAnsi="標楷體"/>
          <w:color w:val="000000" w:themeColor="text1"/>
        </w:rPr>
        <w:t>5家</w:t>
      </w:r>
      <w:r w:rsidR="00545D59" w:rsidRPr="00075783">
        <w:rPr>
          <w:rFonts w:ascii="標楷體" w:eastAsia="標楷體" w:hAnsi="標楷體" w:hint="eastAsia"/>
          <w:color w:val="000000" w:themeColor="text1"/>
        </w:rPr>
        <w:t>（</w:t>
      </w:r>
      <w:r w:rsidR="00545D59" w:rsidRPr="00075783">
        <w:rPr>
          <w:rFonts w:ascii="標楷體" w:eastAsia="標楷體" w:hAnsi="標楷體"/>
          <w:color w:val="000000" w:themeColor="text1"/>
        </w:rPr>
        <w:t>20</w:t>
      </w:r>
      <w:r w:rsidR="00545D59" w:rsidRPr="00075783">
        <w:rPr>
          <w:rFonts w:ascii="標楷體" w:eastAsia="標楷體" w:hAnsi="標楷體" w:hint="eastAsia"/>
          <w:color w:val="000000" w:themeColor="text1"/>
        </w:rPr>
        <w:t>家次）；每股盈餘獲利表現較同業為佳，惟員工薪資平均數低於同業水準者，計有1</w:t>
      </w:r>
      <w:r w:rsidR="00545D59" w:rsidRPr="00075783">
        <w:rPr>
          <w:rFonts w:ascii="標楷體" w:eastAsia="標楷體" w:hAnsi="標楷體"/>
          <w:color w:val="000000" w:themeColor="text1"/>
        </w:rPr>
        <w:t>8家</w:t>
      </w:r>
      <w:r w:rsidR="00545D59" w:rsidRPr="00075783">
        <w:rPr>
          <w:rFonts w:ascii="標楷體" w:eastAsia="標楷體" w:hAnsi="標楷體" w:hint="eastAsia"/>
          <w:color w:val="000000" w:themeColor="text1"/>
        </w:rPr>
        <w:t>（3</w:t>
      </w:r>
      <w:r w:rsidR="00545D59" w:rsidRPr="00075783">
        <w:rPr>
          <w:rFonts w:ascii="標楷體" w:eastAsia="標楷體" w:hAnsi="標楷體"/>
          <w:color w:val="000000" w:themeColor="text1"/>
        </w:rPr>
        <w:t>0家次</w:t>
      </w:r>
      <w:r w:rsidR="00545D59" w:rsidRPr="00075783">
        <w:rPr>
          <w:rFonts w:ascii="標楷體" w:eastAsia="標楷體" w:hAnsi="標楷體" w:hint="eastAsia"/>
          <w:color w:val="000000" w:themeColor="text1"/>
        </w:rPr>
        <w:t>）（表</w:t>
      </w:r>
      <w:r w:rsidR="00C77CE1" w:rsidRPr="00075783">
        <w:rPr>
          <w:rFonts w:ascii="標楷體" w:eastAsia="標楷體" w:hAnsi="標楷體"/>
          <w:color w:val="000000" w:themeColor="text1"/>
        </w:rPr>
        <w:t>3</w:t>
      </w:r>
      <w:r w:rsidR="00545D59" w:rsidRPr="00075783">
        <w:rPr>
          <w:rFonts w:ascii="標楷體" w:eastAsia="標楷體" w:hAnsi="標楷體" w:hint="eastAsia"/>
          <w:color w:val="000000" w:themeColor="text1"/>
        </w:rPr>
        <w:t>）。</w:t>
      </w:r>
      <w:r w:rsidR="00DF3054" w:rsidRPr="00075783">
        <w:rPr>
          <w:rFonts w:ascii="標楷體" w:eastAsia="標楷體" w:hAnsi="標楷體" w:hint="eastAsia"/>
          <w:color w:val="000000" w:themeColor="text1"/>
        </w:rPr>
        <w:t>又</w:t>
      </w:r>
      <w:r>
        <w:rPr>
          <w:rFonts w:ascii="標楷體" w:eastAsia="標楷體" w:hAnsi="標楷體" w:hint="eastAsia"/>
          <w:color w:val="000000" w:themeColor="text1"/>
        </w:rPr>
        <w:t>行政院國家發展基金（</w:t>
      </w:r>
      <w:r w:rsidR="009A7D32">
        <w:rPr>
          <w:rFonts w:ascii="標楷體" w:eastAsia="標楷體" w:hAnsi="標楷體" w:hint="eastAsia"/>
          <w:color w:val="000000" w:themeColor="text1"/>
        </w:rPr>
        <w:t>下稱</w:t>
      </w:r>
      <w:r w:rsidR="00073ECF" w:rsidRPr="00075783">
        <w:rPr>
          <w:rFonts w:ascii="標楷體" w:eastAsia="標楷體" w:hAnsi="標楷體" w:hint="eastAsia"/>
          <w:color w:val="000000" w:themeColor="text1"/>
        </w:rPr>
        <w:t>國發基金</w:t>
      </w:r>
      <w:r>
        <w:rPr>
          <w:rFonts w:ascii="標楷體" w:eastAsia="標楷體" w:hAnsi="標楷體" w:hint="eastAsia"/>
          <w:color w:val="000000" w:themeColor="text1"/>
        </w:rPr>
        <w:t>）</w:t>
      </w:r>
      <w:r w:rsidR="00073ECF" w:rsidRPr="00075783">
        <w:rPr>
          <w:rFonts w:ascii="標楷體" w:eastAsia="標楷體" w:hAnsi="標楷體" w:hint="eastAsia"/>
          <w:color w:val="000000" w:themeColor="text1"/>
        </w:rPr>
        <w:t>及臺灣鐵路公司投資之民營事業，存有公司營運連年虧損，惟董監事酬金卻年年增加，或</w:t>
      </w:r>
      <w:r>
        <w:rPr>
          <w:rFonts w:ascii="標楷體" w:eastAsia="標楷體" w:hAnsi="標楷體" w:hint="eastAsia"/>
          <w:color w:val="000000" w:themeColor="text1"/>
        </w:rPr>
        <w:t>多年</w:t>
      </w:r>
      <w:r w:rsidR="00073ECF" w:rsidRPr="00075783">
        <w:rPr>
          <w:rFonts w:ascii="標楷體" w:eastAsia="標楷體" w:hAnsi="標楷體" w:hint="eastAsia"/>
          <w:color w:val="000000" w:themeColor="text1"/>
        </w:rPr>
        <w:t>獲利表現優於同業，惟員工薪資平均數低於同業水準等情事，顯示部分投資之上市櫃公司，</w:t>
      </w:r>
      <w:proofErr w:type="gramStart"/>
      <w:r w:rsidR="00073ECF" w:rsidRPr="00075783">
        <w:rPr>
          <w:rFonts w:ascii="標楷體" w:eastAsia="標楷體" w:hAnsi="標楷體" w:hint="eastAsia"/>
          <w:color w:val="000000" w:themeColor="text1"/>
        </w:rPr>
        <w:t>其員工薪</w:t>
      </w:r>
      <w:proofErr w:type="gramEnd"/>
      <w:r w:rsidR="00073ECF" w:rsidRPr="00075783">
        <w:rPr>
          <w:rFonts w:ascii="標楷體" w:eastAsia="標楷體" w:hAnsi="標楷體" w:hint="eastAsia"/>
          <w:color w:val="000000" w:themeColor="text1"/>
        </w:rPr>
        <w:t>酬、董監酬金與公司獲利尚無合理化之聯結。另</w:t>
      </w:r>
      <w:r w:rsidR="00545D59" w:rsidRPr="00075783">
        <w:rPr>
          <w:rFonts w:ascii="標楷體" w:eastAsia="標楷體" w:hAnsi="標楷體" w:hint="eastAsia"/>
          <w:color w:val="000000" w:themeColor="text1"/>
        </w:rPr>
        <w:t>截至113</w:t>
      </w:r>
      <w:r w:rsidR="00545D59" w:rsidRPr="00075783">
        <w:rPr>
          <w:rFonts w:ascii="標楷體" w:eastAsia="標楷體" w:hAnsi="標楷體"/>
          <w:color w:val="000000" w:themeColor="text1"/>
        </w:rPr>
        <w:t>年底止</w:t>
      </w:r>
      <w:r w:rsidR="00545D59" w:rsidRPr="00075783">
        <w:rPr>
          <w:rFonts w:ascii="標楷體" w:eastAsia="標楷體" w:hAnsi="標楷體" w:hint="eastAsia"/>
          <w:color w:val="000000" w:themeColor="text1"/>
        </w:rPr>
        <w:t>，中央政府投資之55</w:t>
      </w:r>
      <w:r w:rsidR="00545D59" w:rsidRPr="00075783">
        <w:rPr>
          <w:rFonts w:ascii="標楷體" w:eastAsia="標楷體" w:hAnsi="標楷體"/>
          <w:color w:val="000000" w:themeColor="text1"/>
        </w:rPr>
        <w:t>家</w:t>
      </w:r>
      <w:r w:rsidR="00545D59" w:rsidRPr="00075783">
        <w:rPr>
          <w:rFonts w:ascii="標楷體" w:eastAsia="標楷體" w:hAnsi="標楷體" w:hint="eastAsia"/>
          <w:color w:val="000000" w:themeColor="text1"/>
        </w:rPr>
        <w:t>上市櫃公司中，計有4</w:t>
      </w:r>
      <w:r w:rsidR="00545D59" w:rsidRPr="00075783">
        <w:rPr>
          <w:rFonts w:ascii="標楷體" w:eastAsia="標楷體" w:hAnsi="標楷體"/>
          <w:color w:val="000000" w:themeColor="text1"/>
        </w:rPr>
        <w:t>5家</w:t>
      </w:r>
      <w:r w:rsidR="00545D59" w:rsidRPr="00075783">
        <w:rPr>
          <w:rFonts w:ascii="標楷體" w:eastAsia="標楷體" w:hAnsi="標楷體" w:hint="eastAsia"/>
          <w:color w:val="000000" w:themeColor="text1"/>
        </w:rPr>
        <w:t>已於</w:t>
      </w:r>
      <w:proofErr w:type="gramStart"/>
      <w:r w:rsidR="00545D59" w:rsidRPr="00075783">
        <w:rPr>
          <w:rFonts w:ascii="標楷體" w:eastAsia="標楷體" w:hAnsi="標楷體" w:hint="eastAsia"/>
          <w:color w:val="000000" w:themeColor="text1"/>
        </w:rPr>
        <w:t>113</w:t>
      </w:r>
      <w:proofErr w:type="gramEnd"/>
      <w:r w:rsidR="00545D59" w:rsidRPr="00075783">
        <w:rPr>
          <w:rFonts w:ascii="標楷體" w:eastAsia="標楷體" w:hAnsi="標楷體"/>
          <w:color w:val="000000" w:themeColor="text1"/>
        </w:rPr>
        <w:t>年度</w:t>
      </w:r>
      <w:proofErr w:type="gramStart"/>
      <w:r w:rsidR="00545D59" w:rsidRPr="00075783">
        <w:rPr>
          <w:rFonts w:ascii="標楷體" w:eastAsia="標楷體" w:hAnsi="標楷體"/>
          <w:color w:val="000000" w:themeColor="text1"/>
        </w:rPr>
        <w:t>編製永續</w:t>
      </w:r>
      <w:proofErr w:type="gramEnd"/>
      <w:r w:rsidR="00545D59" w:rsidRPr="00075783">
        <w:rPr>
          <w:rFonts w:ascii="標楷體" w:eastAsia="標楷體" w:hAnsi="標楷體"/>
          <w:color w:val="000000" w:themeColor="text1"/>
        </w:rPr>
        <w:t>報告書</w:t>
      </w:r>
      <w:r w:rsidR="00545D59" w:rsidRPr="00075783">
        <w:rPr>
          <w:rFonts w:ascii="標楷體" w:eastAsia="標楷體" w:hAnsi="標楷體" w:hint="eastAsia"/>
          <w:color w:val="000000" w:themeColor="text1"/>
        </w:rPr>
        <w:t>，</w:t>
      </w:r>
      <w:r w:rsidR="00073ECF" w:rsidRPr="00075783">
        <w:rPr>
          <w:rFonts w:ascii="標楷體" w:eastAsia="標楷體" w:hAnsi="標楷體" w:hint="eastAsia"/>
          <w:color w:val="000000" w:themeColor="text1"/>
        </w:rPr>
        <w:t>並有</w:t>
      </w:r>
      <w:r w:rsidR="00545D59" w:rsidRPr="00075783">
        <w:rPr>
          <w:rFonts w:ascii="標楷體" w:eastAsia="標楷體" w:hAnsi="標楷體" w:hint="eastAsia"/>
          <w:color w:val="000000" w:themeColor="text1"/>
        </w:rPr>
        <w:t>10</w:t>
      </w:r>
      <w:r w:rsidR="00545D59" w:rsidRPr="00075783">
        <w:rPr>
          <w:rFonts w:ascii="標楷體" w:eastAsia="標楷體" w:hAnsi="標楷體"/>
          <w:color w:val="000000" w:themeColor="text1"/>
        </w:rPr>
        <w:t>家公司將於</w:t>
      </w:r>
      <w:proofErr w:type="gramStart"/>
      <w:r w:rsidR="00545D59" w:rsidRPr="00075783">
        <w:rPr>
          <w:rFonts w:ascii="標楷體" w:eastAsia="標楷體" w:hAnsi="標楷體" w:hint="eastAsia"/>
          <w:color w:val="000000" w:themeColor="text1"/>
        </w:rPr>
        <w:t>114</w:t>
      </w:r>
      <w:proofErr w:type="gramEnd"/>
      <w:r w:rsidR="00545D59" w:rsidRPr="00075783">
        <w:rPr>
          <w:rFonts w:ascii="標楷體" w:eastAsia="標楷體" w:hAnsi="標楷體"/>
          <w:color w:val="000000" w:themeColor="text1"/>
        </w:rPr>
        <w:t>年度起納入強制</w:t>
      </w:r>
      <w:proofErr w:type="gramStart"/>
      <w:r w:rsidR="00545D59" w:rsidRPr="00075783">
        <w:rPr>
          <w:rFonts w:ascii="標楷體" w:eastAsia="標楷體" w:hAnsi="標楷體"/>
          <w:color w:val="000000" w:themeColor="text1"/>
        </w:rPr>
        <w:t>編製永續</w:t>
      </w:r>
      <w:proofErr w:type="gramEnd"/>
      <w:r w:rsidR="00545D59" w:rsidRPr="00075783">
        <w:rPr>
          <w:rFonts w:ascii="標楷體" w:eastAsia="標楷體" w:hAnsi="標楷體"/>
          <w:color w:val="000000" w:themeColor="text1"/>
        </w:rPr>
        <w:t>報告書之對象</w:t>
      </w:r>
      <w:r w:rsidR="00545D59" w:rsidRPr="00075783">
        <w:rPr>
          <w:rFonts w:ascii="標楷體" w:eastAsia="標楷體" w:hAnsi="標楷體" w:hint="eastAsia"/>
          <w:color w:val="000000" w:themeColor="text1"/>
        </w:rPr>
        <w:t>，惟</w:t>
      </w:r>
      <w:r w:rsidR="00073ECF" w:rsidRPr="00075783">
        <w:rPr>
          <w:rFonts w:ascii="標楷體" w:eastAsia="標楷體" w:hAnsi="標楷體" w:hint="eastAsia"/>
          <w:color w:val="000000" w:themeColor="text1"/>
        </w:rPr>
        <w:t>國發基金</w:t>
      </w:r>
      <w:r w:rsidR="00B76FD2" w:rsidRPr="00075783">
        <w:rPr>
          <w:rFonts w:ascii="標楷體" w:eastAsia="標楷體" w:hAnsi="標楷體" w:hint="eastAsia"/>
          <w:color w:val="000000" w:themeColor="text1"/>
        </w:rPr>
        <w:t>、台灣中油公司</w:t>
      </w:r>
      <w:r w:rsidR="00073ECF" w:rsidRPr="00075783">
        <w:rPr>
          <w:rFonts w:ascii="標楷體" w:eastAsia="標楷體" w:hAnsi="標楷體" w:hint="eastAsia"/>
          <w:color w:val="000000" w:themeColor="text1"/>
        </w:rPr>
        <w:t>及國軍退除役官兵安置基金投</w:t>
      </w:r>
      <w:r w:rsidR="00B76FD2" w:rsidRPr="00075783">
        <w:rPr>
          <w:rFonts w:ascii="標楷體" w:eastAsia="標楷體" w:hAnsi="標楷體" w:hint="eastAsia"/>
          <w:color w:val="000000" w:themeColor="text1"/>
        </w:rPr>
        <w:t>資之</w:t>
      </w:r>
      <w:r w:rsidR="0086706B" w:rsidRPr="00075783">
        <w:rPr>
          <w:rFonts w:ascii="標楷體" w:eastAsia="標楷體" w:hAnsi="標楷體" w:hint="eastAsia"/>
          <w:color w:val="000000" w:themeColor="text1"/>
        </w:rPr>
        <w:t>部分民營事業，屬</w:t>
      </w:r>
      <w:r w:rsidR="00545D59" w:rsidRPr="00075783">
        <w:rPr>
          <w:rFonts w:ascii="標楷體" w:eastAsia="標楷體" w:hAnsi="標楷體" w:hint="eastAsia"/>
          <w:color w:val="000000" w:themeColor="text1"/>
        </w:rPr>
        <w:t>資本額達20</w:t>
      </w:r>
      <w:r w:rsidR="00545D59" w:rsidRPr="00075783">
        <w:rPr>
          <w:rFonts w:ascii="標楷體" w:eastAsia="標楷體" w:hAnsi="標楷體"/>
          <w:color w:val="000000" w:themeColor="text1"/>
        </w:rPr>
        <w:t>億元以上之非上市櫃公司</w:t>
      </w:r>
      <w:r w:rsidR="00545D59" w:rsidRPr="00075783">
        <w:rPr>
          <w:rFonts w:ascii="標楷體" w:eastAsia="標楷體" w:hAnsi="標楷體" w:hint="eastAsia"/>
          <w:color w:val="000000" w:themeColor="text1"/>
        </w:rPr>
        <w:t>，</w:t>
      </w:r>
      <w:r w:rsidR="0086706B" w:rsidRPr="00075783">
        <w:rPr>
          <w:rFonts w:ascii="標楷體" w:eastAsia="標楷體" w:hAnsi="標楷體" w:hint="eastAsia"/>
          <w:color w:val="000000" w:themeColor="text1"/>
        </w:rPr>
        <w:t>並為</w:t>
      </w:r>
      <w:r w:rsidR="00545D59" w:rsidRPr="00075783">
        <w:rPr>
          <w:rFonts w:ascii="標楷體" w:eastAsia="標楷體" w:hAnsi="標楷體" w:hint="eastAsia"/>
          <w:color w:val="000000" w:themeColor="text1"/>
        </w:rPr>
        <w:t>能源或碳排放量較高之事業，該等投資事業雖因未上市櫃，</w:t>
      </w:r>
      <w:r w:rsidR="005F28ED" w:rsidRPr="00075783">
        <w:rPr>
          <w:rFonts w:ascii="標楷體" w:eastAsia="標楷體" w:hAnsi="標楷體" w:hint="eastAsia"/>
          <w:color w:val="000000" w:themeColor="text1"/>
        </w:rPr>
        <w:t>且</w:t>
      </w:r>
      <w:r w:rsidR="00545D59" w:rsidRPr="00075783">
        <w:rPr>
          <w:rFonts w:ascii="標楷體" w:eastAsia="標楷體" w:hAnsi="標楷體" w:hint="eastAsia"/>
          <w:color w:val="000000" w:themeColor="text1"/>
        </w:rPr>
        <w:t>尚</w:t>
      </w:r>
      <w:proofErr w:type="gramStart"/>
      <w:r w:rsidR="00545D59" w:rsidRPr="00075783">
        <w:rPr>
          <w:rFonts w:ascii="標楷體" w:eastAsia="標楷體" w:hAnsi="標楷體" w:hint="eastAsia"/>
          <w:color w:val="000000" w:themeColor="text1"/>
        </w:rPr>
        <w:t>非屬金管</w:t>
      </w:r>
      <w:proofErr w:type="gramEnd"/>
      <w:r w:rsidR="00545D59" w:rsidRPr="00075783">
        <w:rPr>
          <w:rFonts w:ascii="標楷體" w:eastAsia="標楷體" w:hAnsi="標楷體" w:hint="eastAsia"/>
          <w:color w:val="000000" w:themeColor="text1"/>
        </w:rPr>
        <w:t>會強制辦理溫室氣體盤查或</w:t>
      </w:r>
      <w:proofErr w:type="gramStart"/>
      <w:r w:rsidR="00545D59" w:rsidRPr="00075783">
        <w:rPr>
          <w:rFonts w:ascii="標楷體" w:eastAsia="標楷體" w:hAnsi="標楷體" w:hint="eastAsia"/>
          <w:color w:val="000000" w:themeColor="text1"/>
        </w:rPr>
        <w:t>編製永續</w:t>
      </w:r>
      <w:proofErr w:type="gramEnd"/>
      <w:r w:rsidR="00545D59" w:rsidRPr="00075783">
        <w:rPr>
          <w:rFonts w:ascii="標楷體" w:eastAsia="標楷體" w:hAnsi="標楷體" w:hint="eastAsia"/>
          <w:color w:val="000000" w:themeColor="text1"/>
        </w:rPr>
        <w:t>報告書之範疇，然</w:t>
      </w:r>
      <w:proofErr w:type="gramStart"/>
      <w:r w:rsidR="00545D59" w:rsidRPr="00075783">
        <w:rPr>
          <w:rFonts w:ascii="標楷體" w:eastAsia="標楷體" w:hAnsi="標楷體" w:hint="eastAsia"/>
          <w:color w:val="000000" w:themeColor="text1"/>
        </w:rPr>
        <w:t>鑑</w:t>
      </w:r>
      <w:proofErr w:type="gramEnd"/>
      <w:r w:rsidR="00545D59" w:rsidRPr="00075783">
        <w:rPr>
          <w:rFonts w:ascii="標楷體" w:eastAsia="標楷體" w:hAnsi="標楷體" w:hint="eastAsia"/>
          <w:color w:val="000000" w:themeColor="text1"/>
        </w:rPr>
        <w:t>於該等事業資本額已超逾應</w:t>
      </w:r>
      <w:proofErr w:type="gramStart"/>
      <w:r w:rsidR="00545D59" w:rsidRPr="00075783">
        <w:rPr>
          <w:rFonts w:ascii="標楷體" w:eastAsia="標楷體" w:hAnsi="標楷體" w:hint="eastAsia"/>
          <w:color w:val="000000" w:themeColor="text1"/>
        </w:rPr>
        <w:t>編製永續</w:t>
      </w:r>
      <w:proofErr w:type="gramEnd"/>
      <w:r w:rsidR="00545D59" w:rsidRPr="00075783">
        <w:rPr>
          <w:rFonts w:ascii="標楷體" w:eastAsia="標楷體" w:hAnsi="標楷體" w:hint="eastAsia"/>
          <w:color w:val="000000" w:themeColor="text1"/>
        </w:rPr>
        <w:t>報告書之上市櫃公司，</w:t>
      </w:r>
      <w:proofErr w:type="gramStart"/>
      <w:r w:rsidR="00545D59" w:rsidRPr="00075783">
        <w:rPr>
          <w:rFonts w:ascii="標楷體" w:eastAsia="標楷體" w:hAnsi="標楷體" w:hint="eastAsia"/>
          <w:color w:val="000000" w:themeColor="text1"/>
        </w:rPr>
        <w:t>且淨零</w:t>
      </w:r>
      <w:proofErr w:type="gramEnd"/>
      <w:r w:rsidR="00545D59" w:rsidRPr="00075783">
        <w:rPr>
          <w:rFonts w:ascii="標楷體" w:eastAsia="標楷體" w:hAnsi="標楷體" w:hint="eastAsia"/>
          <w:color w:val="000000" w:themeColor="text1"/>
        </w:rPr>
        <w:t>排放為政府引領企業</w:t>
      </w:r>
      <w:proofErr w:type="gramStart"/>
      <w:r w:rsidR="00545D59" w:rsidRPr="00075783">
        <w:rPr>
          <w:rFonts w:ascii="標楷體" w:eastAsia="標楷體" w:hAnsi="標楷體" w:hint="eastAsia"/>
          <w:color w:val="000000" w:themeColor="text1"/>
        </w:rPr>
        <w:t>淨零及</w:t>
      </w:r>
      <w:proofErr w:type="gramEnd"/>
      <w:r w:rsidR="00545D59" w:rsidRPr="00075783">
        <w:rPr>
          <w:rFonts w:ascii="標楷體" w:eastAsia="標楷體" w:hAnsi="標楷體" w:hint="eastAsia"/>
          <w:color w:val="000000" w:themeColor="text1"/>
        </w:rPr>
        <w:t>鼓勵企業溫室氣體排放與永續資訊之重要施政目標，</w:t>
      </w:r>
      <w:proofErr w:type="gramStart"/>
      <w:r w:rsidR="00545D59" w:rsidRPr="00075783">
        <w:rPr>
          <w:rFonts w:ascii="標楷體" w:eastAsia="標楷體" w:hAnsi="標楷體" w:hint="eastAsia"/>
          <w:color w:val="000000" w:themeColor="text1"/>
        </w:rPr>
        <w:t>又永續</w:t>
      </w:r>
      <w:proofErr w:type="gramEnd"/>
      <w:r w:rsidR="00545D59" w:rsidRPr="00075783">
        <w:rPr>
          <w:rFonts w:ascii="標楷體" w:eastAsia="標楷體" w:hAnsi="標楷體" w:hint="eastAsia"/>
          <w:color w:val="000000" w:themeColor="text1"/>
        </w:rPr>
        <w:t>資訊管理良</w:t>
      </w:r>
      <w:proofErr w:type="gramStart"/>
      <w:r w:rsidR="00545D59" w:rsidRPr="00075783">
        <w:rPr>
          <w:rFonts w:ascii="標楷體" w:eastAsia="標楷體" w:hAnsi="標楷體" w:hint="eastAsia"/>
          <w:color w:val="000000" w:themeColor="text1"/>
        </w:rPr>
        <w:t>寙</w:t>
      </w:r>
      <w:proofErr w:type="gramEnd"/>
      <w:r w:rsidR="00545D59" w:rsidRPr="00075783">
        <w:rPr>
          <w:rFonts w:ascii="標楷體" w:eastAsia="標楷體" w:hAnsi="標楷體" w:hint="eastAsia"/>
          <w:color w:val="000000" w:themeColor="text1"/>
        </w:rPr>
        <w:t>將影響投資事業</w:t>
      </w:r>
      <w:proofErr w:type="gramStart"/>
      <w:r w:rsidR="00545D59" w:rsidRPr="00075783">
        <w:rPr>
          <w:rFonts w:ascii="標楷體" w:eastAsia="標楷體" w:hAnsi="標楷體" w:hint="eastAsia"/>
          <w:color w:val="000000" w:themeColor="text1"/>
        </w:rPr>
        <w:t>淨零低</w:t>
      </w:r>
      <w:proofErr w:type="gramEnd"/>
      <w:r w:rsidR="00545D59" w:rsidRPr="00075783">
        <w:rPr>
          <w:rFonts w:ascii="標楷體" w:eastAsia="標楷體" w:hAnsi="標楷體" w:hint="eastAsia"/>
          <w:color w:val="000000" w:themeColor="text1"/>
        </w:rPr>
        <w:t>碳措施之決策方向，經函請行政院督促各投資機關（基金）責成公股代表促請各該投資事業</w:t>
      </w:r>
      <w:proofErr w:type="gramStart"/>
      <w:r w:rsidR="00545D59" w:rsidRPr="00075783">
        <w:rPr>
          <w:rFonts w:ascii="標楷體" w:eastAsia="標楷體" w:hAnsi="標楷體" w:hint="eastAsia"/>
          <w:color w:val="000000" w:themeColor="text1"/>
        </w:rPr>
        <w:t>研</w:t>
      </w:r>
      <w:proofErr w:type="gramEnd"/>
      <w:r w:rsidR="00545D59" w:rsidRPr="00075783">
        <w:rPr>
          <w:rFonts w:ascii="標楷體" w:eastAsia="標楷體" w:hAnsi="標楷體" w:hint="eastAsia"/>
          <w:color w:val="000000" w:themeColor="text1"/>
        </w:rPr>
        <w:t>議</w:t>
      </w:r>
      <w:r w:rsidR="005F28ED" w:rsidRPr="00075783">
        <w:rPr>
          <w:rFonts w:ascii="標楷體" w:eastAsia="標楷體" w:hAnsi="標楷體" w:hint="eastAsia"/>
          <w:color w:val="000000" w:themeColor="text1"/>
        </w:rPr>
        <w:t>薪資政策與公司獲利之聯結機制，並</w:t>
      </w:r>
      <w:r w:rsidR="00545D59" w:rsidRPr="00075783">
        <w:rPr>
          <w:rFonts w:ascii="標楷體" w:eastAsia="標楷體" w:hAnsi="標楷體" w:hint="eastAsia"/>
          <w:color w:val="000000" w:themeColor="text1"/>
        </w:rPr>
        <w:t>建立或辦理永續資訊管理內部控制等作業，以提升永續資訊揭露品質。據復：</w:t>
      </w:r>
      <w:r w:rsidR="004D6171" w:rsidRPr="00075783">
        <w:rPr>
          <w:rFonts w:ascii="標楷體" w:eastAsia="標楷體" w:hAnsi="標楷體" w:hint="eastAsia"/>
          <w:color w:val="000000" w:themeColor="text1"/>
        </w:rPr>
        <w:t>將請公股代表適時督促投資事業</w:t>
      </w:r>
      <w:proofErr w:type="gramStart"/>
      <w:r w:rsidR="004D6171" w:rsidRPr="00075783">
        <w:rPr>
          <w:rFonts w:ascii="標楷體" w:eastAsia="標楷體" w:hAnsi="標楷體" w:hint="eastAsia"/>
          <w:color w:val="000000" w:themeColor="text1"/>
        </w:rPr>
        <w:t>研</w:t>
      </w:r>
      <w:proofErr w:type="gramEnd"/>
      <w:r w:rsidR="004D6171" w:rsidRPr="00075783">
        <w:rPr>
          <w:rFonts w:ascii="標楷體" w:eastAsia="標楷體" w:hAnsi="標楷體" w:hint="eastAsia"/>
          <w:color w:val="000000" w:themeColor="text1"/>
        </w:rPr>
        <w:t>議建立或辦理永續資訊管理之內部控制等作業，另國發基金已函請各轉投資事業及董事代表，協助加強公司治理及風險管理，並落實環境、社會及公司治理（</w:t>
      </w:r>
      <w:r w:rsidR="00DF3054" w:rsidRPr="00075783">
        <w:rPr>
          <w:rFonts w:ascii="標楷體" w:eastAsia="標楷體" w:hAnsi="標楷體"/>
          <w:color w:val="000000" w:themeColor="text1"/>
        </w:rPr>
        <w:t>Environmental</w:t>
      </w:r>
      <w:r w:rsidR="008A74AE" w:rsidRPr="00075783">
        <w:rPr>
          <w:rFonts w:ascii="標楷體" w:eastAsia="標楷體" w:hAnsi="標楷體" w:hint="eastAsia"/>
          <w:color w:val="000000" w:themeColor="text1"/>
        </w:rPr>
        <w:t>、</w:t>
      </w:r>
      <w:r w:rsidR="00DF3054" w:rsidRPr="00075783">
        <w:rPr>
          <w:rFonts w:ascii="標楷體" w:eastAsia="標楷體" w:hAnsi="標楷體"/>
          <w:color w:val="000000" w:themeColor="text1"/>
        </w:rPr>
        <w:t>Social</w:t>
      </w:r>
      <w:r w:rsidR="008A74AE" w:rsidRPr="00075783">
        <w:rPr>
          <w:rFonts w:ascii="標楷體" w:eastAsia="標楷體" w:hAnsi="標楷體" w:hint="eastAsia"/>
          <w:color w:val="000000" w:themeColor="text1"/>
        </w:rPr>
        <w:t>、</w:t>
      </w:r>
      <w:r w:rsidR="00DF3054" w:rsidRPr="00075783">
        <w:rPr>
          <w:rFonts w:ascii="標楷體" w:eastAsia="標楷體" w:hAnsi="標楷體"/>
          <w:color w:val="000000" w:themeColor="text1"/>
        </w:rPr>
        <w:t>Governance</w:t>
      </w:r>
      <w:r w:rsidR="004D6171" w:rsidRPr="00075783">
        <w:rPr>
          <w:rFonts w:ascii="標楷體" w:eastAsia="標楷體" w:hAnsi="標楷體" w:hint="eastAsia"/>
          <w:color w:val="000000" w:themeColor="text1"/>
        </w:rPr>
        <w:t>）永續經營及依政策及營運情形調增員工薪資等事宜。</w:t>
      </w:r>
    </w:p>
    <w:p w14:paraId="7CA57802" w14:textId="30F4BF81" w:rsidR="00034830" w:rsidRPr="00DE29AC" w:rsidRDefault="00034830" w:rsidP="00DE29AC">
      <w:pPr>
        <w:pStyle w:val="affff9"/>
        <w:overflowPunct w:val="0"/>
        <w:spacing w:before="72" w:after="72" w:line="560" w:lineRule="exact"/>
        <w:ind w:firstLine="561"/>
        <w:rPr>
          <w:color w:val="000000" w:themeColor="text1"/>
        </w:rPr>
      </w:pPr>
      <w:r w:rsidRPr="00DE29AC">
        <w:rPr>
          <w:rFonts w:hint="eastAsia"/>
          <w:color w:val="000000" w:themeColor="text1"/>
        </w:rPr>
        <w:lastRenderedPageBreak/>
        <w:t>（</w:t>
      </w:r>
      <w:r w:rsidRPr="00DE29AC">
        <w:rPr>
          <w:rFonts w:ascii="標楷體" w:hAnsi="標楷體" w:hint="eastAsia"/>
          <w:color w:val="000000" w:themeColor="text1"/>
        </w:rPr>
        <w:t>四</w:t>
      </w:r>
      <w:r w:rsidRPr="00DE29AC">
        <w:rPr>
          <w:rFonts w:hint="eastAsia"/>
          <w:color w:val="000000" w:themeColor="text1"/>
        </w:rPr>
        <w:t xml:space="preserve">）　</w:t>
      </w:r>
      <w:r w:rsidRPr="00DE29AC">
        <w:rPr>
          <w:rFonts w:ascii="標楷體" w:hAnsi="標楷體" w:hint="eastAsia"/>
          <w:color w:val="000000" w:themeColor="text1"/>
        </w:rPr>
        <w:t>行政院國家發展基金整體投資獲利尚佳，惟部分投資事業經該基金投資多年仍未改善營運狀況，甚或因虧損嚴重而大幅減資、破產、結束營運等，允宜檢討個案投資效能</w:t>
      </w:r>
      <w:proofErr w:type="gramStart"/>
      <w:r w:rsidRPr="00DE29AC">
        <w:rPr>
          <w:rFonts w:ascii="標楷體" w:hAnsi="標楷體" w:hint="eastAsia"/>
          <w:color w:val="000000" w:themeColor="text1"/>
        </w:rPr>
        <w:t>不</w:t>
      </w:r>
      <w:proofErr w:type="gramEnd"/>
      <w:r w:rsidRPr="00DE29AC">
        <w:rPr>
          <w:rFonts w:ascii="標楷體" w:hAnsi="標楷體" w:hint="eastAsia"/>
          <w:color w:val="000000" w:themeColor="text1"/>
        </w:rPr>
        <w:t>彰之問題癥結，</w:t>
      </w:r>
      <w:proofErr w:type="gramStart"/>
      <w:r w:rsidRPr="00DE29AC">
        <w:rPr>
          <w:rFonts w:ascii="標楷體" w:hAnsi="標楷體" w:hint="eastAsia"/>
          <w:color w:val="000000" w:themeColor="text1"/>
        </w:rPr>
        <w:t>賡</w:t>
      </w:r>
      <w:proofErr w:type="gramEnd"/>
      <w:r w:rsidRPr="00DE29AC">
        <w:rPr>
          <w:rFonts w:ascii="標楷體" w:hAnsi="標楷體" w:hint="eastAsia"/>
          <w:color w:val="000000" w:themeColor="text1"/>
        </w:rPr>
        <w:t>續強化投資前評估審議及投資後管理機制，提升對轉投資事業監督管理效能，以達協助產業創新轉型及永續發展之投資目標</w:t>
      </w:r>
      <w:r w:rsidRPr="00DE29AC">
        <w:rPr>
          <w:rFonts w:hint="eastAsia"/>
          <w:color w:val="000000" w:themeColor="text1"/>
        </w:rPr>
        <w:t>。</w:t>
      </w:r>
    </w:p>
    <w:p w14:paraId="72F9D32B" w14:textId="3C8F649F" w:rsidR="00034830" w:rsidRPr="00075783" w:rsidRDefault="00034830" w:rsidP="006C5136">
      <w:pPr>
        <w:pStyle w:val="affe"/>
        <w:overflowPunct w:val="0"/>
        <w:spacing w:line="550" w:lineRule="exact"/>
        <w:ind w:firstLine="480"/>
        <w:rPr>
          <w:color w:val="000000" w:themeColor="text1"/>
          <w:u w:val="single"/>
        </w:rPr>
      </w:pPr>
      <w:r w:rsidRPr="00075783">
        <w:rPr>
          <w:rFonts w:hAnsi="標楷體" w:hint="eastAsia"/>
          <w:color w:val="000000" w:themeColor="text1"/>
        </w:rPr>
        <w:t>行政院國家發展基金（下稱國發基金）為利投資業務遂行，於行政院國家發展基金投資作業規範（下稱投資作業規範）訂有對投資事業之管理機制，包含：投資事業之管理分類、會議議案之核議、財務報表之分析及投資事業之訪查等，投資事業如有最近5年連續虧損無法改善且國發基金投資未獲利之情形，應詳加評估檢討，每年於國發基金管理會提出報告。經查，國發基金113年底持有直接投資事業計73家，經該基金管理會以113年11月底資料評價持股市（淨）值為1兆8,309億餘元，</w:t>
      </w:r>
      <w:proofErr w:type="gramStart"/>
      <w:r w:rsidRPr="00075783">
        <w:rPr>
          <w:rFonts w:hAnsi="標楷體" w:hint="eastAsia"/>
          <w:color w:val="000000" w:themeColor="text1"/>
        </w:rPr>
        <w:t>為帳列</w:t>
      </w:r>
      <w:proofErr w:type="gramEnd"/>
      <w:r w:rsidRPr="00075783">
        <w:rPr>
          <w:rFonts w:hAnsi="標楷體" w:hint="eastAsia"/>
          <w:color w:val="000000" w:themeColor="text1"/>
        </w:rPr>
        <w:t>投資成本之23倍，整體投資績效尚佳，惟73家直接投資事業中，東貝光電科技及寶德</w:t>
      </w:r>
      <w:proofErr w:type="gramStart"/>
      <w:r w:rsidRPr="00075783">
        <w:rPr>
          <w:rFonts w:hAnsi="標楷體" w:hint="eastAsia"/>
          <w:color w:val="000000" w:themeColor="text1"/>
        </w:rPr>
        <w:t>電化材</w:t>
      </w:r>
      <w:proofErr w:type="gramEnd"/>
      <w:r w:rsidRPr="00075783">
        <w:rPr>
          <w:rFonts w:hAnsi="標楷體" w:hint="eastAsia"/>
          <w:color w:val="000000" w:themeColor="text1"/>
        </w:rPr>
        <w:t>科技等2家公司已停止營運，其餘71家投資事業，</w:t>
      </w:r>
      <w:proofErr w:type="gramStart"/>
      <w:r w:rsidRPr="00075783">
        <w:rPr>
          <w:rFonts w:hAnsi="標楷體" w:hint="eastAsia"/>
          <w:color w:val="000000" w:themeColor="text1"/>
        </w:rPr>
        <w:t>113</w:t>
      </w:r>
      <w:proofErr w:type="gramEnd"/>
      <w:r w:rsidRPr="00075783">
        <w:rPr>
          <w:rFonts w:hAnsi="標楷體" w:hint="eastAsia"/>
          <w:color w:val="000000" w:themeColor="text1"/>
        </w:rPr>
        <w:t>年度發生稅後虧損計35家，其中19家已連續5年或自國發基金投資次年起</w:t>
      </w:r>
      <w:proofErr w:type="gramStart"/>
      <w:r w:rsidRPr="00075783">
        <w:rPr>
          <w:rFonts w:hAnsi="標楷體" w:hint="eastAsia"/>
          <w:color w:val="000000" w:themeColor="text1"/>
        </w:rPr>
        <w:t>各年均為虧損</w:t>
      </w:r>
      <w:proofErr w:type="gramEnd"/>
      <w:r w:rsidRPr="00075783">
        <w:rPr>
          <w:rFonts w:hAnsi="標楷體" w:hint="eastAsia"/>
          <w:color w:val="000000" w:themeColor="text1"/>
        </w:rPr>
        <w:t>，當中台灣花卉生物技術、聯亞生技開發、太極影音科技、一卡通票證等公司經國發基金投資逾10年，惟仍未達成原訂營運目標或轉虧為盈。次查，聯合再生能源公司經國發基金自107年投資起至113年底止，除</w:t>
      </w:r>
      <w:proofErr w:type="gramStart"/>
      <w:r w:rsidRPr="00075783">
        <w:rPr>
          <w:rFonts w:hAnsi="標楷體" w:hint="eastAsia"/>
          <w:color w:val="000000" w:themeColor="text1"/>
        </w:rPr>
        <w:t>111</w:t>
      </w:r>
      <w:proofErr w:type="gramEnd"/>
      <w:r w:rsidRPr="00075783">
        <w:rPr>
          <w:rFonts w:hAnsi="標楷體" w:hint="eastAsia"/>
          <w:color w:val="000000" w:themeColor="text1"/>
        </w:rPr>
        <w:t>年度有獲利外，其餘各年度皆為虧損，營業收入由</w:t>
      </w:r>
      <w:proofErr w:type="gramStart"/>
      <w:r w:rsidRPr="00075783">
        <w:rPr>
          <w:rFonts w:hAnsi="標楷體" w:hint="eastAsia"/>
          <w:color w:val="000000" w:themeColor="text1"/>
        </w:rPr>
        <w:t>108</w:t>
      </w:r>
      <w:proofErr w:type="gramEnd"/>
      <w:r w:rsidRPr="00075783">
        <w:rPr>
          <w:rFonts w:hAnsi="標楷體" w:hint="eastAsia"/>
          <w:color w:val="000000" w:themeColor="text1"/>
        </w:rPr>
        <w:t>年度之181億餘元下滑至</w:t>
      </w:r>
      <w:proofErr w:type="gramStart"/>
      <w:r w:rsidRPr="00075783">
        <w:rPr>
          <w:rFonts w:hAnsi="標楷體" w:hint="eastAsia"/>
          <w:color w:val="000000" w:themeColor="text1"/>
        </w:rPr>
        <w:t>113</w:t>
      </w:r>
      <w:proofErr w:type="gramEnd"/>
      <w:r w:rsidRPr="00075783">
        <w:rPr>
          <w:rFonts w:hAnsi="標楷體" w:hint="eastAsia"/>
          <w:color w:val="000000" w:themeColor="text1"/>
        </w:rPr>
        <w:t>年度之57億餘元，且各年度負債</w:t>
      </w:r>
      <w:proofErr w:type="gramStart"/>
      <w:r w:rsidRPr="00075783">
        <w:rPr>
          <w:rFonts w:hAnsi="標楷體" w:hint="eastAsia"/>
          <w:color w:val="000000" w:themeColor="text1"/>
        </w:rPr>
        <w:t>比率均逾</w:t>
      </w:r>
      <w:proofErr w:type="gramEnd"/>
      <w:r w:rsidRPr="00075783">
        <w:rPr>
          <w:rFonts w:hAnsi="標楷體" w:hint="eastAsia"/>
          <w:color w:val="000000" w:themeColor="text1"/>
        </w:rPr>
        <w:t>40％，與原訂營運目標差異甚大，加以該公司及其集團子公司近年因違約出售股權及於國防部太陽光電案場違約使用中國製設備等案，衍生後續處理成本及解約訴訟，亦遭外界質疑公司治理不善等，</w:t>
      </w:r>
      <w:proofErr w:type="gramStart"/>
      <w:r w:rsidRPr="00075783">
        <w:rPr>
          <w:rFonts w:hAnsi="標楷體" w:hint="eastAsia"/>
          <w:color w:val="000000" w:themeColor="text1"/>
        </w:rPr>
        <w:t>凸</w:t>
      </w:r>
      <w:proofErr w:type="gramEnd"/>
      <w:r w:rsidRPr="00075783">
        <w:rPr>
          <w:rFonts w:hAnsi="標楷體" w:hint="eastAsia"/>
          <w:color w:val="000000" w:themeColor="text1"/>
        </w:rPr>
        <w:t>顯基金管理成效</w:t>
      </w:r>
      <w:proofErr w:type="gramStart"/>
      <w:r w:rsidRPr="00075783">
        <w:rPr>
          <w:rFonts w:hAnsi="標楷體" w:hint="eastAsia"/>
          <w:color w:val="000000" w:themeColor="text1"/>
        </w:rPr>
        <w:t>不</w:t>
      </w:r>
      <w:proofErr w:type="gramEnd"/>
      <w:r w:rsidRPr="00075783">
        <w:rPr>
          <w:rFonts w:hAnsi="標楷體" w:hint="eastAsia"/>
          <w:color w:val="000000" w:themeColor="text1"/>
        </w:rPr>
        <w:t>彰。又查，普生、月眉國際開發、</w:t>
      </w:r>
      <w:proofErr w:type="gramStart"/>
      <w:r w:rsidRPr="00075783">
        <w:rPr>
          <w:rFonts w:hAnsi="標楷體" w:hint="eastAsia"/>
          <w:color w:val="000000" w:themeColor="text1"/>
        </w:rPr>
        <w:t>錸</w:t>
      </w:r>
      <w:proofErr w:type="gramEnd"/>
      <w:r w:rsidRPr="00075783">
        <w:rPr>
          <w:rFonts w:hAnsi="標楷體" w:hint="eastAsia"/>
          <w:color w:val="000000" w:themeColor="text1"/>
        </w:rPr>
        <w:t>寶科技、</w:t>
      </w:r>
      <w:proofErr w:type="gramStart"/>
      <w:r w:rsidRPr="00075783">
        <w:rPr>
          <w:rFonts w:hAnsi="標楷體" w:hint="eastAsia"/>
          <w:color w:val="000000" w:themeColor="text1"/>
        </w:rPr>
        <w:t>群創光電</w:t>
      </w:r>
      <w:proofErr w:type="gramEnd"/>
      <w:r w:rsidRPr="00075783">
        <w:rPr>
          <w:rFonts w:hAnsi="標楷體" w:hint="eastAsia"/>
          <w:color w:val="000000" w:themeColor="text1"/>
        </w:rPr>
        <w:t>（原統寶光電）、環球晶圓（原兆遠科技）等5家公司，歷年因虧損嚴重大幅減資，國發基金累計認列投資損失金額已達原投資成本之50％至100％，且持股比率降至未及1％，未能取得董事或監察人席次，已實質喪失對該等投資事業監督管理影響力，不利</w:t>
      </w:r>
      <w:proofErr w:type="gramStart"/>
      <w:r w:rsidRPr="00075783">
        <w:rPr>
          <w:rFonts w:hAnsi="標楷體" w:hint="eastAsia"/>
          <w:color w:val="000000" w:themeColor="text1"/>
        </w:rPr>
        <w:t>賡</w:t>
      </w:r>
      <w:proofErr w:type="gramEnd"/>
      <w:r w:rsidRPr="00075783">
        <w:rPr>
          <w:rFonts w:hAnsi="標楷體" w:hint="eastAsia"/>
          <w:color w:val="000000" w:themeColor="text1"/>
        </w:rPr>
        <w:t>續落實對投資事業監督管理。綜上，國發基金雖透過分析財務報表、核議董事會及股東會會議議案、派任基金董事代表出席會議等各項管理方式追蹤檢討轉投資事業經營狀況，惟部分投資事業經該基金參與投資多年，營運績效仍無明顯改善，甚或因</w:t>
      </w:r>
      <w:r w:rsidRPr="00075783">
        <w:rPr>
          <w:rFonts w:hAnsi="標楷體"/>
          <w:color w:val="000000" w:themeColor="text1"/>
        </w:rPr>
        <w:t>虧損嚴重而</w:t>
      </w:r>
      <w:r w:rsidRPr="00075783">
        <w:rPr>
          <w:rFonts w:hAnsi="標楷體" w:hint="eastAsia"/>
          <w:color w:val="000000" w:themeColor="text1"/>
        </w:rPr>
        <w:t>大幅減資、破產、結束營運等，致國發基金喪失投資管理權利或標的，投資管理成效未見彰顯。經函請國家發展委員會督促國發基金檢討個案投資績效</w:t>
      </w:r>
      <w:proofErr w:type="gramStart"/>
      <w:r w:rsidRPr="00075783">
        <w:rPr>
          <w:rFonts w:hAnsi="標楷體" w:hint="eastAsia"/>
          <w:color w:val="000000" w:themeColor="text1"/>
        </w:rPr>
        <w:t>不</w:t>
      </w:r>
      <w:proofErr w:type="gramEnd"/>
      <w:r w:rsidRPr="00075783">
        <w:rPr>
          <w:rFonts w:hAnsi="標楷體" w:hint="eastAsia"/>
          <w:color w:val="000000" w:themeColor="text1"/>
        </w:rPr>
        <w:t>彰之問題癥結，</w:t>
      </w:r>
      <w:proofErr w:type="gramStart"/>
      <w:r w:rsidRPr="00075783">
        <w:rPr>
          <w:rFonts w:hAnsi="標楷體" w:hint="eastAsia"/>
          <w:color w:val="000000" w:themeColor="text1"/>
        </w:rPr>
        <w:t>研</w:t>
      </w:r>
      <w:proofErr w:type="gramEnd"/>
      <w:r w:rsidRPr="00075783">
        <w:rPr>
          <w:rFonts w:hAnsi="標楷體" w:hint="eastAsia"/>
          <w:color w:val="000000" w:themeColor="text1"/>
        </w:rPr>
        <w:lastRenderedPageBreak/>
        <w:t>謀強化投資案件之評估審議及投資後管理機制，以提升對投資事業之監督管理效能。據復：已自113年下半年起陸續</w:t>
      </w:r>
      <w:proofErr w:type="gramStart"/>
      <w:r w:rsidRPr="00075783">
        <w:rPr>
          <w:rFonts w:hAnsi="標楷體" w:hint="eastAsia"/>
          <w:color w:val="000000" w:themeColor="text1"/>
        </w:rPr>
        <w:t>研</w:t>
      </w:r>
      <w:proofErr w:type="gramEnd"/>
      <w:r w:rsidRPr="00075783">
        <w:rPr>
          <w:rFonts w:hAnsi="標楷體" w:hint="eastAsia"/>
          <w:color w:val="000000" w:themeColor="text1"/>
        </w:rPr>
        <w:t>議推動有關投資前洽談、投資評估審議及投資後管理等各階段投資作業精進措施，並將持續滾動修正檢討，以強化投資審議品質及投資後管理效能。</w:t>
      </w:r>
    </w:p>
    <w:p w14:paraId="2F2B0F01" w14:textId="77AA59F3" w:rsidR="00034830" w:rsidRPr="00DE29AC" w:rsidRDefault="00034830" w:rsidP="006C5136">
      <w:pPr>
        <w:overflowPunct w:val="0"/>
        <w:spacing w:line="600" w:lineRule="exact"/>
        <w:ind w:firstLineChars="200" w:firstLine="561"/>
        <w:jc w:val="both"/>
        <w:rPr>
          <w:rFonts w:ascii="標楷體" w:eastAsia="標楷體" w:hAnsi="標楷體"/>
          <w:b/>
          <w:bCs/>
          <w:color w:val="000000" w:themeColor="text1"/>
          <w:sz w:val="28"/>
          <w:szCs w:val="28"/>
        </w:rPr>
      </w:pPr>
      <w:r w:rsidRPr="00DE29AC">
        <w:rPr>
          <w:rFonts w:ascii="標楷體" w:eastAsia="標楷體" w:hAnsi="標楷體" w:hint="eastAsia"/>
          <w:b/>
          <w:bCs/>
          <w:color w:val="000000" w:themeColor="text1"/>
          <w:sz w:val="28"/>
          <w:szCs w:val="28"/>
        </w:rPr>
        <w:t>（</w:t>
      </w:r>
      <w:r w:rsidRPr="00DE29AC">
        <w:rPr>
          <w:rFonts w:ascii="標楷體" w:eastAsia="標楷體" w:hAnsi="標楷體"/>
          <w:b/>
          <w:bCs/>
          <w:color w:val="000000" w:themeColor="text1"/>
          <w:sz w:val="28"/>
          <w:szCs w:val="28"/>
        </w:rPr>
        <w:t>五</w:t>
      </w:r>
      <w:r w:rsidRPr="00DE29AC">
        <w:rPr>
          <w:rFonts w:ascii="標楷體" w:eastAsia="標楷體" w:hAnsi="標楷體" w:hint="eastAsia"/>
          <w:b/>
          <w:bCs/>
          <w:color w:val="000000" w:themeColor="text1"/>
          <w:sz w:val="28"/>
          <w:szCs w:val="28"/>
        </w:rPr>
        <w:t>）</w:t>
      </w:r>
      <w:r w:rsidRPr="00DE29AC">
        <w:rPr>
          <w:rFonts w:ascii="標楷體" w:eastAsia="標楷體" w:hAnsi="標楷體" w:hint="eastAsia"/>
          <w:color w:val="000000" w:themeColor="text1"/>
          <w:sz w:val="28"/>
          <w:szCs w:val="28"/>
        </w:rPr>
        <w:t xml:space="preserve">　</w:t>
      </w:r>
      <w:r w:rsidRPr="00DE29AC">
        <w:rPr>
          <w:rFonts w:ascii="標楷體" w:eastAsia="標楷體" w:hAnsi="標楷體" w:hint="eastAsia"/>
          <w:b/>
          <w:bCs/>
          <w:color w:val="000000" w:themeColor="text1"/>
          <w:sz w:val="28"/>
          <w:szCs w:val="28"/>
        </w:rPr>
        <w:t>財政部所屬金融事業投資民營事業整體獲有盈餘，惟部分投資事業長年虧損或屢屢違反相關法令，允宜督促</w:t>
      </w:r>
      <w:proofErr w:type="gramStart"/>
      <w:r w:rsidRPr="00DE29AC">
        <w:rPr>
          <w:rFonts w:ascii="標楷體" w:eastAsia="標楷體" w:hAnsi="標楷體" w:hint="eastAsia"/>
          <w:b/>
          <w:bCs/>
          <w:color w:val="000000" w:themeColor="text1"/>
          <w:sz w:val="28"/>
          <w:szCs w:val="28"/>
        </w:rPr>
        <w:t>研謀妥處</w:t>
      </w:r>
      <w:proofErr w:type="gramEnd"/>
      <w:r w:rsidRPr="00DE29AC">
        <w:rPr>
          <w:rFonts w:ascii="標楷體" w:eastAsia="標楷體" w:hAnsi="標楷體" w:hint="eastAsia"/>
          <w:b/>
          <w:bCs/>
          <w:color w:val="000000" w:themeColor="text1"/>
          <w:sz w:val="28"/>
          <w:szCs w:val="28"/>
        </w:rPr>
        <w:t>，以維護公股權益。</w:t>
      </w:r>
    </w:p>
    <w:p w14:paraId="1438FCE0" w14:textId="2EA4A323" w:rsidR="00B81C8E" w:rsidRPr="00075783" w:rsidRDefault="00DE29AC" w:rsidP="006C5136">
      <w:pPr>
        <w:pStyle w:val="a9"/>
        <w:overflowPunct w:val="0"/>
        <w:adjustRightInd w:val="0"/>
        <w:snapToGrid w:val="0"/>
        <w:spacing w:line="580" w:lineRule="exact"/>
        <w:ind w:leftChars="0" w:left="0" w:firstLineChars="200" w:firstLine="480"/>
        <w:jc w:val="both"/>
        <w:rPr>
          <w:rFonts w:ascii="標楷體" w:eastAsia="標楷體" w:hAnsi="標楷體"/>
          <w:color w:val="000000" w:themeColor="text1"/>
        </w:rPr>
      </w:pPr>
      <w:r w:rsidRPr="00075783">
        <w:rPr>
          <w:rFonts w:ascii="標楷體" w:eastAsia="標楷體" w:hAnsi="標楷體" w:hint="eastAsia"/>
          <w:noProof/>
          <w:color w:val="000000" w:themeColor="text1"/>
        </w:rPr>
        <mc:AlternateContent>
          <mc:Choice Requires="wps">
            <w:drawing>
              <wp:anchor distT="0" distB="0" distL="114300" distR="114300" simplePos="0" relativeHeight="251782144" behindDoc="0" locked="0" layoutInCell="1" allowOverlap="1" wp14:anchorId="1A5EDA60" wp14:editId="795AD5C9">
                <wp:simplePos x="0" y="0"/>
                <wp:positionH relativeFrom="margin">
                  <wp:posOffset>0</wp:posOffset>
                </wp:positionH>
                <wp:positionV relativeFrom="paragraph">
                  <wp:posOffset>4611370</wp:posOffset>
                </wp:positionV>
                <wp:extent cx="6385560" cy="2771775"/>
                <wp:effectExtent l="0" t="0" r="0" b="9525"/>
                <wp:wrapTopAndBottom/>
                <wp:docPr id="1826286400" name="文字方塊 2"/>
                <wp:cNvGraphicFramePr/>
                <a:graphic xmlns:a="http://schemas.openxmlformats.org/drawingml/2006/main">
                  <a:graphicData uri="http://schemas.microsoft.com/office/word/2010/wordprocessingShape">
                    <wps:wsp>
                      <wps:cNvSpPr txBox="1"/>
                      <wps:spPr>
                        <a:xfrm>
                          <a:off x="0" y="0"/>
                          <a:ext cx="6385560" cy="2771775"/>
                        </a:xfrm>
                        <a:prstGeom prst="rect">
                          <a:avLst/>
                        </a:prstGeom>
                        <a:solidFill>
                          <a:sysClr val="window" lastClr="FFFFFF"/>
                        </a:solidFill>
                        <a:ln w="6350">
                          <a:noFill/>
                        </a:ln>
                      </wps:spPr>
                      <wps:txbx>
                        <w:txbxContent>
                          <w:p w14:paraId="606C8C30" w14:textId="77777777" w:rsidR="00DE29AC" w:rsidRDefault="00DE29AC" w:rsidP="00DE29AC">
                            <w:pPr>
                              <w:adjustRightInd w:val="0"/>
                              <w:snapToGrid w:val="0"/>
                              <w:jc w:val="center"/>
                              <w:rPr>
                                <w:rFonts w:ascii="標楷體" w:eastAsia="標楷體" w:hAnsi="標楷體"/>
                                <w:b/>
                                <w:bCs/>
                              </w:rPr>
                            </w:pPr>
                            <w:r w:rsidRPr="00105D9F">
                              <w:rPr>
                                <w:rFonts w:ascii="標楷體" w:eastAsia="標楷體" w:hAnsi="標楷體" w:hint="eastAsia"/>
                                <w:b/>
                                <w:bCs/>
                              </w:rPr>
                              <w:t>表</w:t>
                            </w:r>
                            <w:r>
                              <w:rPr>
                                <w:rFonts w:ascii="標楷體" w:eastAsia="標楷體" w:hAnsi="標楷體"/>
                                <w:b/>
                                <w:bCs/>
                              </w:rPr>
                              <w:t>4</w:t>
                            </w:r>
                            <w:r>
                              <w:rPr>
                                <w:rFonts w:ascii="標楷體" w:eastAsia="標楷體" w:hAnsi="標楷體" w:hint="eastAsia"/>
                                <w:b/>
                                <w:bCs/>
                              </w:rPr>
                              <w:t xml:space="preserve">　財政部所屬金融事業</w:t>
                            </w:r>
                            <w:r w:rsidRPr="00105D9F">
                              <w:rPr>
                                <w:rFonts w:ascii="標楷體" w:eastAsia="標楷體" w:hAnsi="標楷體" w:hint="eastAsia"/>
                                <w:b/>
                                <w:bCs/>
                              </w:rPr>
                              <w:t>投資民營事業營運欠佳情形</w:t>
                            </w:r>
                          </w:p>
                          <w:p w14:paraId="3F4AF42A" w14:textId="77777777" w:rsidR="00DE29AC" w:rsidRDefault="00DE29AC" w:rsidP="00562F87">
                            <w:pPr>
                              <w:adjustRightInd w:val="0"/>
                              <w:snapToGrid w:val="0"/>
                              <w:ind w:rightChars="50" w:right="120"/>
                              <w:jc w:val="right"/>
                              <w:rPr>
                                <w:rFonts w:ascii="標楷體" w:eastAsia="標楷體" w:hAnsi="標楷體"/>
                                <w:sz w:val="20"/>
                                <w:szCs w:val="20"/>
                              </w:rPr>
                            </w:pPr>
                            <w:r w:rsidRPr="00105D9F">
                              <w:rPr>
                                <w:rFonts w:ascii="標楷體" w:eastAsia="標楷體" w:hAnsi="標楷體" w:hint="eastAsia"/>
                                <w:sz w:val="20"/>
                                <w:szCs w:val="20"/>
                              </w:rPr>
                              <w:t>單位：家、新臺幣</w:t>
                            </w:r>
                            <w:r>
                              <w:rPr>
                                <w:rFonts w:ascii="標楷體" w:eastAsia="標楷體" w:hAnsi="標楷體" w:hint="eastAsia"/>
                                <w:sz w:val="20"/>
                                <w:szCs w:val="20"/>
                              </w:rPr>
                              <w:t>千</w:t>
                            </w:r>
                            <w:r w:rsidRPr="00105D9F">
                              <w:rPr>
                                <w:rFonts w:ascii="標楷體" w:eastAsia="標楷體" w:hAnsi="標楷體" w:hint="eastAsia"/>
                                <w:sz w:val="20"/>
                                <w:szCs w:val="20"/>
                              </w:rPr>
                              <w:t>元、％</w:t>
                            </w:r>
                          </w:p>
                          <w:tbl>
                            <w:tblPr>
                              <w:tblW w:w="493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459"/>
                              <w:gridCol w:w="457"/>
                              <w:gridCol w:w="2860"/>
                              <w:gridCol w:w="1144"/>
                              <w:gridCol w:w="1144"/>
                              <w:gridCol w:w="1290"/>
                              <w:gridCol w:w="1290"/>
                            </w:tblGrid>
                            <w:tr w:rsidR="00DE29AC" w:rsidRPr="002904A5" w14:paraId="23E168BF" w14:textId="77777777" w:rsidTr="00957E2D">
                              <w:trPr>
                                <w:trHeight w:val="20"/>
                              </w:trPr>
                              <w:tc>
                                <w:tcPr>
                                  <w:tcW w:w="756" w:type="pct"/>
                                  <w:vMerge w:val="restart"/>
                                  <w:noWrap/>
                                  <w:vAlign w:val="center"/>
                                  <w:hideMark/>
                                </w:tcPr>
                                <w:p w14:paraId="3985CA39"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類型</w:t>
                                  </w:r>
                                </w:p>
                              </w:tc>
                              <w:tc>
                                <w:tcPr>
                                  <w:tcW w:w="237" w:type="pct"/>
                                  <w:vMerge w:val="restart"/>
                                  <w:noWrap/>
                                  <w:vAlign w:val="center"/>
                                  <w:hideMark/>
                                </w:tcPr>
                                <w:p w14:paraId="5CABB3D0"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家數</w:t>
                                  </w:r>
                                </w:p>
                              </w:tc>
                              <w:tc>
                                <w:tcPr>
                                  <w:tcW w:w="1483" w:type="pct"/>
                                  <w:vMerge w:val="restart"/>
                                  <w:noWrap/>
                                  <w:vAlign w:val="center"/>
                                  <w:hideMark/>
                                </w:tcPr>
                                <w:p w14:paraId="421E1ADD"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投資</w:t>
                                  </w:r>
                                  <w:r>
                                    <w:rPr>
                                      <w:rFonts w:ascii="標楷體" w:eastAsia="標楷體" w:hAnsi="標楷體" w:cs="新細明體" w:hint="eastAsia"/>
                                      <w:color w:val="000000"/>
                                      <w:kern w:val="0"/>
                                      <w:sz w:val="20"/>
                                      <w:szCs w:val="20"/>
                                    </w:rPr>
                                    <w:t>民營事業</w:t>
                                  </w:r>
                                  <w:r w:rsidRPr="002904A5">
                                    <w:rPr>
                                      <w:rFonts w:ascii="標楷體" w:eastAsia="標楷體" w:hAnsi="標楷體" w:cs="新細明體" w:hint="eastAsia"/>
                                      <w:color w:val="000000"/>
                                      <w:kern w:val="0"/>
                                      <w:sz w:val="20"/>
                                      <w:szCs w:val="20"/>
                                    </w:rPr>
                                    <w:t>名稱</w:t>
                                  </w:r>
                                </w:p>
                              </w:tc>
                              <w:tc>
                                <w:tcPr>
                                  <w:tcW w:w="1186" w:type="pct"/>
                                  <w:gridSpan w:val="2"/>
                                  <w:noWrap/>
                                  <w:vAlign w:val="center"/>
                                  <w:hideMark/>
                                </w:tcPr>
                                <w:p w14:paraId="17F96422"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113年底</w:t>
                                  </w:r>
                                </w:p>
                              </w:tc>
                              <w:tc>
                                <w:tcPr>
                                  <w:tcW w:w="1339" w:type="pct"/>
                                  <w:gridSpan w:val="2"/>
                                  <w:noWrap/>
                                  <w:vAlign w:val="center"/>
                                  <w:hideMark/>
                                </w:tcPr>
                                <w:p w14:paraId="558329A4"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本期淨利（淨損）</w:t>
                                  </w:r>
                                </w:p>
                              </w:tc>
                            </w:tr>
                            <w:tr w:rsidR="00DE29AC" w:rsidRPr="002904A5" w14:paraId="14A06179" w14:textId="77777777" w:rsidTr="00957E2D">
                              <w:trPr>
                                <w:trHeight w:val="20"/>
                              </w:trPr>
                              <w:tc>
                                <w:tcPr>
                                  <w:tcW w:w="756" w:type="pct"/>
                                  <w:vMerge/>
                                  <w:vAlign w:val="center"/>
                                  <w:hideMark/>
                                </w:tcPr>
                                <w:p w14:paraId="197C3E02"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hideMark/>
                                </w:tcPr>
                                <w:p w14:paraId="4E63854D"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1483" w:type="pct"/>
                                  <w:vMerge/>
                                  <w:vAlign w:val="center"/>
                                  <w:hideMark/>
                                </w:tcPr>
                                <w:p w14:paraId="5AFDCC1D"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593" w:type="pct"/>
                                  <w:noWrap/>
                                  <w:vAlign w:val="center"/>
                                  <w:hideMark/>
                                </w:tcPr>
                                <w:p w14:paraId="558C5903"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投資金額</w:t>
                                  </w:r>
                                </w:p>
                              </w:tc>
                              <w:tc>
                                <w:tcPr>
                                  <w:tcW w:w="593" w:type="pct"/>
                                  <w:noWrap/>
                                  <w:vAlign w:val="center"/>
                                  <w:hideMark/>
                                </w:tcPr>
                                <w:p w14:paraId="043FB830"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持股比率</w:t>
                                  </w:r>
                                </w:p>
                              </w:tc>
                              <w:tc>
                                <w:tcPr>
                                  <w:tcW w:w="669" w:type="pct"/>
                                  <w:noWrap/>
                                  <w:vAlign w:val="center"/>
                                  <w:hideMark/>
                                </w:tcPr>
                                <w:p w14:paraId="1B89B2BA"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112 年度</w:t>
                                  </w:r>
                                </w:p>
                              </w:tc>
                              <w:tc>
                                <w:tcPr>
                                  <w:tcW w:w="670" w:type="pct"/>
                                  <w:noWrap/>
                                  <w:vAlign w:val="center"/>
                                  <w:hideMark/>
                                </w:tcPr>
                                <w:p w14:paraId="0C9A4045"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113 年度</w:t>
                                  </w:r>
                                </w:p>
                              </w:tc>
                            </w:tr>
                            <w:tr w:rsidR="00DE29AC" w:rsidRPr="002904A5" w14:paraId="06448327" w14:textId="77777777" w:rsidTr="00F93D30">
                              <w:trPr>
                                <w:trHeight w:hRule="exact" w:val="284"/>
                              </w:trPr>
                              <w:tc>
                                <w:tcPr>
                                  <w:tcW w:w="756" w:type="pct"/>
                                  <w:vMerge w:val="restart"/>
                                  <w:noWrap/>
                                  <w:vAlign w:val="center"/>
                                  <w:hideMark/>
                                </w:tcPr>
                                <w:p w14:paraId="67C82098"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（一）虧損增加</w:t>
                                  </w:r>
                                </w:p>
                              </w:tc>
                              <w:tc>
                                <w:tcPr>
                                  <w:tcW w:w="237" w:type="pct"/>
                                  <w:vMerge w:val="restart"/>
                                  <w:noWrap/>
                                  <w:vAlign w:val="center"/>
                                  <w:hideMark/>
                                </w:tcPr>
                                <w:p w14:paraId="0397458F" w14:textId="77777777" w:rsidR="00DE29AC" w:rsidRPr="002904A5" w:rsidRDefault="00DE29AC" w:rsidP="00006410">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4</w:t>
                                  </w:r>
                                </w:p>
                              </w:tc>
                              <w:tc>
                                <w:tcPr>
                                  <w:tcW w:w="1483" w:type="pct"/>
                                  <w:noWrap/>
                                  <w:vAlign w:val="center"/>
                                  <w:hideMark/>
                                </w:tcPr>
                                <w:p w14:paraId="5D54265C"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中華貿易開發公司</w:t>
                                  </w:r>
                                </w:p>
                              </w:tc>
                              <w:tc>
                                <w:tcPr>
                                  <w:tcW w:w="593" w:type="pct"/>
                                  <w:noWrap/>
                                  <w:vAlign w:val="center"/>
                                  <w:hideMark/>
                                </w:tcPr>
                                <w:p w14:paraId="00508618"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58,117</w:t>
                                  </w:r>
                                </w:p>
                              </w:tc>
                              <w:tc>
                                <w:tcPr>
                                  <w:tcW w:w="593" w:type="pct"/>
                                  <w:noWrap/>
                                  <w:vAlign w:val="center"/>
                                  <w:hideMark/>
                                </w:tcPr>
                                <w:p w14:paraId="2C350510"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3.</w:t>
                                  </w:r>
                                  <w:r>
                                    <w:rPr>
                                      <w:rFonts w:ascii="標楷體" w:eastAsia="標楷體" w:hAnsi="標楷體" w:cs="新細明體"/>
                                      <w:color w:val="000000"/>
                                      <w:kern w:val="0"/>
                                      <w:sz w:val="20"/>
                                      <w:szCs w:val="20"/>
                                    </w:rPr>
                                    <w:t>82</w:t>
                                  </w:r>
                                </w:p>
                              </w:tc>
                              <w:tc>
                                <w:tcPr>
                                  <w:tcW w:w="669" w:type="pct"/>
                                  <w:noWrap/>
                                  <w:vAlign w:val="center"/>
                                  <w:hideMark/>
                                </w:tcPr>
                                <w:p w14:paraId="090FEF17" w14:textId="242D06A3"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1,280</w:t>
                                  </w:r>
                                </w:p>
                              </w:tc>
                              <w:tc>
                                <w:tcPr>
                                  <w:tcW w:w="670" w:type="pct"/>
                                  <w:noWrap/>
                                  <w:vAlign w:val="center"/>
                                  <w:hideMark/>
                                </w:tcPr>
                                <w:p w14:paraId="4353F0AA" w14:textId="64E48F6E"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Pr>
                                      <w:rFonts w:ascii="標楷體" w:eastAsia="標楷體" w:hAnsi="標楷體" w:cs="新細明體" w:hint="eastAsia"/>
                                      <w:color w:val="000000"/>
                                      <w:kern w:val="0"/>
                                      <w:sz w:val="20"/>
                                      <w:szCs w:val="20"/>
                                    </w:rPr>
                                    <w:t>6,069</w:t>
                                  </w:r>
                                </w:p>
                              </w:tc>
                            </w:tr>
                            <w:tr w:rsidR="00DE29AC" w:rsidRPr="002904A5" w14:paraId="706FEB98" w14:textId="77777777" w:rsidTr="00F93D30">
                              <w:trPr>
                                <w:trHeight w:hRule="exact" w:val="284"/>
                              </w:trPr>
                              <w:tc>
                                <w:tcPr>
                                  <w:tcW w:w="756" w:type="pct"/>
                                  <w:vMerge/>
                                  <w:vAlign w:val="center"/>
                                  <w:hideMark/>
                                </w:tcPr>
                                <w:p w14:paraId="0D681709"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hideMark/>
                                </w:tcPr>
                                <w:p w14:paraId="6D4859A8" w14:textId="77777777" w:rsidR="00DE29AC" w:rsidRPr="002904A5" w:rsidRDefault="00DE29AC" w:rsidP="00006410">
                                  <w:pPr>
                                    <w:widowControl/>
                                    <w:adjustRightInd w:val="0"/>
                                    <w:snapToGrid w:val="0"/>
                                    <w:jc w:val="center"/>
                                    <w:rPr>
                                      <w:rFonts w:ascii="標楷體" w:eastAsia="標楷體" w:hAnsi="標楷體" w:cs="新細明體"/>
                                      <w:color w:val="000000"/>
                                      <w:kern w:val="0"/>
                                      <w:sz w:val="20"/>
                                      <w:szCs w:val="20"/>
                                    </w:rPr>
                                  </w:pPr>
                                </w:p>
                              </w:tc>
                              <w:tc>
                                <w:tcPr>
                                  <w:tcW w:w="1483" w:type="pct"/>
                                  <w:noWrap/>
                                  <w:vAlign w:val="center"/>
                                  <w:hideMark/>
                                </w:tcPr>
                                <w:p w14:paraId="0BA47460"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臺灣中華日報社公司</w:t>
                                  </w:r>
                                </w:p>
                              </w:tc>
                              <w:tc>
                                <w:tcPr>
                                  <w:tcW w:w="593" w:type="pct"/>
                                  <w:noWrap/>
                                  <w:vAlign w:val="center"/>
                                  <w:hideMark/>
                                </w:tcPr>
                                <w:p w14:paraId="3F11418B"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295</w:t>
                                  </w:r>
                                </w:p>
                              </w:tc>
                              <w:tc>
                                <w:tcPr>
                                  <w:tcW w:w="593" w:type="pct"/>
                                  <w:noWrap/>
                                  <w:vAlign w:val="center"/>
                                  <w:hideMark/>
                                </w:tcPr>
                                <w:p w14:paraId="140C53F4"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0.21</w:t>
                                  </w:r>
                                </w:p>
                              </w:tc>
                              <w:tc>
                                <w:tcPr>
                                  <w:tcW w:w="669" w:type="pct"/>
                                  <w:noWrap/>
                                  <w:vAlign w:val="center"/>
                                  <w:hideMark/>
                                </w:tcPr>
                                <w:p w14:paraId="37FD850B" w14:textId="6E6468C3"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28,782</w:t>
                                  </w:r>
                                </w:p>
                              </w:tc>
                              <w:tc>
                                <w:tcPr>
                                  <w:tcW w:w="670" w:type="pct"/>
                                  <w:noWrap/>
                                  <w:vAlign w:val="center"/>
                                  <w:hideMark/>
                                </w:tcPr>
                                <w:p w14:paraId="13E5C2D4" w14:textId="2F5F5803"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3</w:t>
                                  </w:r>
                                  <w:r>
                                    <w:rPr>
                                      <w:rFonts w:ascii="標楷體" w:eastAsia="標楷體" w:hAnsi="標楷體" w:cs="新細明體" w:hint="eastAsia"/>
                                      <w:color w:val="000000"/>
                                      <w:kern w:val="0"/>
                                      <w:sz w:val="20"/>
                                      <w:szCs w:val="20"/>
                                    </w:rPr>
                                    <w:t>4,517</w:t>
                                  </w:r>
                                </w:p>
                              </w:tc>
                            </w:tr>
                            <w:tr w:rsidR="00DE29AC" w:rsidRPr="002904A5" w14:paraId="5DA46072" w14:textId="77777777" w:rsidTr="00F93D30">
                              <w:trPr>
                                <w:trHeight w:hRule="exact" w:val="284"/>
                              </w:trPr>
                              <w:tc>
                                <w:tcPr>
                                  <w:tcW w:w="756" w:type="pct"/>
                                  <w:vMerge/>
                                  <w:vAlign w:val="center"/>
                                  <w:hideMark/>
                                </w:tcPr>
                                <w:p w14:paraId="10AE2959"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hideMark/>
                                </w:tcPr>
                                <w:p w14:paraId="0474EA04" w14:textId="77777777" w:rsidR="00DE29AC" w:rsidRPr="002904A5" w:rsidRDefault="00DE29AC" w:rsidP="00006410">
                                  <w:pPr>
                                    <w:widowControl/>
                                    <w:adjustRightInd w:val="0"/>
                                    <w:snapToGrid w:val="0"/>
                                    <w:jc w:val="center"/>
                                    <w:rPr>
                                      <w:rFonts w:ascii="標楷體" w:eastAsia="標楷體" w:hAnsi="標楷體" w:cs="新細明體"/>
                                      <w:color w:val="000000"/>
                                      <w:kern w:val="0"/>
                                      <w:sz w:val="20"/>
                                      <w:szCs w:val="20"/>
                                    </w:rPr>
                                  </w:pPr>
                                </w:p>
                              </w:tc>
                              <w:tc>
                                <w:tcPr>
                                  <w:tcW w:w="1483" w:type="pct"/>
                                  <w:noWrap/>
                                  <w:vAlign w:val="center"/>
                                  <w:hideMark/>
                                </w:tcPr>
                                <w:p w14:paraId="14425527"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臺灣金融聯合都市更新服務公司</w:t>
                                  </w:r>
                                </w:p>
                              </w:tc>
                              <w:tc>
                                <w:tcPr>
                                  <w:tcW w:w="593" w:type="pct"/>
                                  <w:noWrap/>
                                  <w:vAlign w:val="center"/>
                                  <w:hideMark/>
                                </w:tcPr>
                                <w:p w14:paraId="4FC96766"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28,050</w:t>
                                  </w:r>
                                </w:p>
                              </w:tc>
                              <w:tc>
                                <w:tcPr>
                                  <w:tcW w:w="593" w:type="pct"/>
                                  <w:noWrap/>
                                  <w:vAlign w:val="center"/>
                                  <w:hideMark/>
                                </w:tcPr>
                                <w:p w14:paraId="7C9090AA"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15</w:t>
                                  </w:r>
                                  <w:r>
                                    <w:rPr>
                                      <w:rFonts w:ascii="標楷體" w:eastAsia="標楷體" w:hAnsi="標楷體" w:cs="新細明體"/>
                                      <w:color w:val="000000"/>
                                      <w:kern w:val="0"/>
                                      <w:sz w:val="20"/>
                                      <w:szCs w:val="20"/>
                                    </w:rPr>
                                    <w:t>.00</w:t>
                                  </w:r>
                                </w:p>
                              </w:tc>
                              <w:tc>
                                <w:tcPr>
                                  <w:tcW w:w="669" w:type="pct"/>
                                  <w:noWrap/>
                                  <w:vAlign w:val="center"/>
                                  <w:hideMark/>
                                </w:tcPr>
                                <w:p w14:paraId="510AB714" w14:textId="1D1400F8"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14,267</w:t>
                                  </w:r>
                                </w:p>
                              </w:tc>
                              <w:tc>
                                <w:tcPr>
                                  <w:tcW w:w="670" w:type="pct"/>
                                  <w:noWrap/>
                                  <w:vAlign w:val="center"/>
                                  <w:hideMark/>
                                </w:tcPr>
                                <w:p w14:paraId="231E54B5" w14:textId="77C037E3"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28,242</w:t>
                                  </w:r>
                                </w:p>
                              </w:tc>
                            </w:tr>
                            <w:tr w:rsidR="00DE29AC" w:rsidRPr="002904A5" w14:paraId="176B3B8E" w14:textId="77777777" w:rsidTr="00F93D30">
                              <w:trPr>
                                <w:trHeight w:hRule="exact" w:val="284"/>
                              </w:trPr>
                              <w:tc>
                                <w:tcPr>
                                  <w:tcW w:w="756" w:type="pct"/>
                                  <w:vMerge/>
                                  <w:vAlign w:val="center"/>
                                  <w:hideMark/>
                                </w:tcPr>
                                <w:p w14:paraId="0614D434"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hideMark/>
                                </w:tcPr>
                                <w:p w14:paraId="681D79BF" w14:textId="77777777" w:rsidR="00DE29AC" w:rsidRPr="002904A5" w:rsidRDefault="00DE29AC" w:rsidP="00006410">
                                  <w:pPr>
                                    <w:widowControl/>
                                    <w:adjustRightInd w:val="0"/>
                                    <w:snapToGrid w:val="0"/>
                                    <w:jc w:val="center"/>
                                    <w:rPr>
                                      <w:rFonts w:ascii="標楷體" w:eastAsia="標楷體" w:hAnsi="標楷體" w:cs="新細明體"/>
                                      <w:color w:val="000000"/>
                                      <w:kern w:val="0"/>
                                      <w:sz w:val="20"/>
                                      <w:szCs w:val="20"/>
                                    </w:rPr>
                                  </w:pPr>
                                </w:p>
                              </w:tc>
                              <w:tc>
                                <w:tcPr>
                                  <w:tcW w:w="1483" w:type="pct"/>
                                  <w:noWrap/>
                                  <w:vAlign w:val="center"/>
                                  <w:hideMark/>
                                </w:tcPr>
                                <w:p w14:paraId="4DD490B1"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臺灣聯合銀行</w:t>
                                  </w:r>
                                </w:p>
                              </w:tc>
                              <w:tc>
                                <w:tcPr>
                                  <w:tcW w:w="593" w:type="pct"/>
                                  <w:noWrap/>
                                  <w:vAlign w:val="center"/>
                                  <w:hideMark/>
                                </w:tcPr>
                                <w:p w14:paraId="6EBFBD40"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221,720</w:t>
                                  </w:r>
                                </w:p>
                              </w:tc>
                              <w:tc>
                                <w:tcPr>
                                  <w:tcW w:w="593" w:type="pct"/>
                                  <w:noWrap/>
                                  <w:vAlign w:val="center"/>
                                  <w:hideMark/>
                                </w:tcPr>
                                <w:p w14:paraId="4CCC301E"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9.98</w:t>
                                  </w:r>
                                </w:p>
                              </w:tc>
                              <w:tc>
                                <w:tcPr>
                                  <w:tcW w:w="669" w:type="pct"/>
                                  <w:noWrap/>
                                  <w:vAlign w:val="center"/>
                                  <w:hideMark/>
                                </w:tcPr>
                                <w:p w14:paraId="505ED014" w14:textId="307C4D82"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911A1A">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329</w:t>
                                  </w:r>
                                </w:p>
                              </w:tc>
                              <w:tc>
                                <w:tcPr>
                                  <w:tcW w:w="670" w:type="pct"/>
                                  <w:noWrap/>
                                  <w:vAlign w:val="center"/>
                                  <w:hideMark/>
                                </w:tcPr>
                                <w:p w14:paraId="60617FA8" w14:textId="1E369EF1"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911A1A">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957</w:t>
                                  </w:r>
                                </w:p>
                              </w:tc>
                            </w:tr>
                            <w:tr w:rsidR="00DE29AC" w:rsidRPr="002904A5" w14:paraId="18EF19F6" w14:textId="77777777" w:rsidTr="00F93D30">
                              <w:trPr>
                                <w:trHeight w:hRule="exact" w:val="284"/>
                              </w:trPr>
                              <w:tc>
                                <w:tcPr>
                                  <w:tcW w:w="756" w:type="pct"/>
                                  <w:noWrap/>
                                  <w:vAlign w:val="center"/>
                                  <w:hideMark/>
                                </w:tcPr>
                                <w:p w14:paraId="07D8832B"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（二）虧損減少</w:t>
                                  </w:r>
                                </w:p>
                              </w:tc>
                              <w:tc>
                                <w:tcPr>
                                  <w:tcW w:w="237" w:type="pct"/>
                                  <w:noWrap/>
                                  <w:vAlign w:val="center"/>
                                  <w:hideMark/>
                                </w:tcPr>
                                <w:p w14:paraId="182CAE2A" w14:textId="77777777" w:rsidR="00DE29AC" w:rsidRPr="002904A5" w:rsidRDefault="00DE29AC" w:rsidP="00006410">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w:t>
                                  </w:r>
                                </w:p>
                              </w:tc>
                              <w:tc>
                                <w:tcPr>
                                  <w:tcW w:w="1483" w:type="pct"/>
                                  <w:noWrap/>
                                  <w:vAlign w:val="center"/>
                                  <w:hideMark/>
                                </w:tcPr>
                                <w:p w14:paraId="052234D0"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唐榮鐵工廠公司</w:t>
                                  </w:r>
                                </w:p>
                              </w:tc>
                              <w:tc>
                                <w:tcPr>
                                  <w:tcW w:w="593" w:type="pct"/>
                                  <w:noWrap/>
                                  <w:vAlign w:val="center"/>
                                  <w:hideMark/>
                                </w:tcPr>
                                <w:p w14:paraId="0C50C1D8"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832,193</w:t>
                                  </w:r>
                                </w:p>
                              </w:tc>
                              <w:tc>
                                <w:tcPr>
                                  <w:tcW w:w="593" w:type="pct"/>
                                  <w:noWrap/>
                                  <w:vAlign w:val="center"/>
                                  <w:hideMark/>
                                </w:tcPr>
                                <w:p w14:paraId="11292A61"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21.37</w:t>
                                  </w:r>
                                </w:p>
                              </w:tc>
                              <w:tc>
                                <w:tcPr>
                                  <w:tcW w:w="669" w:type="pct"/>
                                  <w:noWrap/>
                                  <w:vAlign w:val="center"/>
                                  <w:hideMark/>
                                </w:tcPr>
                                <w:p w14:paraId="734B7379" w14:textId="7D65FF8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1,125,320</w:t>
                                  </w:r>
                                </w:p>
                              </w:tc>
                              <w:tc>
                                <w:tcPr>
                                  <w:tcW w:w="670" w:type="pct"/>
                                  <w:noWrap/>
                                  <w:vAlign w:val="center"/>
                                  <w:hideMark/>
                                </w:tcPr>
                                <w:p w14:paraId="3099D78D" w14:textId="4D08C7C4"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771,737</w:t>
                                  </w:r>
                                </w:p>
                              </w:tc>
                            </w:tr>
                            <w:tr w:rsidR="00DE29AC" w:rsidRPr="002904A5" w14:paraId="6573D1F9" w14:textId="77777777" w:rsidTr="00F93D30">
                              <w:trPr>
                                <w:trHeight w:hRule="exact" w:val="284"/>
                              </w:trPr>
                              <w:tc>
                                <w:tcPr>
                                  <w:tcW w:w="756" w:type="pct"/>
                                  <w:vMerge w:val="restart"/>
                                  <w:noWrap/>
                                  <w:vAlign w:val="center"/>
                                  <w:hideMark/>
                                </w:tcPr>
                                <w:p w14:paraId="27C3AEC3"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（三）盈餘減少</w:t>
                                  </w:r>
                                </w:p>
                              </w:tc>
                              <w:tc>
                                <w:tcPr>
                                  <w:tcW w:w="237" w:type="pct"/>
                                  <w:vMerge w:val="restart"/>
                                  <w:noWrap/>
                                  <w:vAlign w:val="center"/>
                                  <w:hideMark/>
                                </w:tcPr>
                                <w:p w14:paraId="191431C1" w14:textId="77777777" w:rsidR="00DE29AC" w:rsidRPr="002904A5" w:rsidRDefault="00DE29AC" w:rsidP="00006410">
                                  <w:pPr>
                                    <w:widowControl/>
                                    <w:adjustRightInd w:val="0"/>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1483" w:type="pct"/>
                                  <w:noWrap/>
                                  <w:vAlign w:val="center"/>
                                  <w:hideMark/>
                                </w:tcPr>
                                <w:p w14:paraId="36C57475"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中國建築經理公司</w:t>
                                  </w:r>
                                </w:p>
                              </w:tc>
                              <w:tc>
                                <w:tcPr>
                                  <w:tcW w:w="593" w:type="pct"/>
                                  <w:noWrap/>
                                  <w:vAlign w:val="center"/>
                                  <w:hideMark/>
                                </w:tcPr>
                                <w:p w14:paraId="501180F3"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160,651</w:t>
                                  </w:r>
                                </w:p>
                              </w:tc>
                              <w:tc>
                                <w:tcPr>
                                  <w:tcW w:w="593" w:type="pct"/>
                                  <w:noWrap/>
                                  <w:vAlign w:val="center"/>
                                  <w:hideMark/>
                                </w:tcPr>
                                <w:p w14:paraId="4A8CB8F4"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8.33</w:t>
                                  </w:r>
                                </w:p>
                              </w:tc>
                              <w:tc>
                                <w:tcPr>
                                  <w:tcW w:w="669" w:type="pct"/>
                                  <w:noWrap/>
                                  <w:vAlign w:val="center"/>
                                  <w:hideMark/>
                                </w:tcPr>
                                <w:p w14:paraId="13A037D8"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286,186</w:t>
                                  </w:r>
                                </w:p>
                              </w:tc>
                              <w:tc>
                                <w:tcPr>
                                  <w:tcW w:w="670" w:type="pct"/>
                                  <w:noWrap/>
                                  <w:vAlign w:val="center"/>
                                  <w:hideMark/>
                                </w:tcPr>
                                <w:p w14:paraId="048B0CB9"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53,915</w:t>
                                  </w:r>
                                </w:p>
                              </w:tc>
                            </w:tr>
                            <w:tr w:rsidR="00DE29AC" w:rsidRPr="002904A5" w14:paraId="335241B1" w14:textId="77777777" w:rsidTr="00F93D30">
                              <w:trPr>
                                <w:trHeight w:hRule="exact" w:val="284"/>
                              </w:trPr>
                              <w:tc>
                                <w:tcPr>
                                  <w:tcW w:w="756" w:type="pct"/>
                                  <w:vMerge/>
                                  <w:vAlign w:val="center"/>
                                  <w:hideMark/>
                                </w:tcPr>
                                <w:p w14:paraId="274B2336"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hideMark/>
                                </w:tcPr>
                                <w:p w14:paraId="08929BB9"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1483" w:type="pct"/>
                                  <w:noWrap/>
                                  <w:vAlign w:val="center"/>
                                  <w:hideMark/>
                                </w:tcPr>
                                <w:p w14:paraId="7B6CB828"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台灣金聯資產管理公司</w:t>
                                  </w:r>
                                </w:p>
                              </w:tc>
                              <w:tc>
                                <w:tcPr>
                                  <w:tcW w:w="593" w:type="pct"/>
                                  <w:noWrap/>
                                  <w:vAlign w:val="center"/>
                                  <w:hideMark/>
                                </w:tcPr>
                                <w:p w14:paraId="14E1E054"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1,416,630</w:t>
                                  </w:r>
                                </w:p>
                              </w:tc>
                              <w:tc>
                                <w:tcPr>
                                  <w:tcW w:w="593" w:type="pct"/>
                                  <w:noWrap/>
                                  <w:vAlign w:val="center"/>
                                  <w:hideMark/>
                                </w:tcPr>
                                <w:p w14:paraId="3867AB7E"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11.6</w:t>
                                  </w:r>
                                  <w:r>
                                    <w:rPr>
                                      <w:rFonts w:ascii="標楷體" w:eastAsia="標楷體" w:hAnsi="標楷體" w:cs="新細明體" w:hint="eastAsia"/>
                                      <w:color w:val="000000"/>
                                      <w:kern w:val="0"/>
                                      <w:sz w:val="20"/>
                                      <w:szCs w:val="20"/>
                                    </w:rPr>
                                    <w:t>4</w:t>
                                  </w:r>
                                </w:p>
                              </w:tc>
                              <w:tc>
                                <w:tcPr>
                                  <w:tcW w:w="669" w:type="pct"/>
                                  <w:noWrap/>
                                  <w:vAlign w:val="center"/>
                                  <w:hideMark/>
                                </w:tcPr>
                                <w:p w14:paraId="7C2AC45B"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1,051,295</w:t>
                                  </w:r>
                                </w:p>
                              </w:tc>
                              <w:tc>
                                <w:tcPr>
                                  <w:tcW w:w="670" w:type="pct"/>
                                  <w:noWrap/>
                                  <w:vAlign w:val="center"/>
                                  <w:hideMark/>
                                </w:tcPr>
                                <w:p w14:paraId="0FBBD11F"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87</w:t>
                                  </w:r>
                                  <w:r>
                                    <w:rPr>
                                      <w:rFonts w:ascii="標楷體" w:eastAsia="標楷體" w:hAnsi="標楷體" w:cs="新細明體" w:hint="eastAsia"/>
                                      <w:color w:val="000000"/>
                                      <w:kern w:val="0"/>
                                      <w:sz w:val="20"/>
                                      <w:szCs w:val="20"/>
                                    </w:rPr>
                                    <w:t>4,000</w:t>
                                  </w:r>
                                </w:p>
                              </w:tc>
                            </w:tr>
                            <w:tr w:rsidR="00DE29AC" w:rsidRPr="002904A5" w14:paraId="6622E22F" w14:textId="77777777" w:rsidTr="00F93D30">
                              <w:trPr>
                                <w:trHeight w:hRule="exact" w:val="284"/>
                              </w:trPr>
                              <w:tc>
                                <w:tcPr>
                                  <w:tcW w:w="756" w:type="pct"/>
                                  <w:vMerge/>
                                  <w:vAlign w:val="center"/>
                                  <w:hideMark/>
                                </w:tcPr>
                                <w:p w14:paraId="75AEFC50"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hideMark/>
                                </w:tcPr>
                                <w:p w14:paraId="5512812C"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1483" w:type="pct"/>
                                  <w:noWrap/>
                                  <w:vAlign w:val="center"/>
                                  <w:hideMark/>
                                </w:tcPr>
                                <w:p w14:paraId="41F2556B"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金財通商務科技服務公司</w:t>
                                  </w:r>
                                </w:p>
                              </w:tc>
                              <w:tc>
                                <w:tcPr>
                                  <w:tcW w:w="593" w:type="pct"/>
                                  <w:noWrap/>
                                  <w:vAlign w:val="center"/>
                                  <w:hideMark/>
                                </w:tcPr>
                                <w:p w14:paraId="08C3BAF2"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29,922</w:t>
                                  </w:r>
                                </w:p>
                              </w:tc>
                              <w:tc>
                                <w:tcPr>
                                  <w:tcW w:w="593" w:type="pct"/>
                                  <w:noWrap/>
                                  <w:vAlign w:val="center"/>
                                  <w:hideMark/>
                                </w:tcPr>
                                <w:p w14:paraId="57E79DEB"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3.33</w:t>
                                  </w:r>
                                </w:p>
                              </w:tc>
                              <w:tc>
                                <w:tcPr>
                                  <w:tcW w:w="669" w:type="pct"/>
                                  <w:noWrap/>
                                  <w:vAlign w:val="center"/>
                                  <w:hideMark/>
                                </w:tcPr>
                                <w:p w14:paraId="6BA22F90"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70,011</w:t>
                                  </w:r>
                                </w:p>
                              </w:tc>
                              <w:tc>
                                <w:tcPr>
                                  <w:tcW w:w="670" w:type="pct"/>
                                  <w:noWrap/>
                                  <w:vAlign w:val="center"/>
                                  <w:hideMark/>
                                </w:tcPr>
                                <w:p w14:paraId="4807966E"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68,319</w:t>
                                  </w:r>
                                </w:p>
                              </w:tc>
                            </w:tr>
                            <w:tr w:rsidR="00DE29AC" w:rsidRPr="002904A5" w14:paraId="47984988" w14:textId="77777777" w:rsidTr="00F93D30">
                              <w:trPr>
                                <w:trHeight w:hRule="exact" w:val="284"/>
                              </w:trPr>
                              <w:tc>
                                <w:tcPr>
                                  <w:tcW w:w="756" w:type="pct"/>
                                  <w:vMerge/>
                                  <w:vAlign w:val="center"/>
                                  <w:hideMark/>
                                </w:tcPr>
                                <w:p w14:paraId="634C1850"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hideMark/>
                                </w:tcPr>
                                <w:p w14:paraId="794D9CD6"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1483" w:type="pct"/>
                                  <w:noWrap/>
                                  <w:vAlign w:val="center"/>
                                  <w:hideMark/>
                                </w:tcPr>
                                <w:p w14:paraId="3186AD89"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陽光資產管理公司</w:t>
                                  </w:r>
                                </w:p>
                              </w:tc>
                              <w:tc>
                                <w:tcPr>
                                  <w:tcW w:w="593" w:type="pct"/>
                                  <w:noWrap/>
                                  <w:vAlign w:val="center"/>
                                  <w:hideMark/>
                                </w:tcPr>
                                <w:p w14:paraId="16BC3AE9"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1,163</w:t>
                                  </w:r>
                                </w:p>
                              </w:tc>
                              <w:tc>
                                <w:tcPr>
                                  <w:tcW w:w="593" w:type="pct"/>
                                  <w:noWrap/>
                                  <w:vAlign w:val="center"/>
                                  <w:hideMark/>
                                </w:tcPr>
                                <w:p w14:paraId="4E2CC3D3"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1.25</w:t>
                                  </w:r>
                                </w:p>
                              </w:tc>
                              <w:tc>
                                <w:tcPr>
                                  <w:tcW w:w="669" w:type="pct"/>
                                  <w:noWrap/>
                                  <w:vAlign w:val="center"/>
                                  <w:hideMark/>
                                </w:tcPr>
                                <w:p w14:paraId="266164EC"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10,044</w:t>
                                  </w:r>
                                </w:p>
                              </w:tc>
                              <w:tc>
                                <w:tcPr>
                                  <w:tcW w:w="670" w:type="pct"/>
                                  <w:noWrap/>
                                  <w:vAlign w:val="center"/>
                                  <w:hideMark/>
                                </w:tcPr>
                                <w:p w14:paraId="01698176"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7,844</w:t>
                                  </w:r>
                                </w:p>
                              </w:tc>
                            </w:tr>
                            <w:tr w:rsidR="00DE29AC" w:rsidRPr="002904A5" w14:paraId="0D19F528" w14:textId="77777777" w:rsidTr="00F93D30">
                              <w:trPr>
                                <w:trHeight w:hRule="exact" w:val="284"/>
                              </w:trPr>
                              <w:tc>
                                <w:tcPr>
                                  <w:tcW w:w="756" w:type="pct"/>
                                  <w:vMerge/>
                                  <w:vAlign w:val="center"/>
                                </w:tcPr>
                                <w:p w14:paraId="3849D30E"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tcPr>
                                <w:p w14:paraId="03328D91"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1483" w:type="pct"/>
                                  <w:noWrap/>
                                  <w:vAlign w:val="center"/>
                                </w:tcPr>
                                <w:p w14:paraId="456DA01C"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中影公司</w:t>
                                  </w:r>
                                </w:p>
                              </w:tc>
                              <w:tc>
                                <w:tcPr>
                                  <w:tcW w:w="593" w:type="pct"/>
                                  <w:noWrap/>
                                  <w:vAlign w:val="center"/>
                                </w:tcPr>
                                <w:p w14:paraId="19A42100"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,337,106</w:t>
                                  </w:r>
                                </w:p>
                              </w:tc>
                              <w:tc>
                                <w:tcPr>
                                  <w:tcW w:w="593" w:type="pct"/>
                                  <w:noWrap/>
                                  <w:vAlign w:val="center"/>
                                </w:tcPr>
                                <w:p w14:paraId="4892CAC6"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4.39</w:t>
                                  </w:r>
                                </w:p>
                              </w:tc>
                              <w:tc>
                                <w:tcPr>
                                  <w:tcW w:w="669" w:type="pct"/>
                                  <w:noWrap/>
                                  <w:vAlign w:val="center"/>
                                </w:tcPr>
                                <w:p w14:paraId="4279FC99"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62,882</w:t>
                                  </w:r>
                                </w:p>
                              </w:tc>
                              <w:tc>
                                <w:tcPr>
                                  <w:tcW w:w="670" w:type="pct"/>
                                  <w:noWrap/>
                                  <w:vAlign w:val="center"/>
                                </w:tcPr>
                                <w:p w14:paraId="5CDC5E49"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67,743</w:t>
                                  </w:r>
                                </w:p>
                              </w:tc>
                            </w:tr>
                          </w:tbl>
                          <w:p w14:paraId="37DEC2D1" w14:textId="77777777" w:rsidR="00DE29AC" w:rsidRPr="00105D9F" w:rsidRDefault="00DE29AC" w:rsidP="00DE29AC">
                            <w:pPr>
                              <w:adjustRightInd w:val="0"/>
                              <w:snapToGrid w:val="0"/>
                              <w:rPr>
                                <w:rFonts w:ascii="標楷體" w:eastAsia="標楷體" w:hAnsi="標楷體"/>
                                <w:sz w:val="18"/>
                                <w:szCs w:val="18"/>
                              </w:rPr>
                            </w:pPr>
                            <w:r w:rsidRPr="00105D9F">
                              <w:rPr>
                                <w:rFonts w:ascii="標楷體" w:eastAsia="標楷體" w:hAnsi="標楷體" w:hint="eastAsia"/>
                                <w:sz w:val="18"/>
                                <w:szCs w:val="18"/>
                              </w:rPr>
                              <w:t>資料來源：整理自</w:t>
                            </w:r>
                            <w:r>
                              <w:rPr>
                                <w:rFonts w:ascii="標楷體" w:eastAsia="標楷體" w:hAnsi="標楷體" w:hint="eastAsia"/>
                                <w:sz w:val="18"/>
                                <w:szCs w:val="18"/>
                              </w:rPr>
                              <w:t>財政部</w:t>
                            </w:r>
                            <w:r w:rsidRPr="00105D9F">
                              <w:rPr>
                                <w:rFonts w:ascii="標楷體" w:eastAsia="標楷體" w:hAnsi="標楷體" w:hint="eastAsia"/>
                                <w:sz w:val="18"/>
                                <w:szCs w:val="18"/>
                              </w:rPr>
                              <w:t>提供所屬金融事業投資民營事業財務報表資料。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EDA60" id="_x0000_s1074" type="#_x0000_t202" style="position:absolute;left:0;text-align:left;margin-left:0;margin-top:363.1pt;width:502.8pt;height:218.25pt;z-index:251782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" fillcolor="window" stroked="f" strokeweight=".5pt">
                <v:textbox>
                  <w:txbxContent>
                    <w:p w14:paraId="606C8C30" w14:textId="77777777" w:rsidR="00DE29AC" w:rsidRDefault="00DE29AC" w:rsidP="00DE29AC">
                      <w:pPr>
                        <w:adjustRightInd w:val="0"/>
                        <w:snapToGrid w:val="0"/>
                        <w:jc w:val="center"/>
                        <w:rPr>
                          <w:rFonts w:ascii="標楷體" w:eastAsia="標楷體" w:hAnsi="標楷體"/>
                          <w:b/>
                          <w:bCs/>
                        </w:rPr>
                      </w:pPr>
                      <w:r w:rsidRPr="00105D9F">
                        <w:rPr>
                          <w:rFonts w:ascii="標楷體" w:eastAsia="標楷體" w:hAnsi="標楷體" w:hint="eastAsia"/>
                          <w:b/>
                          <w:bCs/>
                        </w:rPr>
                        <w:t>表</w:t>
                      </w:r>
                      <w:r>
                        <w:rPr>
                          <w:rFonts w:ascii="標楷體" w:eastAsia="標楷體" w:hAnsi="標楷體"/>
                          <w:b/>
                          <w:bCs/>
                        </w:rPr>
                        <w:t>4</w:t>
                      </w:r>
                      <w:r>
                        <w:rPr>
                          <w:rFonts w:ascii="標楷體" w:eastAsia="標楷體" w:hAnsi="標楷體" w:hint="eastAsia"/>
                          <w:b/>
                          <w:bCs/>
                        </w:rPr>
                        <w:t xml:space="preserve">　財政部所屬金融事業</w:t>
                      </w:r>
                      <w:r w:rsidRPr="00105D9F">
                        <w:rPr>
                          <w:rFonts w:ascii="標楷體" w:eastAsia="標楷體" w:hAnsi="標楷體" w:hint="eastAsia"/>
                          <w:b/>
                          <w:bCs/>
                        </w:rPr>
                        <w:t>投資民營事業營運欠佳情形</w:t>
                      </w:r>
                    </w:p>
                    <w:p w14:paraId="3F4AF42A" w14:textId="77777777" w:rsidR="00DE29AC" w:rsidRDefault="00DE29AC" w:rsidP="00562F87">
                      <w:pPr>
                        <w:adjustRightInd w:val="0"/>
                        <w:snapToGrid w:val="0"/>
                        <w:ind w:rightChars="50" w:right="120"/>
                        <w:jc w:val="right"/>
                        <w:rPr>
                          <w:rFonts w:ascii="標楷體" w:eastAsia="標楷體" w:hAnsi="標楷體"/>
                          <w:sz w:val="20"/>
                          <w:szCs w:val="20"/>
                        </w:rPr>
                      </w:pPr>
                      <w:r w:rsidRPr="00105D9F">
                        <w:rPr>
                          <w:rFonts w:ascii="標楷體" w:eastAsia="標楷體" w:hAnsi="標楷體" w:hint="eastAsia"/>
                          <w:sz w:val="20"/>
                          <w:szCs w:val="20"/>
                        </w:rPr>
                        <w:t>單位：家、新臺幣</w:t>
                      </w:r>
                      <w:r>
                        <w:rPr>
                          <w:rFonts w:ascii="標楷體" w:eastAsia="標楷體" w:hAnsi="標楷體" w:hint="eastAsia"/>
                          <w:sz w:val="20"/>
                          <w:szCs w:val="20"/>
                        </w:rPr>
                        <w:t>千</w:t>
                      </w:r>
                      <w:r w:rsidRPr="00105D9F">
                        <w:rPr>
                          <w:rFonts w:ascii="標楷體" w:eastAsia="標楷體" w:hAnsi="標楷體" w:hint="eastAsia"/>
                          <w:sz w:val="20"/>
                          <w:szCs w:val="20"/>
                        </w:rPr>
                        <w:t>元、％</w:t>
                      </w:r>
                    </w:p>
                    <w:tbl>
                      <w:tblPr>
                        <w:tblW w:w="493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459"/>
                        <w:gridCol w:w="457"/>
                        <w:gridCol w:w="2860"/>
                        <w:gridCol w:w="1144"/>
                        <w:gridCol w:w="1144"/>
                        <w:gridCol w:w="1290"/>
                        <w:gridCol w:w="1290"/>
                      </w:tblGrid>
                      <w:tr w:rsidR="00DE29AC" w:rsidRPr="002904A5" w14:paraId="23E168BF" w14:textId="77777777" w:rsidTr="00957E2D">
                        <w:trPr>
                          <w:trHeight w:val="20"/>
                        </w:trPr>
                        <w:tc>
                          <w:tcPr>
                            <w:tcW w:w="756" w:type="pct"/>
                            <w:vMerge w:val="restart"/>
                            <w:noWrap/>
                            <w:vAlign w:val="center"/>
                            <w:hideMark/>
                          </w:tcPr>
                          <w:p w14:paraId="3985CA39"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類型</w:t>
                            </w:r>
                          </w:p>
                        </w:tc>
                        <w:tc>
                          <w:tcPr>
                            <w:tcW w:w="237" w:type="pct"/>
                            <w:vMerge w:val="restart"/>
                            <w:noWrap/>
                            <w:vAlign w:val="center"/>
                            <w:hideMark/>
                          </w:tcPr>
                          <w:p w14:paraId="5CABB3D0"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家數</w:t>
                            </w:r>
                          </w:p>
                        </w:tc>
                        <w:tc>
                          <w:tcPr>
                            <w:tcW w:w="1483" w:type="pct"/>
                            <w:vMerge w:val="restart"/>
                            <w:noWrap/>
                            <w:vAlign w:val="center"/>
                            <w:hideMark/>
                          </w:tcPr>
                          <w:p w14:paraId="421E1ADD"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投資</w:t>
                            </w:r>
                            <w:r>
                              <w:rPr>
                                <w:rFonts w:ascii="標楷體" w:eastAsia="標楷體" w:hAnsi="標楷體" w:cs="新細明體" w:hint="eastAsia"/>
                                <w:color w:val="000000"/>
                                <w:kern w:val="0"/>
                                <w:sz w:val="20"/>
                                <w:szCs w:val="20"/>
                              </w:rPr>
                              <w:t>民營事業</w:t>
                            </w:r>
                            <w:r w:rsidRPr="002904A5">
                              <w:rPr>
                                <w:rFonts w:ascii="標楷體" w:eastAsia="標楷體" w:hAnsi="標楷體" w:cs="新細明體" w:hint="eastAsia"/>
                                <w:color w:val="000000"/>
                                <w:kern w:val="0"/>
                                <w:sz w:val="20"/>
                                <w:szCs w:val="20"/>
                              </w:rPr>
                              <w:t>名稱</w:t>
                            </w:r>
                          </w:p>
                        </w:tc>
                        <w:tc>
                          <w:tcPr>
                            <w:tcW w:w="1186" w:type="pct"/>
                            <w:gridSpan w:val="2"/>
                            <w:noWrap/>
                            <w:vAlign w:val="center"/>
                            <w:hideMark/>
                          </w:tcPr>
                          <w:p w14:paraId="17F96422"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113年底</w:t>
                            </w:r>
                          </w:p>
                        </w:tc>
                        <w:tc>
                          <w:tcPr>
                            <w:tcW w:w="1339" w:type="pct"/>
                            <w:gridSpan w:val="2"/>
                            <w:noWrap/>
                            <w:vAlign w:val="center"/>
                            <w:hideMark/>
                          </w:tcPr>
                          <w:p w14:paraId="558329A4"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本期淨利（淨損）</w:t>
                            </w:r>
                          </w:p>
                        </w:tc>
                      </w:tr>
                      <w:tr w:rsidR="00DE29AC" w:rsidRPr="002904A5" w14:paraId="14A06179" w14:textId="77777777" w:rsidTr="00957E2D">
                        <w:trPr>
                          <w:trHeight w:val="20"/>
                        </w:trPr>
                        <w:tc>
                          <w:tcPr>
                            <w:tcW w:w="756" w:type="pct"/>
                            <w:vMerge/>
                            <w:vAlign w:val="center"/>
                            <w:hideMark/>
                          </w:tcPr>
                          <w:p w14:paraId="197C3E02"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hideMark/>
                          </w:tcPr>
                          <w:p w14:paraId="4E63854D"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1483" w:type="pct"/>
                            <w:vMerge/>
                            <w:vAlign w:val="center"/>
                            <w:hideMark/>
                          </w:tcPr>
                          <w:p w14:paraId="5AFDCC1D"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593" w:type="pct"/>
                            <w:noWrap/>
                            <w:vAlign w:val="center"/>
                            <w:hideMark/>
                          </w:tcPr>
                          <w:p w14:paraId="558C5903"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投資金額</w:t>
                            </w:r>
                          </w:p>
                        </w:tc>
                        <w:tc>
                          <w:tcPr>
                            <w:tcW w:w="593" w:type="pct"/>
                            <w:noWrap/>
                            <w:vAlign w:val="center"/>
                            <w:hideMark/>
                          </w:tcPr>
                          <w:p w14:paraId="043FB830"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持股比率</w:t>
                            </w:r>
                          </w:p>
                        </w:tc>
                        <w:tc>
                          <w:tcPr>
                            <w:tcW w:w="669" w:type="pct"/>
                            <w:noWrap/>
                            <w:vAlign w:val="center"/>
                            <w:hideMark/>
                          </w:tcPr>
                          <w:p w14:paraId="1B89B2BA"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112 年度</w:t>
                            </w:r>
                          </w:p>
                        </w:tc>
                        <w:tc>
                          <w:tcPr>
                            <w:tcW w:w="670" w:type="pct"/>
                            <w:noWrap/>
                            <w:vAlign w:val="center"/>
                            <w:hideMark/>
                          </w:tcPr>
                          <w:p w14:paraId="0C9A4045" w14:textId="77777777" w:rsidR="00DE29AC" w:rsidRPr="002904A5" w:rsidRDefault="00DE29AC" w:rsidP="002904A5">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113 年度</w:t>
                            </w:r>
                          </w:p>
                        </w:tc>
                      </w:tr>
                      <w:tr w:rsidR="00DE29AC" w:rsidRPr="002904A5" w14:paraId="06448327" w14:textId="77777777" w:rsidTr="00F93D30">
                        <w:trPr>
                          <w:trHeight w:hRule="exact" w:val="284"/>
                        </w:trPr>
                        <w:tc>
                          <w:tcPr>
                            <w:tcW w:w="756" w:type="pct"/>
                            <w:vMerge w:val="restart"/>
                            <w:noWrap/>
                            <w:vAlign w:val="center"/>
                            <w:hideMark/>
                          </w:tcPr>
                          <w:p w14:paraId="67C82098"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（一）虧損增加</w:t>
                            </w:r>
                          </w:p>
                        </w:tc>
                        <w:tc>
                          <w:tcPr>
                            <w:tcW w:w="237" w:type="pct"/>
                            <w:vMerge w:val="restart"/>
                            <w:noWrap/>
                            <w:vAlign w:val="center"/>
                            <w:hideMark/>
                          </w:tcPr>
                          <w:p w14:paraId="0397458F" w14:textId="77777777" w:rsidR="00DE29AC" w:rsidRPr="002904A5" w:rsidRDefault="00DE29AC" w:rsidP="00006410">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4</w:t>
                            </w:r>
                          </w:p>
                        </w:tc>
                        <w:tc>
                          <w:tcPr>
                            <w:tcW w:w="1483" w:type="pct"/>
                            <w:noWrap/>
                            <w:vAlign w:val="center"/>
                            <w:hideMark/>
                          </w:tcPr>
                          <w:p w14:paraId="5D54265C"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中華貿易開發公司</w:t>
                            </w:r>
                          </w:p>
                        </w:tc>
                        <w:tc>
                          <w:tcPr>
                            <w:tcW w:w="593" w:type="pct"/>
                            <w:noWrap/>
                            <w:vAlign w:val="center"/>
                            <w:hideMark/>
                          </w:tcPr>
                          <w:p w14:paraId="00508618"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58,117</w:t>
                            </w:r>
                          </w:p>
                        </w:tc>
                        <w:tc>
                          <w:tcPr>
                            <w:tcW w:w="593" w:type="pct"/>
                            <w:noWrap/>
                            <w:vAlign w:val="center"/>
                            <w:hideMark/>
                          </w:tcPr>
                          <w:p w14:paraId="2C350510"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3.</w:t>
                            </w:r>
                            <w:r>
                              <w:rPr>
                                <w:rFonts w:ascii="標楷體" w:eastAsia="標楷體" w:hAnsi="標楷體" w:cs="新細明體"/>
                                <w:color w:val="000000"/>
                                <w:kern w:val="0"/>
                                <w:sz w:val="20"/>
                                <w:szCs w:val="20"/>
                              </w:rPr>
                              <w:t>82</w:t>
                            </w:r>
                          </w:p>
                        </w:tc>
                        <w:tc>
                          <w:tcPr>
                            <w:tcW w:w="669" w:type="pct"/>
                            <w:noWrap/>
                            <w:vAlign w:val="center"/>
                            <w:hideMark/>
                          </w:tcPr>
                          <w:p w14:paraId="090FEF17" w14:textId="242D06A3"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1,280</w:t>
                            </w:r>
                          </w:p>
                        </w:tc>
                        <w:tc>
                          <w:tcPr>
                            <w:tcW w:w="670" w:type="pct"/>
                            <w:noWrap/>
                            <w:vAlign w:val="center"/>
                            <w:hideMark/>
                          </w:tcPr>
                          <w:p w14:paraId="4353F0AA" w14:textId="64E48F6E"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Pr>
                                <w:rFonts w:ascii="標楷體" w:eastAsia="標楷體" w:hAnsi="標楷體" w:cs="新細明體" w:hint="eastAsia"/>
                                <w:color w:val="000000"/>
                                <w:kern w:val="0"/>
                                <w:sz w:val="20"/>
                                <w:szCs w:val="20"/>
                              </w:rPr>
                              <w:t>6,069</w:t>
                            </w:r>
                          </w:p>
                        </w:tc>
                      </w:tr>
                      <w:tr w:rsidR="00DE29AC" w:rsidRPr="002904A5" w14:paraId="706FEB98" w14:textId="77777777" w:rsidTr="00F93D30">
                        <w:trPr>
                          <w:trHeight w:hRule="exact" w:val="284"/>
                        </w:trPr>
                        <w:tc>
                          <w:tcPr>
                            <w:tcW w:w="756" w:type="pct"/>
                            <w:vMerge/>
                            <w:vAlign w:val="center"/>
                            <w:hideMark/>
                          </w:tcPr>
                          <w:p w14:paraId="0D681709"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hideMark/>
                          </w:tcPr>
                          <w:p w14:paraId="6D4859A8" w14:textId="77777777" w:rsidR="00DE29AC" w:rsidRPr="002904A5" w:rsidRDefault="00DE29AC" w:rsidP="00006410">
                            <w:pPr>
                              <w:widowControl/>
                              <w:adjustRightInd w:val="0"/>
                              <w:snapToGrid w:val="0"/>
                              <w:jc w:val="center"/>
                              <w:rPr>
                                <w:rFonts w:ascii="標楷體" w:eastAsia="標楷體" w:hAnsi="標楷體" w:cs="新細明體"/>
                                <w:color w:val="000000"/>
                                <w:kern w:val="0"/>
                                <w:sz w:val="20"/>
                                <w:szCs w:val="20"/>
                              </w:rPr>
                            </w:pPr>
                          </w:p>
                        </w:tc>
                        <w:tc>
                          <w:tcPr>
                            <w:tcW w:w="1483" w:type="pct"/>
                            <w:noWrap/>
                            <w:vAlign w:val="center"/>
                            <w:hideMark/>
                          </w:tcPr>
                          <w:p w14:paraId="0BA47460"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臺灣中華日報社公司</w:t>
                            </w:r>
                          </w:p>
                        </w:tc>
                        <w:tc>
                          <w:tcPr>
                            <w:tcW w:w="593" w:type="pct"/>
                            <w:noWrap/>
                            <w:vAlign w:val="center"/>
                            <w:hideMark/>
                          </w:tcPr>
                          <w:p w14:paraId="3F11418B"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295</w:t>
                            </w:r>
                          </w:p>
                        </w:tc>
                        <w:tc>
                          <w:tcPr>
                            <w:tcW w:w="593" w:type="pct"/>
                            <w:noWrap/>
                            <w:vAlign w:val="center"/>
                            <w:hideMark/>
                          </w:tcPr>
                          <w:p w14:paraId="140C53F4"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0.21</w:t>
                            </w:r>
                          </w:p>
                        </w:tc>
                        <w:tc>
                          <w:tcPr>
                            <w:tcW w:w="669" w:type="pct"/>
                            <w:noWrap/>
                            <w:vAlign w:val="center"/>
                            <w:hideMark/>
                          </w:tcPr>
                          <w:p w14:paraId="37FD850B" w14:textId="6E6468C3"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28,782</w:t>
                            </w:r>
                          </w:p>
                        </w:tc>
                        <w:tc>
                          <w:tcPr>
                            <w:tcW w:w="670" w:type="pct"/>
                            <w:noWrap/>
                            <w:vAlign w:val="center"/>
                            <w:hideMark/>
                          </w:tcPr>
                          <w:p w14:paraId="13E5C2D4" w14:textId="2F5F5803"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3</w:t>
                            </w:r>
                            <w:r>
                              <w:rPr>
                                <w:rFonts w:ascii="標楷體" w:eastAsia="標楷體" w:hAnsi="標楷體" w:cs="新細明體" w:hint="eastAsia"/>
                                <w:color w:val="000000"/>
                                <w:kern w:val="0"/>
                                <w:sz w:val="20"/>
                                <w:szCs w:val="20"/>
                              </w:rPr>
                              <w:t>4,517</w:t>
                            </w:r>
                          </w:p>
                        </w:tc>
                      </w:tr>
                      <w:tr w:rsidR="00DE29AC" w:rsidRPr="002904A5" w14:paraId="5DA46072" w14:textId="77777777" w:rsidTr="00F93D30">
                        <w:trPr>
                          <w:trHeight w:hRule="exact" w:val="284"/>
                        </w:trPr>
                        <w:tc>
                          <w:tcPr>
                            <w:tcW w:w="756" w:type="pct"/>
                            <w:vMerge/>
                            <w:vAlign w:val="center"/>
                            <w:hideMark/>
                          </w:tcPr>
                          <w:p w14:paraId="10AE2959"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hideMark/>
                          </w:tcPr>
                          <w:p w14:paraId="0474EA04" w14:textId="77777777" w:rsidR="00DE29AC" w:rsidRPr="002904A5" w:rsidRDefault="00DE29AC" w:rsidP="00006410">
                            <w:pPr>
                              <w:widowControl/>
                              <w:adjustRightInd w:val="0"/>
                              <w:snapToGrid w:val="0"/>
                              <w:jc w:val="center"/>
                              <w:rPr>
                                <w:rFonts w:ascii="標楷體" w:eastAsia="標楷體" w:hAnsi="標楷體" w:cs="新細明體"/>
                                <w:color w:val="000000"/>
                                <w:kern w:val="0"/>
                                <w:sz w:val="20"/>
                                <w:szCs w:val="20"/>
                              </w:rPr>
                            </w:pPr>
                          </w:p>
                        </w:tc>
                        <w:tc>
                          <w:tcPr>
                            <w:tcW w:w="1483" w:type="pct"/>
                            <w:noWrap/>
                            <w:vAlign w:val="center"/>
                            <w:hideMark/>
                          </w:tcPr>
                          <w:p w14:paraId="14425527"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臺灣金融聯合都市更新服務公司</w:t>
                            </w:r>
                          </w:p>
                        </w:tc>
                        <w:tc>
                          <w:tcPr>
                            <w:tcW w:w="593" w:type="pct"/>
                            <w:noWrap/>
                            <w:vAlign w:val="center"/>
                            <w:hideMark/>
                          </w:tcPr>
                          <w:p w14:paraId="4FC96766"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28,050</w:t>
                            </w:r>
                          </w:p>
                        </w:tc>
                        <w:tc>
                          <w:tcPr>
                            <w:tcW w:w="593" w:type="pct"/>
                            <w:noWrap/>
                            <w:vAlign w:val="center"/>
                            <w:hideMark/>
                          </w:tcPr>
                          <w:p w14:paraId="7C9090AA"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15</w:t>
                            </w:r>
                            <w:r>
                              <w:rPr>
                                <w:rFonts w:ascii="標楷體" w:eastAsia="標楷體" w:hAnsi="標楷體" w:cs="新細明體"/>
                                <w:color w:val="000000"/>
                                <w:kern w:val="0"/>
                                <w:sz w:val="20"/>
                                <w:szCs w:val="20"/>
                              </w:rPr>
                              <w:t>.00</w:t>
                            </w:r>
                          </w:p>
                        </w:tc>
                        <w:tc>
                          <w:tcPr>
                            <w:tcW w:w="669" w:type="pct"/>
                            <w:noWrap/>
                            <w:vAlign w:val="center"/>
                            <w:hideMark/>
                          </w:tcPr>
                          <w:p w14:paraId="510AB714" w14:textId="1D1400F8"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14,267</w:t>
                            </w:r>
                          </w:p>
                        </w:tc>
                        <w:tc>
                          <w:tcPr>
                            <w:tcW w:w="670" w:type="pct"/>
                            <w:noWrap/>
                            <w:vAlign w:val="center"/>
                            <w:hideMark/>
                          </w:tcPr>
                          <w:p w14:paraId="231E54B5" w14:textId="77C037E3"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28,242</w:t>
                            </w:r>
                          </w:p>
                        </w:tc>
                      </w:tr>
                      <w:tr w:rsidR="00DE29AC" w:rsidRPr="002904A5" w14:paraId="176B3B8E" w14:textId="77777777" w:rsidTr="00F93D30">
                        <w:trPr>
                          <w:trHeight w:hRule="exact" w:val="284"/>
                        </w:trPr>
                        <w:tc>
                          <w:tcPr>
                            <w:tcW w:w="756" w:type="pct"/>
                            <w:vMerge/>
                            <w:vAlign w:val="center"/>
                            <w:hideMark/>
                          </w:tcPr>
                          <w:p w14:paraId="0614D434"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hideMark/>
                          </w:tcPr>
                          <w:p w14:paraId="681D79BF" w14:textId="77777777" w:rsidR="00DE29AC" w:rsidRPr="002904A5" w:rsidRDefault="00DE29AC" w:rsidP="00006410">
                            <w:pPr>
                              <w:widowControl/>
                              <w:adjustRightInd w:val="0"/>
                              <w:snapToGrid w:val="0"/>
                              <w:jc w:val="center"/>
                              <w:rPr>
                                <w:rFonts w:ascii="標楷體" w:eastAsia="標楷體" w:hAnsi="標楷體" w:cs="新細明體"/>
                                <w:color w:val="000000"/>
                                <w:kern w:val="0"/>
                                <w:sz w:val="20"/>
                                <w:szCs w:val="20"/>
                              </w:rPr>
                            </w:pPr>
                          </w:p>
                        </w:tc>
                        <w:tc>
                          <w:tcPr>
                            <w:tcW w:w="1483" w:type="pct"/>
                            <w:noWrap/>
                            <w:vAlign w:val="center"/>
                            <w:hideMark/>
                          </w:tcPr>
                          <w:p w14:paraId="4DD490B1"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臺灣聯合銀行</w:t>
                            </w:r>
                          </w:p>
                        </w:tc>
                        <w:tc>
                          <w:tcPr>
                            <w:tcW w:w="593" w:type="pct"/>
                            <w:noWrap/>
                            <w:vAlign w:val="center"/>
                            <w:hideMark/>
                          </w:tcPr>
                          <w:p w14:paraId="6EBFBD40"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221,720</w:t>
                            </w:r>
                          </w:p>
                        </w:tc>
                        <w:tc>
                          <w:tcPr>
                            <w:tcW w:w="593" w:type="pct"/>
                            <w:noWrap/>
                            <w:vAlign w:val="center"/>
                            <w:hideMark/>
                          </w:tcPr>
                          <w:p w14:paraId="4CCC301E"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9.98</w:t>
                            </w:r>
                          </w:p>
                        </w:tc>
                        <w:tc>
                          <w:tcPr>
                            <w:tcW w:w="669" w:type="pct"/>
                            <w:noWrap/>
                            <w:vAlign w:val="center"/>
                            <w:hideMark/>
                          </w:tcPr>
                          <w:p w14:paraId="505ED014" w14:textId="307C4D82"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911A1A">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329</w:t>
                            </w:r>
                          </w:p>
                        </w:tc>
                        <w:tc>
                          <w:tcPr>
                            <w:tcW w:w="670" w:type="pct"/>
                            <w:noWrap/>
                            <w:vAlign w:val="center"/>
                            <w:hideMark/>
                          </w:tcPr>
                          <w:p w14:paraId="60617FA8" w14:textId="1E369EF1"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911A1A">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957</w:t>
                            </w:r>
                          </w:p>
                        </w:tc>
                      </w:tr>
                      <w:tr w:rsidR="00DE29AC" w:rsidRPr="002904A5" w14:paraId="18EF19F6" w14:textId="77777777" w:rsidTr="00F93D30">
                        <w:trPr>
                          <w:trHeight w:hRule="exact" w:val="284"/>
                        </w:trPr>
                        <w:tc>
                          <w:tcPr>
                            <w:tcW w:w="756" w:type="pct"/>
                            <w:noWrap/>
                            <w:vAlign w:val="center"/>
                            <w:hideMark/>
                          </w:tcPr>
                          <w:p w14:paraId="07D8832B"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（二）虧損減少</w:t>
                            </w:r>
                          </w:p>
                        </w:tc>
                        <w:tc>
                          <w:tcPr>
                            <w:tcW w:w="237" w:type="pct"/>
                            <w:noWrap/>
                            <w:vAlign w:val="center"/>
                            <w:hideMark/>
                          </w:tcPr>
                          <w:p w14:paraId="182CAE2A" w14:textId="77777777" w:rsidR="00DE29AC" w:rsidRPr="002904A5" w:rsidRDefault="00DE29AC" w:rsidP="00006410">
                            <w:pPr>
                              <w:widowControl/>
                              <w:adjustRightInd w:val="0"/>
                              <w:snapToGrid w:val="0"/>
                              <w:jc w:val="center"/>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w:t>
                            </w:r>
                          </w:p>
                        </w:tc>
                        <w:tc>
                          <w:tcPr>
                            <w:tcW w:w="1483" w:type="pct"/>
                            <w:noWrap/>
                            <w:vAlign w:val="center"/>
                            <w:hideMark/>
                          </w:tcPr>
                          <w:p w14:paraId="052234D0"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唐榮鐵工廠公司</w:t>
                            </w:r>
                          </w:p>
                        </w:tc>
                        <w:tc>
                          <w:tcPr>
                            <w:tcW w:w="593" w:type="pct"/>
                            <w:noWrap/>
                            <w:vAlign w:val="center"/>
                            <w:hideMark/>
                          </w:tcPr>
                          <w:p w14:paraId="0C50C1D8"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832,193</w:t>
                            </w:r>
                          </w:p>
                        </w:tc>
                        <w:tc>
                          <w:tcPr>
                            <w:tcW w:w="593" w:type="pct"/>
                            <w:noWrap/>
                            <w:vAlign w:val="center"/>
                            <w:hideMark/>
                          </w:tcPr>
                          <w:p w14:paraId="11292A61"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21.37</w:t>
                            </w:r>
                          </w:p>
                        </w:tc>
                        <w:tc>
                          <w:tcPr>
                            <w:tcW w:w="669" w:type="pct"/>
                            <w:noWrap/>
                            <w:vAlign w:val="center"/>
                            <w:hideMark/>
                          </w:tcPr>
                          <w:p w14:paraId="734B7379" w14:textId="7D65FF8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1,125,320</w:t>
                            </w:r>
                          </w:p>
                        </w:tc>
                        <w:tc>
                          <w:tcPr>
                            <w:tcW w:w="670" w:type="pct"/>
                            <w:noWrap/>
                            <w:vAlign w:val="center"/>
                            <w:hideMark/>
                          </w:tcPr>
                          <w:p w14:paraId="3099D78D" w14:textId="4D08C7C4"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w:t>
                            </w:r>
                            <w:r w:rsidR="001E5C20">
                              <w:rPr>
                                <w:rFonts w:ascii="標楷體" w:eastAsia="標楷體" w:hAnsi="標楷體" w:cs="新細明體" w:hint="eastAsia"/>
                                <w:color w:val="000000"/>
                                <w:kern w:val="0"/>
                                <w:sz w:val="20"/>
                                <w:szCs w:val="20"/>
                              </w:rPr>
                              <w:t xml:space="preserve"> </w:t>
                            </w:r>
                            <w:r w:rsidRPr="002904A5">
                              <w:rPr>
                                <w:rFonts w:ascii="標楷體" w:eastAsia="標楷體" w:hAnsi="標楷體" w:cs="新細明體" w:hint="eastAsia"/>
                                <w:color w:val="000000"/>
                                <w:kern w:val="0"/>
                                <w:sz w:val="20"/>
                                <w:szCs w:val="20"/>
                              </w:rPr>
                              <w:t>771,737</w:t>
                            </w:r>
                          </w:p>
                        </w:tc>
                      </w:tr>
                      <w:tr w:rsidR="00DE29AC" w:rsidRPr="002904A5" w14:paraId="6573D1F9" w14:textId="77777777" w:rsidTr="00F93D30">
                        <w:trPr>
                          <w:trHeight w:hRule="exact" w:val="284"/>
                        </w:trPr>
                        <w:tc>
                          <w:tcPr>
                            <w:tcW w:w="756" w:type="pct"/>
                            <w:vMerge w:val="restart"/>
                            <w:noWrap/>
                            <w:vAlign w:val="center"/>
                            <w:hideMark/>
                          </w:tcPr>
                          <w:p w14:paraId="27C3AEC3"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（三）盈餘減少</w:t>
                            </w:r>
                          </w:p>
                        </w:tc>
                        <w:tc>
                          <w:tcPr>
                            <w:tcW w:w="237" w:type="pct"/>
                            <w:vMerge w:val="restart"/>
                            <w:noWrap/>
                            <w:vAlign w:val="center"/>
                            <w:hideMark/>
                          </w:tcPr>
                          <w:p w14:paraId="191431C1" w14:textId="77777777" w:rsidR="00DE29AC" w:rsidRPr="002904A5" w:rsidRDefault="00DE29AC" w:rsidP="00006410">
                            <w:pPr>
                              <w:widowControl/>
                              <w:adjustRightInd w:val="0"/>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1483" w:type="pct"/>
                            <w:noWrap/>
                            <w:vAlign w:val="center"/>
                            <w:hideMark/>
                          </w:tcPr>
                          <w:p w14:paraId="36C57475"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中國建築經理公司</w:t>
                            </w:r>
                          </w:p>
                        </w:tc>
                        <w:tc>
                          <w:tcPr>
                            <w:tcW w:w="593" w:type="pct"/>
                            <w:noWrap/>
                            <w:vAlign w:val="center"/>
                            <w:hideMark/>
                          </w:tcPr>
                          <w:p w14:paraId="501180F3"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160,651</w:t>
                            </w:r>
                          </w:p>
                        </w:tc>
                        <w:tc>
                          <w:tcPr>
                            <w:tcW w:w="593" w:type="pct"/>
                            <w:noWrap/>
                            <w:vAlign w:val="center"/>
                            <w:hideMark/>
                          </w:tcPr>
                          <w:p w14:paraId="4A8CB8F4"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8.33</w:t>
                            </w:r>
                          </w:p>
                        </w:tc>
                        <w:tc>
                          <w:tcPr>
                            <w:tcW w:w="669" w:type="pct"/>
                            <w:noWrap/>
                            <w:vAlign w:val="center"/>
                            <w:hideMark/>
                          </w:tcPr>
                          <w:p w14:paraId="13A037D8"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286,186</w:t>
                            </w:r>
                          </w:p>
                        </w:tc>
                        <w:tc>
                          <w:tcPr>
                            <w:tcW w:w="670" w:type="pct"/>
                            <w:noWrap/>
                            <w:vAlign w:val="center"/>
                            <w:hideMark/>
                          </w:tcPr>
                          <w:p w14:paraId="048B0CB9"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53,915</w:t>
                            </w:r>
                          </w:p>
                        </w:tc>
                      </w:tr>
                      <w:tr w:rsidR="00DE29AC" w:rsidRPr="002904A5" w14:paraId="335241B1" w14:textId="77777777" w:rsidTr="00F93D30">
                        <w:trPr>
                          <w:trHeight w:hRule="exact" w:val="284"/>
                        </w:trPr>
                        <w:tc>
                          <w:tcPr>
                            <w:tcW w:w="756" w:type="pct"/>
                            <w:vMerge/>
                            <w:vAlign w:val="center"/>
                            <w:hideMark/>
                          </w:tcPr>
                          <w:p w14:paraId="274B2336"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hideMark/>
                          </w:tcPr>
                          <w:p w14:paraId="08929BB9"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1483" w:type="pct"/>
                            <w:noWrap/>
                            <w:vAlign w:val="center"/>
                            <w:hideMark/>
                          </w:tcPr>
                          <w:p w14:paraId="7B6CB828"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台灣金聯資產管理公司</w:t>
                            </w:r>
                          </w:p>
                        </w:tc>
                        <w:tc>
                          <w:tcPr>
                            <w:tcW w:w="593" w:type="pct"/>
                            <w:noWrap/>
                            <w:vAlign w:val="center"/>
                            <w:hideMark/>
                          </w:tcPr>
                          <w:p w14:paraId="14E1E054"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1,416,630</w:t>
                            </w:r>
                          </w:p>
                        </w:tc>
                        <w:tc>
                          <w:tcPr>
                            <w:tcW w:w="593" w:type="pct"/>
                            <w:noWrap/>
                            <w:vAlign w:val="center"/>
                            <w:hideMark/>
                          </w:tcPr>
                          <w:p w14:paraId="3867AB7E"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11.6</w:t>
                            </w:r>
                            <w:r>
                              <w:rPr>
                                <w:rFonts w:ascii="標楷體" w:eastAsia="標楷體" w:hAnsi="標楷體" w:cs="新細明體" w:hint="eastAsia"/>
                                <w:color w:val="000000"/>
                                <w:kern w:val="0"/>
                                <w:sz w:val="20"/>
                                <w:szCs w:val="20"/>
                              </w:rPr>
                              <w:t>4</w:t>
                            </w:r>
                          </w:p>
                        </w:tc>
                        <w:tc>
                          <w:tcPr>
                            <w:tcW w:w="669" w:type="pct"/>
                            <w:noWrap/>
                            <w:vAlign w:val="center"/>
                            <w:hideMark/>
                          </w:tcPr>
                          <w:p w14:paraId="7C2AC45B"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1,051,295</w:t>
                            </w:r>
                          </w:p>
                        </w:tc>
                        <w:tc>
                          <w:tcPr>
                            <w:tcW w:w="670" w:type="pct"/>
                            <w:noWrap/>
                            <w:vAlign w:val="center"/>
                            <w:hideMark/>
                          </w:tcPr>
                          <w:p w14:paraId="0FBBD11F"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87</w:t>
                            </w:r>
                            <w:r>
                              <w:rPr>
                                <w:rFonts w:ascii="標楷體" w:eastAsia="標楷體" w:hAnsi="標楷體" w:cs="新細明體" w:hint="eastAsia"/>
                                <w:color w:val="000000"/>
                                <w:kern w:val="0"/>
                                <w:sz w:val="20"/>
                                <w:szCs w:val="20"/>
                              </w:rPr>
                              <w:t>4,000</w:t>
                            </w:r>
                          </w:p>
                        </w:tc>
                      </w:tr>
                      <w:tr w:rsidR="00DE29AC" w:rsidRPr="002904A5" w14:paraId="6622E22F" w14:textId="77777777" w:rsidTr="00F93D30">
                        <w:trPr>
                          <w:trHeight w:hRule="exact" w:val="284"/>
                        </w:trPr>
                        <w:tc>
                          <w:tcPr>
                            <w:tcW w:w="756" w:type="pct"/>
                            <w:vMerge/>
                            <w:vAlign w:val="center"/>
                            <w:hideMark/>
                          </w:tcPr>
                          <w:p w14:paraId="75AEFC50"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hideMark/>
                          </w:tcPr>
                          <w:p w14:paraId="5512812C"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1483" w:type="pct"/>
                            <w:noWrap/>
                            <w:vAlign w:val="center"/>
                            <w:hideMark/>
                          </w:tcPr>
                          <w:p w14:paraId="41F2556B"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金財通商務科技服務公司</w:t>
                            </w:r>
                          </w:p>
                        </w:tc>
                        <w:tc>
                          <w:tcPr>
                            <w:tcW w:w="593" w:type="pct"/>
                            <w:noWrap/>
                            <w:vAlign w:val="center"/>
                            <w:hideMark/>
                          </w:tcPr>
                          <w:p w14:paraId="08C3BAF2"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29,922</w:t>
                            </w:r>
                          </w:p>
                        </w:tc>
                        <w:tc>
                          <w:tcPr>
                            <w:tcW w:w="593" w:type="pct"/>
                            <w:noWrap/>
                            <w:vAlign w:val="center"/>
                            <w:hideMark/>
                          </w:tcPr>
                          <w:p w14:paraId="57E79DEB"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3.33</w:t>
                            </w:r>
                          </w:p>
                        </w:tc>
                        <w:tc>
                          <w:tcPr>
                            <w:tcW w:w="669" w:type="pct"/>
                            <w:noWrap/>
                            <w:vAlign w:val="center"/>
                            <w:hideMark/>
                          </w:tcPr>
                          <w:p w14:paraId="6BA22F90"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70,011</w:t>
                            </w:r>
                          </w:p>
                        </w:tc>
                        <w:tc>
                          <w:tcPr>
                            <w:tcW w:w="670" w:type="pct"/>
                            <w:noWrap/>
                            <w:vAlign w:val="center"/>
                            <w:hideMark/>
                          </w:tcPr>
                          <w:p w14:paraId="4807966E"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68,319</w:t>
                            </w:r>
                          </w:p>
                        </w:tc>
                      </w:tr>
                      <w:tr w:rsidR="00DE29AC" w:rsidRPr="002904A5" w14:paraId="47984988" w14:textId="77777777" w:rsidTr="00F93D30">
                        <w:trPr>
                          <w:trHeight w:hRule="exact" w:val="284"/>
                        </w:trPr>
                        <w:tc>
                          <w:tcPr>
                            <w:tcW w:w="756" w:type="pct"/>
                            <w:vMerge/>
                            <w:vAlign w:val="center"/>
                            <w:hideMark/>
                          </w:tcPr>
                          <w:p w14:paraId="634C1850"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hideMark/>
                          </w:tcPr>
                          <w:p w14:paraId="794D9CD6"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1483" w:type="pct"/>
                            <w:noWrap/>
                            <w:vAlign w:val="center"/>
                            <w:hideMark/>
                          </w:tcPr>
                          <w:p w14:paraId="3186AD89"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陽光資產管理公司</w:t>
                            </w:r>
                          </w:p>
                        </w:tc>
                        <w:tc>
                          <w:tcPr>
                            <w:tcW w:w="593" w:type="pct"/>
                            <w:noWrap/>
                            <w:vAlign w:val="center"/>
                            <w:hideMark/>
                          </w:tcPr>
                          <w:p w14:paraId="16BC3AE9"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1,163</w:t>
                            </w:r>
                          </w:p>
                        </w:tc>
                        <w:tc>
                          <w:tcPr>
                            <w:tcW w:w="593" w:type="pct"/>
                            <w:noWrap/>
                            <w:vAlign w:val="center"/>
                            <w:hideMark/>
                          </w:tcPr>
                          <w:p w14:paraId="4E2CC3D3"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1.25</w:t>
                            </w:r>
                          </w:p>
                        </w:tc>
                        <w:tc>
                          <w:tcPr>
                            <w:tcW w:w="669" w:type="pct"/>
                            <w:noWrap/>
                            <w:vAlign w:val="center"/>
                            <w:hideMark/>
                          </w:tcPr>
                          <w:p w14:paraId="266164EC"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10,044</w:t>
                            </w:r>
                          </w:p>
                        </w:tc>
                        <w:tc>
                          <w:tcPr>
                            <w:tcW w:w="670" w:type="pct"/>
                            <w:noWrap/>
                            <w:vAlign w:val="center"/>
                            <w:hideMark/>
                          </w:tcPr>
                          <w:p w14:paraId="01698176"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sidRPr="002904A5">
                              <w:rPr>
                                <w:rFonts w:ascii="標楷體" w:eastAsia="標楷體" w:hAnsi="標楷體" w:cs="新細明體" w:hint="eastAsia"/>
                                <w:color w:val="000000"/>
                                <w:kern w:val="0"/>
                                <w:sz w:val="20"/>
                                <w:szCs w:val="20"/>
                              </w:rPr>
                              <w:t>7,844</w:t>
                            </w:r>
                          </w:p>
                        </w:tc>
                      </w:tr>
                      <w:tr w:rsidR="00DE29AC" w:rsidRPr="002904A5" w14:paraId="0D19F528" w14:textId="77777777" w:rsidTr="00F93D30">
                        <w:trPr>
                          <w:trHeight w:hRule="exact" w:val="284"/>
                        </w:trPr>
                        <w:tc>
                          <w:tcPr>
                            <w:tcW w:w="756" w:type="pct"/>
                            <w:vMerge/>
                            <w:vAlign w:val="center"/>
                          </w:tcPr>
                          <w:p w14:paraId="3849D30E"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237" w:type="pct"/>
                            <w:vMerge/>
                            <w:vAlign w:val="center"/>
                          </w:tcPr>
                          <w:p w14:paraId="03328D91"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p>
                        </w:tc>
                        <w:tc>
                          <w:tcPr>
                            <w:tcW w:w="1483" w:type="pct"/>
                            <w:noWrap/>
                            <w:vAlign w:val="center"/>
                          </w:tcPr>
                          <w:p w14:paraId="456DA01C" w14:textId="77777777" w:rsidR="00DE29AC" w:rsidRPr="002904A5" w:rsidRDefault="00DE29AC" w:rsidP="002904A5">
                            <w:pPr>
                              <w:widowControl/>
                              <w:adjustRightInd w:val="0"/>
                              <w:snapToGrid w:val="0"/>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中影公司</w:t>
                            </w:r>
                          </w:p>
                        </w:tc>
                        <w:tc>
                          <w:tcPr>
                            <w:tcW w:w="593" w:type="pct"/>
                            <w:noWrap/>
                            <w:vAlign w:val="center"/>
                          </w:tcPr>
                          <w:p w14:paraId="19A42100"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,337,106</w:t>
                            </w:r>
                          </w:p>
                        </w:tc>
                        <w:tc>
                          <w:tcPr>
                            <w:tcW w:w="593" w:type="pct"/>
                            <w:noWrap/>
                            <w:vAlign w:val="center"/>
                          </w:tcPr>
                          <w:p w14:paraId="4892CAC6"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4.39</w:t>
                            </w:r>
                          </w:p>
                        </w:tc>
                        <w:tc>
                          <w:tcPr>
                            <w:tcW w:w="669" w:type="pct"/>
                            <w:noWrap/>
                            <w:vAlign w:val="center"/>
                          </w:tcPr>
                          <w:p w14:paraId="4279FC99"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62,882</w:t>
                            </w:r>
                          </w:p>
                        </w:tc>
                        <w:tc>
                          <w:tcPr>
                            <w:tcW w:w="670" w:type="pct"/>
                            <w:noWrap/>
                            <w:vAlign w:val="center"/>
                          </w:tcPr>
                          <w:p w14:paraId="5CDC5E49" w14:textId="77777777" w:rsidR="00DE29AC" w:rsidRPr="002904A5" w:rsidRDefault="00DE29AC" w:rsidP="002904A5">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67,743</w:t>
                            </w:r>
                          </w:p>
                        </w:tc>
                      </w:tr>
                    </w:tbl>
                    <w:p w14:paraId="37DEC2D1" w14:textId="77777777" w:rsidR="00DE29AC" w:rsidRPr="00105D9F" w:rsidRDefault="00DE29AC" w:rsidP="00DE29AC">
                      <w:pPr>
                        <w:adjustRightInd w:val="0"/>
                        <w:snapToGrid w:val="0"/>
                        <w:rPr>
                          <w:rFonts w:ascii="標楷體" w:eastAsia="標楷體" w:hAnsi="標楷體"/>
                          <w:sz w:val="18"/>
                          <w:szCs w:val="18"/>
                        </w:rPr>
                      </w:pPr>
                      <w:r w:rsidRPr="00105D9F">
                        <w:rPr>
                          <w:rFonts w:ascii="標楷體" w:eastAsia="標楷體" w:hAnsi="標楷體" w:hint="eastAsia"/>
                          <w:sz w:val="18"/>
                          <w:szCs w:val="18"/>
                        </w:rPr>
                        <w:t>資料來源：整理自</w:t>
                      </w:r>
                      <w:r>
                        <w:rPr>
                          <w:rFonts w:ascii="標楷體" w:eastAsia="標楷體" w:hAnsi="標楷體" w:hint="eastAsia"/>
                          <w:sz w:val="18"/>
                          <w:szCs w:val="18"/>
                        </w:rPr>
                        <w:t>財政部</w:t>
                      </w:r>
                      <w:r w:rsidRPr="00105D9F">
                        <w:rPr>
                          <w:rFonts w:ascii="標楷體" w:eastAsia="標楷體" w:hAnsi="標楷體" w:hint="eastAsia"/>
                          <w:sz w:val="18"/>
                          <w:szCs w:val="18"/>
                        </w:rPr>
                        <w:t>提供所屬金融事業投資民營事業財務報表資料。</w:t>
                      </w:r>
                    </w:p>
                  </w:txbxContent>
                </v:textbox>
                <w10:wrap type="topAndBottom" anchorx="margin"/>
              </v:shape>
            </w:pict>
          </mc:Fallback>
        </mc:AlternateContent>
      </w:r>
      <w:r w:rsidR="00034830" w:rsidRPr="00075783">
        <w:rPr>
          <w:rFonts w:ascii="標楷體" w:eastAsia="標楷體" w:hAnsi="標楷體" w:hint="eastAsia"/>
          <w:color w:val="000000" w:themeColor="text1"/>
        </w:rPr>
        <w:t>依中央政府特種基金參加民營事業投資管理要點第11點規定：「各基金參加民營事業投資所營事業目標無法達成，或連續3年虧損情況無法改善，應詳加評估檢討，報由主管機關核處。」又依財政部派任公</w:t>
      </w:r>
      <w:r w:rsidR="00034830" w:rsidRPr="00075783">
        <w:rPr>
          <w:rFonts w:ascii="標楷體" w:eastAsia="標楷體" w:hAnsi="標楷體" w:hint="eastAsia"/>
          <w:color w:val="000000" w:themeColor="text1"/>
          <w:shd w:val="clear" w:color="auto" w:fill="FFFFFF"/>
        </w:rPr>
        <w:t>民營</w:t>
      </w:r>
      <w:r w:rsidR="00034830" w:rsidRPr="00075783">
        <w:rPr>
          <w:rFonts w:ascii="標楷體" w:eastAsia="標楷體" w:hAnsi="標楷體" w:hint="eastAsia"/>
          <w:color w:val="000000" w:themeColor="text1"/>
        </w:rPr>
        <w:t>事業機構負責人</w:t>
      </w:r>
      <w:proofErr w:type="gramStart"/>
      <w:r w:rsidR="00034830" w:rsidRPr="00075783">
        <w:rPr>
          <w:rFonts w:ascii="標楷體" w:eastAsia="標楷體" w:hAnsi="標楷體" w:hint="eastAsia"/>
          <w:color w:val="000000" w:themeColor="text1"/>
        </w:rPr>
        <w:t>經理人董監事</w:t>
      </w:r>
      <w:proofErr w:type="gramEnd"/>
      <w:r w:rsidR="00034830" w:rsidRPr="00075783">
        <w:rPr>
          <w:rFonts w:ascii="標楷體" w:eastAsia="標楷體" w:hAnsi="標楷體" w:hint="eastAsia"/>
          <w:color w:val="000000" w:themeColor="text1"/>
        </w:rPr>
        <w:t>管理要點第16</w:t>
      </w:r>
      <w:r w:rsidR="00034830" w:rsidRPr="00075783">
        <w:rPr>
          <w:rFonts w:ascii="標楷體" w:eastAsia="標楷體" w:hAnsi="標楷體"/>
          <w:color w:val="000000" w:themeColor="text1"/>
        </w:rPr>
        <w:t>點第</w:t>
      </w:r>
      <w:r w:rsidR="00034830" w:rsidRPr="00075783">
        <w:rPr>
          <w:rFonts w:ascii="標楷體" w:eastAsia="標楷體" w:hAnsi="標楷體" w:hint="eastAsia"/>
          <w:color w:val="000000" w:themeColor="text1"/>
        </w:rPr>
        <w:t>1</w:t>
      </w:r>
      <w:r w:rsidR="00034830" w:rsidRPr="00075783">
        <w:rPr>
          <w:rFonts w:ascii="標楷體" w:eastAsia="標楷體" w:hAnsi="標楷體"/>
          <w:color w:val="000000" w:themeColor="text1"/>
        </w:rPr>
        <w:t>項規定</w:t>
      </w:r>
      <w:r w:rsidR="00034830" w:rsidRPr="00075783">
        <w:rPr>
          <w:rFonts w:ascii="標楷體" w:eastAsia="標楷體" w:hAnsi="標楷體" w:hint="eastAsia"/>
          <w:color w:val="000000" w:themeColor="text1"/>
        </w:rPr>
        <w:t>：「董事對於事業</w:t>
      </w:r>
      <w:r w:rsidR="00B81C8E" w:rsidRPr="00075783">
        <w:rPr>
          <w:rFonts w:ascii="標楷體" w:eastAsia="標楷體" w:hAnsi="標楷體" w:hint="eastAsia"/>
          <w:color w:val="000000" w:themeColor="text1"/>
        </w:rPr>
        <w:t>機構風險管控、法令遵循、內部控制、內部稽核制度之有效性，應善盡督導之責，並督導就各該業務執行情形定期向董事會報告；…</w:t>
      </w:r>
      <w:proofErr w:type="gramStart"/>
      <w:r w:rsidR="00B81C8E" w:rsidRPr="00075783">
        <w:rPr>
          <w:rFonts w:ascii="標楷體" w:eastAsia="標楷體" w:hAnsi="標楷體" w:hint="eastAsia"/>
          <w:color w:val="000000" w:themeColor="text1"/>
        </w:rPr>
        <w:t>…</w:t>
      </w:r>
      <w:proofErr w:type="gramEnd"/>
      <w:r w:rsidR="00B81C8E" w:rsidRPr="00075783">
        <w:rPr>
          <w:rFonts w:ascii="標楷體" w:eastAsia="標楷體" w:hAnsi="標楷體" w:hint="eastAsia"/>
          <w:color w:val="000000" w:themeColor="text1"/>
        </w:rPr>
        <w:t>。」有關財政部所屬金融事業投資之民營事業績效欠佳等情，</w:t>
      </w:r>
      <w:proofErr w:type="gramStart"/>
      <w:r w:rsidR="00B81C8E" w:rsidRPr="00075783">
        <w:rPr>
          <w:rFonts w:ascii="標楷體" w:eastAsia="標楷體" w:hAnsi="標楷體" w:hint="eastAsia"/>
          <w:color w:val="000000" w:themeColor="text1"/>
        </w:rPr>
        <w:t>迭經本部</w:t>
      </w:r>
      <w:proofErr w:type="gramEnd"/>
      <w:r w:rsidR="00B81C8E" w:rsidRPr="00075783">
        <w:rPr>
          <w:rFonts w:ascii="標楷體" w:eastAsia="標楷體" w:hAnsi="標楷體" w:hint="eastAsia"/>
          <w:color w:val="000000" w:themeColor="text1"/>
        </w:rPr>
        <w:t>函請該部督促檢討改善，據復已責成股權代表積極出席投資事業之董事會等會議，並按年檢討經營績效及投資之必要性。經追蹤查核結果，財政部所屬</w:t>
      </w:r>
      <w:r w:rsidR="009D5B5A" w:rsidRPr="00075783">
        <w:rPr>
          <w:rFonts w:ascii="標楷體" w:eastAsia="標楷體" w:hAnsi="標楷體" w:hint="eastAsia"/>
          <w:color w:val="000000" w:themeColor="text1"/>
        </w:rPr>
        <w:t>金融事業</w:t>
      </w:r>
      <w:r w:rsidR="00B81C8E" w:rsidRPr="00075783">
        <w:rPr>
          <w:rFonts w:ascii="標楷體" w:eastAsia="標楷體" w:hAnsi="標楷體" w:hint="eastAsia"/>
          <w:color w:val="000000" w:themeColor="text1"/>
        </w:rPr>
        <w:t>投資30家民營事業，113年底投資金額為</w:t>
      </w:r>
      <w:r w:rsidR="00B81C8E" w:rsidRPr="00075783">
        <w:rPr>
          <w:rFonts w:ascii="標楷體" w:eastAsia="標楷體" w:hAnsi="標楷體"/>
          <w:color w:val="000000" w:themeColor="text1"/>
        </w:rPr>
        <w:t>2,038</w:t>
      </w:r>
      <w:r w:rsidR="00B81C8E" w:rsidRPr="00075783">
        <w:rPr>
          <w:rFonts w:ascii="標楷體" w:eastAsia="標楷體" w:hAnsi="標楷體" w:hint="eastAsia"/>
          <w:color w:val="000000" w:themeColor="text1"/>
        </w:rPr>
        <w:t>億餘元，該等民營事業</w:t>
      </w:r>
      <w:proofErr w:type="gramStart"/>
      <w:r w:rsidR="00B81C8E" w:rsidRPr="00075783">
        <w:rPr>
          <w:rFonts w:ascii="標楷體" w:eastAsia="標楷體" w:hAnsi="標楷體" w:hint="eastAsia"/>
          <w:color w:val="000000" w:themeColor="text1"/>
        </w:rPr>
        <w:t>113</w:t>
      </w:r>
      <w:proofErr w:type="gramEnd"/>
      <w:r w:rsidR="00B81C8E" w:rsidRPr="00075783">
        <w:rPr>
          <w:rFonts w:ascii="標楷體" w:eastAsia="標楷體" w:hAnsi="標楷體" w:hint="eastAsia"/>
          <w:color w:val="000000" w:themeColor="text1"/>
        </w:rPr>
        <w:t>年度稅後淨利計3</w:t>
      </w:r>
      <w:r w:rsidR="00B81C8E" w:rsidRPr="00075783">
        <w:rPr>
          <w:rFonts w:ascii="標楷體" w:eastAsia="標楷體" w:hAnsi="標楷體"/>
          <w:color w:val="000000" w:themeColor="text1"/>
        </w:rPr>
        <w:t>,</w:t>
      </w:r>
      <w:r w:rsidR="00B81C8E" w:rsidRPr="00075783">
        <w:rPr>
          <w:rFonts w:ascii="標楷體" w:eastAsia="標楷體" w:hAnsi="標楷體" w:hint="eastAsia"/>
          <w:color w:val="000000" w:themeColor="text1"/>
        </w:rPr>
        <w:t>858億餘元，獲利情形與</w:t>
      </w:r>
      <w:proofErr w:type="gramStart"/>
      <w:r w:rsidR="00B81C8E" w:rsidRPr="00075783">
        <w:rPr>
          <w:rFonts w:ascii="標楷體" w:eastAsia="標楷體" w:hAnsi="標楷體" w:hint="eastAsia"/>
          <w:color w:val="000000" w:themeColor="text1"/>
        </w:rPr>
        <w:t>112</w:t>
      </w:r>
      <w:proofErr w:type="gramEnd"/>
      <w:r w:rsidR="00B81C8E" w:rsidRPr="00075783">
        <w:rPr>
          <w:rFonts w:ascii="標楷體" w:eastAsia="標楷體" w:hAnsi="標楷體" w:hint="eastAsia"/>
          <w:color w:val="000000" w:themeColor="text1"/>
        </w:rPr>
        <w:t>年度相較，營運發生虧損者，計有中華貿易開發公司、臺灣中華日報社公司、臺灣金融聯合都市更新服務公司、臺灣聯合銀行及唐榮鐵工廠公司等5家；盈餘較</w:t>
      </w:r>
      <w:proofErr w:type="gramStart"/>
      <w:r w:rsidR="00B81C8E" w:rsidRPr="00075783">
        <w:rPr>
          <w:rFonts w:ascii="標楷體" w:eastAsia="標楷體" w:hAnsi="標楷體" w:hint="eastAsia"/>
          <w:color w:val="000000" w:themeColor="text1"/>
        </w:rPr>
        <w:t>112</w:t>
      </w:r>
      <w:proofErr w:type="gramEnd"/>
      <w:r w:rsidR="00B81C8E" w:rsidRPr="00075783">
        <w:rPr>
          <w:rFonts w:ascii="標楷體" w:eastAsia="標楷體" w:hAnsi="標楷體" w:hint="eastAsia"/>
          <w:color w:val="000000" w:themeColor="text1"/>
        </w:rPr>
        <w:t>年度減少者，計有中國建築經理公司等</w:t>
      </w:r>
      <w:r w:rsidR="00B81C8E" w:rsidRPr="00075783">
        <w:rPr>
          <w:rFonts w:ascii="標楷體" w:eastAsia="標楷體" w:hAnsi="標楷體"/>
          <w:color w:val="000000" w:themeColor="text1"/>
        </w:rPr>
        <w:t>5</w:t>
      </w:r>
      <w:r w:rsidR="00B81C8E" w:rsidRPr="00075783">
        <w:rPr>
          <w:rFonts w:ascii="標楷體" w:eastAsia="標楷體" w:hAnsi="標楷體" w:hint="eastAsia"/>
          <w:color w:val="000000" w:themeColor="text1"/>
        </w:rPr>
        <w:t>家</w:t>
      </w:r>
      <w:r w:rsidR="00B00C61">
        <w:rPr>
          <w:rFonts w:ascii="標楷體" w:eastAsia="標楷體" w:hAnsi="標楷體" w:hint="eastAsia"/>
          <w:color w:val="000000" w:themeColor="text1"/>
        </w:rPr>
        <w:t>（</w:t>
      </w:r>
      <w:r w:rsidR="00B81C8E" w:rsidRPr="00075783">
        <w:rPr>
          <w:rFonts w:ascii="標楷體" w:eastAsia="標楷體" w:hAnsi="標楷體" w:hint="eastAsia"/>
          <w:color w:val="000000" w:themeColor="text1"/>
        </w:rPr>
        <w:t>表</w:t>
      </w:r>
      <w:r w:rsidR="00B81C8E" w:rsidRPr="00075783">
        <w:rPr>
          <w:rFonts w:ascii="標楷體" w:eastAsia="標楷體" w:hAnsi="標楷體"/>
          <w:color w:val="000000" w:themeColor="text1"/>
        </w:rPr>
        <w:t>4</w:t>
      </w:r>
      <w:r w:rsidR="00B00C61">
        <w:rPr>
          <w:rFonts w:ascii="標楷體" w:eastAsia="標楷體" w:hAnsi="標楷體"/>
          <w:color w:val="000000" w:themeColor="text1"/>
        </w:rPr>
        <w:t>）</w:t>
      </w:r>
      <w:r w:rsidR="00B81C8E" w:rsidRPr="00075783">
        <w:rPr>
          <w:rFonts w:ascii="標楷體" w:eastAsia="標楷體" w:hAnsi="標楷體" w:hint="eastAsia"/>
          <w:color w:val="000000" w:themeColor="text1"/>
        </w:rPr>
        <w:t>。其中，中華貿易開發公司因融資所生利息費用大幅增加，及臺灣聯合銀行因提</w:t>
      </w:r>
      <w:r w:rsidR="00B81C8E" w:rsidRPr="00075783">
        <w:rPr>
          <w:rFonts w:ascii="標楷體" w:eastAsia="標楷體" w:hAnsi="標楷體" w:hint="eastAsia"/>
          <w:color w:val="000000" w:themeColor="text1"/>
        </w:rPr>
        <w:lastRenderedPageBreak/>
        <w:t>列呆帳，已連續虧損2</w:t>
      </w:r>
      <w:r w:rsidR="00B81C8E" w:rsidRPr="00075783">
        <w:rPr>
          <w:rFonts w:ascii="標楷體" w:eastAsia="標楷體" w:hAnsi="標楷體"/>
          <w:color w:val="000000" w:themeColor="text1"/>
        </w:rPr>
        <w:t>年</w:t>
      </w:r>
      <w:r w:rsidR="00B81C8E" w:rsidRPr="00075783">
        <w:rPr>
          <w:rFonts w:ascii="標楷體" w:eastAsia="標楷體" w:hAnsi="標楷體" w:hint="eastAsia"/>
          <w:color w:val="000000" w:themeColor="text1"/>
        </w:rPr>
        <w:t>；唐榮鐵工廠公司因不</w:t>
      </w:r>
      <w:proofErr w:type="gramStart"/>
      <w:r w:rsidR="00B81C8E" w:rsidRPr="00075783">
        <w:rPr>
          <w:rFonts w:ascii="標楷體" w:eastAsia="標楷體" w:hAnsi="標楷體" w:hint="eastAsia"/>
          <w:color w:val="000000" w:themeColor="text1"/>
        </w:rPr>
        <w:t>銹</w:t>
      </w:r>
      <w:proofErr w:type="gramEnd"/>
      <w:r w:rsidR="00B81C8E" w:rsidRPr="00075783">
        <w:rPr>
          <w:rFonts w:ascii="標楷體" w:eastAsia="標楷體" w:hAnsi="標楷體" w:hint="eastAsia"/>
          <w:color w:val="000000" w:themeColor="text1"/>
        </w:rPr>
        <w:t>鋼市場供過於求現象持續，已連續虧損3年；臺灣中華日報社公司因廣告收入持續衰退，已連續虧損4年；臺灣金融聯合都市更新服務公司因營建成本居高不下、缺工、不動產信用管制及銀行不動產融資加嚴等，已連續虧損7</w:t>
      </w:r>
      <w:r w:rsidR="00B81C8E" w:rsidRPr="00075783">
        <w:rPr>
          <w:rFonts w:ascii="標楷體" w:eastAsia="標楷體" w:hAnsi="標楷體"/>
          <w:color w:val="000000" w:themeColor="text1"/>
        </w:rPr>
        <w:t>年</w:t>
      </w:r>
      <w:r w:rsidR="00B81C8E" w:rsidRPr="00075783">
        <w:rPr>
          <w:rFonts w:ascii="標楷體" w:eastAsia="標楷體" w:hAnsi="標楷體" w:hint="eastAsia"/>
          <w:color w:val="000000" w:themeColor="text1"/>
        </w:rPr>
        <w:t>，以上投資事業營運長年欠佳情形未獲改善。</w:t>
      </w:r>
      <w:proofErr w:type="gramStart"/>
      <w:r w:rsidR="00B81C8E" w:rsidRPr="00075783">
        <w:rPr>
          <w:rFonts w:ascii="標楷體" w:eastAsia="標楷體" w:hAnsi="標楷體" w:hint="eastAsia"/>
          <w:color w:val="000000" w:themeColor="text1"/>
        </w:rPr>
        <w:t>另查上開</w:t>
      </w:r>
      <w:proofErr w:type="gramEnd"/>
      <w:r w:rsidR="00B81C8E" w:rsidRPr="00075783">
        <w:rPr>
          <w:rFonts w:ascii="標楷體" w:eastAsia="標楷體" w:hAnsi="標楷體" w:hint="eastAsia"/>
          <w:color w:val="000000" w:themeColor="text1"/>
        </w:rPr>
        <w:t>3</w:t>
      </w:r>
      <w:r w:rsidR="00B81C8E" w:rsidRPr="00075783">
        <w:rPr>
          <w:rFonts w:ascii="標楷體" w:eastAsia="標楷體" w:hAnsi="標楷體"/>
          <w:color w:val="000000" w:themeColor="text1"/>
        </w:rPr>
        <w:t>0</w:t>
      </w:r>
      <w:r w:rsidR="00B81C8E" w:rsidRPr="00075783">
        <w:rPr>
          <w:rFonts w:ascii="標楷體" w:eastAsia="標楷體" w:hAnsi="標楷體" w:hint="eastAsia"/>
          <w:color w:val="000000" w:themeColor="text1"/>
        </w:rPr>
        <w:t>家民營事業，1</w:t>
      </w:r>
      <w:r w:rsidR="00B81C8E" w:rsidRPr="00075783">
        <w:rPr>
          <w:rFonts w:ascii="標楷體" w:eastAsia="標楷體" w:hAnsi="標楷體"/>
          <w:color w:val="000000" w:themeColor="text1"/>
        </w:rPr>
        <w:t>09年</w:t>
      </w:r>
      <w:r w:rsidR="00B81C8E" w:rsidRPr="00075783">
        <w:rPr>
          <w:rFonts w:ascii="標楷體" w:eastAsia="標楷體" w:hAnsi="標楷體" w:hint="eastAsia"/>
          <w:color w:val="000000" w:themeColor="text1"/>
        </w:rPr>
        <w:t>1</w:t>
      </w:r>
      <w:r w:rsidR="00B81C8E" w:rsidRPr="00075783">
        <w:rPr>
          <w:rFonts w:ascii="標楷體" w:eastAsia="標楷體" w:hAnsi="標楷體"/>
          <w:color w:val="000000" w:themeColor="text1"/>
        </w:rPr>
        <w:t>月</w:t>
      </w:r>
      <w:r w:rsidR="00B81C8E" w:rsidRPr="00075783">
        <w:rPr>
          <w:rFonts w:ascii="標楷體" w:eastAsia="標楷體" w:hAnsi="標楷體" w:hint="eastAsia"/>
          <w:color w:val="000000" w:themeColor="text1"/>
        </w:rPr>
        <w:t>至1</w:t>
      </w:r>
      <w:r w:rsidR="00B81C8E" w:rsidRPr="00075783">
        <w:rPr>
          <w:rFonts w:ascii="標楷體" w:eastAsia="標楷體" w:hAnsi="標楷體"/>
          <w:color w:val="000000" w:themeColor="text1"/>
        </w:rPr>
        <w:t>14</w:t>
      </w:r>
      <w:r w:rsidR="00B81C8E" w:rsidRPr="00075783">
        <w:rPr>
          <w:rFonts w:ascii="標楷體" w:eastAsia="標楷體" w:hAnsi="標楷體" w:hint="eastAsia"/>
          <w:color w:val="000000" w:themeColor="text1"/>
        </w:rPr>
        <w:t>年3月底止，因違反金融控股公司及銀行業內部控制及稽核制度實施辦法、空氣污染防制法、勞動基準法等相關法規，遭金融監督管理委員會（下稱金管會）、環境部、</w:t>
      </w:r>
      <w:proofErr w:type="gramStart"/>
      <w:r w:rsidR="00B81C8E" w:rsidRPr="00075783">
        <w:rPr>
          <w:rFonts w:ascii="標楷體" w:eastAsia="標楷體" w:hAnsi="標楷體" w:hint="eastAsia"/>
          <w:color w:val="000000" w:themeColor="text1"/>
        </w:rPr>
        <w:t>勞動部等主管機關</w:t>
      </w:r>
      <w:proofErr w:type="gramEnd"/>
      <w:r w:rsidR="00B81C8E" w:rsidRPr="00075783">
        <w:rPr>
          <w:rFonts w:ascii="標楷體" w:eastAsia="標楷體" w:hAnsi="標楷體" w:hint="eastAsia"/>
          <w:color w:val="000000" w:themeColor="text1"/>
        </w:rPr>
        <w:t>裁罰者計</w:t>
      </w:r>
      <w:r w:rsidR="00B81C8E" w:rsidRPr="00075783">
        <w:rPr>
          <w:rFonts w:ascii="標楷體" w:eastAsia="標楷體" w:hAnsi="標楷體"/>
          <w:color w:val="000000" w:themeColor="text1"/>
        </w:rPr>
        <w:t>12</w:t>
      </w:r>
      <w:r w:rsidR="00B81C8E" w:rsidRPr="00075783">
        <w:rPr>
          <w:rFonts w:ascii="標楷體" w:eastAsia="標楷體" w:hAnsi="標楷體" w:hint="eastAsia"/>
          <w:color w:val="000000" w:themeColor="text1"/>
        </w:rPr>
        <w:t>家，共</w:t>
      </w:r>
      <w:r w:rsidR="00B81C8E" w:rsidRPr="00075783">
        <w:rPr>
          <w:rFonts w:ascii="標楷體" w:eastAsia="標楷體" w:hAnsi="標楷體"/>
          <w:color w:val="000000" w:themeColor="text1"/>
        </w:rPr>
        <w:t>113</w:t>
      </w:r>
      <w:r w:rsidR="00B81C8E" w:rsidRPr="00075783">
        <w:rPr>
          <w:rFonts w:ascii="標楷體" w:eastAsia="標楷體" w:hAnsi="標楷體" w:hint="eastAsia"/>
          <w:color w:val="000000" w:themeColor="text1"/>
        </w:rPr>
        <w:t>案，裁罰金額計</w:t>
      </w:r>
      <w:r w:rsidR="00B81C8E" w:rsidRPr="00075783">
        <w:rPr>
          <w:rFonts w:ascii="標楷體" w:eastAsia="標楷體" w:hAnsi="標楷體"/>
          <w:color w:val="000000" w:themeColor="text1"/>
        </w:rPr>
        <w:t>1億</w:t>
      </w:r>
      <w:r w:rsidR="00B81C8E" w:rsidRPr="00075783">
        <w:rPr>
          <w:rFonts w:ascii="標楷體" w:eastAsia="標楷體" w:hAnsi="標楷體" w:hint="eastAsia"/>
          <w:color w:val="000000" w:themeColor="text1"/>
        </w:rPr>
        <w:t>3</w:t>
      </w:r>
      <w:r w:rsidR="00B81C8E" w:rsidRPr="00075783">
        <w:rPr>
          <w:rFonts w:ascii="標楷體" w:eastAsia="標楷體" w:hAnsi="標楷體"/>
          <w:color w:val="000000" w:themeColor="text1"/>
        </w:rPr>
        <w:t>,126萬餘</w:t>
      </w:r>
      <w:r w:rsidR="00B81C8E" w:rsidRPr="00075783">
        <w:rPr>
          <w:rFonts w:ascii="標楷體" w:eastAsia="標楷體" w:hAnsi="標楷體" w:hint="eastAsia"/>
          <w:color w:val="000000" w:themeColor="text1"/>
        </w:rPr>
        <w:t>元，其中2</w:t>
      </w:r>
      <w:r w:rsidR="00B81C8E" w:rsidRPr="00075783">
        <w:rPr>
          <w:rFonts w:ascii="標楷體" w:eastAsia="標楷體" w:hAnsi="標楷體"/>
          <w:color w:val="000000" w:themeColor="text1"/>
        </w:rPr>
        <w:t>家投資事業</w:t>
      </w:r>
      <w:r w:rsidR="00B81C8E" w:rsidRPr="00075783">
        <w:rPr>
          <w:rFonts w:ascii="標楷體" w:eastAsia="標楷體" w:hAnsi="標楷體" w:hint="eastAsia"/>
          <w:color w:val="000000" w:themeColor="text1"/>
        </w:rPr>
        <w:t>於1</w:t>
      </w:r>
      <w:r w:rsidR="00B81C8E" w:rsidRPr="00075783">
        <w:rPr>
          <w:rFonts w:ascii="標楷體" w:eastAsia="標楷體" w:hAnsi="標楷體"/>
          <w:color w:val="000000" w:themeColor="text1"/>
        </w:rPr>
        <w:t>10及</w:t>
      </w:r>
      <w:proofErr w:type="gramStart"/>
      <w:r w:rsidR="00B81C8E" w:rsidRPr="00075783">
        <w:rPr>
          <w:rFonts w:ascii="標楷體" w:eastAsia="標楷體" w:hAnsi="標楷體" w:hint="eastAsia"/>
          <w:color w:val="000000" w:themeColor="text1"/>
        </w:rPr>
        <w:t>1</w:t>
      </w:r>
      <w:r w:rsidR="00B81C8E" w:rsidRPr="00075783">
        <w:rPr>
          <w:rFonts w:ascii="標楷體" w:eastAsia="標楷體" w:hAnsi="標楷體"/>
          <w:color w:val="000000" w:themeColor="text1"/>
        </w:rPr>
        <w:t>12</w:t>
      </w:r>
      <w:proofErr w:type="gramEnd"/>
      <w:r w:rsidR="00B81C8E" w:rsidRPr="00075783">
        <w:rPr>
          <w:rFonts w:ascii="標楷體" w:eastAsia="標楷體" w:hAnsi="標楷體" w:hint="eastAsia"/>
          <w:color w:val="000000" w:themeColor="text1"/>
        </w:rPr>
        <w:t>年度，因頻繁邀請未擔任負責人之大股東參與公司經營事務等情事，遭金管會裁罰金</w:t>
      </w:r>
      <w:proofErr w:type="gramStart"/>
      <w:r w:rsidR="00B81C8E" w:rsidRPr="00075783">
        <w:rPr>
          <w:rFonts w:ascii="標楷體" w:eastAsia="標楷體" w:hAnsi="標楷體" w:hint="eastAsia"/>
          <w:color w:val="000000" w:themeColor="text1"/>
        </w:rPr>
        <w:t>額均逾千萬</w:t>
      </w:r>
      <w:proofErr w:type="gramEnd"/>
      <w:r w:rsidR="00B81C8E" w:rsidRPr="00075783">
        <w:rPr>
          <w:rFonts w:ascii="標楷體" w:eastAsia="標楷體" w:hAnsi="標楷體" w:hint="eastAsia"/>
          <w:color w:val="000000" w:themeColor="text1"/>
        </w:rPr>
        <w:t>；</w:t>
      </w:r>
      <w:r w:rsidR="00B81C8E" w:rsidRPr="00075783">
        <w:rPr>
          <w:rFonts w:ascii="標楷體" w:eastAsia="標楷體" w:hAnsi="標楷體"/>
          <w:color w:val="000000" w:themeColor="text1"/>
        </w:rPr>
        <w:t>2家投資</w:t>
      </w:r>
      <w:proofErr w:type="gramStart"/>
      <w:r w:rsidR="00B81C8E" w:rsidRPr="00075783">
        <w:rPr>
          <w:rFonts w:ascii="標楷體" w:eastAsia="標楷體" w:hAnsi="標楷體"/>
          <w:color w:val="000000" w:themeColor="text1"/>
        </w:rPr>
        <w:t>事業</w:t>
      </w:r>
      <w:r w:rsidR="00B81C8E" w:rsidRPr="00075783">
        <w:rPr>
          <w:rFonts w:ascii="標楷體" w:eastAsia="標楷體" w:hAnsi="標楷體" w:hint="eastAsia"/>
          <w:color w:val="000000" w:themeColor="text1"/>
        </w:rPr>
        <w:t>迭因事業</w:t>
      </w:r>
      <w:proofErr w:type="gramEnd"/>
      <w:r w:rsidR="00B81C8E" w:rsidRPr="00075783">
        <w:rPr>
          <w:rFonts w:ascii="標楷體" w:eastAsia="標楷體" w:hAnsi="標楷體" w:hint="eastAsia"/>
          <w:color w:val="000000" w:themeColor="text1"/>
        </w:rPr>
        <w:t>放流水未符標準、營建工程空氣污染防制設施未符合規定等情事，分別遭環保署裁罰3</w:t>
      </w:r>
      <w:r w:rsidR="00B81C8E" w:rsidRPr="00075783">
        <w:rPr>
          <w:rFonts w:ascii="標楷體" w:eastAsia="標楷體" w:hAnsi="標楷體"/>
          <w:color w:val="000000" w:themeColor="text1"/>
        </w:rPr>
        <w:t>4</w:t>
      </w:r>
      <w:r w:rsidR="00B81C8E" w:rsidRPr="00075783">
        <w:rPr>
          <w:rFonts w:ascii="標楷體" w:eastAsia="標楷體" w:hAnsi="標楷體" w:hint="eastAsia"/>
          <w:color w:val="000000" w:themeColor="text1"/>
        </w:rPr>
        <w:t>次</w:t>
      </w:r>
      <w:r w:rsidR="00B00C61">
        <w:rPr>
          <w:rFonts w:ascii="標楷體" w:eastAsia="標楷體" w:hAnsi="標楷體" w:hint="eastAsia"/>
          <w:color w:val="000000" w:themeColor="text1"/>
        </w:rPr>
        <w:t>（</w:t>
      </w:r>
      <w:r w:rsidR="00B81C8E" w:rsidRPr="00075783">
        <w:rPr>
          <w:rFonts w:ascii="標楷體" w:eastAsia="標楷體" w:hAnsi="標楷體" w:hint="eastAsia"/>
          <w:color w:val="000000" w:themeColor="text1"/>
        </w:rPr>
        <w:t>裁罰金額4</w:t>
      </w:r>
      <w:r w:rsidR="00B81C8E" w:rsidRPr="00075783">
        <w:rPr>
          <w:rFonts w:ascii="標楷體" w:eastAsia="標楷體" w:hAnsi="標楷體"/>
          <w:color w:val="000000" w:themeColor="text1"/>
        </w:rPr>
        <w:t>83</w:t>
      </w:r>
      <w:r w:rsidR="00B81C8E" w:rsidRPr="00075783">
        <w:rPr>
          <w:rFonts w:ascii="標楷體" w:eastAsia="標楷體" w:hAnsi="標楷體" w:hint="eastAsia"/>
          <w:color w:val="000000" w:themeColor="text1"/>
        </w:rPr>
        <w:t>萬餘元</w:t>
      </w:r>
      <w:r w:rsidR="00B00C61">
        <w:rPr>
          <w:rFonts w:ascii="標楷體" w:eastAsia="標楷體" w:hAnsi="標楷體"/>
          <w:color w:val="000000" w:themeColor="text1"/>
        </w:rPr>
        <w:t>）</w:t>
      </w:r>
      <w:r w:rsidR="00B81C8E" w:rsidRPr="00075783">
        <w:rPr>
          <w:rFonts w:ascii="標楷體" w:eastAsia="標楷體" w:hAnsi="標楷體" w:hint="eastAsia"/>
          <w:color w:val="000000" w:themeColor="text1"/>
        </w:rPr>
        <w:t>及1</w:t>
      </w:r>
      <w:r w:rsidR="00B81C8E" w:rsidRPr="00075783">
        <w:rPr>
          <w:rFonts w:ascii="標楷體" w:eastAsia="標楷體" w:hAnsi="標楷體"/>
          <w:color w:val="000000" w:themeColor="text1"/>
        </w:rPr>
        <w:t>8</w:t>
      </w:r>
      <w:r w:rsidR="00B81C8E" w:rsidRPr="00075783">
        <w:rPr>
          <w:rFonts w:ascii="標楷體" w:eastAsia="標楷體" w:hAnsi="標楷體" w:hint="eastAsia"/>
          <w:color w:val="000000" w:themeColor="text1"/>
        </w:rPr>
        <w:t>次</w:t>
      </w:r>
      <w:r w:rsidR="00B00C61">
        <w:rPr>
          <w:rFonts w:ascii="標楷體" w:eastAsia="標楷體" w:hAnsi="標楷體" w:hint="eastAsia"/>
          <w:color w:val="000000" w:themeColor="text1"/>
        </w:rPr>
        <w:t>（</w:t>
      </w:r>
      <w:r w:rsidR="00B81C8E" w:rsidRPr="00075783">
        <w:rPr>
          <w:rFonts w:ascii="標楷體" w:eastAsia="標楷體" w:hAnsi="標楷體" w:hint="eastAsia"/>
          <w:color w:val="000000" w:themeColor="text1"/>
        </w:rPr>
        <w:t>裁罰1</w:t>
      </w:r>
      <w:r w:rsidR="00B81C8E" w:rsidRPr="00075783">
        <w:rPr>
          <w:rFonts w:ascii="標楷體" w:eastAsia="標楷體" w:hAnsi="標楷體"/>
          <w:color w:val="000000" w:themeColor="text1"/>
        </w:rPr>
        <w:t>34萬餘元</w:t>
      </w:r>
      <w:r w:rsidR="00B00C61">
        <w:rPr>
          <w:rFonts w:ascii="標楷體" w:eastAsia="標楷體" w:hAnsi="標楷體"/>
          <w:color w:val="000000" w:themeColor="text1"/>
        </w:rPr>
        <w:t>）</w:t>
      </w:r>
      <w:r w:rsidR="00B81C8E" w:rsidRPr="00075783">
        <w:rPr>
          <w:rFonts w:ascii="標楷體" w:eastAsia="標楷體" w:hAnsi="標楷體" w:hint="eastAsia"/>
          <w:color w:val="000000" w:themeColor="text1"/>
        </w:rPr>
        <w:t>；</w:t>
      </w:r>
      <w:r w:rsidR="00B81C8E" w:rsidRPr="00075783">
        <w:rPr>
          <w:rFonts w:ascii="標楷體" w:eastAsia="標楷體" w:hAnsi="標楷體"/>
          <w:color w:val="000000" w:themeColor="text1"/>
        </w:rPr>
        <w:t>9</w:t>
      </w:r>
      <w:r w:rsidR="00B81C8E" w:rsidRPr="00075783">
        <w:rPr>
          <w:rFonts w:ascii="標楷體" w:eastAsia="標楷體" w:hAnsi="標楷體" w:hint="eastAsia"/>
          <w:color w:val="000000" w:themeColor="text1"/>
        </w:rPr>
        <w:t>家投資事業</w:t>
      </w:r>
      <w:r w:rsidR="00B00C61">
        <w:rPr>
          <w:rFonts w:ascii="標楷體" w:eastAsia="標楷體" w:hAnsi="標楷體" w:hint="eastAsia"/>
          <w:color w:val="000000" w:themeColor="text1"/>
        </w:rPr>
        <w:t>（</w:t>
      </w:r>
      <w:r w:rsidR="00B81C8E" w:rsidRPr="00075783">
        <w:rPr>
          <w:rFonts w:ascii="標楷體" w:eastAsia="標楷體" w:hAnsi="標楷體" w:hint="eastAsia"/>
          <w:color w:val="000000" w:themeColor="text1"/>
        </w:rPr>
        <w:t>含子公司</w:t>
      </w:r>
      <w:r w:rsidR="00B00C61">
        <w:rPr>
          <w:rFonts w:ascii="標楷體" w:eastAsia="標楷體" w:hAnsi="標楷體" w:hint="eastAsia"/>
          <w:color w:val="000000" w:themeColor="text1"/>
        </w:rPr>
        <w:t>）</w:t>
      </w:r>
      <w:r w:rsidR="00B81C8E" w:rsidRPr="00075783">
        <w:rPr>
          <w:rFonts w:ascii="標楷體" w:eastAsia="標楷體" w:hAnsi="標楷體" w:hint="eastAsia"/>
          <w:color w:val="000000" w:themeColor="text1"/>
        </w:rPr>
        <w:t>因延長工時未依規定加給工資，違反勞動基準法等勞動相關法規，遭</w:t>
      </w:r>
      <w:proofErr w:type="gramStart"/>
      <w:r w:rsidR="00B81C8E" w:rsidRPr="00075783">
        <w:rPr>
          <w:rFonts w:ascii="標楷體" w:eastAsia="標楷體" w:hAnsi="標楷體" w:hint="eastAsia"/>
          <w:color w:val="000000" w:themeColor="text1"/>
        </w:rPr>
        <w:t>勞動部裁罰</w:t>
      </w:r>
      <w:proofErr w:type="gramEnd"/>
      <w:r w:rsidR="00B81C8E" w:rsidRPr="00075783">
        <w:rPr>
          <w:rFonts w:ascii="標楷體" w:eastAsia="標楷體" w:hAnsi="標楷體" w:hint="eastAsia"/>
          <w:color w:val="000000" w:themeColor="text1"/>
        </w:rPr>
        <w:t>2</w:t>
      </w:r>
      <w:r w:rsidR="00B81C8E" w:rsidRPr="00075783">
        <w:rPr>
          <w:rFonts w:ascii="標楷體" w:eastAsia="標楷體" w:hAnsi="標楷體"/>
          <w:color w:val="000000" w:themeColor="text1"/>
        </w:rPr>
        <w:t>5</w:t>
      </w:r>
      <w:r w:rsidR="00B81C8E" w:rsidRPr="00075783">
        <w:rPr>
          <w:rFonts w:ascii="標楷體" w:eastAsia="標楷體" w:hAnsi="標楷體" w:hint="eastAsia"/>
          <w:color w:val="000000" w:themeColor="text1"/>
        </w:rPr>
        <w:t>次（裁罰1</w:t>
      </w:r>
      <w:r w:rsidR="00B81C8E" w:rsidRPr="00075783">
        <w:rPr>
          <w:rFonts w:ascii="標楷體" w:eastAsia="標楷體" w:hAnsi="標楷體"/>
          <w:color w:val="000000" w:themeColor="text1"/>
        </w:rPr>
        <w:t>45萬元</w:t>
      </w:r>
      <w:r w:rsidR="00B81C8E" w:rsidRPr="00075783">
        <w:rPr>
          <w:rFonts w:ascii="標楷體" w:eastAsia="標楷體" w:hAnsi="標楷體" w:hint="eastAsia"/>
          <w:color w:val="000000" w:themeColor="text1"/>
        </w:rPr>
        <w:t>），顯示部分投資事業內部控制及法令遵循情形仍有強化空間，經函請財政部督促檢討改善。據復：已定期召開會議檢討各公股事業經營計畫及績效，並責成各該事業依中央政府特種基金參加民營事業投資管理要點規定，按年檢討經營績效及投資之必要性，以維護公股權益。</w:t>
      </w:r>
    </w:p>
    <w:p w14:paraId="7E0AF2FD" w14:textId="6E35DB4F" w:rsidR="00B82311" w:rsidRPr="00DE29AC" w:rsidRDefault="00B82311" w:rsidP="00E16603">
      <w:pPr>
        <w:pStyle w:val="affd"/>
        <w:overflowPunct w:val="0"/>
        <w:spacing w:before="72" w:after="72" w:line="640" w:lineRule="exact"/>
        <w:ind w:firstLine="561"/>
        <w:outlineLvl w:val="2"/>
        <w:rPr>
          <w:rFonts w:ascii="標楷體" w:hAnsi="標楷體"/>
          <w:color w:val="000000" w:themeColor="text1"/>
          <w:sz w:val="28"/>
        </w:rPr>
      </w:pPr>
      <w:r w:rsidRPr="00DE29AC">
        <w:rPr>
          <w:rFonts w:ascii="標楷體" w:hAnsi="標楷體" w:hint="eastAsia"/>
          <w:color w:val="000000" w:themeColor="text1"/>
          <w:sz w:val="28"/>
        </w:rPr>
        <w:t>（</w:t>
      </w:r>
      <w:r w:rsidR="00EF2B9D" w:rsidRPr="00DE29AC">
        <w:rPr>
          <w:rFonts w:ascii="標楷體" w:hAnsi="標楷體" w:hint="eastAsia"/>
          <w:color w:val="000000" w:themeColor="text1"/>
          <w:sz w:val="28"/>
        </w:rPr>
        <w:t>六</w:t>
      </w:r>
      <w:r w:rsidRPr="00DE29AC">
        <w:rPr>
          <w:rFonts w:ascii="標楷體" w:hAnsi="標楷體" w:hint="eastAsia"/>
          <w:color w:val="000000" w:themeColor="text1"/>
          <w:sz w:val="28"/>
        </w:rPr>
        <w:t xml:space="preserve">）　</w:t>
      </w:r>
      <w:r w:rsidR="00367BA9" w:rsidRPr="00DE29AC">
        <w:rPr>
          <w:rFonts w:ascii="標楷體" w:hAnsi="標楷體" w:hint="eastAsia"/>
          <w:color w:val="000000" w:themeColor="text1"/>
          <w:sz w:val="28"/>
        </w:rPr>
        <w:t>經濟部及所屬配合政府政策或業務需要投資民營事業，惟部分民營事業連年虧損，或新增投資尚在開發、建廠作業階段，或投資收益主要來自單一公司等情，允宜加強督導投資事業強化公司治理，以提升投資效能並確保公股權益</w:t>
      </w:r>
      <w:r w:rsidRPr="00DE29AC">
        <w:rPr>
          <w:rFonts w:ascii="標楷體" w:hAnsi="標楷體" w:hint="eastAsia"/>
          <w:color w:val="000000" w:themeColor="text1"/>
          <w:sz w:val="28"/>
        </w:rPr>
        <w:t>。</w:t>
      </w:r>
    </w:p>
    <w:p w14:paraId="0518C13C" w14:textId="4B48277B" w:rsidR="00B82311" w:rsidRPr="00075783" w:rsidRDefault="00367BA9" w:rsidP="006C5136">
      <w:pPr>
        <w:pStyle w:val="affe"/>
        <w:spacing w:line="600" w:lineRule="exact"/>
        <w:ind w:firstLine="480"/>
        <w:rPr>
          <w:rFonts w:hAnsi="標楷體"/>
          <w:color w:val="000000" w:themeColor="text1"/>
        </w:rPr>
      </w:pPr>
      <w:r w:rsidRPr="00075783">
        <w:rPr>
          <w:rFonts w:hAnsi="標楷體" w:hint="eastAsia"/>
          <w:color w:val="000000" w:themeColor="text1"/>
        </w:rPr>
        <w:t>經濟部及所屬配合政府或業務需要投資民營事業，</w:t>
      </w:r>
      <w:r w:rsidR="00B82311" w:rsidRPr="00075783">
        <w:rPr>
          <w:rFonts w:hAnsi="標楷體" w:hint="eastAsia"/>
          <w:color w:val="000000" w:themeColor="text1"/>
        </w:rPr>
        <w:t>截至1</w:t>
      </w:r>
      <w:r w:rsidR="00B82311" w:rsidRPr="00075783">
        <w:rPr>
          <w:rFonts w:hAnsi="標楷體"/>
          <w:color w:val="000000" w:themeColor="text1"/>
        </w:rPr>
        <w:t>13</w:t>
      </w:r>
      <w:r w:rsidR="00B82311" w:rsidRPr="00075783">
        <w:rPr>
          <w:rFonts w:hAnsi="標楷體" w:hint="eastAsia"/>
          <w:color w:val="000000" w:themeColor="text1"/>
        </w:rPr>
        <w:t>年底止，計</w:t>
      </w:r>
      <w:r w:rsidRPr="00075783">
        <w:rPr>
          <w:rFonts w:hAnsi="標楷體" w:hint="eastAsia"/>
          <w:color w:val="000000" w:themeColor="text1"/>
        </w:rPr>
        <w:t>投資</w:t>
      </w:r>
      <w:r w:rsidR="00B82311" w:rsidRPr="00075783">
        <w:rPr>
          <w:rFonts w:hAnsi="標楷體" w:hint="eastAsia"/>
          <w:color w:val="000000" w:themeColor="text1"/>
        </w:rPr>
        <w:t>台灣國際造船公司等</w:t>
      </w:r>
      <w:r w:rsidR="00B82311" w:rsidRPr="00075783">
        <w:rPr>
          <w:rFonts w:hAnsi="標楷體"/>
          <w:color w:val="000000" w:themeColor="text1"/>
        </w:rPr>
        <w:t>49</w:t>
      </w:r>
      <w:r w:rsidR="00B82311" w:rsidRPr="00075783">
        <w:rPr>
          <w:rFonts w:hAnsi="標楷體" w:hint="eastAsia"/>
          <w:color w:val="000000" w:themeColor="text1"/>
        </w:rPr>
        <w:t>家，</w:t>
      </w:r>
      <w:r w:rsidR="00B82311" w:rsidRPr="00075783">
        <w:rPr>
          <w:rFonts w:hAnsi="標楷體" w:cs="新細明體" w:hint="eastAsia"/>
          <w:bCs/>
          <w:color w:val="000000" w:themeColor="text1"/>
        </w:rPr>
        <w:t>期末實際投資金額為</w:t>
      </w:r>
      <w:r w:rsidR="00B82311" w:rsidRPr="00075783">
        <w:rPr>
          <w:rFonts w:hAnsi="標楷體" w:cs="新細明體"/>
          <w:bCs/>
          <w:color w:val="000000" w:themeColor="text1"/>
        </w:rPr>
        <w:t>1,811</w:t>
      </w:r>
      <w:r w:rsidR="00B82311" w:rsidRPr="00075783">
        <w:rPr>
          <w:rFonts w:hAnsi="標楷體" w:cs="新細明體" w:hint="eastAsia"/>
          <w:bCs/>
          <w:color w:val="000000" w:themeColor="text1"/>
        </w:rPr>
        <w:t>億餘元，</w:t>
      </w:r>
      <w:proofErr w:type="gramStart"/>
      <w:r w:rsidR="00B82311" w:rsidRPr="00075783">
        <w:rPr>
          <w:rFonts w:hAnsi="標楷體" w:cs="新細明體" w:hint="eastAsia"/>
          <w:bCs/>
          <w:color w:val="000000" w:themeColor="text1"/>
        </w:rPr>
        <w:t>11</w:t>
      </w:r>
      <w:r w:rsidR="00B82311" w:rsidRPr="00075783">
        <w:rPr>
          <w:rFonts w:hAnsi="標楷體" w:cs="新細明體"/>
          <w:bCs/>
          <w:color w:val="000000" w:themeColor="text1"/>
        </w:rPr>
        <w:t>3</w:t>
      </w:r>
      <w:proofErr w:type="gramEnd"/>
      <w:r w:rsidR="00B82311" w:rsidRPr="00075783">
        <w:rPr>
          <w:rFonts w:hAnsi="標楷體" w:cs="新細明體" w:hint="eastAsia"/>
          <w:bCs/>
          <w:color w:val="000000" w:themeColor="text1"/>
        </w:rPr>
        <w:t>年度獲配股利</w:t>
      </w:r>
      <w:r w:rsidR="00B82311" w:rsidRPr="00075783">
        <w:rPr>
          <w:rFonts w:hAnsi="標楷體" w:cs="新細明體"/>
          <w:bCs/>
          <w:color w:val="000000" w:themeColor="text1"/>
        </w:rPr>
        <w:t>62</w:t>
      </w:r>
      <w:r w:rsidR="00B82311" w:rsidRPr="00075783">
        <w:rPr>
          <w:rFonts w:hAnsi="標楷體" w:cs="新細明體" w:hint="eastAsia"/>
          <w:bCs/>
          <w:color w:val="000000" w:themeColor="text1"/>
        </w:rPr>
        <w:t>億餘元</w:t>
      </w:r>
      <w:r w:rsidR="00B82311" w:rsidRPr="00075783">
        <w:rPr>
          <w:rFonts w:hAnsi="標楷體" w:hint="eastAsia"/>
          <w:color w:val="000000" w:themeColor="text1"/>
        </w:rPr>
        <w:t>。經查執行情形，核有下列事項：</w:t>
      </w:r>
    </w:p>
    <w:p w14:paraId="21B9CEE0" w14:textId="36E85242" w:rsidR="00B82311" w:rsidRPr="00075783" w:rsidRDefault="00B82311" w:rsidP="006C5136">
      <w:pPr>
        <w:pStyle w:val="0245"/>
        <w:spacing w:line="600" w:lineRule="exact"/>
        <w:ind w:firstLine="1081"/>
        <w:rPr>
          <w:color w:val="000000" w:themeColor="text1"/>
          <w:spacing w:val="-2"/>
        </w:rPr>
      </w:pPr>
      <w:r w:rsidRPr="00075783">
        <w:rPr>
          <w:rFonts w:hint="eastAsia"/>
          <w:b/>
          <w:color w:val="000000" w:themeColor="text1"/>
        </w:rPr>
        <w:t>1.</w:t>
      </w:r>
      <w:bookmarkStart w:id="2" w:name="_Toc482878380"/>
      <w:bookmarkStart w:id="3" w:name="_Toc483384698"/>
      <w:r w:rsidRPr="00075783">
        <w:rPr>
          <w:rFonts w:hint="eastAsia"/>
          <w:b/>
          <w:color w:val="000000" w:themeColor="text1"/>
        </w:rPr>
        <w:t xml:space="preserve">　</w:t>
      </w:r>
      <w:bookmarkEnd w:id="2"/>
      <w:bookmarkEnd w:id="3"/>
      <w:r w:rsidRPr="00075783">
        <w:rPr>
          <w:b/>
          <w:color w:val="000000" w:themeColor="text1"/>
          <w:spacing w:val="2"/>
        </w:rPr>
        <w:t>直接投資民營事業整體獲有盈餘，惟部分投資事業仍連年虧損或經營績效趨劣，</w:t>
      </w:r>
      <w:proofErr w:type="gramStart"/>
      <w:r w:rsidRPr="00075783">
        <w:rPr>
          <w:b/>
          <w:color w:val="000000" w:themeColor="text1"/>
          <w:spacing w:val="2"/>
        </w:rPr>
        <w:t>或迭遭外界</w:t>
      </w:r>
      <w:proofErr w:type="gramEnd"/>
      <w:r w:rsidRPr="00075783">
        <w:rPr>
          <w:b/>
          <w:color w:val="000000" w:themeColor="text1"/>
          <w:spacing w:val="2"/>
        </w:rPr>
        <w:t>質疑未落實內部控制機制</w:t>
      </w:r>
      <w:r w:rsidRPr="00075783">
        <w:rPr>
          <w:rFonts w:hint="eastAsia"/>
          <w:b/>
          <w:color w:val="000000" w:themeColor="text1"/>
          <w:spacing w:val="2"/>
        </w:rPr>
        <w:t>，</w:t>
      </w:r>
      <w:r w:rsidRPr="00075783">
        <w:rPr>
          <w:b/>
          <w:color w:val="000000" w:themeColor="text1"/>
          <w:spacing w:val="2"/>
        </w:rPr>
        <w:t>管理階層涉及不法利益輸送</w:t>
      </w:r>
      <w:r w:rsidRPr="00075783">
        <w:rPr>
          <w:rFonts w:hint="eastAsia"/>
          <w:b/>
          <w:color w:val="000000" w:themeColor="text1"/>
          <w:spacing w:val="2"/>
        </w:rPr>
        <w:t>：</w:t>
      </w:r>
      <w:r w:rsidRPr="00075783">
        <w:rPr>
          <w:color w:val="000000" w:themeColor="text1"/>
        </w:rPr>
        <w:t>截至113年底止，</w:t>
      </w:r>
      <w:r w:rsidRPr="00075783">
        <w:rPr>
          <w:rFonts w:hint="eastAsia"/>
          <w:color w:val="000000" w:themeColor="text1"/>
        </w:rPr>
        <w:t>經濟</w:t>
      </w:r>
      <w:r w:rsidRPr="00075783">
        <w:rPr>
          <w:color w:val="000000" w:themeColor="text1"/>
        </w:rPr>
        <w:t>部直接投資民營事業計7家，</w:t>
      </w:r>
      <w:proofErr w:type="gramStart"/>
      <w:r w:rsidRPr="00075783">
        <w:rPr>
          <w:color w:val="000000" w:themeColor="text1"/>
        </w:rPr>
        <w:t>113</w:t>
      </w:r>
      <w:proofErr w:type="gramEnd"/>
      <w:r w:rsidRPr="00075783">
        <w:rPr>
          <w:color w:val="000000" w:themeColor="text1"/>
        </w:rPr>
        <w:t>年度稅後淨利計50億餘元，較</w:t>
      </w:r>
      <w:proofErr w:type="gramStart"/>
      <w:r w:rsidRPr="00075783">
        <w:rPr>
          <w:color w:val="000000" w:themeColor="text1"/>
        </w:rPr>
        <w:t>112</w:t>
      </w:r>
      <w:proofErr w:type="gramEnd"/>
      <w:r w:rsidRPr="00075783">
        <w:rPr>
          <w:color w:val="000000" w:themeColor="text1"/>
        </w:rPr>
        <w:t>年度之22億餘元，增加27億餘元，</w:t>
      </w:r>
      <w:r w:rsidRPr="00075783">
        <w:rPr>
          <w:color w:val="000000" w:themeColor="text1"/>
        </w:rPr>
        <w:lastRenderedPageBreak/>
        <w:t>約119.59％，惟營運發生虧損者，計有台灣國際造船公司、唐榮鐵工廠公司、</w:t>
      </w:r>
      <w:proofErr w:type="gramStart"/>
      <w:r w:rsidRPr="00075783">
        <w:rPr>
          <w:color w:val="000000" w:themeColor="text1"/>
        </w:rPr>
        <w:t>可威環境</w:t>
      </w:r>
      <w:proofErr w:type="gramEnd"/>
      <w:r w:rsidRPr="00075783">
        <w:rPr>
          <w:color w:val="000000" w:themeColor="text1"/>
        </w:rPr>
        <w:t>資源公司等3家，主要係台灣國際造船公司因造船</w:t>
      </w:r>
      <w:r w:rsidRPr="00075783">
        <w:rPr>
          <w:color w:val="000000" w:themeColor="text1"/>
          <w:spacing w:val="2"/>
        </w:rPr>
        <w:t>業務推展不順及成本增加；唐榮鐵工廠公司因</w:t>
      </w:r>
      <w:r w:rsidRPr="00075783">
        <w:rPr>
          <w:rFonts w:hint="eastAsia"/>
          <w:color w:val="000000" w:themeColor="text1"/>
          <w:spacing w:val="2"/>
        </w:rPr>
        <w:t>供需失調</w:t>
      </w:r>
      <w:r w:rsidRPr="00075783">
        <w:rPr>
          <w:color w:val="000000" w:themeColor="text1"/>
          <w:spacing w:val="2"/>
        </w:rPr>
        <w:t>；</w:t>
      </w:r>
      <w:proofErr w:type="gramStart"/>
      <w:r w:rsidRPr="00075783">
        <w:rPr>
          <w:color w:val="000000" w:themeColor="text1"/>
          <w:spacing w:val="2"/>
        </w:rPr>
        <w:t>可威環境</w:t>
      </w:r>
      <w:proofErr w:type="gramEnd"/>
      <w:r w:rsidRPr="00075783">
        <w:rPr>
          <w:color w:val="000000" w:themeColor="text1"/>
          <w:spacing w:val="2"/>
        </w:rPr>
        <w:t>資源公司因受廢棄物市場</w:t>
      </w:r>
      <w:r w:rsidRPr="00075783">
        <w:rPr>
          <w:color w:val="000000" w:themeColor="text1"/>
        </w:rPr>
        <w:t>競爭激烈及配合焚化新線試運轉作業等所致，另台灣國際造船公司、唐榮鐵工廠公司近</w:t>
      </w:r>
      <w:proofErr w:type="gramStart"/>
      <w:r w:rsidRPr="00075783">
        <w:rPr>
          <w:color w:val="000000" w:themeColor="text1"/>
        </w:rPr>
        <w:t>3</w:t>
      </w:r>
      <w:proofErr w:type="gramEnd"/>
      <w:r w:rsidRPr="00075783">
        <w:rPr>
          <w:color w:val="000000" w:themeColor="text1"/>
        </w:rPr>
        <w:t>年度（111至113年度）均發生虧損，</w:t>
      </w:r>
      <w:proofErr w:type="gramStart"/>
      <w:r w:rsidRPr="00075783">
        <w:rPr>
          <w:color w:val="000000" w:themeColor="text1"/>
        </w:rPr>
        <w:t>可威環境</w:t>
      </w:r>
      <w:proofErr w:type="gramEnd"/>
      <w:r w:rsidRPr="00075783">
        <w:rPr>
          <w:color w:val="000000" w:themeColor="text1"/>
        </w:rPr>
        <w:t>資源公司則自</w:t>
      </w:r>
      <w:proofErr w:type="gramStart"/>
      <w:r w:rsidRPr="00075783">
        <w:rPr>
          <w:color w:val="000000" w:themeColor="text1"/>
        </w:rPr>
        <w:t>112</w:t>
      </w:r>
      <w:proofErr w:type="gramEnd"/>
      <w:r w:rsidRPr="00075783">
        <w:rPr>
          <w:color w:val="000000" w:themeColor="text1"/>
        </w:rPr>
        <w:t>年度起已連續虧損2年，且虧損</w:t>
      </w:r>
      <w:r w:rsidR="00070A4B" w:rsidRPr="00075783">
        <w:rPr>
          <w:color w:val="000000" w:themeColor="text1"/>
        </w:rPr>
        <w:t>金額</w:t>
      </w:r>
      <w:r w:rsidRPr="00075783">
        <w:rPr>
          <w:color w:val="000000" w:themeColor="text1"/>
        </w:rPr>
        <w:t>持續增加（表</w:t>
      </w:r>
      <w:r w:rsidR="00C77CE1" w:rsidRPr="00075783">
        <w:rPr>
          <w:color w:val="000000" w:themeColor="text1"/>
        </w:rPr>
        <w:t>5</w:t>
      </w:r>
      <w:r w:rsidRPr="00075783">
        <w:rPr>
          <w:color w:val="000000" w:themeColor="text1"/>
        </w:rPr>
        <w:t>）</w:t>
      </w:r>
      <w:r w:rsidRPr="00075783">
        <w:rPr>
          <w:rFonts w:hint="eastAsia"/>
          <w:color w:val="000000" w:themeColor="text1"/>
        </w:rPr>
        <w:t>。又</w:t>
      </w:r>
      <w:r w:rsidRPr="00075783">
        <w:rPr>
          <w:rFonts w:hint="eastAsia"/>
          <w:color w:val="000000" w:themeColor="text1"/>
          <w:spacing w:val="-3"/>
        </w:rPr>
        <w:t>該</w:t>
      </w:r>
      <w:r w:rsidRPr="00075783">
        <w:rPr>
          <w:color w:val="000000" w:themeColor="text1"/>
        </w:rPr>
        <w:t>部直接投資事業中國鋼鐵公司（下稱中鋼</w:t>
      </w:r>
      <w:r w:rsidR="006C5136" w:rsidRPr="00075783">
        <w:rPr>
          <w:rFonts w:hint="eastAsia"/>
          <w:b/>
          <w:bCs/>
          <w:noProof/>
          <w:color w:val="000000" w:themeColor="text1"/>
          <w:sz w:val="32"/>
          <w:szCs w:val="32"/>
          <w:highlight w:val="yellow"/>
        </w:rPr>
        <mc:AlternateContent>
          <mc:Choice Requires="wps">
            <w:drawing>
              <wp:anchor distT="0" distB="0" distL="114300" distR="114300" simplePos="0" relativeHeight="251784192" behindDoc="1" locked="0" layoutInCell="1" allowOverlap="1" wp14:anchorId="69A29712" wp14:editId="2CC86EB1">
                <wp:simplePos x="0" y="0"/>
                <wp:positionH relativeFrom="margin">
                  <wp:posOffset>2707640</wp:posOffset>
                </wp:positionH>
                <wp:positionV relativeFrom="paragraph">
                  <wp:posOffset>2099945</wp:posOffset>
                </wp:positionV>
                <wp:extent cx="3756660" cy="1914525"/>
                <wp:effectExtent l="0" t="0" r="0" b="9525"/>
                <wp:wrapTight wrapText="bothSides">
                  <wp:wrapPolygon edited="0">
                    <wp:start x="0" y="0"/>
                    <wp:lineTo x="0" y="21493"/>
                    <wp:lineTo x="21469" y="21493"/>
                    <wp:lineTo x="21469" y="0"/>
                    <wp:lineTo x="0" y="0"/>
                  </wp:wrapPolygon>
                </wp:wrapTight>
                <wp:docPr id="1270662704" name="文字方塊 1270662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6660" cy="1914525"/>
                        </a:xfrm>
                        <a:prstGeom prst="rect">
                          <a:avLst/>
                        </a:prstGeom>
                        <a:solidFill>
                          <a:srgbClr val="FFFFFF"/>
                        </a:solidFill>
                        <a:ln w="9525">
                          <a:noFill/>
                          <a:miter lim="800000"/>
                          <a:headEnd/>
                          <a:tailEnd/>
                        </a:ln>
                      </wps:spPr>
                      <wps:txbx>
                        <w:txbxContent>
                          <w:tbl>
                            <w:tblPr>
                              <w:tblOverlap w:val="never"/>
                              <w:tblW w:w="0" w:type="auto"/>
                              <w:tblInd w:w="14" w:type="dxa"/>
                              <w:tblCellMar>
                                <w:left w:w="28" w:type="dxa"/>
                                <w:right w:w="28" w:type="dxa"/>
                              </w:tblCellMar>
                              <w:tblLook w:val="04A0" w:firstRow="1" w:lastRow="0" w:firstColumn="1" w:lastColumn="0" w:noHBand="0" w:noVBand="1"/>
                            </w:tblPr>
                            <w:tblGrid>
                              <w:gridCol w:w="1777"/>
                              <w:gridCol w:w="806"/>
                              <w:gridCol w:w="338"/>
                              <w:gridCol w:w="330"/>
                              <w:gridCol w:w="846"/>
                              <w:gridCol w:w="846"/>
                              <w:gridCol w:w="846"/>
                            </w:tblGrid>
                            <w:tr w:rsidR="00C61125" w14:paraId="52771544" w14:textId="77777777" w:rsidTr="00C524B9">
                              <w:trPr>
                                <w:trHeight w:val="137"/>
                              </w:trPr>
                              <w:tc>
                                <w:tcPr>
                                  <w:tcW w:w="0" w:type="auto"/>
                                  <w:gridSpan w:val="7"/>
                                </w:tcPr>
                                <w:p w14:paraId="4CC8E7F2" w14:textId="77777777" w:rsidR="00C61125" w:rsidRPr="00822BDC" w:rsidRDefault="00C61125" w:rsidP="00822BDC">
                                  <w:pPr>
                                    <w:pStyle w:val="affff8"/>
                                    <w:adjustRightInd w:val="0"/>
                                    <w:snapToGrid w:val="0"/>
                                    <w:spacing w:line="200" w:lineRule="atLeast"/>
                                    <w:ind w:firstLine="480"/>
                                    <w:jc w:val="center"/>
                                    <w:rPr>
                                      <w:rFonts w:ascii="標楷體" w:eastAsia="標楷體" w:hAnsi="標楷體" w:cs="新細明體"/>
                                      <w:b/>
                                      <w:kern w:val="0"/>
                                    </w:rPr>
                                  </w:pPr>
                                  <w:r w:rsidRPr="00822BDC">
                                    <w:rPr>
                                      <w:rFonts w:ascii="標楷體" w:eastAsia="標楷體" w:hAnsi="標楷體" w:hint="eastAsia"/>
                                      <w:b/>
                                    </w:rPr>
                                    <w:t>表</w:t>
                                  </w:r>
                                  <w:r>
                                    <w:rPr>
                                      <w:rFonts w:ascii="標楷體" w:eastAsia="標楷體" w:hAnsi="標楷體"/>
                                      <w:b/>
                                    </w:rPr>
                                    <w:t>5</w:t>
                                  </w:r>
                                  <w:r w:rsidRPr="00822BDC">
                                    <w:rPr>
                                      <w:rFonts w:ascii="標楷體" w:eastAsia="標楷體" w:hAnsi="標楷體" w:hint="eastAsia"/>
                                      <w:bCs/>
                                      <w:spacing w:val="-6"/>
                                    </w:rPr>
                                    <w:t xml:space="preserve">　</w:t>
                                  </w:r>
                                  <w:r w:rsidRPr="00822BDC">
                                    <w:rPr>
                                      <w:rFonts w:ascii="標楷體" w:eastAsia="標楷體" w:hAnsi="標楷體" w:hint="eastAsia"/>
                                      <w:b/>
                                    </w:rPr>
                                    <w:t>經濟部直</w:t>
                                  </w:r>
                                  <w:r w:rsidRPr="00822BDC">
                                    <w:rPr>
                                      <w:rFonts w:ascii="標楷體" w:eastAsia="標楷體" w:hAnsi="標楷體"/>
                                      <w:b/>
                                    </w:rPr>
                                    <w:t>接</w:t>
                                  </w:r>
                                  <w:r w:rsidRPr="00822BDC">
                                    <w:rPr>
                                      <w:rFonts w:ascii="標楷體" w:eastAsia="標楷體" w:hAnsi="標楷體" w:hint="eastAsia"/>
                                      <w:b/>
                                    </w:rPr>
                                    <w:t>投資民營事業營運欠佳情形</w:t>
                                  </w:r>
                                </w:p>
                              </w:tc>
                            </w:tr>
                            <w:tr w:rsidR="00C61125" w:rsidRPr="00C524B9" w14:paraId="4347CA81" w14:textId="77777777" w:rsidTr="00C524B9">
                              <w:trPr>
                                <w:trHeight w:val="213"/>
                              </w:trPr>
                              <w:tc>
                                <w:tcPr>
                                  <w:tcW w:w="0" w:type="auto"/>
                                  <w:gridSpan w:val="3"/>
                                  <w:tcBorders>
                                    <w:top w:val="nil"/>
                                    <w:left w:val="nil"/>
                                    <w:bottom w:val="single" w:sz="4" w:space="0" w:color="auto"/>
                                    <w:right w:val="nil"/>
                                  </w:tcBorders>
                                </w:tcPr>
                                <w:p w14:paraId="3D77BBA7" w14:textId="77777777" w:rsidR="00C61125" w:rsidRDefault="00C61125" w:rsidP="002857F3">
                                  <w:pPr>
                                    <w:widowControl/>
                                    <w:snapToGrid w:val="0"/>
                                    <w:spacing w:line="240" w:lineRule="atLeast"/>
                                    <w:jc w:val="right"/>
                                    <w:rPr>
                                      <w:rFonts w:ascii="標楷體" w:eastAsia="標楷體" w:hAnsi="標楷體"/>
                                      <w:sz w:val="20"/>
                                    </w:rPr>
                                  </w:pPr>
                                </w:p>
                              </w:tc>
                              <w:tc>
                                <w:tcPr>
                                  <w:tcW w:w="0" w:type="auto"/>
                                  <w:gridSpan w:val="4"/>
                                  <w:tcBorders>
                                    <w:top w:val="nil"/>
                                    <w:left w:val="nil"/>
                                    <w:bottom w:val="single" w:sz="4" w:space="0" w:color="auto"/>
                                    <w:right w:val="nil"/>
                                  </w:tcBorders>
                                  <w:vAlign w:val="center"/>
                                  <w:hideMark/>
                                </w:tcPr>
                                <w:p w14:paraId="3566C95D" w14:textId="77777777" w:rsidR="00C61125" w:rsidRPr="00C524B9" w:rsidRDefault="00C61125" w:rsidP="001B292A">
                                  <w:pPr>
                                    <w:widowControl/>
                                    <w:snapToGrid w:val="0"/>
                                    <w:spacing w:line="240" w:lineRule="atLeast"/>
                                    <w:ind w:rightChars="-10" w:right="-24"/>
                                    <w:jc w:val="right"/>
                                    <w:rPr>
                                      <w:rFonts w:ascii="標楷體" w:eastAsia="標楷體" w:hAnsi="標楷體" w:cs="新細明體"/>
                                      <w:kern w:val="0"/>
                                      <w:sz w:val="18"/>
                                      <w:szCs w:val="18"/>
                                    </w:rPr>
                                  </w:pPr>
                                  <w:r w:rsidRPr="00C524B9">
                                    <w:rPr>
                                      <w:rFonts w:ascii="標楷體" w:eastAsia="標楷體" w:hAnsi="標楷體" w:hint="eastAsia"/>
                                      <w:sz w:val="18"/>
                                      <w:szCs w:val="18"/>
                                    </w:rPr>
                                    <w:t>單位：新臺幣百萬元、％</w:t>
                                  </w:r>
                                </w:p>
                              </w:tc>
                            </w:tr>
                            <w:tr w:rsidR="00C61125" w14:paraId="29881A08" w14:textId="77777777" w:rsidTr="001B292A">
                              <w:trPr>
                                <w:trHeight w:hRule="exact" w:val="340"/>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43088E9" w14:textId="77777777" w:rsidR="00C61125" w:rsidRPr="00C524B9" w:rsidRDefault="00C61125">
                                  <w:pPr>
                                    <w:widowControl/>
                                    <w:adjustRightInd w:val="0"/>
                                    <w:snapToGrid w:val="0"/>
                                    <w:jc w:val="center"/>
                                    <w:rPr>
                                      <w:rFonts w:ascii="標楷體" w:eastAsia="標楷體" w:hAnsi="標楷體" w:cs="新細明體"/>
                                      <w:spacing w:val="-6"/>
                                      <w:kern w:val="0"/>
                                      <w:sz w:val="20"/>
                                      <w:szCs w:val="20"/>
                                    </w:rPr>
                                  </w:pPr>
                                  <w:r w:rsidRPr="00C524B9">
                                    <w:rPr>
                                      <w:rFonts w:ascii="標楷體" w:eastAsia="標楷體" w:hAnsi="標楷體" w:cs="新細明體" w:hint="eastAsia"/>
                                      <w:spacing w:val="-6"/>
                                      <w:kern w:val="0"/>
                                      <w:sz w:val="20"/>
                                      <w:szCs w:val="20"/>
                                    </w:rPr>
                                    <w:t>投資民營事業名稱</w:t>
                                  </w:r>
                                </w:p>
                              </w:tc>
                              <w:tc>
                                <w:tcPr>
                                  <w:tcW w:w="0" w:type="auto"/>
                                  <w:gridSpan w:val="3"/>
                                  <w:tcBorders>
                                    <w:top w:val="single" w:sz="4" w:space="0" w:color="auto"/>
                                    <w:left w:val="nil"/>
                                    <w:bottom w:val="single" w:sz="4" w:space="0" w:color="auto"/>
                                    <w:right w:val="single" w:sz="4" w:space="0" w:color="auto"/>
                                  </w:tcBorders>
                                  <w:noWrap/>
                                  <w:vAlign w:val="center"/>
                                </w:tcPr>
                                <w:p w14:paraId="45012883" w14:textId="77777777" w:rsidR="00C61125" w:rsidRPr="00C524B9" w:rsidRDefault="00C61125" w:rsidP="001B292A">
                                  <w:pPr>
                                    <w:widowControl/>
                                    <w:adjustRightInd w:val="0"/>
                                    <w:snapToGrid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13</w:t>
                                  </w:r>
                                  <w:r>
                                    <w:rPr>
                                      <w:rFonts w:ascii="標楷體" w:eastAsia="標楷體" w:hAnsi="標楷體" w:cs="新細明體" w:hint="eastAsia"/>
                                      <w:kern w:val="0"/>
                                      <w:sz w:val="20"/>
                                      <w:szCs w:val="20"/>
                                    </w:rPr>
                                    <w:t>年底</w:t>
                                  </w:r>
                                </w:p>
                              </w:tc>
                              <w:tc>
                                <w:tcPr>
                                  <w:tcW w:w="0" w:type="auto"/>
                                  <w:gridSpan w:val="3"/>
                                  <w:tcBorders>
                                    <w:top w:val="single" w:sz="4" w:space="0" w:color="auto"/>
                                    <w:left w:val="nil"/>
                                    <w:bottom w:val="single" w:sz="4" w:space="0" w:color="auto"/>
                                    <w:right w:val="single" w:sz="4" w:space="0" w:color="auto"/>
                                  </w:tcBorders>
                                  <w:vAlign w:val="center"/>
                                </w:tcPr>
                                <w:p w14:paraId="587C0992" w14:textId="77777777" w:rsidR="00C61125" w:rsidRPr="00C524B9" w:rsidRDefault="00C61125" w:rsidP="001B292A">
                                  <w:pPr>
                                    <w:widowControl/>
                                    <w:adjustRightInd w:val="0"/>
                                    <w:snapToGrid w:val="0"/>
                                    <w:spacing w:line="240" w:lineRule="exact"/>
                                    <w:jc w:val="center"/>
                                    <w:rPr>
                                      <w:rFonts w:ascii="標楷體" w:eastAsia="標楷體" w:hAnsi="標楷體" w:cs="新細明體"/>
                                      <w:spacing w:val="-10"/>
                                      <w:kern w:val="0"/>
                                      <w:sz w:val="20"/>
                                      <w:szCs w:val="20"/>
                                    </w:rPr>
                                  </w:pPr>
                                  <w:r w:rsidRPr="00C524B9">
                                    <w:rPr>
                                      <w:rFonts w:ascii="標楷體" w:eastAsia="標楷體" w:hAnsi="標楷體" w:cs="新細明體" w:hint="eastAsia"/>
                                      <w:spacing w:val="-10"/>
                                      <w:kern w:val="0"/>
                                      <w:sz w:val="20"/>
                                      <w:szCs w:val="20"/>
                                    </w:rPr>
                                    <w:t>本期淨利（淨損）</w:t>
                                  </w:r>
                                </w:p>
                              </w:tc>
                            </w:tr>
                            <w:tr w:rsidR="00C61125" w14:paraId="4F314C41" w14:textId="77777777" w:rsidTr="0093753D">
                              <w:trPr>
                                <w:trHeight w:val="2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B5F46" w14:textId="77777777" w:rsidR="00C61125" w:rsidRPr="00C524B9" w:rsidRDefault="00C61125" w:rsidP="0093753D">
                                  <w:pPr>
                                    <w:widowControl/>
                                    <w:rPr>
                                      <w:rFonts w:ascii="標楷體" w:eastAsia="標楷體" w:hAnsi="標楷體" w:cs="新細明體"/>
                                      <w:spacing w:val="-6"/>
                                      <w:kern w:val="0"/>
                                      <w:sz w:val="20"/>
                                      <w:szCs w:val="20"/>
                                    </w:rPr>
                                  </w:pPr>
                                </w:p>
                              </w:tc>
                              <w:tc>
                                <w:tcPr>
                                  <w:tcW w:w="680" w:type="dxa"/>
                                  <w:tcBorders>
                                    <w:top w:val="single" w:sz="4" w:space="0" w:color="auto"/>
                                    <w:left w:val="nil"/>
                                    <w:bottom w:val="single" w:sz="4" w:space="0" w:color="auto"/>
                                    <w:right w:val="single" w:sz="4" w:space="0" w:color="auto"/>
                                  </w:tcBorders>
                                  <w:vAlign w:val="center"/>
                                  <w:hideMark/>
                                </w:tcPr>
                                <w:p w14:paraId="7D62ED5F" w14:textId="77777777" w:rsidR="00C61125" w:rsidRPr="00C524B9" w:rsidRDefault="00C61125" w:rsidP="0093753D">
                                  <w:pPr>
                                    <w:widowControl/>
                                    <w:adjustRightInd w:val="0"/>
                                    <w:snapToGrid w:val="0"/>
                                    <w:jc w:val="center"/>
                                    <w:rPr>
                                      <w:rFonts w:ascii="標楷體" w:eastAsia="標楷體" w:hAnsi="標楷體" w:cs="新細明體"/>
                                      <w:kern w:val="0"/>
                                      <w:sz w:val="20"/>
                                      <w:szCs w:val="20"/>
                                    </w:rPr>
                                  </w:pPr>
                                  <w:r w:rsidRPr="00C524B9">
                                    <w:rPr>
                                      <w:rFonts w:ascii="標楷體" w:eastAsia="標楷體" w:hAnsi="標楷體" w:cs="新細明體" w:hint="eastAsia"/>
                                      <w:kern w:val="0"/>
                                      <w:sz w:val="20"/>
                                      <w:szCs w:val="20"/>
                                    </w:rPr>
                                    <w:t>投資</w:t>
                                  </w:r>
                                </w:p>
                                <w:p w14:paraId="573959C2" w14:textId="77777777" w:rsidR="00C61125" w:rsidRPr="00C524B9" w:rsidRDefault="00C61125" w:rsidP="0093753D">
                                  <w:pPr>
                                    <w:adjustRightInd w:val="0"/>
                                    <w:snapToGrid w:val="0"/>
                                    <w:jc w:val="center"/>
                                    <w:rPr>
                                      <w:rFonts w:ascii="標楷體" w:eastAsia="標楷體" w:hAnsi="標楷體" w:cs="新細明體"/>
                                      <w:kern w:val="0"/>
                                      <w:sz w:val="20"/>
                                      <w:szCs w:val="20"/>
                                    </w:rPr>
                                  </w:pPr>
                                  <w:r w:rsidRPr="00C524B9">
                                    <w:rPr>
                                      <w:rFonts w:ascii="標楷體" w:eastAsia="標楷體" w:hAnsi="標楷體" w:cs="新細明體" w:hint="eastAsia"/>
                                      <w:kern w:val="0"/>
                                      <w:sz w:val="20"/>
                                      <w:szCs w:val="20"/>
                                    </w:rPr>
                                    <w:t>金額</w:t>
                                  </w:r>
                                </w:p>
                              </w:tc>
                              <w:tc>
                                <w:tcPr>
                                  <w:tcW w:w="682" w:type="dxa"/>
                                  <w:gridSpan w:val="2"/>
                                  <w:tcBorders>
                                    <w:top w:val="single" w:sz="4" w:space="0" w:color="auto"/>
                                    <w:left w:val="nil"/>
                                    <w:bottom w:val="single" w:sz="4" w:space="0" w:color="auto"/>
                                    <w:right w:val="single" w:sz="4" w:space="0" w:color="auto"/>
                                  </w:tcBorders>
                                  <w:vAlign w:val="center"/>
                                  <w:hideMark/>
                                </w:tcPr>
                                <w:p w14:paraId="4E35583E" w14:textId="77777777" w:rsidR="00C61125" w:rsidRPr="00C524B9" w:rsidRDefault="00C61125" w:rsidP="0093753D">
                                  <w:pPr>
                                    <w:widowControl/>
                                    <w:adjustRightInd w:val="0"/>
                                    <w:snapToGrid w:val="0"/>
                                    <w:jc w:val="center"/>
                                    <w:rPr>
                                      <w:rFonts w:ascii="標楷體" w:eastAsia="標楷體" w:hAnsi="標楷體" w:cs="新細明體"/>
                                      <w:kern w:val="0"/>
                                      <w:sz w:val="20"/>
                                      <w:szCs w:val="20"/>
                                    </w:rPr>
                                  </w:pPr>
                                  <w:r w:rsidRPr="00C524B9">
                                    <w:rPr>
                                      <w:rFonts w:ascii="標楷體" w:eastAsia="標楷體" w:hAnsi="標楷體" w:cs="新細明體" w:hint="eastAsia"/>
                                      <w:kern w:val="0"/>
                                      <w:sz w:val="20"/>
                                      <w:szCs w:val="20"/>
                                    </w:rPr>
                                    <w:t>持股</w:t>
                                  </w:r>
                                </w:p>
                                <w:p w14:paraId="6F872A85" w14:textId="77777777" w:rsidR="00C61125" w:rsidRPr="00C524B9" w:rsidRDefault="00C61125" w:rsidP="0093753D">
                                  <w:pPr>
                                    <w:adjustRightInd w:val="0"/>
                                    <w:snapToGrid w:val="0"/>
                                    <w:jc w:val="center"/>
                                    <w:rPr>
                                      <w:rFonts w:ascii="標楷體" w:eastAsia="標楷體" w:hAnsi="標楷體" w:cs="新細明體"/>
                                      <w:kern w:val="0"/>
                                      <w:sz w:val="20"/>
                                      <w:szCs w:val="20"/>
                                    </w:rPr>
                                  </w:pPr>
                                  <w:r w:rsidRPr="00C524B9">
                                    <w:rPr>
                                      <w:rFonts w:ascii="標楷體" w:eastAsia="標楷體" w:hAnsi="標楷體" w:cs="新細明體" w:hint="eastAsia"/>
                                      <w:kern w:val="0"/>
                                      <w:sz w:val="20"/>
                                      <w:szCs w:val="20"/>
                                    </w:rPr>
                                    <w:t>比率</w:t>
                                  </w:r>
                                </w:p>
                              </w:tc>
                              <w:tc>
                                <w:tcPr>
                                  <w:tcW w:w="0" w:type="auto"/>
                                  <w:tcBorders>
                                    <w:top w:val="single" w:sz="4" w:space="0" w:color="auto"/>
                                    <w:left w:val="nil"/>
                                    <w:bottom w:val="single" w:sz="4" w:space="0" w:color="auto"/>
                                    <w:right w:val="single" w:sz="4" w:space="0" w:color="auto"/>
                                  </w:tcBorders>
                                  <w:vAlign w:val="center"/>
                                </w:tcPr>
                                <w:p w14:paraId="2F773504" w14:textId="77777777" w:rsidR="00C61125" w:rsidRPr="00C524B9" w:rsidRDefault="00C61125" w:rsidP="0093753D">
                                  <w:pPr>
                                    <w:widowControl/>
                                    <w:adjustRightInd w:val="0"/>
                                    <w:snapToGrid w:val="0"/>
                                    <w:jc w:val="center"/>
                                    <w:rPr>
                                      <w:rFonts w:ascii="標楷體" w:eastAsia="標楷體" w:hAnsi="標楷體" w:cs="新細明體"/>
                                      <w:kern w:val="0"/>
                                      <w:sz w:val="20"/>
                                      <w:szCs w:val="20"/>
                                    </w:rPr>
                                  </w:pPr>
                                  <w:r w:rsidRPr="00C524B9">
                                    <w:rPr>
                                      <w:rFonts w:ascii="標楷體" w:eastAsia="標楷體" w:hAnsi="標楷體" w:cs="新細明體" w:hint="eastAsia"/>
                                      <w:kern w:val="0"/>
                                      <w:sz w:val="20"/>
                                      <w:szCs w:val="20"/>
                                    </w:rPr>
                                    <w:t>111年</w:t>
                                  </w:r>
                                  <w:r w:rsidRPr="00C524B9">
                                    <w:rPr>
                                      <w:rFonts w:ascii="標楷體" w:eastAsia="標楷體" w:hAnsi="標楷體" w:cs="新細明體"/>
                                      <w:kern w:val="0"/>
                                      <w:sz w:val="20"/>
                                      <w:szCs w:val="20"/>
                                    </w:rPr>
                                    <w:t>度</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9A84F" w14:textId="77777777" w:rsidR="00C61125" w:rsidRPr="00C524B9" w:rsidRDefault="00C61125" w:rsidP="0093753D">
                                  <w:pPr>
                                    <w:widowControl/>
                                    <w:adjustRightInd w:val="0"/>
                                    <w:snapToGrid w:val="0"/>
                                    <w:jc w:val="center"/>
                                    <w:rPr>
                                      <w:rFonts w:ascii="標楷體" w:eastAsia="標楷體" w:hAnsi="標楷體" w:cs="新細明體"/>
                                      <w:kern w:val="0"/>
                                      <w:sz w:val="20"/>
                                      <w:szCs w:val="20"/>
                                    </w:rPr>
                                  </w:pPr>
                                  <w:r w:rsidRPr="00C524B9">
                                    <w:rPr>
                                      <w:rFonts w:ascii="標楷體" w:eastAsia="標楷體" w:hAnsi="標楷體" w:cs="新細明體" w:hint="eastAsia"/>
                                      <w:kern w:val="0"/>
                                      <w:sz w:val="20"/>
                                      <w:szCs w:val="20"/>
                                    </w:rPr>
                                    <w:t>11</w:t>
                                  </w:r>
                                  <w:r w:rsidRPr="00C524B9">
                                    <w:rPr>
                                      <w:rFonts w:ascii="標楷體" w:eastAsia="標楷體" w:hAnsi="標楷體" w:cs="新細明體"/>
                                      <w:kern w:val="0"/>
                                      <w:sz w:val="20"/>
                                      <w:szCs w:val="20"/>
                                    </w:rPr>
                                    <w:t>2</w:t>
                                  </w:r>
                                  <w:r w:rsidRPr="00C524B9">
                                    <w:rPr>
                                      <w:rFonts w:ascii="標楷體" w:eastAsia="標楷體" w:hAnsi="標楷體" w:cs="新細明體" w:hint="eastAsia"/>
                                      <w:kern w:val="0"/>
                                      <w:sz w:val="20"/>
                                      <w:szCs w:val="20"/>
                                    </w:rPr>
                                    <w:t>年度</w:t>
                                  </w:r>
                                </w:p>
                              </w:tc>
                              <w:tc>
                                <w:tcPr>
                                  <w:tcW w:w="0" w:type="auto"/>
                                  <w:tcBorders>
                                    <w:top w:val="single" w:sz="4" w:space="0" w:color="auto"/>
                                    <w:left w:val="nil"/>
                                    <w:bottom w:val="single" w:sz="4" w:space="0" w:color="auto"/>
                                    <w:right w:val="single" w:sz="4" w:space="0" w:color="auto"/>
                                  </w:tcBorders>
                                  <w:vAlign w:val="center"/>
                                  <w:hideMark/>
                                </w:tcPr>
                                <w:p w14:paraId="3DFA879C" w14:textId="77777777" w:rsidR="00C61125" w:rsidRPr="00C524B9" w:rsidRDefault="00C61125" w:rsidP="0093753D">
                                  <w:pPr>
                                    <w:widowControl/>
                                    <w:adjustRightInd w:val="0"/>
                                    <w:snapToGrid w:val="0"/>
                                    <w:jc w:val="center"/>
                                    <w:rPr>
                                      <w:rFonts w:ascii="標楷體" w:eastAsia="標楷體" w:hAnsi="標楷體" w:cs="新細明體"/>
                                      <w:kern w:val="0"/>
                                      <w:sz w:val="20"/>
                                      <w:szCs w:val="20"/>
                                    </w:rPr>
                                  </w:pPr>
                                  <w:r w:rsidRPr="00C524B9">
                                    <w:rPr>
                                      <w:rFonts w:ascii="標楷體" w:eastAsia="標楷體" w:hAnsi="標楷體" w:cs="新細明體" w:hint="eastAsia"/>
                                      <w:kern w:val="0"/>
                                      <w:sz w:val="20"/>
                                      <w:szCs w:val="20"/>
                                    </w:rPr>
                                    <w:t>1</w:t>
                                  </w:r>
                                  <w:r w:rsidRPr="00C524B9">
                                    <w:rPr>
                                      <w:rFonts w:ascii="標楷體" w:eastAsia="標楷體" w:hAnsi="標楷體" w:cs="新細明體"/>
                                      <w:kern w:val="0"/>
                                      <w:sz w:val="20"/>
                                      <w:szCs w:val="20"/>
                                    </w:rPr>
                                    <w:t>13</w:t>
                                  </w:r>
                                  <w:r w:rsidRPr="00C524B9">
                                    <w:rPr>
                                      <w:rFonts w:ascii="標楷體" w:eastAsia="標楷體" w:hAnsi="標楷體" w:cs="新細明體" w:hint="eastAsia"/>
                                      <w:kern w:val="0"/>
                                      <w:sz w:val="20"/>
                                      <w:szCs w:val="20"/>
                                    </w:rPr>
                                    <w:t>年度</w:t>
                                  </w:r>
                                </w:p>
                              </w:tc>
                            </w:tr>
                            <w:tr w:rsidR="00C61125" w14:paraId="1BB78320" w14:textId="77777777" w:rsidTr="00C61125">
                              <w:trPr>
                                <w:trHeight w:hRule="exact" w:val="340"/>
                              </w:trPr>
                              <w:tc>
                                <w:tcPr>
                                  <w:tcW w:w="0" w:type="auto"/>
                                  <w:tcBorders>
                                    <w:top w:val="single" w:sz="4" w:space="0" w:color="auto"/>
                                    <w:left w:val="single" w:sz="4" w:space="0" w:color="auto"/>
                                    <w:bottom w:val="single" w:sz="4" w:space="0" w:color="auto"/>
                                    <w:right w:val="single" w:sz="4" w:space="0" w:color="auto"/>
                                  </w:tcBorders>
                                  <w:noWrap/>
                                  <w:vAlign w:val="center"/>
                                </w:tcPr>
                                <w:p w14:paraId="314738A0" w14:textId="77777777" w:rsidR="00C61125" w:rsidRPr="00C524B9" w:rsidRDefault="00C61125" w:rsidP="0093753D">
                                  <w:pPr>
                                    <w:tabs>
                                      <w:tab w:val="center" w:pos="4153"/>
                                      <w:tab w:val="right" w:pos="8306"/>
                                    </w:tabs>
                                    <w:snapToGrid w:val="0"/>
                                    <w:spacing w:line="240" w:lineRule="atLeast"/>
                                    <w:ind w:leftChars="-8" w:left="-1" w:hangingChars="10" w:hanging="18"/>
                                    <w:rPr>
                                      <w:rFonts w:ascii="標楷體" w:eastAsia="標楷體" w:hAnsi="標楷體"/>
                                      <w:spacing w:val="-12"/>
                                      <w:sz w:val="20"/>
                                      <w:szCs w:val="20"/>
                                    </w:rPr>
                                  </w:pPr>
                                  <w:r w:rsidRPr="00C524B9">
                                    <w:rPr>
                                      <w:rFonts w:ascii="標楷體" w:eastAsia="標楷體" w:hAnsi="標楷體" w:hint="eastAsia"/>
                                      <w:spacing w:val="-12"/>
                                      <w:sz w:val="20"/>
                                      <w:szCs w:val="20"/>
                                    </w:rPr>
                                    <w:t>台</w:t>
                                  </w:r>
                                  <w:r w:rsidRPr="00C524B9">
                                    <w:rPr>
                                      <w:rFonts w:ascii="標楷體" w:eastAsia="標楷體" w:hAnsi="標楷體"/>
                                      <w:spacing w:val="-12"/>
                                      <w:sz w:val="20"/>
                                      <w:szCs w:val="20"/>
                                    </w:rPr>
                                    <w:t>灣</w:t>
                                  </w:r>
                                  <w:r w:rsidRPr="00C524B9">
                                    <w:rPr>
                                      <w:rFonts w:ascii="標楷體" w:eastAsia="標楷體" w:hAnsi="標楷體" w:hint="eastAsia"/>
                                      <w:spacing w:val="-12"/>
                                      <w:sz w:val="20"/>
                                      <w:szCs w:val="20"/>
                                    </w:rPr>
                                    <w:t>國</w:t>
                                  </w:r>
                                  <w:r w:rsidRPr="00C524B9">
                                    <w:rPr>
                                      <w:rFonts w:ascii="標楷體" w:eastAsia="標楷體" w:hAnsi="標楷體"/>
                                      <w:spacing w:val="-12"/>
                                      <w:sz w:val="20"/>
                                      <w:szCs w:val="20"/>
                                    </w:rPr>
                                    <w:t>際</w:t>
                                  </w:r>
                                  <w:r w:rsidRPr="00C524B9">
                                    <w:rPr>
                                      <w:rFonts w:ascii="標楷體" w:eastAsia="標楷體" w:hAnsi="標楷體" w:hint="eastAsia"/>
                                      <w:spacing w:val="-12"/>
                                      <w:sz w:val="20"/>
                                      <w:szCs w:val="20"/>
                                    </w:rPr>
                                    <w:t>造船公司</w:t>
                                  </w:r>
                                </w:p>
                              </w:tc>
                              <w:tc>
                                <w:tcPr>
                                  <w:tcW w:w="680" w:type="dxa"/>
                                  <w:tcBorders>
                                    <w:top w:val="single" w:sz="4" w:space="0" w:color="auto"/>
                                    <w:left w:val="nil"/>
                                    <w:bottom w:val="single" w:sz="4" w:space="0" w:color="auto"/>
                                    <w:right w:val="single" w:sz="4" w:space="0" w:color="auto"/>
                                  </w:tcBorders>
                                  <w:noWrap/>
                                  <w:vAlign w:val="center"/>
                                </w:tcPr>
                                <w:p w14:paraId="145411E4" w14:textId="77777777" w:rsidR="00C61125" w:rsidRPr="00C524B9" w:rsidRDefault="00C61125" w:rsidP="0093753D">
                                  <w:pPr>
                                    <w:widowControl/>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kern w:val="0"/>
                                      <w:sz w:val="20"/>
                                      <w:szCs w:val="20"/>
                                    </w:rPr>
                                    <w:t>749</w:t>
                                  </w:r>
                                </w:p>
                              </w:tc>
                              <w:tc>
                                <w:tcPr>
                                  <w:tcW w:w="682" w:type="dxa"/>
                                  <w:gridSpan w:val="2"/>
                                  <w:tcBorders>
                                    <w:top w:val="single" w:sz="4" w:space="0" w:color="auto"/>
                                    <w:left w:val="nil"/>
                                    <w:bottom w:val="single" w:sz="4" w:space="0" w:color="auto"/>
                                    <w:right w:val="single" w:sz="4" w:space="0" w:color="auto"/>
                                  </w:tcBorders>
                                  <w:vAlign w:val="center"/>
                                </w:tcPr>
                                <w:p w14:paraId="783F2168" w14:textId="77777777" w:rsidR="00C61125" w:rsidRPr="00C524B9" w:rsidRDefault="00C61125" w:rsidP="0093753D">
                                  <w:pPr>
                                    <w:widowControl/>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kern w:val="0"/>
                                      <w:sz w:val="20"/>
                                      <w:szCs w:val="20"/>
                                    </w:rPr>
                                    <w:t>8.24</w:t>
                                  </w:r>
                                </w:p>
                              </w:tc>
                              <w:tc>
                                <w:tcPr>
                                  <w:tcW w:w="0" w:type="auto"/>
                                  <w:tcBorders>
                                    <w:top w:val="single" w:sz="4" w:space="0" w:color="auto"/>
                                    <w:left w:val="nil"/>
                                    <w:bottom w:val="single" w:sz="4" w:space="0" w:color="auto"/>
                                    <w:right w:val="single" w:sz="4" w:space="0" w:color="auto"/>
                                  </w:tcBorders>
                                  <w:vAlign w:val="center"/>
                                </w:tcPr>
                                <w:p w14:paraId="28F17ADC"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3,548</w:t>
                                  </w:r>
                                </w:p>
                              </w:tc>
                              <w:tc>
                                <w:tcPr>
                                  <w:tcW w:w="0" w:type="auto"/>
                                  <w:tcBorders>
                                    <w:top w:val="single" w:sz="4" w:space="0" w:color="auto"/>
                                    <w:left w:val="single" w:sz="4" w:space="0" w:color="auto"/>
                                    <w:bottom w:val="single" w:sz="4" w:space="0" w:color="auto"/>
                                    <w:right w:val="single" w:sz="4" w:space="0" w:color="auto"/>
                                  </w:tcBorders>
                                  <w:vAlign w:val="center"/>
                                </w:tcPr>
                                <w:p w14:paraId="530308F0"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4,050</w:t>
                                  </w:r>
                                </w:p>
                              </w:tc>
                              <w:tc>
                                <w:tcPr>
                                  <w:tcW w:w="0" w:type="auto"/>
                                  <w:tcBorders>
                                    <w:top w:val="single" w:sz="4" w:space="0" w:color="auto"/>
                                    <w:left w:val="nil"/>
                                    <w:bottom w:val="single" w:sz="4" w:space="0" w:color="auto"/>
                                    <w:right w:val="single" w:sz="4" w:space="0" w:color="auto"/>
                                  </w:tcBorders>
                                  <w:vAlign w:val="center"/>
                                </w:tcPr>
                                <w:p w14:paraId="367AAFD0"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2,793</w:t>
                                  </w:r>
                                </w:p>
                              </w:tc>
                            </w:tr>
                            <w:tr w:rsidR="00C61125" w14:paraId="3523A0B2" w14:textId="77777777" w:rsidTr="00C61125">
                              <w:trPr>
                                <w:trHeight w:hRule="exact" w:val="340"/>
                              </w:trPr>
                              <w:tc>
                                <w:tcPr>
                                  <w:tcW w:w="0" w:type="auto"/>
                                  <w:tcBorders>
                                    <w:top w:val="single" w:sz="4" w:space="0" w:color="auto"/>
                                    <w:left w:val="single" w:sz="4" w:space="0" w:color="auto"/>
                                    <w:bottom w:val="single" w:sz="4" w:space="0" w:color="auto"/>
                                    <w:right w:val="single" w:sz="4" w:space="0" w:color="auto"/>
                                  </w:tcBorders>
                                  <w:noWrap/>
                                  <w:vAlign w:val="center"/>
                                </w:tcPr>
                                <w:p w14:paraId="6A2E1DD1" w14:textId="77777777" w:rsidR="00C61125" w:rsidRPr="00C524B9" w:rsidRDefault="00C61125" w:rsidP="0093753D">
                                  <w:pPr>
                                    <w:tabs>
                                      <w:tab w:val="center" w:pos="4153"/>
                                      <w:tab w:val="right" w:pos="8306"/>
                                    </w:tabs>
                                    <w:snapToGrid w:val="0"/>
                                    <w:spacing w:line="240" w:lineRule="atLeast"/>
                                    <w:ind w:leftChars="-8" w:left="-1" w:hangingChars="10" w:hanging="18"/>
                                    <w:rPr>
                                      <w:rFonts w:ascii="標楷體" w:eastAsia="標楷體" w:hAnsi="標楷體"/>
                                      <w:spacing w:val="-12"/>
                                      <w:sz w:val="20"/>
                                      <w:szCs w:val="20"/>
                                    </w:rPr>
                                  </w:pPr>
                                  <w:r w:rsidRPr="00C524B9">
                                    <w:rPr>
                                      <w:rFonts w:ascii="標楷體" w:eastAsia="標楷體" w:hAnsi="標楷體" w:hint="eastAsia"/>
                                      <w:spacing w:val="-12"/>
                                      <w:sz w:val="20"/>
                                      <w:szCs w:val="20"/>
                                    </w:rPr>
                                    <w:t>唐</w:t>
                                  </w:r>
                                  <w:r w:rsidRPr="00C524B9">
                                    <w:rPr>
                                      <w:rFonts w:ascii="標楷體" w:eastAsia="標楷體" w:hAnsi="標楷體"/>
                                      <w:spacing w:val="-12"/>
                                      <w:sz w:val="20"/>
                                      <w:szCs w:val="20"/>
                                    </w:rPr>
                                    <w:t>榮鐵</w:t>
                                  </w:r>
                                  <w:r w:rsidRPr="00C524B9">
                                    <w:rPr>
                                      <w:rFonts w:ascii="標楷體" w:eastAsia="標楷體" w:hAnsi="標楷體" w:hint="eastAsia"/>
                                      <w:spacing w:val="-12"/>
                                      <w:sz w:val="20"/>
                                      <w:szCs w:val="20"/>
                                    </w:rPr>
                                    <w:t>工</w:t>
                                  </w:r>
                                  <w:r w:rsidRPr="00C524B9">
                                    <w:rPr>
                                      <w:rFonts w:ascii="標楷體" w:eastAsia="標楷體" w:hAnsi="標楷體"/>
                                      <w:spacing w:val="-12"/>
                                      <w:sz w:val="20"/>
                                      <w:szCs w:val="20"/>
                                    </w:rPr>
                                    <w:t>廠公司</w:t>
                                  </w:r>
                                </w:p>
                              </w:tc>
                              <w:tc>
                                <w:tcPr>
                                  <w:tcW w:w="680" w:type="dxa"/>
                                  <w:tcBorders>
                                    <w:top w:val="single" w:sz="4" w:space="0" w:color="auto"/>
                                    <w:left w:val="nil"/>
                                    <w:bottom w:val="single" w:sz="4" w:space="0" w:color="auto"/>
                                    <w:right w:val="single" w:sz="4" w:space="0" w:color="auto"/>
                                  </w:tcBorders>
                                  <w:noWrap/>
                                  <w:vAlign w:val="center"/>
                                </w:tcPr>
                                <w:p w14:paraId="063AC7CD" w14:textId="77777777" w:rsidR="00C61125" w:rsidRPr="00C524B9" w:rsidRDefault="00C61125" w:rsidP="0093753D">
                                  <w:pPr>
                                    <w:widowControl/>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441</w:t>
                                  </w:r>
                                </w:p>
                              </w:tc>
                              <w:tc>
                                <w:tcPr>
                                  <w:tcW w:w="682" w:type="dxa"/>
                                  <w:gridSpan w:val="2"/>
                                  <w:tcBorders>
                                    <w:top w:val="single" w:sz="4" w:space="0" w:color="auto"/>
                                    <w:left w:val="nil"/>
                                    <w:bottom w:val="single" w:sz="4" w:space="0" w:color="auto"/>
                                    <w:right w:val="single" w:sz="4" w:space="0" w:color="auto"/>
                                  </w:tcBorders>
                                  <w:vAlign w:val="center"/>
                                </w:tcPr>
                                <w:p w14:paraId="180FB407" w14:textId="77777777" w:rsidR="00C61125" w:rsidRPr="00C524B9" w:rsidRDefault="00C61125" w:rsidP="0093753D">
                                  <w:pPr>
                                    <w:widowControl/>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11.56</w:t>
                                  </w:r>
                                </w:p>
                              </w:tc>
                              <w:tc>
                                <w:tcPr>
                                  <w:tcW w:w="0" w:type="auto"/>
                                  <w:tcBorders>
                                    <w:top w:val="single" w:sz="4" w:space="0" w:color="auto"/>
                                    <w:left w:val="nil"/>
                                    <w:bottom w:val="single" w:sz="4" w:space="0" w:color="auto"/>
                                    <w:right w:val="single" w:sz="4" w:space="0" w:color="auto"/>
                                  </w:tcBorders>
                                  <w:vAlign w:val="center"/>
                                </w:tcPr>
                                <w:p w14:paraId="2D7A3EFF"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224</w:t>
                                  </w:r>
                                </w:p>
                              </w:tc>
                              <w:tc>
                                <w:tcPr>
                                  <w:tcW w:w="0" w:type="auto"/>
                                  <w:tcBorders>
                                    <w:top w:val="single" w:sz="4" w:space="0" w:color="auto"/>
                                    <w:left w:val="single" w:sz="4" w:space="0" w:color="auto"/>
                                    <w:bottom w:val="single" w:sz="4" w:space="0" w:color="auto"/>
                                    <w:right w:val="single" w:sz="4" w:space="0" w:color="auto"/>
                                  </w:tcBorders>
                                  <w:vAlign w:val="center"/>
                                </w:tcPr>
                                <w:p w14:paraId="45CF76EE"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1,125</w:t>
                                  </w:r>
                                </w:p>
                              </w:tc>
                              <w:tc>
                                <w:tcPr>
                                  <w:tcW w:w="0" w:type="auto"/>
                                  <w:tcBorders>
                                    <w:top w:val="single" w:sz="4" w:space="0" w:color="auto"/>
                                    <w:left w:val="nil"/>
                                    <w:bottom w:val="single" w:sz="4" w:space="0" w:color="auto"/>
                                    <w:right w:val="single" w:sz="4" w:space="0" w:color="auto"/>
                                  </w:tcBorders>
                                  <w:vAlign w:val="center"/>
                                </w:tcPr>
                                <w:p w14:paraId="43126E70"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771</w:t>
                                  </w:r>
                                </w:p>
                              </w:tc>
                            </w:tr>
                            <w:tr w:rsidR="00C61125" w14:paraId="0A19FA40" w14:textId="77777777" w:rsidTr="00C61125">
                              <w:trPr>
                                <w:trHeight w:hRule="exact" w:val="340"/>
                              </w:trPr>
                              <w:tc>
                                <w:tcPr>
                                  <w:tcW w:w="0" w:type="auto"/>
                                  <w:tcBorders>
                                    <w:top w:val="single" w:sz="4" w:space="0" w:color="auto"/>
                                    <w:left w:val="single" w:sz="4" w:space="0" w:color="auto"/>
                                    <w:bottom w:val="single" w:sz="4" w:space="0" w:color="auto"/>
                                    <w:right w:val="single" w:sz="4" w:space="0" w:color="auto"/>
                                  </w:tcBorders>
                                  <w:noWrap/>
                                  <w:vAlign w:val="center"/>
                                </w:tcPr>
                                <w:p w14:paraId="32D8969F" w14:textId="77777777" w:rsidR="00C61125" w:rsidRPr="00C524B9" w:rsidRDefault="00C61125" w:rsidP="0093753D">
                                  <w:pPr>
                                    <w:tabs>
                                      <w:tab w:val="center" w:pos="4153"/>
                                      <w:tab w:val="right" w:pos="8306"/>
                                    </w:tabs>
                                    <w:snapToGrid w:val="0"/>
                                    <w:spacing w:line="240" w:lineRule="atLeast"/>
                                    <w:ind w:leftChars="-8" w:left="-1" w:hangingChars="10" w:hanging="18"/>
                                    <w:rPr>
                                      <w:rFonts w:ascii="標楷體" w:eastAsia="標楷體" w:hAnsi="標楷體"/>
                                      <w:spacing w:val="-12"/>
                                      <w:sz w:val="20"/>
                                      <w:szCs w:val="20"/>
                                    </w:rPr>
                                  </w:pPr>
                                  <w:r w:rsidRPr="00C524B9">
                                    <w:rPr>
                                      <w:rFonts w:ascii="標楷體" w:eastAsia="標楷體" w:hAnsi="標楷體" w:hint="eastAsia"/>
                                      <w:spacing w:val="-12"/>
                                      <w:sz w:val="20"/>
                                      <w:szCs w:val="20"/>
                                    </w:rPr>
                                    <w:t>可威</w:t>
                                  </w:r>
                                  <w:r w:rsidRPr="00C524B9">
                                    <w:rPr>
                                      <w:rFonts w:ascii="標楷體" w:eastAsia="標楷體" w:hAnsi="標楷體"/>
                                      <w:spacing w:val="-12"/>
                                      <w:sz w:val="20"/>
                                      <w:szCs w:val="20"/>
                                    </w:rPr>
                                    <w:t>環境</w:t>
                                  </w:r>
                                  <w:r w:rsidRPr="00C524B9">
                                    <w:rPr>
                                      <w:rFonts w:ascii="標楷體" w:eastAsia="標楷體" w:hAnsi="標楷體" w:hint="eastAsia"/>
                                      <w:spacing w:val="-12"/>
                                      <w:sz w:val="20"/>
                                      <w:szCs w:val="20"/>
                                    </w:rPr>
                                    <w:t>資</w:t>
                                  </w:r>
                                  <w:r w:rsidRPr="00C524B9">
                                    <w:rPr>
                                      <w:rFonts w:ascii="標楷體" w:eastAsia="標楷體" w:hAnsi="標楷體"/>
                                      <w:spacing w:val="-12"/>
                                      <w:sz w:val="20"/>
                                      <w:szCs w:val="20"/>
                                    </w:rPr>
                                    <w:t>源</w:t>
                                  </w:r>
                                  <w:r w:rsidRPr="00C524B9">
                                    <w:rPr>
                                      <w:rFonts w:ascii="標楷體" w:eastAsia="標楷體" w:hAnsi="標楷體" w:hint="eastAsia"/>
                                      <w:spacing w:val="-12"/>
                                      <w:sz w:val="20"/>
                                      <w:szCs w:val="20"/>
                                    </w:rPr>
                                    <w:t>公司</w:t>
                                  </w:r>
                                </w:p>
                              </w:tc>
                              <w:tc>
                                <w:tcPr>
                                  <w:tcW w:w="680" w:type="dxa"/>
                                  <w:tcBorders>
                                    <w:top w:val="single" w:sz="4" w:space="0" w:color="auto"/>
                                    <w:left w:val="nil"/>
                                    <w:bottom w:val="single" w:sz="4" w:space="0" w:color="auto"/>
                                    <w:right w:val="single" w:sz="4" w:space="0" w:color="auto"/>
                                  </w:tcBorders>
                                  <w:noWrap/>
                                  <w:vAlign w:val="center"/>
                                </w:tcPr>
                                <w:p w14:paraId="3A170FF4" w14:textId="77777777" w:rsidR="00C61125" w:rsidRPr="00F52399" w:rsidRDefault="00C61125" w:rsidP="0093753D">
                                  <w:pPr>
                                    <w:widowControl/>
                                    <w:adjustRightInd w:val="0"/>
                                    <w:snapToGrid w:val="0"/>
                                    <w:spacing w:line="240" w:lineRule="exact"/>
                                    <w:jc w:val="right"/>
                                    <w:rPr>
                                      <w:rFonts w:ascii="標楷體" w:eastAsia="標楷體" w:hAnsi="標楷體"/>
                                      <w:kern w:val="0"/>
                                      <w:sz w:val="20"/>
                                      <w:szCs w:val="20"/>
                                    </w:rPr>
                                  </w:pPr>
                                  <w:r w:rsidRPr="00F52399">
                                    <w:rPr>
                                      <w:rFonts w:ascii="標楷體" w:eastAsia="標楷體" w:hAnsi="標楷體"/>
                                      <w:kern w:val="0"/>
                                      <w:sz w:val="20"/>
                                      <w:szCs w:val="20"/>
                                    </w:rPr>
                                    <w:t>325</w:t>
                                  </w:r>
                                </w:p>
                              </w:tc>
                              <w:tc>
                                <w:tcPr>
                                  <w:tcW w:w="682" w:type="dxa"/>
                                  <w:gridSpan w:val="2"/>
                                  <w:tcBorders>
                                    <w:top w:val="single" w:sz="4" w:space="0" w:color="auto"/>
                                    <w:left w:val="nil"/>
                                    <w:bottom w:val="single" w:sz="4" w:space="0" w:color="auto"/>
                                    <w:right w:val="single" w:sz="4" w:space="0" w:color="auto"/>
                                  </w:tcBorders>
                                  <w:vAlign w:val="center"/>
                                </w:tcPr>
                                <w:p w14:paraId="21CBD457" w14:textId="77777777" w:rsidR="00C61125" w:rsidRPr="00C524B9" w:rsidRDefault="00C61125" w:rsidP="0093753D">
                                  <w:pPr>
                                    <w:widowControl/>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kern w:val="0"/>
                                      <w:sz w:val="20"/>
                                      <w:szCs w:val="20"/>
                                    </w:rPr>
                                    <w:t>42.00</w:t>
                                  </w:r>
                                </w:p>
                              </w:tc>
                              <w:tc>
                                <w:tcPr>
                                  <w:tcW w:w="0" w:type="auto"/>
                                  <w:tcBorders>
                                    <w:top w:val="single" w:sz="4" w:space="0" w:color="auto"/>
                                    <w:left w:val="nil"/>
                                    <w:bottom w:val="single" w:sz="4" w:space="0" w:color="auto"/>
                                    <w:right w:val="single" w:sz="4" w:space="0" w:color="auto"/>
                                  </w:tcBorders>
                                  <w:vAlign w:val="center"/>
                                </w:tcPr>
                                <w:p w14:paraId="239DD923"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kern w:val="0"/>
                                      <w:sz w:val="20"/>
                                      <w:szCs w:val="20"/>
                                    </w:rPr>
                                    <w:t>18</w:t>
                                  </w:r>
                                </w:p>
                              </w:tc>
                              <w:tc>
                                <w:tcPr>
                                  <w:tcW w:w="0" w:type="auto"/>
                                  <w:tcBorders>
                                    <w:top w:val="single" w:sz="4" w:space="0" w:color="auto"/>
                                    <w:left w:val="single" w:sz="4" w:space="0" w:color="auto"/>
                                    <w:bottom w:val="single" w:sz="4" w:space="0" w:color="auto"/>
                                    <w:right w:val="single" w:sz="4" w:space="0" w:color="auto"/>
                                  </w:tcBorders>
                                  <w:vAlign w:val="center"/>
                                </w:tcPr>
                                <w:p w14:paraId="799FCAC9"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35</w:t>
                                  </w:r>
                                </w:p>
                              </w:tc>
                              <w:tc>
                                <w:tcPr>
                                  <w:tcW w:w="0" w:type="auto"/>
                                  <w:tcBorders>
                                    <w:top w:val="single" w:sz="4" w:space="0" w:color="auto"/>
                                    <w:left w:val="nil"/>
                                    <w:bottom w:val="single" w:sz="4" w:space="0" w:color="auto"/>
                                    <w:right w:val="single" w:sz="4" w:space="0" w:color="auto"/>
                                  </w:tcBorders>
                                  <w:vAlign w:val="center"/>
                                </w:tcPr>
                                <w:p w14:paraId="02336E45"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72</w:t>
                                  </w:r>
                                </w:p>
                              </w:tc>
                            </w:tr>
                            <w:tr w:rsidR="00C61125" w14:paraId="663FF130" w14:textId="77777777" w:rsidTr="00C524B9">
                              <w:trPr>
                                <w:trHeight w:val="296"/>
                              </w:trPr>
                              <w:tc>
                                <w:tcPr>
                                  <w:tcW w:w="0" w:type="auto"/>
                                  <w:gridSpan w:val="7"/>
                                  <w:tcBorders>
                                    <w:top w:val="single" w:sz="4" w:space="0" w:color="auto"/>
                                    <w:left w:val="nil"/>
                                    <w:bottom w:val="nil"/>
                                    <w:right w:val="nil"/>
                                  </w:tcBorders>
                                </w:tcPr>
                                <w:p w14:paraId="21A23109" w14:textId="77777777" w:rsidR="00C61125" w:rsidRPr="00C524B9" w:rsidRDefault="00C61125" w:rsidP="001B292A">
                                  <w:pPr>
                                    <w:widowControl/>
                                    <w:adjustRightInd w:val="0"/>
                                    <w:snapToGrid w:val="0"/>
                                    <w:ind w:leftChars="-20" w:left="-48"/>
                                    <w:rPr>
                                      <w:rFonts w:ascii="標楷體" w:eastAsia="標楷體" w:hAnsi="標楷體" w:cs="新細明體"/>
                                      <w:kern w:val="0"/>
                                      <w:sz w:val="18"/>
                                      <w:szCs w:val="18"/>
                                    </w:rPr>
                                  </w:pPr>
                                  <w:r w:rsidRPr="00C524B9">
                                    <w:rPr>
                                      <w:rFonts w:ascii="標楷體" w:eastAsia="標楷體" w:hAnsi="標楷體" w:hint="eastAsia"/>
                                      <w:sz w:val="18"/>
                                      <w:szCs w:val="18"/>
                                    </w:rPr>
                                    <w:t>資料來源：整理自</w:t>
                                  </w:r>
                                  <w:r>
                                    <w:rPr>
                                      <w:rFonts w:ascii="標楷體" w:eastAsia="標楷體" w:hAnsi="標楷體" w:hint="eastAsia"/>
                                      <w:sz w:val="18"/>
                                      <w:szCs w:val="18"/>
                                    </w:rPr>
                                    <w:t>經濟</w:t>
                                  </w:r>
                                  <w:r w:rsidRPr="00C524B9">
                                    <w:rPr>
                                      <w:rFonts w:ascii="標楷體" w:eastAsia="標楷體" w:hAnsi="標楷體" w:hint="eastAsia"/>
                                      <w:sz w:val="18"/>
                                      <w:szCs w:val="18"/>
                                    </w:rPr>
                                    <w:t>部提供資料。</w:t>
                                  </w:r>
                                </w:p>
                              </w:tc>
                            </w:tr>
                          </w:tbl>
                          <w:p w14:paraId="3E14A19B" w14:textId="77777777" w:rsidR="00C61125" w:rsidRPr="00A97E5E" w:rsidRDefault="00C61125" w:rsidP="00C61125">
                            <w:pPr>
                              <w:rPr>
                                <w:rFonts w:ascii="Calibri" w:hAnsi="Calibri"/>
                              </w:rPr>
                            </w:pPr>
                          </w:p>
                        </w:txbxContent>
                      </wps:txbx>
                      <wps:bodyPr rot="0" vert="horz" wrap="square" lIns="36000" tIns="45720" rIns="3600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A29712" id="文字方塊 1270662704" o:spid="_x0000_s1075" type="#_x0000_t202" style="position:absolute;left:0;text-align:left;margin-left:213.2pt;margin-top:165.35pt;width:295.8pt;height:150.75pt;z-index:-251532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" stroked="f">
                <v:textbox inset="1mm,,1mm">
                  <w:txbxContent>
                    <w:tbl>
                      <w:tblPr>
                        <w:tblOverlap w:val="never"/>
                        <w:tblW w:w="0" w:type="auto"/>
                        <w:tblInd w:w="14" w:type="dxa"/>
                        <w:tblCellMar>
                          <w:left w:w="28" w:type="dxa"/>
                          <w:right w:w="28" w:type="dxa"/>
                        </w:tblCellMar>
                        <w:tblLook w:val="04A0" w:firstRow="1" w:lastRow="0" w:firstColumn="1" w:lastColumn="0" w:noHBand="0" w:noVBand="1"/>
                      </w:tblPr>
                      <w:tblGrid>
                        <w:gridCol w:w="1777"/>
                        <w:gridCol w:w="806"/>
                        <w:gridCol w:w="338"/>
                        <w:gridCol w:w="330"/>
                        <w:gridCol w:w="846"/>
                        <w:gridCol w:w="846"/>
                        <w:gridCol w:w="846"/>
                      </w:tblGrid>
                      <w:tr w:rsidR="00C61125" w14:paraId="52771544" w14:textId="77777777" w:rsidTr="00C524B9">
                        <w:trPr>
                          <w:trHeight w:val="137"/>
                        </w:trPr>
                        <w:tc>
                          <w:tcPr>
                            <w:tcW w:w="0" w:type="auto"/>
                            <w:gridSpan w:val="7"/>
                          </w:tcPr>
                          <w:p w14:paraId="4CC8E7F2" w14:textId="77777777" w:rsidR="00C61125" w:rsidRPr="00822BDC" w:rsidRDefault="00C61125" w:rsidP="00822BDC">
                            <w:pPr>
                              <w:pStyle w:val="affff8"/>
                              <w:adjustRightInd w:val="0"/>
                              <w:snapToGrid w:val="0"/>
                              <w:spacing w:line="200" w:lineRule="atLeast"/>
                              <w:ind w:firstLine="480"/>
                              <w:jc w:val="center"/>
                              <w:rPr>
                                <w:rFonts w:ascii="標楷體" w:eastAsia="標楷體" w:hAnsi="標楷體" w:cs="新細明體"/>
                                <w:b/>
                                <w:kern w:val="0"/>
                              </w:rPr>
                            </w:pPr>
                            <w:r w:rsidRPr="00822BDC">
                              <w:rPr>
                                <w:rFonts w:ascii="標楷體" w:eastAsia="標楷體" w:hAnsi="標楷體" w:hint="eastAsia"/>
                                <w:b/>
                              </w:rPr>
                              <w:t>表</w:t>
                            </w:r>
                            <w:r>
                              <w:rPr>
                                <w:rFonts w:ascii="標楷體" w:eastAsia="標楷體" w:hAnsi="標楷體"/>
                                <w:b/>
                              </w:rPr>
                              <w:t>5</w:t>
                            </w:r>
                            <w:r w:rsidRPr="00822BDC">
                              <w:rPr>
                                <w:rFonts w:ascii="標楷體" w:eastAsia="標楷體" w:hAnsi="標楷體" w:hint="eastAsia"/>
                                <w:bCs/>
                                <w:spacing w:val="-6"/>
                              </w:rPr>
                              <w:t xml:space="preserve">　</w:t>
                            </w:r>
                            <w:r w:rsidRPr="00822BDC">
                              <w:rPr>
                                <w:rFonts w:ascii="標楷體" w:eastAsia="標楷體" w:hAnsi="標楷體" w:hint="eastAsia"/>
                                <w:b/>
                              </w:rPr>
                              <w:t>經濟部直</w:t>
                            </w:r>
                            <w:r w:rsidRPr="00822BDC">
                              <w:rPr>
                                <w:rFonts w:ascii="標楷體" w:eastAsia="標楷體" w:hAnsi="標楷體"/>
                                <w:b/>
                              </w:rPr>
                              <w:t>接</w:t>
                            </w:r>
                            <w:r w:rsidRPr="00822BDC">
                              <w:rPr>
                                <w:rFonts w:ascii="標楷體" w:eastAsia="標楷體" w:hAnsi="標楷體" w:hint="eastAsia"/>
                                <w:b/>
                              </w:rPr>
                              <w:t>投資民營事業營運欠佳情形</w:t>
                            </w:r>
                          </w:p>
                        </w:tc>
                      </w:tr>
                      <w:tr w:rsidR="00C61125" w:rsidRPr="00C524B9" w14:paraId="4347CA81" w14:textId="77777777" w:rsidTr="00C524B9">
                        <w:trPr>
                          <w:trHeight w:val="213"/>
                        </w:trPr>
                        <w:tc>
                          <w:tcPr>
                            <w:tcW w:w="0" w:type="auto"/>
                            <w:gridSpan w:val="3"/>
                            <w:tcBorders>
                              <w:top w:val="nil"/>
                              <w:left w:val="nil"/>
                              <w:bottom w:val="single" w:sz="4" w:space="0" w:color="auto"/>
                              <w:right w:val="nil"/>
                            </w:tcBorders>
                          </w:tcPr>
                          <w:p w14:paraId="3D77BBA7" w14:textId="77777777" w:rsidR="00C61125" w:rsidRDefault="00C61125" w:rsidP="002857F3">
                            <w:pPr>
                              <w:widowControl/>
                              <w:snapToGrid w:val="0"/>
                              <w:spacing w:line="240" w:lineRule="atLeast"/>
                              <w:jc w:val="right"/>
                              <w:rPr>
                                <w:rFonts w:ascii="標楷體" w:eastAsia="標楷體" w:hAnsi="標楷體"/>
                                <w:sz w:val="20"/>
                              </w:rPr>
                            </w:pPr>
                          </w:p>
                        </w:tc>
                        <w:tc>
                          <w:tcPr>
                            <w:tcW w:w="0" w:type="auto"/>
                            <w:gridSpan w:val="4"/>
                            <w:tcBorders>
                              <w:top w:val="nil"/>
                              <w:left w:val="nil"/>
                              <w:bottom w:val="single" w:sz="4" w:space="0" w:color="auto"/>
                              <w:right w:val="nil"/>
                            </w:tcBorders>
                            <w:vAlign w:val="center"/>
                            <w:hideMark/>
                          </w:tcPr>
                          <w:p w14:paraId="3566C95D" w14:textId="77777777" w:rsidR="00C61125" w:rsidRPr="00C524B9" w:rsidRDefault="00C61125" w:rsidP="001B292A">
                            <w:pPr>
                              <w:widowControl/>
                              <w:snapToGrid w:val="0"/>
                              <w:spacing w:line="240" w:lineRule="atLeast"/>
                              <w:ind w:rightChars="-10" w:right="-24"/>
                              <w:jc w:val="right"/>
                              <w:rPr>
                                <w:rFonts w:ascii="標楷體" w:eastAsia="標楷體" w:hAnsi="標楷體" w:cs="新細明體"/>
                                <w:kern w:val="0"/>
                                <w:sz w:val="18"/>
                                <w:szCs w:val="18"/>
                              </w:rPr>
                            </w:pPr>
                            <w:r w:rsidRPr="00C524B9">
                              <w:rPr>
                                <w:rFonts w:ascii="標楷體" w:eastAsia="標楷體" w:hAnsi="標楷體" w:hint="eastAsia"/>
                                <w:sz w:val="18"/>
                                <w:szCs w:val="18"/>
                              </w:rPr>
                              <w:t>單位：新臺幣百萬元、％</w:t>
                            </w:r>
                          </w:p>
                        </w:tc>
                      </w:tr>
                      <w:tr w:rsidR="00C61125" w14:paraId="29881A08" w14:textId="77777777" w:rsidTr="001B292A">
                        <w:trPr>
                          <w:trHeight w:hRule="exact" w:val="340"/>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43088E9" w14:textId="77777777" w:rsidR="00C61125" w:rsidRPr="00C524B9" w:rsidRDefault="00C61125">
                            <w:pPr>
                              <w:widowControl/>
                              <w:adjustRightInd w:val="0"/>
                              <w:snapToGrid w:val="0"/>
                              <w:jc w:val="center"/>
                              <w:rPr>
                                <w:rFonts w:ascii="標楷體" w:eastAsia="標楷體" w:hAnsi="標楷體" w:cs="新細明體"/>
                                <w:spacing w:val="-6"/>
                                <w:kern w:val="0"/>
                                <w:sz w:val="20"/>
                                <w:szCs w:val="20"/>
                              </w:rPr>
                            </w:pPr>
                            <w:r w:rsidRPr="00C524B9">
                              <w:rPr>
                                <w:rFonts w:ascii="標楷體" w:eastAsia="標楷體" w:hAnsi="標楷體" w:cs="新細明體" w:hint="eastAsia"/>
                                <w:spacing w:val="-6"/>
                                <w:kern w:val="0"/>
                                <w:sz w:val="20"/>
                                <w:szCs w:val="20"/>
                              </w:rPr>
                              <w:t>投資民營事業名稱</w:t>
                            </w:r>
                          </w:p>
                        </w:tc>
                        <w:tc>
                          <w:tcPr>
                            <w:tcW w:w="0" w:type="auto"/>
                            <w:gridSpan w:val="3"/>
                            <w:tcBorders>
                              <w:top w:val="single" w:sz="4" w:space="0" w:color="auto"/>
                              <w:left w:val="nil"/>
                              <w:bottom w:val="single" w:sz="4" w:space="0" w:color="auto"/>
                              <w:right w:val="single" w:sz="4" w:space="0" w:color="auto"/>
                            </w:tcBorders>
                            <w:noWrap/>
                            <w:vAlign w:val="center"/>
                          </w:tcPr>
                          <w:p w14:paraId="45012883" w14:textId="77777777" w:rsidR="00C61125" w:rsidRPr="00C524B9" w:rsidRDefault="00C61125" w:rsidP="001B292A">
                            <w:pPr>
                              <w:widowControl/>
                              <w:adjustRightInd w:val="0"/>
                              <w:snapToGrid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13</w:t>
                            </w:r>
                            <w:r>
                              <w:rPr>
                                <w:rFonts w:ascii="標楷體" w:eastAsia="標楷體" w:hAnsi="標楷體" w:cs="新細明體" w:hint="eastAsia"/>
                                <w:kern w:val="0"/>
                                <w:sz w:val="20"/>
                                <w:szCs w:val="20"/>
                              </w:rPr>
                              <w:t>年底</w:t>
                            </w:r>
                          </w:p>
                        </w:tc>
                        <w:tc>
                          <w:tcPr>
                            <w:tcW w:w="0" w:type="auto"/>
                            <w:gridSpan w:val="3"/>
                            <w:tcBorders>
                              <w:top w:val="single" w:sz="4" w:space="0" w:color="auto"/>
                              <w:left w:val="nil"/>
                              <w:bottom w:val="single" w:sz="4" w:space="0" w:color="auto"/>
                              <w:right w:val="single" w:sz="4" w:space="0" w:color="auto"/>
                            </w:tcBorders>
                            <w:vAlign w:val="center"/>
                          </w:tcPr>
                          <w:p w14:paraId="587C0992" w14:textId="77777777" w:rsidR="00C61125" w:rsidRPr="00C524B9" w:rsidRDefault="00C61125" w:rsidP="001B292A">
                            <w:pPr>
                              <w:widowControl/>
                              <w:adjustRightInd w:val="0"/>
                              <w:snapToGrid w:val="0"/>
                              <w:spacing w:line="240" w:lineRule="exact"/>
                              <w:jc w:val="center"/>
                              <w:rPr>
                                <w:rFonts w:ascii="標楷體" w:eastAsia="標楷體" w:hAnsi="標楷體" w:cs="新細明體"/>
                                <w:spacing w:val="-10"/>
                                <w:kern w:val="0"/>
                                <w:sz w:val="20"/>
                                <w:szCs w:val="20"/>
                              </w:rPr>
                            </w:pPr>
                            <w:r w:rsidRPr="00C524B9">
                              <w:rPr>
                                <w:rFonts w:ascii="標楷體" w:eastAsia="標楷體" w:hAnsi="標楷體" w:cs="新細明體" w:hint="eastAsia"/>
                                <w:spacing w:val="-10"/>
                                <w:kern w:val="0"/>
                                <w:sz w:val="20"/>
                                <w:szCs w:val="20"/>
                              </w:rPr>
                              <w:t>本期淨利（淨損）</w:t>
                            </w:r>
                          </w:p>
                        </w:tc>
                      </w:tr>
                      <w:tr w:rsidR="00C61125" w14:paraId="4F314C41" w14:textId="77777777" w:rsidTr="0093753D">
                        <w:trPr>
                          <w:trHeight w:val="2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B5F46" w14:textId="77777777" w:rsidR="00C61125" w:rsidRPr="00C524B9" w:rsidRDefault="00C61125" w:rsidP="0093753D">
                            <w:pPr>
                              <w:widowControl/>
                              <w:rPr>
                                <w:rFonts w:ascii="標楷體" w:eastAsia="標楷體" w:hAnsi="標楷體" w:cs="新細明體"/>
                                <w:spacing w:val="-6"/>
                                <w:kern w:val="0"/>
                                <w:sz w:val="20"/>
                                <w:szCs w:val="20"/>
                              </w:rPr>
                            </w:pPr>
                          </w:p>
                        </w:tc>
                        <w:tc>
                          <w:tcPr>
                            <w:tcW w:w="680" w:type="dxa"/>
                            <w:tcBorders>
                              <w:top w:val="single" w:sz="4" w:space="0" w:color="auto"/>
                              <w:left w:val="nil"/>
                              <w:bottom w:val="single" w:sz="4" w:space="0" w:color="auto"/>
                              <w:right w:val="single" w:sz="4" w:space="0" w:color="auto"/>
                            </w:tcBorders>
                            <w:vAlign w:val="center"/>
                            <w:hideMark/>
                          </w:tcPr>
                          <w:p w14:paraId="7D62ED5F" w14:textId="77777777" w:rsidR="00C61125" w:rsidRPr="00C524B9" w:rsidRDefault="00C61125" w:rsidP="0093753D">
                            <w:pPr>
                              <w:widowControl/>
                              <w:adjustRightInd w:val="0"/>
                              <w:snapToGrid w:val="0"/>
                              <w:jc w:val="center"/>
                              <w:rPr>
                                <w:rFonts w:ascii="標楷體" w:eastAsia="標楷體" w:hAnsi="標楷體" w:cs="新細明體"/>
                                <w:kern w:val="0"/>
                                <w:sz w:val="20"/>
                                <w:szCs w:val="20"/>
                              </w:rPr>
                            </w:pPr>
                            <w:r w:rsidRPr="00C524B9">
                              <w:rPr>
                                <w:rFonts w:ascii="標楷體" w:eastAsia="標楷體" w:hAnsi="標楷體" w:cs="新細明體" w:hint="eastAsia"/>
                                <w:kern w:val="0"/>
                                <w:sz w:val="20"/>
                                <w:szCs w:val="20"/>
                              </w:rPr>
                              <w:t>投資</w:t>
                            </w:r>
                          </w:p>
                          <w:p w14:paraId="573959C2" w14:textId="77777777" w:rsidR="00C61125" w:rsidRPr="00C524B9" w:rsidRDefault="00C61125" w:rsidP="0093753D">
                            <w:pPr>
                              <w:adjustRightInd w:val="0"/>
                              <w:snapToGrid w:val="0"/>
                              <w:jc w:val="center"/>
                              <w:rPr>
                                <w:rFonts w:ascii="標楷體" w:eastAsia="標楷體" w:hAnsi="標楷體" w:cs="新細明體"/>
                                <w:kern w:val="0"/>
                                <w:sz w:val="20"/>
                                <w:szCs w:val="20"/>
                              </w:rPr>
                            </w:pPr>
                            <w:r w:rsidRPr="00C524B9">
                              <w:rPr>
                                <w:rFonts w:ascii="標楷體" w:eastAsia="標楷體" w:hAnsi="標楷體" w:cs="新細明體" w:hint="eastAsia"/>
                                <w:kern w:val="0"/>
                                <w:sz w:val="20"/>
                                <w:szCs w:val="20"/>
                              </w:rPr>
                              <w:t>金額</w:t>
                            </w:r>
                          </w:p>
                        </w:tc>
                        <w:tc>
                          <w:tcPr>
                            <w:tcW w:w="682" w:type="dxa"/>
                            <w:gridSpan w:val="2"/>
                            <w:tcBorders>
                              <w:top w:val="single" w:sz="4" w:space="0" w:color="auto"/>
                              <w:left w:val="nil"/>
                              <w:bottom w:val="single" w:sz="4" w:space="0" w:color="auto"/>
                              <w:right w:val="single" w:sz="4" w:space="0" w:color="auto"/>
                            </w:tcBorders>
                            <w:vAlign w:val="center"/>
                            <w:hideMark/>
                          </w:tcPr>
                          <w:p w14:paraId="4E35583E" w14:textId="77777777" w:rsidR="00C61125" w:rsidRPr="00C524B9" w:rsidRDefault="00C61125" w:rsidP="0093753D">
                            <w:pPr>
                              <w:widowControl/>
                              <w:adjustRightInd w:val="0"/>
                              <w:snapToGrid w:val="0"/>
                              <w:jc w:val="center"/>
                              <w:rPr>
                                <w:rFonts w:ascii="標楷體" w:eastAsia="標楷體" w:hAnsi="標楷體" w:cs="新細明體"/>
                                <w:kern w:val="0"/>
                                <w:sz w:val="20"/>
                                <w:szCs w:val="20"/>
                              </w:rPr>
                            </w:pPr>
                            <w:r w:rsidRPr="00C524B9">
                              <w:rPr>
                                <w:rFonts w:ascii="標楷體" w:eastAsia="標楷體" w:hAnsi="標楷體" w:cs="新細明體" w:hint="eastAsia"/>
                                <w:kern w:val="0"/>
                                <w:sz w:val="20"/>
                                <w:szCs w:val="20"/>
                              </w:rPr>
                              <w:t>持股</w:t>
                            </w:r>
                          </w:p>
                          <w:p w14:paraId="6F872A85" w14:textId="77777777" w:rsidR="00C61125" w:rsidRPr="00C524B9" w:rsidRDefault="00C61125" w:rsidP="0093753D">
                            <w:pPr>
                              <w:adjustRightInd w:val="0"/>
                              <w:snapToGrid w:val="0"/>
                              <w:jc w:val="center"/>
                              <w:rPr>
                                <w:rFonts w:ascii="標楷體" w:eastAsia="標楷體" w:hAnsi="標楷體" w:cs="新細明體"/>
                                <w:kern w:val="0"/>
                                <w:sz w:val="20"/>
                                <w:szCs w:val="20"/>
                              </w:rPr>
                            </w:pPr>
                            <w:r w:rsidRPr="00C524B9">
                              <w:rPr>
                                <w:rFonts w:ascii="標楷體" w:eastAsia="標楷體" w:hAnsi="標楷體" w:cs="新細明體" w:hint="eastAsia"/>
                                <w:kern w:val="0"/>
                                <w:sz w:val="20"/>
                                <w:szCs w:val="20"/>
                              </w:rPr>
                              <w:t>比率</w:t>
                            </w:r>
                          </w:p>
                        </w:tc>
                        <w:tc>
                          <w:tcPr>
                            <w:tcW w:w="0" w:type="auto"/>
                            <w:tcBorders>
                              <w:top w:val="single" w:sz="4" w:space="0" w:color="auto"/>
                              <w:left w:val="nil"/>
                              <w:bottom w:val="single" w:sz="4" w:space="0" w:color="auto"/>
                              <w:right w:val="single" w:sz="4" w:space="0" w:color="auto"/>
                            </w:tcBorders>
                            <w:vAlign w:val="center"/>
                          </w:tcPr>
                          <w:p w14:paraId="2F773504" w14:textId="77777777" w:rsidR="00C61125" w:rsidRPr="00C524B9" w:rsidRDefault="00C61125" w:rsidP="0093753D">
                            <w:pPr>
                              <w:widowControl/>
                              <w:adjustRightInd w:val="0"/>
                              <w:snapToGrid w:val="0"/>
                              <w:jc w:val="center"/>
                              <w:rPr>
                                <w:rFonts w:ascii="標楷體" w:eastAsia="標楷體" w:hAnsi="標楷體" w:cs="新細明體"/>
                                <w:kern w:val="0"/>
                                <w:sz w:val="20"/>
                                <w:szCs w:val="20"/>
                              </w:rPr>
                            </w:pPr>
                            <w:r w:rsidRPr="00C524B9">
                              <w:rPr>
                                <w:rFonts w:ascii="標楷體" w:eastAsia="標楷體" w:hAnsi="標楷體" w:cs="新細明體" w:hint="eastAsia"/>
                                <w:kern w:val="0"/>
                                <w:sz w:val="20"/>
                                <w:szCs w:val="20"/>
                              </w:rPr>
                              <w:t>111年</w:t>
                            </w:r>
                            <w:r w:rsidRPr="00C524B9">
                              <w:rPr>
                                <w:rFonts w:ascii="標楷體" w:eastAsia="標楷體" w:hAnsi="標楷體" w:cs="新細明體"/>
                                <w:kern w:val="0"/>
                                <w:sz w:val="20"/>
                                <w:szCs w:val="20"/>
                              </w:rPr>
                              <w:t>度</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9A84F" w14:textId="77777777" w:rsidR="00C61125" w:rsidRPr="00C524B9" w:rsidRDefault="00C61125" w:rsidP="0093753D">
                            <w:pPr>
                              <w:widowControl/>
                              <w:adjustRightInd w:val="0"/>
                              <w:snapToGrid w:val="0"/>
                              <w:jc w:val="center"/>
                              <w:rPr>
                                <w:rFonts w:ascii="標楷體" w:eastAsia="標楷體" w:hAnsi="標楷體" w:cs="新細明體"/>
                                <w:kern w:val="0"/>
                                <w:sz w:val="20"/>
                                <w:szCs w:val="20"/>
                              </w:rPr>
                            </w:pPr>
                            <w:r w:rsidRPr="00C524B9">
                              <w:rPr>
                                <w:rFonts w:ascii="標楷體" w:eastAsia="標楷體" w:hAnsi="標楷體" w:cs="新細明體" w:hint="eastAsia"/>
                                <w:kern w:val="0"/>
                                <w:sz w:val="20"/>
                                <w:szCs w:val="20"/>
                              </w:rPr>
                              <w:t>11</w:t>
                            </w:r>
                            <w:r w:rsidRPr="00C524B9">
                              <w:rPr>
                                <w:rFonts w:ascii="標楷體" w:eastAsia="標楷體" w:hAnsi="標楷體" w:cs="新細明體"/>
                                <w:kern w:val="0"/>
                                <w:sz w:val="20"/>
                                <w:szCs w:val="20"/>
                              </w:rPr>
                              <w:t>2</w:t>
                            </w:r>
                            <w:r w:rsidRPr="00C524B9">
                              <w:rPr>
                                <w:rFonts w:ascii="標楷體" w:eastAsia="標楷體" w:hAnsi="標楷體" w:cs="新細明體" w:hint="eastAsia"/>
                                <w:kern w:val="0"/>
                                <w:sz w:val="20"/>
                                <w:szCs w:val="20"/>
                              </w:rPr>
                              <w:t>年度</w:t>
                            </w:r>
                          </w:p>
                        </w:tc>
                        <w:tc>
                          <w:tcPr>
                            <w:tcW w:w="0" w:type="auto"/>
                            <w:tcBorders>
                              <w:top w:val="single" w:sz="4" w:space="0" w:color="auto"/>
                              <w:left w:val="nil"/>
                              <w:bottom w:val="single" w:sz="4" w:space="0" w:color="auto"/>
                              <w:right w:val="single" w:sz="4" w:space="0" w:color="auto"/>
                            </w:tcBorders>
                            <w:vAlign w:val="center"/>
                            <w:hideMark/>
                          </w:tcPr>
                          <w:p w14:paraId="3DFA879C" w14:textId="77777777" w:rsidR="00C61125" w:rsidRPr="00C524B9" w:rsidRDefault="00C61125" w:rsidP="0093753D">
                            <w:pPr>
                              <w:widowControl/>
                              <w:adjustRightInd w:val="0"/>
                              <w:snapToGrid w:val="0"/>
                              <w:jc w:val="center"/>
                              <w:rPr>
                                <w:rFonts w:ascii="標楷體" w:eastAsia="標楷體" w:hAnsi="標楷體" w:cs="新細明體"/>
                                <w:kern w:val="0"/>
                                <w:sz w:val="20"/>
                                <w:szCs w:val="20"/>
                              </w:rPr>
                            </w:pPr>
                            <w:r w:rsidRPr="00C524B9">
                              <w:rPr>
                                <w:rFonts w:ascii="標楷體" w:eastAsia="標楷體" w:hAnsi="標楷體" w:cs="新細明體" w:hint="eastAsia"/>
                                <w:kern w:val="0"/>
                                <w:sz w:val="20"/>
                                <w:szCs w:val="20"/>
                              </w:rPr>
                              <w:t>1</w:t>
                            </w:r>
                            <w:r w:rsidRPr="00C524B9">
                              <w:rPr>
                                <w:rFonts w:ascii="標楷體" w:eastAsia="標楷體" w:hAnsi="標楷體" w:cs="新細明體"/>
                                <w:kern w:val="0"/>
                                <w:sz w:val="20"/>
                                <w:szCs w:val="20"/>
                              </w:rPr>
                              <w:t>13</w:t>
                            </w:r>
                            <w:r w:rsidRPr="00C524B9">
                              <w:rPr>
                                <w:rFonts w:ascii="標楷體" w:eastAsia="標楷體" w:hAnsi="標楷體" w:cs="新細明體" w:hint="eastAsia"/>
                                <w:kern w:val="0"/>
                                <w:sz w:val="20"/>
                                <w:szCs w:val="20"/>
                              </w:rPr>
                              <w:t>年度</w:t>
                            </w:r>
                          </w:p>
                        </w:tc>
                      </w:tr>
                      <w:tr w:rsidR="00C61125" w14:paraId="1BB78320" w14:textId="77777777" w:rsidTr="00C61125">
                        <w:trPr>
                          <w:trHeight w:hRule="exact" w:val="340"/>
                        </w:trPr>
                        <w:tc>
                          <w:tcPr>
                            <w:tcW w:w="0" w:type="auto"/>
                            <w:tcBorders>
                              <w:top w:val="single" w:sz="4" w:space="0" w:color="auto"/>
                              <w:left w:val="single" w:sz="4" w:space="0" w:color="auto"/>
                              <w:bottom w:val="single" w:sz="4" w:space="0" w:color="auto"/>
                              <w:right w:val="single" w:sz="4" w:space="0" w:color="auto"/>
                            </w:tcBorders>
                            <w:noWrap/>
                            <w:vAlign w:val="center"/>
                          </w:tcPr>
                          <w:p w14:paraId="314738A0" w14:textId="77777777" w:rsidR="00C61125" w:rsidRPr="00C524B9" w:rsidRDefault="00C61125" w:rsidP="0093753D">
                            <w:pPr>
                              <w:tabs>
                                <w:tab w:val="center" w:pos="4153"/>
                                <w:tab w:val="right" w:pos="8306"/>
                              </w:tabs>
                              <w:snapToGrid w:val="0"/>
                              <w:spacing w:line="240" w:lineRule="atLeast"/>
                              <w:ind w:leftChars="-8" w:left="-1" w:hangingChars="10" w:hanging="18"/>
                              <w:rPr>
                                <w:rFonts w:ascii="標楷體" w:eastAsia="標楷體" w:hAnsi="標楷體"/>
                                <w:spacing w:val="-12"/>
                                <w:sz w:val="20"/>
                                <w:szCs w:val="20"/>
                              </w:rPr>
                            </w:pPr>
                            <w:r w:rsidRPr="00C524B9">
                              <w:rPr>
                                <w:rFonts w:ascii="標楷體" w:eastAsia="標楷體" w:hAnsi="標楷體" w:hint="eastAsia"/>
                                <w:spacing w:val="-12"/>
                                <w:sz w:val="20"/>
                                <w:szCs w:val="20"/>
                              </w:rPr>
                              <w:t>台</w:t>
                            </w:r>
                            <w:r w:rsidRPr="00C524B9">
                              <w:rPr>
                                <w:rFonts w:ascii="標楷體" w:eastAsia="標楷體" w:hAnsi="標楷體"/>
                                <w:spacing w:val="-12"/>
                                <w:sz w:val="20"/>
                                <w:szCs w:val="20"/>
                              </w:rPr>
                              <w:t>灣</w:t>
                            </w:r>
                            <w:r w:rsidRPr="00C524B9">
                              <w:rPr>
                                <w:rFonts w:ascii="標楷體" w:eastAsia="標楷體" w:hAnsi="標楷體" w:hint="eastAsia"/>
                                <w:spacing w:val="-12"/>
                                <w:sz w:val="20"/>
                                <w:szCs w:val="20"/>
                              </w:rPr>
                              <w:t>國</w:t>
                            </w:r>
                            <w:r w:rsidRPr="00C524B9">
                              <w:rPr>
                                <w:rFonts w:ascii="標楷體" w:eastAsia="標楷體" w:hAnsi="標楷體"/>
                                <w:spacing w:val="-12"/>
                                <w:sz w:val="20"/>
                                <w:szCs w:val="20"/>
                              </w:rPr>
                              <w:t>際</w:t>
                            </w:r>
                            <w:r w:rsidRPr="00C524B9">
                              <w:rPr>
                                <w:rFonts w:ascii="標楷體" w:eastAsia="標楷體" w:hAnsi="標楷體" w:hint="eastAsia"/>
                                <w:spacing w:val="-12"/>
                                <w:sz w:val="20"/>
                                <w:szCs w:val="20"/>
                              </w:rPr>
                              <w:t>造船公司</w:t>
                            </w:r>
                          </w:p>
                        </w:tc>
                        <w:tc>
                          <w:tcPr>
                            <w:tcW w:w="680" w:type="dxa"/>
                            <w:tcBorders>
                              <w:top w:val="single" w:sz="4" w:space="0" w:color="auto"/>
                              <w:left w:val="nil"/>
                              <w:bottom w:val="single" w:sz="4" w:space="0" w:color="auto"/>
                              <w:right w:val="single" w:sz="4" w:space="0" w:color="auto"/>
                            </w:tcBorders>
                            <w:noWrap/>
                            <w:vAlign w:val="center"/>
                          </w:tcPr>
                          <w:p w14:paraId="145411E4" w14:textId="77777777" w:rsidR="00C61125" w:rsidRPr="00C524B9" w:rsidRDefault="00C61125" w:rsidP="0093753D">
                            <w:pPr>
                              <w:widowControl/>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kern w:val="0"/>
                                <w:sz w:val="20"/>
                                <w:szCs w:val="20"/>
                              </w:rPr>
                              <w:t>749</w:t>
                            </w:r>
                          </w:p>
                        </w:tc>
                        <w:tc>
                          <w:tcPr>
                            <w:tcW w:w="682" w:type="dxa"/>
                            <w:gridSpan w:val="2"/>
                            <w:tcBorders>
                              <w:top w:val="single" w:sz="4" w:space="0" w:color="auto"/>
                              <w:left w:val="nil"/>
                              <w:bottom w:val="single" w:sz="4" w:space="0" w:color="auto"/>
                              <w:right w:val="single" w:sz="4" w:space="0" w:color="auto"/>
                            </w:tcBorders>
                            <w:vAlign w:val="center"/>
                          </w:tcPr>
                          <w:p w14:paraId="783F2168" w14:textId="77777777" w:rsidR="00C61125" w:rsidRPr="00C524B9" w:rsidRDefault="00C61125" w:rsidP="0093753D">
                            <w:pPr>
                              <w:widowControl/>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kern w:val="0"/>
                                <w:sz w:val="20"/>
                                <w:szCs w:val="20"/>
                              </w:rPr>
                              <w:t>8.24</w:t>
                            </w:r>
                          </w:p>
                        </w:tc>
                        <w:tc>
                          <w:tcPr>
                            <w:tcW w:w="0" w:type="auto"/>
                            <w:tcBorders>
                              <w:top w:val="single" w:sz="4" w:space="0" w:color="auto"/>
                              <w:left w:val="nil"/>
                              <w:bottom w:val="single" w:sz="4" w:space="0" w:color="auto"/>
                              <w:right w:val="single" w:sz="4" w:space="0" w:color="auto"/>
                            </w:tcBorders>
                            <w:vAlign w:val="center"/>
                          </w:tcPr>
                          <w:p w14:paraId="28F17ADC"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3,548</w:t>
                            </w:r>
                          </w:p>
                        </w:tc>
                        <w:tc>
                          <w:tcPr>
                            <w:tcW w:w="0" w:type="auto"/>
                            <w:tcBorders>
                              <w:top w:val="single" w:sz="4" w:space="0" w:color="auto"/>
                              <w:left w:val="single" w:sz="4" w:space="0" w:color="auto"/>
                              <w:bottom w:val="single" w:sz="4" w:space="0" w:color="auto"/>
                              <w:right w:val="single" w:sz="4" w:space="0" w:color="auto"/>
                            </w:tcBorders>
                            <w:vAlign w:val="center"/>
                          </w:tcPr>
                          <w:p w14:paraId="530308F0"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4,050</w:t>
                            </w:r>
                          </w:p>
                        </w:tc>
                        <w:tc>
                          <w:tcPr>
                            <w:tcW w:w="0" w:type="auto"/>
                            <w:tcBorders>
                              <w:top w:val="single" w:sz="4" w:space="0" w:color="auto"/>
                              <w:left w:val="nil"/>
                              <w:bottom w:val="single" w:sz="4" w:space="0" w:color="auto"/>
                              <w:right w:val="single" w:sz="4" w:space="0" w:color="auto"/>
                            </w:tcBorders>
                            <w:vAlign w:val="center"/>
                          </w:tcPr>
                          <w:p w14:paraId="367AAFD0"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2,793</w:t>
                            </w:r>
                          </w:p>
                        </w:tc>
                      </w:tr>
                      <w:tr w:rsidR="00C61125" w14:paraId="3523A0B2" w14:textId="77777777" w:rsidTr="00C61125">
                        <w:trPr>
                          <w:trHeight w:hRule="exact" w:val="340"/>
                        </w:trPr>
                        <w:tc>
                          <w:tcPr>
                            <w:tcW w:w="0" w:type="auto"/>
                            <w:tcBorders>
                              <w:top w:val="single" w:sz="4" w:space="0" w:color="auto"/>
                              <w:left w:val="single" w:sz="4" w:space="0" w:color="auto"/>
                              <w:bottom w:val="single" w:sz="4" w:space="0" w:color="auto"/>
                              <w:right w:val="single" w:sz="4" w:space="0" w:color="auto"/>
                            </w:tcBorders>
                            <w:noWrap/>
                            <w:vAlign w:val="center"/>
                          </w:tcPr>
                          <w:p w14:paraId="6A2E1DD1" w14:textId="77777777" w:rsidR="00C61125" w:rsidRPr="00C524B9" w:rsidRDefault="00C61125" w:rsidP="0093753D">
                            <w:pPr>
                              <w:tabs>
                                <w:tab w:val="center" w:pos="4153"/>
                                <w:tab w:val="right" w:pos="8306"/>
                              </w:tabs>
                              <w:snapToGrid w:val="0"/>
                              <w:spacing w:line="240" w:lineRule="atLeast"/>
                              <w:ind w:leftChars="-8" w:left="-1" w:hangingChars="10" w:hanging="18"/>
                              <w:rPr>
                                <w:rFonts w:ascii="標楷體" w:eastAsia="標楷體" w:hAnsi="標楷體"/>
                                <w:spacing w:val="-12"/>
                                <w:sz w:val="20"/>
                                <w:szCs w:val="20"/>
                              </w:rPr>
                            </w:pPr>
                            <w:r w:rsidRPr="00C524B9">
                              <w:rPr>
                                <w:rFonts w:ascii="標楷體" w:eastAsia="標楷體" w:hAnsi="標楷體" w:hint="eastAsia"/>
                                <w:spacing w:val="-12"/>
                                <w:sz w:val="20"/>
                                <w:szCs w:val="20"/>
                              </w:rPr>
                              <w:t>唐</w:t>
                            </w:r>
                            <w:r w:rsidRPr="00C524B9">
                              <w:rPr>
                                <w:rFonts w:ascii="標楷體" w:eastAsia="標楷體" w:hAnsi="標楷體"/>
                                <w:spacing w:val="-12"/>
                                <w:sz w:val="20"/>
                                <w:szCs w:val="20"/>
                              </w:rPr>
                              <w:t>榮鐵</w:t>
                            </w:r>
                            <w:r w:rsidRPr="00C524B9">
                              <w:rPr>
                                <w:rFonts w:ascii="標楷體" w:eastAsia="標楷體" w:hAnsi="標楷體" w:hint="eastAsia"/>
                                <w:spacing w:val="-12"/>
                                <w:sz w:val="20"/>
                                <w:szCs w:val="20"/>
                              </w:rPr>
                              <w:t>工</w:t>
                            </w:r>
                            <w:r w:rsidRPr="00C524B9">
                              <w:rPr>
                                <w:rFonts w:ascii="標楷體" w:eastAsia="標楷體" w:hAnsi="標楷體"/>
                                <w:spacing w:val="-12"/>
                                <w:sz w:val="20"/>
                                <w:szCs w:val="20"/>
                              </w:rPr>
                              <w:t>廠公司</w:t>
                            </w:r>
                          </w:p>
                        </w:tc>
                        <w:tc>
                          <w:tcPr>
                            <w:tcW w:w="680" w:type="dxa"/>
                            <w:tcBorders>
                              <w:top w:val="single" w:sz="4" w:space="0" w:color="auto"/>
                              <w:left w:val="nil"/>
                              <w:bottom w:val="single" w:sz="4" w:space="0" w:color="auto"/>
                              <w:right w:val="single" w:sz="4" w:space="0" w:color="auto"/>
                            </w:tcBorders>
                            <w:noWrap/>
                            <w:vAlign w:val="center"/>
                          </w:tcPr>
                          <w:p w14:paraId="063AC7CD" w14:textId="77777777" w:rsidR="00C61125" w:rsidRPr="00C524B9" w:rsidRDefault="00C61125" w:rsidP="0093753D">
                            <w:pPr>
                              <w:widowControl/>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441</w:t>
                            </w:r>
                          </w:p>
                        </w:tc>
                        <w:tc>
                          <w:tcPr>
                            <w:tcW w:w="682" w:type="dxa"/>
                            <w:gridSpan w:val="2"/>
                            <w:tcBorders>
                              <w:top w:val="single" w:sz="4" w:space="0" w:color="auto"/>
                              <w:left w:val="nil"/>
                              <w:bottom w:val="single" w:sz="4" w:space="0" w:color="auto"/>
                              <w:right w:val="single" w:sz="4" w:space="0" w:color="auto"/>
                            </w:tcBorders>
                            <w:vAlign w:val="center"/>
                          </w:tcPr>
                          <w:p w14:paraId="180FB407" w14:textId="77777777" w:rsidR="00C61125" w:rsidRPr="00C524B9" w:rsidRDefault="00C61125" w:rsidP="0093753D">
                            <w:pPr>
                              <w:widowControl/>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11.56</w:t>
                            </w:r>
                          </w:p>
                        </w:tc>
                        <w:tc>
                          <w:tcPr>
                            <w:tcW w:w="0" w:type="auto"/>
                            <w:tcBorders>
                              <w:top w:val="single" w:sz="4" w:space="0" w:color="auto"/>
                              <w:left w:val="nil"/>
                              <w:bottom w:val="single" w:sz="4" w:space="0" w:color="auto"/>
                              <w:right w:val="single" w:sz="4" w:space="0" w:color="auto"/>
                            </w:tcBorders>
                            <w:vAlign w:val="center"/>
                          </w:tcPr>
                          <w:p w14:paraId="2D7A3EFF"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224</w:t>
                            </w:r>
                          </w:p>
                        </w:tc>
                        <w:tc>
                          <w:tcPr>
                            <w:tcW w:w="0" w:type="auto"/>
                            <w:tcBorders>
                              <w:top w:val="single" w:sz="4" w:space="0" w:color="auto"/>
                              <w:left w:val="single" w:sz="4" w:space="0" w:color="auto"/>
                              <w:bottom w:val="single" w:sz="4" w:space="0" w:color="auto"/>
                              <w:right w:val="single" w:sz="4" w:space="0" w:color="auto"/>
                            </w:tcBorders>
                            <w:vAlign w:val="center"/>
                          </w:tcPr>
                          <w:p w14:paraId="45CF76EE"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1,125</w:t>
                            </w:r>
                          </w:p>
                        </w:tc>
                        <w:tc>
                          <w:tcPr>
                            <w:tcW w:w="0" w:type="auto"/>
                            <w:tcBorders>
                              <w:top w:val="single" w:sz="4" w:space="0" w:color="auto"/>
                              <w:left w:val="nil"/>
                              <w:bottom w:val="single" w:sz="4" w:space="0" w:color="auto"/>
                              <w:right w:val="single" w:sz="4" w:space="0" w:color="auto"/>
                            </w:tcBorders>
                            <w:vAlign w:val="center"/>
                          </w:tcPr>
                          <w:p w14:paraId="43126E70"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771</w:t>
                            </w:r>
                          </w:p>
                        </w:tc>
                      </w:tr>
                      <w:tr w:rsidR="00C61125" w14:paraId="0A19FA40" w14:textId="77777777" w:rsidTr="00C61125">
                        <w:trPr>
                          <w:trHeight w:hRule="exact" w:val="340"/>
                        </w:trPr>
                        <w:tc>
                          <w:tcPr>
                            <w:tcW w:w="0" w:type="auto"/>
                            <w:tcBorders>
                              <w:top w:val="single" w:sz="4" w:space="0" w:color="auto"/>
                              <w:left w:val="single" w:sz="4" w:space="0" w:color="auto"/>
                              <w:bottom w:val="single" w:sz="4" w:space="0" w:color="auto"/>
                              <w:right w:val="single" w:sz="4" w:space="0" w:color="auto"/>
                            </w:tcBorders>
                            <w:noWrap/>
                            <w:vAlign w:val="center"/>
                          </w:tcPr>
                          <w:p w14:paraId="32D8969F" w14:textId="77777777" w:rsidR="00C61125" w:rsidRPr="00C524B9" w:rsidRDefault="00C61125" w:rsidP="0093753D">
                            <w:pPr>
                              <w:tabs>
                                <w:tab w:val="center" w:pos="4153"/>
                                <w:tab w:val="right" w:pos="8306"/>
                              </w:tabs>
                              <w:snapToGrid w:val="0"/>
                              <w:spacing w:line="240" w:lineRule="atLeast"/>
                              <w:ind w:leftChars="-8" w:left="-1" w:hangingChars="10" w:hanging="18"/>
                              <w:rPr>
                                <w:rFonts w:ascii="標楷體" w:eastAsia="標楷體" w:hAnsi="標楷體"/>
                                <w:spacing w:val="-12"/>
                                <w:sz w:val="20"/>
                                <w:szCs w:val="20"/>
                              </w:rPr>
                            </w:pPr>
                            <w:r w:rsidRPr="00C524B9">
                              <w:rPr>
                                <w:rFonts w:ascii="標楷體" w:eastAsia="標楷體" w:hAnsi="標楷體" w:hint="eastAsia"/>
                                <w:spacing w:val="-12"/>
                                <w:sz w:val="20"/>
                                <w:szCs w:val="20"/>
                              </w:rPr>
                              <w:t>可威</w:t>
                            </w:r>
                            <w:r w:rsidRPr="00C524B9">
                              <w:rPr>
                                <w:rFonts w:ascii="標楷體" w:eastAsia="標楷體" w:hAnsi="標楷體"/>
                                <w:spacing w:val="-12"/>
                                <w:sz w:val="20"/>
                                <w:szCs w:val="20"/>
                              </w:rPr>
                              <w:t>環境</w:t>
                            </w:r>
                            <w:r w:rsidRPr="00C524B9">
                              <w:rPr>
                                <w:rFonts w:ascii="標楷體" w:eastAsia="標楷體" w:hAnsi="標楷體" w:hint="eastAsia"/>
                                <w:spacing w:val="-12"/>
                                <w:sz w:val="20"/>
                                <w:szCs w:val="20"/>
                              </w:rPr>
                              <w:t>資</w:t>
                            </w:r>
                            <w:r w:rsidRPr="00C524B9">
                              <w:rPr>
                                <w:rFonts w:ascii="標楷體" w:eastAsia="標楷體" w:hAnsi="標楷體"/>
                                <w:spacing w:val="-12"/>
                                <w:sz w:val="20"/>
                                <w:szCs w:val="20"/>
                              </w:rPr>
                              <w:t>源</w:t>
                            </w:r>
                            <w:r w:rsidRPr="00C524B9">
                              <w:rPr>
                                <w:rFonts w:ascii="標楷體" w:eastAsia="標楷體" w:hAnsi="標楷體" w:hint="eastAsia"/>
                                <w:spacing w:val="-12"/>
                                <w:sz w:val="20"/>
                                <w:szCs w:val="20"/>
                              </w:rPr>
                              <w:t>公司</w:t>
                            </w:r>
                          </w:p>
                        </w:tc>
                        <w:tc>
                          <w:tcPr>
                            <w:tcW w:w="680" w:type="dxa"/>
                            <w:tcBorders>
                              <w:top w:val="single" w:sz="4" w:space="0" w:color="auto"/>
                              <w:left w:val="nil"/>
                              <w:bottom w:val="single" w:sz="4" w:space="0" w:color="auto"/>
                              <w:right w:val="single" w:sz="4" w:space="0" w:color="auto"/>
                            </w:tcBorders>
                            <w:noWrap/>
                            <w:vAlign w:val="center"/>
                          </w:tcPr>
                          <w:p w14:paraId="3A170FF4" w14:textId="77777777" w:rsidR="00C61125" w:rsidRPr="00F52399" w:rsidRDefault="00C61125" w:rsidP="0093753D">
                            <w:pPr>
                              <w:widowControl/>
                              <w:adjustRightInd w:val="0"/>
                              <w:snapToGrid w:val="0"/>
                              <w:spacing w:line="240" w:lineRule="exact"/>
                              <w:jc w:val="right"/>
                              <w:rPr>
                                <w:rFonts w:ascii="標楷體" w:eastAsia="標楷體" w:hAnsi="標楷體"/>
                                <w:kern w:val="0"/>
                                <w:sz w:val="20"/>
                                <w:szCs w:val="20"/>
                              </w:rPr>
                            </w:pPr>
                            <w:r w:rsidRPr="00F52399">
                              <w:rPr>
                                <w:rFonts w:ascii="標楷體" w:eastAsia="標楷體" w:hAnsi="標楷體"/>
                                <w:kern w:val="0"/>
                                <w:sz w:val="20"/>
                                <w:szCs w:val="20"/>
                              </w:rPr>
                              <w:t>325</w:t>
                            </w:r>
                          </w:p>
                        </w:tc>
                        <w:tc>
                          <w:tcPr>
                            <w:tcW w:w="682" w:type="dxa"/>
                            <w:gridSpan w:val="2"/>
                            <w:tcBorders>
                              <w:top w:val="single" w:sz="4" w:space="0" w:color="auto"/>
                              <w:left w:val="nil"/>
                              <w:bottom w:val="single" w:sz="4" w:space="0" w:color="auto"/>
                              <w:right w:val="single" w:sz="4" w:space="0" w:color="auto"/>
                            </w:tcBorders>
                            <w:vAlign w:val="center"/>
                          </w:tcPr>
                          <w:p w14:paraId="21CBD457" w14:textId="77777777" w:rsidR="00C61125" w:rsidRPr="00C524B9" w:rsidRDefault="00C61125" w:rsidP="0093753D">
                            <w:pPr>
                              <w:widowControl/>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kern w:val="0"/>
                                <w:sz w:val="20"/>
                                <w:szCs w:val="20"/>
                              </w:rPr>
                              <w:t>42.00</w:t>
                            </w:r>
                          </w:p>
                        </w:tc>
                        <w:tc>
                          <w:tcPr>
                            <w:tcW w:w="0" w:type="auto"/>
                            <w:tcBorders>
                              <w:top w:val="single" w:sz="4" w:space="0" w:color="auto"/>
                              <w:left w:val="nil"/>
                              <w:bottom w:val="single" w:sz="4" w:space="0" w:color="auto"/>
                              <w:right w:val="single" w:sz="4" w:space="0" w:color="auto"/>
                            </w:tcBorders>
                            <w:vAlign w:val="center"/>
                          </w:tcPr>
                          <w:p w14:paraId="239DD923"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kern w:val="0"/>
                                <w:sz w:val="20"/>
                                <w:szCs w:val="20"/>
                              </w:rPr>
                              <w:t>18</w:t>
                            </w:r>
                          </w:p>
                        </w:tc>
                        <w:tc>
                          <w:tcPr>
                            <w:tcW w:w="0" w:type="auto"/>
                            <w:tcBorders>
                              <w:top w:val="single" w:sz="4" w:space="0" w:color="auto"/>
                              <w:left w:val="single" w:sz="4" w:space="0" w:color="auto"/>
                              <w:bottom w:val="single" w:sz="4" w:space="0" w:color="auto"/>
                              <w:right w:val="single" w:sz="4" w:space="0" w:color="auto"/>
                            </w:tcBorders>
                            <w:vAlign w:val="center"/>
                          </w:tcPr>
                          <w:p w14:paraId="799FCAC9"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35</w:t>
                            </w:r>
                          </w:p>
                        </w:tc>
                        <w:tc>
                          <w:tcPr>
                            <w:tcW w:w="0" w:type="auto"/>
                            <w:tcBorders>
                              <w:top w:val="single" w:sz="4" w:space="0" w:color="auto"/>
                              <w:left w:val="nil"/>
                              <w:bottom w:val="single" w:sz="4" w:space="0" w:color="auto"/>
                              <w:right w:val="single" w:sz="4" w:space="0" w:color="auto"/>
                            </w:tcBorders>
                            <w:vAlign w:val="center"/>
                          </w:tcPr>
                          <w:p w14:paraId="02336E45" w14:textId="77777777" w:rsidR="00C61125" w:rsidRPr="00C524B9" w:rsidRDefault="00C61125" w:rsidP="0093753D">
                            <w:pPr>
                              <w:widowControl/>
                              <w:wordWrap w:val="0"/>
                              <w:adjustRightInd w:val="0"/>
                              <w:snapToGrid w:val="0"/>
                              <w:spacing w:line="240" w:lineRule="exact"/>
                              <w:jc w:val="right"/>
                              <w:rPr>
                                <w:rFonts w:ascii="標楷體" w:eastAsia="標楷體" w:hAnsi="標楷體"/>
                                <w:kern w:val="0"/>
                                <w:sz w:val="20"/>
                                <w:szCs w:val="20"/>
                              </w:rPr>
                            </w:pPr>
                            <w:r w:rsidRPr="00C524B9">
                              <w:rPr>
                                <w:rFonts w:ascii="標楷體" w:eastAsia="標楷體" w:hAnsi="標楷體" w:hint="eastAsia"/>
                                <w:kern w:val="0"/>
                                <w:sz w:val="20"/>
                                <w:szCs w:val="20"/>
                              </w:rPr>
                              <w:t xml:space="preserve">- </w:t>
                            </w:r>
                            <w:r w:rsidRPr="00C524B9">
                              <w:rPr>
                                <w:rFonts w:ascii="標楷體" w:eastAsia="標楷體" w:hAnsi="標楷體"/>
                                <w:kern w:val="0"/>
                                <w:sz w:val="20"/>
                                <w:szCs w:val="20"/>
                              </w:rPr>
                              <w:t>72</w:t>
                            </w:r>
                          </w:p>
                        </w:tc>
                      </w:tr>
                      <w:tr w:rsidR="00C61125" w14:paraId="663FF130" w14:textId="77777777" w:rsidTr="00C524B9">
                        <w:trPr>
                          <w:trHeight w:val="296"/>
                        </w:trPr>
                        <w:tc>
                          <w:tcPr>
                            <w:tcW w:w="0" w:type="auto"/>
                            <w:gridSpan w:val="7"/>
                            <w:tcBorders>
                              <w:top w:val="single" w:sz="4" w:space="0" w:color="auto"/>
                              <w:left w:val="nil"/>
                              <w:bottom w:val="nil"/>
                              <w:right w:val="nil"/>
                            </w:tcBorders>
                          </w:tcPr>
                          <w:p w14:paraId="21A23109" w14:textId="77777777" w:rsidR="00C61125" w:rsidRPr="00C524B9" w:rsidRDefault="00C61125" w:rsidP="001B292A">
                            <w:pPr>
                              <w:widowControl/>
                              <w:adjustRightInd w:val="0"/>
                              <w:snapToGrid w:val="0"/>
                              <w:ind w:leftChars="-20" w:left="-48"/>
                              <w:rPr>
                                <w:rFonts w:ascii="標楷體" w:eastAsia="標楷體" w:hAnsi="標楷體" w:cs="新細明體"/>
                                <w:kern w:val="0"/>
                                <w:sz w:val="18"/>
                                <w:szCs w:val="18"/>
                              </w:rPr>
                            </w:pPr>
                            <w:r w:rsidRPr="00C524B9">
                              <w:rPr>
                                <w:rFonts w:ascii="標楷體" w:eastAsia="標楷體" w:hAnsi="標楷體" w:hint="eastAsia"/>
                                <w:sz w:val="18"/>
                                <w:szCs w:val="18"/>
                              </w:rPr>
                              <w:t>資料來源：整理自</w:t>
                            </w:r>
                            <w:r>
                              <w:rPr>
                                <w:rFonts w:ascii="標楷體" w:eastAsia="標楷體" w:hAnsi="標楷體" w:hint="eastAsia"/>
                                <w:sz w:val="18"/>
                                <w:szCs w:val="18"/>
                              </w:rPr>
                              <w:t>經濟</w:t>
                            </w:r>
                            <w:r w:rsidRPr="00C524B9">
                              <w:rPr>
                                <w:rFonts w:ascii="標楷體" w:eastAsia="標楷體" w:hAnsi="標楷體" w:hint="eastAsia"/>
                                <w:sz w:val="18"/>
                                <w:szCs w:val="18"/>
                              </w:rPr>
                              <w:t>部提供資料。</w:t>
                            </w:r>
                          </w:p>
                        </w:tc>
                      </w:tr>
                    </w:tbl>
                    <w:p w14:paraId="3E14A19B" w14:textId="77777777" w:rsidR="00C61125" w:rsidRPr="00A97E5E" w:rsidRDefault="00C61125" w:rsidP="00C61125">
                      <w:pPr>
                        <w:rPr>
                          <w:rFonts w:ascii="Calibri" w:hAnsi="Calibri"/>
                        </w:rPr>
                      </w:pPr>
                    </w:p>
                  </w:txbxContent>
                </v:textbox>
                <w10:wrap type="tight" anchorx="margin"/>
              </v:shape>
            </w:pict>
          </mc:Fallback>
        </mc:AlternateContent>
      </w:r>
      <w:r w:rsidRPr="00075783">
        <w:rPr>
          <w:color w:val="000000" w:themeColor="text1"/>
        </w:rPr>
        <w:t>公司）自107年投資成立興達海洋基礎公司（下稱興達海基公司），因遭遇</w:t>
      </w:r>
      <w:r w:rsidR="00070A4B" w:rsidRPr="00075783">
        <w:rPr>
          <w:rFonts w:hint="eastAsia"/>
          <w:color w:val="000000" w:themeColor="text1"/>
        </w:rPr>
        <w:t>嚴重特殊傳染性肺炎</w:t>
      </w:r>
      <w:proofErr w:type="gramStart"/>
      <w:r w:rsidRPr="00075783">
        <w:rPr>
          <w:color w:val="000000" w:themeColor="text1"/>
        </w:rPr>
        <w:t>疫</w:t>
      </w:r>
      <w:proofErr w:type="gramEnd"/>
      <w:r w:rsidRPr="00075783">
        <w:rPr>
          <w:color w:val="000000" w:themeColor="text1"/>
        </w:rPr>
        <w:t>情、缺工等因素導致產製成本高漲，已連續虧損6年，累積虧損達64億元；另</w:t>
      </w:r>
      <w:proofErr w:type="gramStart"/>
      <w:r w:rsidRPr="00075783">
        <w:rPr>
          <w:rFonts w:hint="eastAsia"/>
          <w:color w:val="000000" w:themeColor="text1"/>
        </w:rPr>
        <w:t>該</w:t>
      </w:r>
      <w:r w:rsidRPr="00075783">
        <w:rPr>
          <w:color w:val="000000" w:themeColor="text1"/>
        </w:rPr>
        <w:t>部為解決</w:t>
      </w:r>
      <w:proofErr w:type="gramEnd"/>
      <w:r w:rsidRPr="00075783">
        <w:rPr>
          <w:color w:val="000000" w:themeColor="text1"/>
        </w:rPr>
        <w:t>企業取得離</w:t>
      </w:r>
      <w:proofErr w:type="gramStart"/>
      <w:r w:rsidRPr="00075783">
        <w:rPr>
          <w:color w:val="000000" w:themeColor="text1"/>
        </w:rPr>
        <w:t>岸風電簽訂</w:t>
      </w:r>
      <w:proofErr w:type="gramEnd"/>
      <w:r w:rsidRPr="00075783">
        <w:rPr>
          <w:color w:val="000000" w:themeColor="text1"/>
        </w:rPr>
        <w:t>鉅額購售電合約（CPPA）之困難，自114年起由中鋼公司投資成立</w:t>
      </w:r>
      <w:proofErr w:type="gramStart"/>
      <w:r w:rsidRPr="00075783">
        <w:rPr>
          <w:color w:val="000000" w:themeColor="text1"/>
        </w:rPr>
        <w:t>泛官股售</w:t>
      </w:r>
      <w:proofErr w:type="gramEnd"/>
      <w:r w:rsidRPr="00075783">
        <w:rPr>
          <w:color w:val="000000" w:themeColor="text1"/>
        </w:rPr>
        <w:t>電平台</w:t>
      </w:r>
      <w:proofErr w:type="gramStart"/>
      <w:r w:rsidRPr="00075783">
        <w:rPr>
          <w:color w:val="000000" w:themeColor="text1"/>
        </w:rPr>
        <w:t>—</w:t>
      </w:r>
      <w:proofErr w:type="gramEnd"/>
      <w:r w:rsidRPr="00075783">
        <w:rPr>
          <w:color w:val="000000" w:themeColor="text1"/>
        </w:rPr>
        <w:t>台灣智慧電能公司（下稱台智電公司），</w:t>
      </w:r>
      <w:r w:rsidRPr="00075783">
        <w:rPr>
          <w:rFonts w:hint="eastAsia"/>
          <w:color w:val="000000" w:themeColor="text1"/>
        </w:rPr>
        <w:t>以</w:t>
      </w:r>
      <w:r w:rsidRPr="00075783">
        <w:rPr>
          <w:color w:val="000000" w:themeColor="text1"/>
        </w:rPr>
        <w:t>「統購分銷」機制協助中小企業彈性購電。由於</w:t>
      </w:r>
      <w:proofErr w:type="gramStart"/>
      <w:r w:rsidRPr="00075783">
        <w:rPr>
          <w:color w:val="000000" w:themeColor="text1"/>
        </w:rPr>
        <w:t>台智電公司</w:t>
      </w:r>
      <w:proofErr w:type="gramEnd"/>
      <w:r w:rsidRPr="00075783">
        <w:rPr>
          <w:color w:val="000000" w:themeColor="text1"/>
        </w:rPr>
        <w:t>計畫統購期間長達25年，總金額達5,500億元，加以中鋼公司前投資成立之興達海基公司，已陷入營運困境，倘仍持續投資非屬中鋼公司本業</w:t>
      </w:r>
      <w:proofErr w:type="gramStart"/>
      <w:r w:rsidRPr="00075783">
        <w:rPr>
          <w:color w:val="000000" w:themeColor="text1"/>
        </w:rPr>
        <w:t>攸</w:t>
      </w:r>
      <w:proofErr w:type="gramEnd"/>
      <w:r w:rsidRPr="00075783">
        <w:rPr>
          <w:color w:val="000000" w:themeColor="text1"/>
        </w:rPr>
        <w:t>關之</w:t>
      </w:r>
      <w:proofErr w:type="gramStart"/>
      <w:r w:rsidRPr="00075783">
        <w:rPr>
          <w:color w:val="000000" w:themeColor="text1"/>
        </w:rPr>
        <w:t>台智電公司</w:t>
      </w:r>
      <w:proofErr w:type="gramEnd"/>
      <w:r w:rsidRPr="00075783">
        <w:rPr>
          <w:color w:val="000000" w:themeColor="text1"/>
        </w:rPr>
        <w:t>，恐有重蹈投資興達海基公司覆轍之虞，並承擔過度營運風險</w:t>
      </w:r>
      <w:r w:rsidRPr="00075783">
        <w:rPr>
          <w:rFonts w:hint="eastAsia"/>
          <w:color w:val="000000" w:themeColor="text1"/>
        </w:rPr>
        <w:t>。另該</w:t>
      </w:r>
      <w:r w:rsidRPr="00075783">
        <w:rPr>
          <w:color w:val="000000" w:themeColor="text1"/>
        </w:rPr>
        <w:t>部直接投資事業</w:t>
      </w:r>
      <w:proofErr w:type="gramStart"/>
      <w:r w:rsidRPr="00075783">
        <w:rPr>
          <w:rFonts w:hint="eastAsia"/>
          <w:color w:val="000000" w:themeColor="text1"/>
        </w:rPr>
        <w:t>臺</w:t>
      </w:r>
      <w:proofErr w:type="gramEnd"/>
      <w:r w:rsidRPr="00075783">
        <w:rPr>
          <w:color w:val="000000" w:themeColor="text1"/>
        </w:rPr>
        <w:t>鹽實業公司</w:t>
      </w:r>
      <w:r w:rsidRPr="00075783">
        <w:rPr>
          <w:rFonts w:hint="eastAsia"/>
          <w:color w:val="000000" w:themeColor="text1"/>
        </w:rPr>
        <w:t>（下稱</w:t>
      </w:r>
      <w:proofErr w:type="gramStart"/>
      <w:r w:rsidRPr="00075783">
        <w:rPr>
          <w:rFonts w:hint="eastAsia"/>
          <w:color w:val="000000" w:themeColor="text1"/>
        </w:rPr>
        <w:t>臺</w:t>
      </w:r>
      <w:proofErr w:type="gramEnd"/>
      <w:r w:rsidRPr="00075783">
        <w:rPr>
          <w:rFonts w:hint="eastAsia"/>
          <w:color w:val="000000" w:themeColor="text1"/>
        </w:rPr>
        <w:t>鹽公司）</w:t>
      </w:r>
      <w:r w:rsidRPr="00075783">
        <w:rPr>
          <w:color w:val="000000" w:themeColor="text1"/>
        </w:rPr>
        <w:t>，前於106年轉投資成立</w:t>
      </w:r>
      <w:proofErr w:type="gramStart"/>
      <w:r w:rsidRPr="00075783">
        <w:rPr>
          <w:rFonts w:hint="eastAsia"/>
          <w:color w:val="000000" w:themeColor="text1"/>
        </w:rPr>
        <w:t>臺</w:t>
      </w:r>
      <w:r w:rsidRPr="00075783">
        <w:rPr>
          <w:color w:val="000000" w:themeColor="text1"/>
        </w:rPr>
        <w:t>鹽綠能</w:t>
      </w:r>
      <w:proofErr w:type="gramEnd"/>
      <w:r w:rsidRPr="00075783">
        <w:rPr>
          <w:color w:val="000000" w:themeColor="text1"/>
        </w:rPr>
        <w:t>公司，</w:t>
      </w:r>
      <w:proofErr w:type="gramStart"/>
      <w:r w:rsidRPr="00075783">
        <w:rPr>
          <w:rFonts w:hint="eastAsia"/>
          <w:color w:val="000000" w:themeColor="text1"/>
        </w:rPr>
        <w:t>惟</w:t>
      </w:r>
      <w:r w:rsidRPr="00075783">
        <w:rPr>
          <w:color w:val="000000" w:themeColor="text1"/>
        </w:rPr>
        <w:t>迭遭外界</w:t>
      </w:r>
      <w:proofErr w:type="gramEnd"/>
      <w:r w:rsidRPr="00075783">
        <w:rPr>
          <w:color w:val="000000" w:themeColor="text1"/>
        </w:rPr>
        <w:t>質疑</w:t>
      </w:r>
      <w:proofErr w:type="gramStart"/>
      <w:r w:rsidRPr="00075783">
        <w:rPr>
          <w:rFonts w:hint="eastAsia"/>
          <w:color w:val="000000" w:themeColor="text1"/>
        </w:rPr>
        <w:t>臺</w:t>
      </w:r>
      <w:r w:rsidRPr="00075783">
        <w:rPr>
          <w:color w:val="000000" w:themeColor="text1"/>
        </w:rPr>
        <w:t>鹽綠能</w:t>
      </w:r>
      <w:proofErr w:type="gramEnd"/>
      <w:r w:rsidRPr="00075783">
        <w:rPr>
          <w:color w:val="000000" w:themeColor="text1"/>
        </w:rPr>
        <w:t>公司前</w:t>
      </w:r>
      <w:r w:rsidRPr="00075783">
        <w:rPr>
          <w:rFonts w:hint="eastAsia"/>
          <w:color w:val="000000" w:themeColor="text1"/>
        </w:rPr>
        <w:t>經營階層</w:t>
      </w:r>
      <w:r w:rsidR="001307C0" w:rsidRPr="00075783">
        <w:rPr>
          <w:rFonts w:hint="eastAsia"/>
          <w:color w:val="000000" w:themeColor="text1"/>
        </w:rPr>
        <w:t>涉</w:t>
      </w:r>
      <w:r w:rsidRPr="00075783">
        <w:rPr>
          <w:rFonts w:hint="eastAsia"/>
          <w:color w:val="000000" w:themeColor="text1"/>
        </w:rPr>
        <w:t>有</w:t>
      </w:r>
      <w:r w:rsidRPr="00075783">
        <w:rPr>
          <w:color w:val="000000" w:themeColor="text1"/>
        </w:rPr>
        <w:t>收取回扣之舞弊事件，</w:t>
      </w:r>
      <w:proofErr w:type="gramStart"/>
      <w:r w:rsidRPr="00075783">
        <w:rPr>
          <w:color w:val="000000" w:themeColor="text1"/>
        </w:rPr>
        <w:t>嗣</w:t>
      </w:r>
      <w:proofErr w:type="gramEnd"/>
      <w:r w:rsidRPr="00075783">
        <w:rPr>
          <w:color w:val="000000" w:themeColor="text1"/>
        </w:rPr>
        <w:t>經</w:t>
      </w:r>
      <w:proofErr w:type="gramStart"/>
      <w:r w:rsidRPr="00075783">
        <w:rPr>
          <w:color w:val="000000" w:themeColor="text1"/>
        </w:rPr>
        <w:t>臺</w:t>
      </w:r>
      <w:proofErr w:type="gramEnd"/>
      <w:r w:rsidRPr="00075783">
        <w:rPr>
          <w:color w:val="000000" w:themeColor="text1"/>
        </w:rPr>
        <w:t>南地</w:t>
      </w:r>
      <w:r w:rsidR="003C653A" w:rsidRPr="00075783">
        <w:rPr>
          <w:color w:val="000000" w:themeColor="text1"/>
        </w:rPr>
        <w:t>方</w:t>
      </w:r>
      <w:r w:rsidRPr="00075783">
        <w:rPr>
          <w:color w:val="000000" w:themeColor="text1"/>
        </w:rPr>
        <w:t>檢</w:t>
      </w:r>
      <w:r w:rsidR="003C653A" w:rsidRPr="00075783">
        <w:rPr>
          <w:color w:val="000000" w:themeColor="text1"/>
        </w:rPr>
        <w:t>察</w:t>
      </w:r>
      <w:r w:rsidRPr="00075783">
        <w:rPr>
          <w:color w:val="000000" w:themeColor="text1"/>
        </w:rPr>
        <w:t>署偵辦結果，涉有違反證券交易法等罪，據</w:t>
      </w:r>
      <w:r w:rsidRPr="00075783">
        <w:rPr>
          <w:rFonts w:hint="eastAsia"/>
          <w:color w:val="000000" w:themeColor="text1"/>
        </w:rPr>
        <w:t>該</w:t>
      </w:r>
      <w:r w:rsidRPr="00075783">
        <w:rPr>
          <w:color w:val="000000" w:themeColor="text1"/>
        </w:rPr>
        <w:t>部</w:t>
      </w:r>
      <w:r w:rsidR="001307C0" w:rsidRPr="00075783">
        <w:rPr>
          <w:color w:val="000000" w:themeColor="text1"/>
        </w:rPr>
        <w:t>說明</w:t>
      </w:r>
      <w:r w:rsidRPr="00075783">
        <w:rPr>
          <w:color w:val="000000" w:themeColor="text1"/>
        </w:rPr>
        <w:t>已主動將相關違法</w:t>
      </w:r>
      <w:proofErr w:type="gramStart"/>
      <w:r w:rsidRPr="00075783">
        <w:rPr>
          <w:color w:val="000000" w:themeColor="text1"/>
        </w:rPr>
        <w:t>事證提送</w:t>
      </w:r>
      <w:proofErr w:type="gramEnd"/>
      <w:r w:rsidRPr="00075783">
        <w:rPr>
          <w:color w:val="000000" w:themeColor="text1"/>
        </w:rPr>
        <w:t>檢調偵辦，</w:t>
      </w:r>
      <w:r w:rsidRPr="00075783">
        <w:rPr>
          <w:rFonts w:hint="eastAsia"/>
          <w:color w:val="000000" w:themeColor="text1"/>
        </w:rPr>
        <w:t>然</w:t>
      </w:r>
      <w:r w:rsidRPr="00075783">
        <w:rPr>
          <w:color w:val="000000" w:themeColor="text1"/>
        </w:rPr>
        <w:t>該弊案</w:t>
      </w:r>
      <w:proofErr w:type="gramStart"/>
      <w:r w:rsidRPr="00075783">
        <w:rPr>
          <w:color w:val="000000" w:themeColor="text1"/>
        </w:rPr>
        <w:t>仍損及</w:t>
      </w:r>
      <w:r w:rsidRPr="00075783">
        <w:rPr>
          <w:rFonts w:hint="eastAsia"/>
          <w:color w:val="000000" w:themeColor="text1"/>
        </w:rPr>
        <w:t>臺</w:t>
      </w:r>
      <w:proofErr w:type="gramEnd"/>
      <w:r w:rsidRPr="00075783">
        <w:rPr>
          <w:rFonts w:hint="eastAsia"/>
          <w:color w:val="000000" w:themeColor="text1"/>
        </w:rPr>
        <w:t>鹽公司</w:t>
      </w:r>
      <w:r w:rsidRPr="00075783">
        <w:rPr>
          <w:color w:val="000000" w:themeColor="text1"/>
        </w:rPr>
        <w:t>與公股權益。</w:t>
      </w:r>
      <w:r w:rsidRPr="00075783">
        <w:rPr>
          <w:rFonts w:hint="eastAsia"/>
          <w:color w:val="000000" w:themeColor="text1"/>
        </w:rPr>
        <w:t>經函</w:t>
      </w:r>
      <w:r w:rsidRPr="00075783">
        <w:rPr>
          <w:color w:val="000000" w:themeColor="text1"/>
        </w:rPr>
        <w:t>請</w:t>
      </w:r>
      <w:r w:rsidRPr="00075783">
        <w:rPr>
          <w:rFonts w:hint="eastAsia"/>
          <w:color w:val="000000" w:themeColor="text1"/>
        </w:rPr>
        <w:t>經濟部</w:t>
      </w:r>
      <w:r w:rsidRPr="00075783">
        <w:rPr>
          <w:color w:val="000000" w:themeColor="text1"/>
        </w:rPr>
        <w:t>督促連年虧損或經營績效趨劣</w:t>
      </w:r>
      <w:r w:rsidRPr="00075783">
        <w:rPr>
          <w:rFonts w:hint="eastAsia"/>
          <w:color w:val="000000" w:themeColor="text1"/>
        </w:rPr>
        <w:t>之</w:t>
      </w:r>
      <w:r w:rsidRPr="00075783">
        <w:rPr>
          <w:color w:val="000000" w:themeColor="text1"/>
        </w:rPr>
        <w:t>投資事業</w:t>
      </w:r>
      <w:proofErr w:type="gramStart"/>
      <w:r w:rsidRPr="00075783">
        <w:rPr>
          <w:color w:val="000000" w:themeColor="text1"/>
        </w:rPr>
        <w:t>研</w:t>
      </w:r>
      <w:proofErr w:type="gramEnd"/>
      <w:r w:rsidRPr="00075783">
        <w:rPr>
          <w:color w:val="000000" w:themeColor="text1"/>
        </w:rPr>
        <w:t>謀改善，</w:t>
      </w:r>
      <w:r w:rsidRPr="00075783">
        <w:rPr>
          <w:rFonts w:hint="eastAsia"/>
          <w:color w:val="000000" w:themeColor="text1"/>
        </w:rPr>
        <w:t>並</w:t>
      </w:r>
      <w:r w:rsidRPr="00075783">
        <w:rPr>
          <w:color w:val="000000" w:themeColor="text1"/>
        </w:rPr>
        <w:t>加強督導投資事業強化公司治理。</w:t>
      </w:r>
      <w:r w:rsidRPr="00075783">
        <w:rPr>
          <w:rFonts w:hint="eastAsia"/>
          <w:color w:val="000000" w:themeColor="text1"/>
        </w:rPr>
        <w:t>據復：</w:t>
      </w:r>
      <w:r w:rsidRPr="00075783">
        <w:rPr>
          <w:color w:val="000000" w:themeColor="text1"/>
        </w:rPr>
        <w:t>將持續督導所屬事業督促營運績效欠佳之投資事業落實改善措施，增進投資效益，以維護公股權益</w:t>
      </w:r>
      <w:r w:rsidRPr="00075783">
        <w:rPr>
          <w:rFonts w:hint="eastAsia"/>
          <w:color w:val="000000" w:themeColor="text1"/>
        </w:rPr>
        <w:t>；</w:t>
      </w:r>
      <w:proofErr w:type="gramStart"/>
      <w:r w:rsidRPr="00075783">
        <w:rPr>
          <w:color w:val="000000" w:themeColor="text1"/>
        </w:rPr>
        <w:t>台智電公司</w:t>
      </w:r>
      <w:proofErr w:type="gramEnd"/>
      <w:r w:rsidRPr="00075783">
        <w:rPr>
          <w:rFonts w:hint="eastAsia"/>
          <w:color w:val="000000" w:themeColor="text1"/>
        </w:rPr>
        <w:t>將</w:t>
      </w:r>
      <w:r w:rsidRPr="00075783">
        <w:rPr>
          <w:color w:val="000000" w:themeColor="text1"/>
        </w:rPr>
        <w:t>採取量出為入方式，</w:t>
      </w:r>
      <w:proofErr w:type="gramStart"/>
      <w:r w:rsidRPr="00075783">
        <w:rPr>
          <w:color w:val="000000" w:themeColor="text1"/>
        </w:rPr>
        <w:t>以管控</w:t>
      </w:r>
      <w:proofErr w:type="gramEnd"/>
      <w:r w:rsidRPr="00075783">
        <w:rPr>
          <w:color w:val="000000" w:themeColor="text1"/>
        </w:rPr>
        <w:t>營運風險</w:t>
      </w:r>
      <w:r w:rsidRPr="00075783">
        <w:rPr>
          <w:rFonts w:hint="eastAsia"/>
          <w:color w:val="000000" w:themeColor="text1"/>
        </w:rPr>
        <w:t>；</w:t>
      </w:r>
      <w:proofErr w:type="gramStart"/>
      <w:r w:rsidRPr="00075783">
        <w:rPr>
          <w:rFonts w:hint="eastAsia"/>
          <w:color w:val="000000" w:themeColor="text1"/>
        </w:rPr>
        <w:t>臺</w:t>
      </w:r>
      <w:proofErr w:type="gramEnd"/>
      <w:r w:rsidRPr="00075783">
        <w:rPr>
          <w:rFonts w:hint="eastAsia"/>
          <w:color w:val="000000" w:themeColor="text1"/>
        </w:rPr>
        <w:t>鹽公司</w:t>
      </w:r>
      <w:r w:rsidRPr="00075783">
        <w:rPr>
          <w:color w:val="000000" w:themeColor="text1"/>
          <w:spacing w:val="-2"/>
        </w:rPr>
        <w:t>為承擔社會責任並善盡經理人責任，經董事會通過</w:t>
      </w:r>
      <w:proofErr w:type="gramStart"/>
      <w:r w:rsidRPr="00075783">
        <w:rPr>
          <w:color w:val="000000" w:themeColor="text1"/>
          <w:spacing w:val="-2"/>
        </w:rPr>
        <w:t>臺鹽綠能</w:t>
      </w:r>
      <w:proofErr w:type="gramEnd"/>
      <w:r w:rsidRPr="00075783">
        <w:rPr>
          <w:color w:val="000000" w:themeColor="text1"/>
          <w:spacing w:val="-2"/>
        </w:rPr>
        <w:t>公司成為</w:t>
      </w:r>
      <w:proofErr w:type="gramStart"/>
      <w:r w:rsidR="00070A4B" w:rsidRPr="00075783">
        <w:rPr>
          <w:rFonts w:hint="eastAsia"/>
          <w:color w:val="000000" w:themeColor="text1"/>
          <w:spacing w:val="-2"/>
        </w:rPr>
        <w:t>臺</w:t>
      </w:r>
      <w:proofErr w:type="gramEnd"/>
      <w:r w:rsidR="00070A4B" w:rsidRPr="00075783">
        <w:rPr>
          <w:rFonts w:hint="eastAsia"/>
          <w:color w:val="000000" w:themeColor="text1"/>
          <w:spacing w:val="-2"/>
        </w:rPr>
        <w:t>鹽</w:t>
      </w:r>
      <w:r w:rsidRPr="00075783">
        <w:rPr>
          <w:rFonts w:hint="eastAsia"/>
          <w:color w:val="000000" w:themeColor="text1"/>
          <w:spacing w:val="-2"/>
        </w:rPr>
        <w:t>公司</w:t>
      </w:r>
      <w:r w:rsidRPr="00075783">
        <w:rPr>
          <w:color w:val="000000" w:themeColor="text1"/>
          <w:spacing w:val="-2"/>
        </w:rPr>
        <w:t>100</w:t>
      </w:r>
      <w:r w:rsidRPr="00075783">
        <w:rPr>
          <w:rFonts w:hint="eastAsia"/>
          <w:color w:val="000000" w:themeColor="text1"/>
          <w:spacing w:val="-2"/>
        </w:rPr>
        <w:t>％</w:t>
      </w:r>
      <w:r w:rsidRPr="00075783">
        <w:rPr>
          <w:color w:val="000000" w:themeColor="text1"/>
          <w:spacing w:val="-2"/>
        </w:rPr>
        <w:t>持股之子公司，期加速</w:t>
      </w:r>
      <w:proofErr w:type="gramStart"/>
      <w:r w:rsidRPr="00075783">
        <w:rPr>
          <w:color w:val="000000" w:themeColor="text1"/>
          <w:spacing w:val="-2"/>
        </w:rPr>
        <w:t>臺鹽綠能</w:t>
      </w:r>
      <w:proofErr w:type="gramEnd"/>
      <w:r w:rsidRPr="00075783">
        <w:rPr>
          <w:color w:val="000000" w:themeColor="text1"/>
          <w:spacing w:val="-2"/>
        </w:rPr>
        <w:t>公司體質優化並同時改善營運困境。</w:t>
      </w:r>
    </w:p>
    <w:p w14:paraId="23B8D1BD" w14:textId="77777777" w:rsidR="001D313D" w:rsidRDefault="00F50649" w:rsidP="006C5136">
      <w:pPr>
        <w:pStyle w:val="0245"/>
        <w:spacing w:line="560" w:lineRule="exact"/>
        <w:ind w:firstLine="1081"/>
        <w:rPr>
          <w:bCs/>
          <w:color w:val="000000" w:themeColor="text1"/>
        </w:rPr>
      </w:pPr>
      <w:r w:rsidRPr="00075783">
        <w:rPr>
          <w:b/>
          <w:color w:val="000000" w:themeColor="text1"/>
        </w:rPr>
        <w:lastRenderedPageBreak/>
        <w:t>2.</w:t>
      </w:r>
      <w:r w:rsidRPr="00075783">
        <w:rPr>
          <w:rFonts w:hint="eastAsia"/>
          <w:b/>
          <w:color w:val="000000" w:themeColor="text1"/>
        </w:rPr>
        <w:t xml:space="preserve">　經濟部所屬國營事業投資之</w:t>
      </w:r>
      <w:r w:rsidR="00677626" w:rsidRPr="00075783">
        <w:rPr>
          <w:rFonts w:hint="eastAsia"/>
          <w:b/>
          <w:color w:val="000000" w:themeColor="text1"/>
        </w:rPr>
        <w:t>民營事業整體獲有盈餘，惟部分投資事業</w:t>
      </w:r>
      <w:r w:rsidRPr="00075783">
        <w:rPr>
          <w:rFonts w:hint="eastAsia"/>
          <w:b/>
          <w:color w:val="000000" w:themeColor="text1"/>
        </w:rPr>
        <w:t>經營績效仍</w:t>
      </w:r>
      <w:r w:rsidR="00975CFB" w:rsidRPr="00075783">
        <w:rPr>
          <w:rFonts w:hint="eastAsia"/>
          <w:b/>
          <w:color w:val="000000" w:themeColor="text1"/>
        </w:rPr>
        <w:t>有提升空間</w:t>
      </w:r>
      <w:r w:rsidRPr="00075783">
        <w:rPr>
          <w:rFonts w:hint="eastAsia"/>
          <w:b/>
          <w:color w:val="000000" w:themeColor="text1"/>
        </w:rPr>
        <w:t>，另新增投資公司尚在開發、建廠作業階段，</w:t>
      </w:r>
      <w:r w:rsidR="00975CFB" w:rsidRPr="00075783">
        <w:rPr>
          <w:rFonts w:hint="eastAsia"/>
          <w:b/>
          <w:color w:val="000000" w:themeColor="text1"/>
        </w:rPr>
        <w:t>潛存不確定性之投資風險</w:t>
      </w:r>
      <w:r w:rsidRPr="00075783">
        <w:rPr>
          <w:rFonts w:hint="eastAsia"/>
          <w:b/>
          <w:color w:val="000000" w:themeColor="text1"/>
        </w:rPr>
        <w:t>：</w:t>
      </w:r>
      <w:r w:rsidRPr="00075783">
        <w:rPr>
          <w:rFonts w:hint="eastAsia"/>
          <w:bCs/>
          <w:color w:val="000000" w:themeColor="text1"/>
        </w:rPr>
        <w:t>經濟部所屬台灣中油公司、台灣電力公司及台灣糖業公司等</w:t>
      </w:r>
      <w:r w:rsidRPr="00075783">
        <w:rPr>
          <w:bCs/>
          <w:color w:val="000000" w:themeColor="text1"/>
        </w:rPr>
        <w:t>3</w:t>
      </w:r>
      <w:r w:rsidRPr="00075783">
        <w:rPr>
          <w:rFonts w:hint="eastAsia"/>
          <w:bCs/>
          <w:color w:val="000000" w:themeColor="text1"/>
        </w:rPr>
        <w:t>家國營事業為拓展公司業務及配合政府政策等，投資民營事業。有關</w:t>
      </w:r>
      <w:r w:rsidR="00975CFB" w:rsidRPr="00075783">
        <w:rPr>
          <w:rFonts w:hint="eastAsia"/>
          <w:bCs/>
          <w:color w:val="000000" w:themeColor="text1"/>
        </w:rPr>
        <w:t>該部</w:t>
      </w:r>
      <w:r w:rsidRPr="00075783">
        <w:rPr>
          <w:rFonts w:hint="eastAsia"/>
          <w:bCs/>
          <w:color w:val="000000" w:themeColor="text1"/>
        </w:rPr>
        <w:t>所屬國營事業轉投資之部分民營事業經營績效欠佳，前經本部於</w:t>
      </w:r>
      <w:r w:rsidRPr="00075783">
        <w:rPr>
          <w:bCs/>
          <w:color w:val="000000" w:themeColor="text1"/>
        </w:rPr>
        <w:t>113</w:t>
      </w:r>
      <w:r w:rsidRPr="00075783">
        <w:rPr>
          <w:rFonts w:hint="eastAsia"/>
          <w:bCs/>
          <w:color w:val="000000" w:themeColor="text1"/>
        </w:rPr>
        <w:t>年</w:t>
      </w:r>
      <w:r w:rsidRPr="00075783">
        <w:rPr>
          <w:bCs/>
          <w:color w:val="000000" w:themeColor="text1"/>
        </w:rPr>
        <w:t>6</w:t>
      </w:r>
      <w:r w:rsidRPr="00075783">
        <w:rPr>
          <w:rFonts w:hint="eastAsia"/>
          <w:bCs/>
          <w:color w:val="000000" w:themeColor="text1"/>
        </w:rPr>
        <w:t>月函請督促檢討改善，據復將持續督導所屬事業督促營運績效欠佳之轉投資事業落實改善措施，增進投資效益，以維護公股權益。</w:t>
      </w:r>
      <w:r w:rsidR="001307C0" w:rsidRPr="00075783">
        <w:rPr>
          <w:rFonts w:hint="eastAsia"/>
          <w:bCs/>
          <w:color w:val="000000" w:themeColor="text1"/>
        </w:rPr>
        <w:t>經</w:t>
      </w:r>
      <w:r w:rsidRPr="00075783">
        <w:rPr>
          <w:rFonts w:hint="eastAsia"/>
          <w:bCs/>
          <w:color w:val="000000" w:themeColor="text1"/>
        </w:rPr>
        <w:t>追蹤查核結果，截至</w:t>
      </w:r>
      <w:r w:rsidRPr="00075783">
        <w:rPr>
          <w:bCs/>
          <w:color w:val="000000" w:themeColor="text1"/>
        </w:rPr>
        <w:t>113</w:t>
      </w:r>
      <w:r w:rsidRPr="00075783">
        <w:rPr>
          <w:rFonts w:hint="eastAsia"/>
          <w:bCs/>
          <w:color w:val="000000" w:themeColor="text1"/>
        </w:rPr>
        <w:t>年底止，該等國營事業投資民營事業計</w:t>
      </w:r>
      <w:r w:rsidRPr="00075783">
        <w:rPr>
          <w:bCs/>
          <w:color w:val="000000" w:themeColor="text1"/>
        </w:rPr>
        <w:t>38</w:t>
      </w:r>
      <w:r w:rsidRPr="00075783">
        <w:rPr>
          <w:rFonts w:hint="eastAsia"/>
          <w:bCs/>
          <w:color w:val="000000" w:themeColor="text1"/>
        </w:rPr>
        <w:t>家，投資金額</w:t>
      </w:r>
      <w:r w:rsidRPr="00075783">
        <w:rPr>
          <w:bCs/>
          <w:color w:val="000000" w:themeColor="text1"/>
        </w:rPr>
        <w:t>647</w:t>
      </w:r>
      <w:r w:rsidRPr="00075783">
        <w:rPr>
          <w:rFonts w:hint="eastAsia"/>
          <w:bCs/>
          <w:color w:val="000000" w:themeColor="text1"/>
        </w:rPr>
        <w:t>億餘元，與</w:t>
      </w:r>
      <w:r w:rsidRPr="00075783">
        <w:rPr>
          <w:bCs/>
          <w:color w:val="000000" w:themeColor="text1"/>
        </w:rPr>
        <w:t>112</w:t>
      </w:r>
      <w:r w:rsidRPr="00075783">
        <w:rPr>
          <w:rFonts w:hint="eastAsia"/>
          <w:bCs/>
          <w:color w:val="000000" w:themeColor="text1"/>
        </w:rPr>
        <w:t>年底投資之民營事業相較，新增投資海盛國際投資公司及卡達能</w:t>
      </w:r>
    </w:p>
    <w:p w14:paraId="65F5056B" w14:textId="776A4545" w:rsidR="00F50649" w:rsidRPr="00075783" w:rsidRDefault="00C61125" w:rsidP="001D313D">
      <w:pPr>
        <w:pStyle w:val="0245"/>
        <w:spacing w:line="560" w:lineRule="exact"/>
        <w:ind w:firstLineChars="0" w:firstLine="0"/>
        <w:rPr>
          <w:color w:val="000000" w:themeColor="text1"/>
        </w:rPr>
      </w:pPr>
      <w:r w:rsidRPr="00075783">
        <w:rPr>
          <w:rFonts w:hint="eastAsia"/>
          <w:bCs/>
          <w:noProof/>
          <w:color w:val="000000" w:themeColor="text1"/>
        </w:rPr>
        <mc:AlternateContent>
          <mc:Choice Requires="wps">
            <w:drawing>
              <wp:anchor distT="0" distB="0" distL="114300" distR="114300" simplePos="0" relativeHeight="251790336" behindDoc="0" locked="0" layoutInCell="1" allowOverlap="1" wp14:anchorId="32BA0B22" wp14:editId="204B3AB8">
                <wp:simplePos x="0" y="0"/>
                <wp:positionH relativeFrom="column">
                  <wp:posOffset>2524125</wp:posOffset>
                </wp:positionH>
                <wp:positionV relativeFrom="paragraph">
                  <wp:posOffset>1896745</wp:posOffset>
                </wp:positionV>
                <wp:extent cx="4038600" cy="5972175"/>
                <wp:effectExtent l="0" t="0" r="0" b="9525"/>
                <wp:wrapSquare wrapText="bothSides"/>
                <wp:docPr id="3" name="文字方塊 3"/>
                <wp:cNvGraphicFramePr/>
                <a:graphic xmlns:a="http://schemas.openxmlformats.org/drawingml/2006/main">
                  <a:graphicData uri="http://schemas.microsoft.com/office/word/2010/wordprocessingShape">
                    <wps:wsp>
                      <wps:cNvSpPr txBox="1"/>
                      <wps:spPr>
                        <a:xfrm>
                          <a:off x="0" y="0"/>
                          <a:ext cx="4038600" cy="5972175"/>
                        </a:xfrm>
                        <a:prstGeom prst="rect">
                          <a:avLst/>
                        </a:prstGeom>
                        <a:solidFill>
                          <a:schemeClr val="lt1"/>
                        </a:solidFill>
                        <a:ln w="6350">
                          <a:noFill/>
                        </a:ln>
                      </wps:spPr>
                      <wps:txbx>
                        <w:txbxContent>
                          <w:tbl>
                            <w:tblPr>
                              <w:tblW w:w="0" w:type="auto"/>
                              <w:jc w:val="center"/>
                              <w:tblCellMar>
                                <w:left w:w="28" w:type="dxa"/>
                                <w:right w:w="28" w:type="dxa"/>
                              </w:tblCellMar>
                              <w:tblLook w:val="04A0" w:firstRow="1" w:lastRow="0" w:firstColumn="1" w:lastColumn="0" w:noHBand="0" w:noVBand="1"/>
                            </w:tblPr>
                            <w:tblGrid>
                              <w:gridCol w:w="951"/>
                              <w:gridCol w:w="1134"/>
                              <w:gridCol w:w="1733"/>
                              <w:gridCol w:w="1130"/>
                              <w:gridCol w:w="1129"/>
                            </w:tblGrid>
                            <w:tr w:rsidR="00C61125" w:rsidRPr="00A95827" w14:paraId="36C630B2" w14:textId="77777777" w:rsidTr="00F81E91">
                              <w:trPr>
                                <w:trHeight w:val="64"/>
                                <w:jc w:val="center"/>
                              </w:trPr>
                              <w:tc>
                                <w:tcPr>
                                  <w:tcW w:w="5000" w:type="pct"/>
                                  <w:gridSpan w:val="5"/>
                                  <w:tcBorders>
                                    <w:top w:val="nil"/>
                                    <w:left w:val="nil"/>
                                    <w:bottom w:val="nil"/>
                                    <w:right w:val="nil"/>
                                  </w:tcBorders>
                                  <w:vAlign w:val="center"/>
                                </w:tcPr>
                                <w:p w14:paraId="5BC52FC3" w14:textId="77777777" w:rsidR="00C61125" w:rsidRPr="00975CFB" w:rsidRDefault="00C61125" w:rsidP="00F81E91">
                                  <w:pPr>
                                    <w:spacing w:line="0" w:lineRule="atLeast"/>
                                    <w:jc w:val="center"/>
                                    <w:rPr>
                                      <w:rFonts w:ascii="標楷體" w:eastAsia="標楷體" w:hAnsi="標楷體" w:cs="新細明體"/>
                                      <w:b/>
                                      <w:bCs/>
                                      <w:spacing w:val="-4"/>
                                    </w:rPr>
                                  </w:pPr>
                                  <w:r w:rsidRPr="00975CFB">
                                    <w:rPr>
                                      <w:rFonts w:ascii="標楷體" w:eastAsia="標楷體" w:hAnsi="標楷體" w:cs="新細明體" w:hint="eastAsia"/>
                                      <w:b/>
                                      <w:bCs/>
                                      <w:spacing w:val="-4"/>
                                    </w:rPr>
                                    <w:t>表</w:t>
                                  </w:r>
                                  <w:r w:rsidRPr="00975CFB">
                                    <w:rPr>
                                      <w:rFonts w:ascii="標楷體" w:eastAsia="標楷體" w:hAnsi="標楷體" w:cs="新細明體"/>
                                      <w:b/>
                                      <w:bCs/>
                                      <w:spacing w:val="-4"/>
                                    </w:rPr>
                                    <w:t>6</w:t>
                                  </w:r>
                                  <w:r w:rsidRPr="00975CFB">
                                    <w:rPr>
                                      <w:rFonts w:ascii="標楷體" w:eastAsia="標楷體" w:hAnsi="標楷體" w:cs="新細明體" w:hint="eastAsia"/>
                                      <w:b/>
                                      <w:bCs/>
                                      <w:spacing w:val="-4"/>
                                    </w:rPr>
                                    <w:t xml:space="preserve"> </w:t>
                                  </w:r>
                                  <w:r w:rsidRPr="00975CFB">
                                    <w:rPr>
                                      <w:rFonts w:ascii="標楷體" w:eastAsia="標楷體" w:hAnsi="標楷體" w:cs="新細明體" w:hint="eastAsia"/>
                                      <w:spacing w:val="-4"/>
                                    </w:rPr>
                                    <w:t xml:space="preserve"> </w:t>
                                  </w:r>
                                  <w:r w:rsidRPr="00975CFB">
                                    <w:rPr>
                                      <w:rFonts w:ascii="標楷體" w:eastAsia="標楷體" w:hAnsi="標楷體" w:cs="新細明體" w:hint="eastAsia"/>
                                      <w:b/>
                                      <w:bCs/>
                                      <w:spacing w:val="-4"/>
                                    </w:rPr>
                                    <w:t>經濟部所屬國營事業投資民營事業營運績效欠佳情形</w:t>
                                  </w:r>
                                </w:p>
                              </w:tc>
                            </w:tr>
                            <w:tr w:rsidR="00C61125" w:rsidRPr="00A95827" w14:paraId="767A666A" w14:textId="77777777" w:rsidTr="00F81E91">
                              <w:trPr>
                                <w:trHeight w:val="119"/>
                                <w:jc w:val="center"/>
                              </w:trPr>
                              <w:tc>
                                <w:tcPr>
                                  <w:tcW w:w="5000" w:type="pct"/>
                                  <w:gridSpan w:val="5"/>
                                  <w:tcBorders>
                                    <w:top w:val="nil"/>
                                    <w:left w:val="nil"/>
                                    <w:bottom w:val="single" w:sz="4" w:space="0" w:color="auto"/>
                                    <w:right w:val="nil"/>
                                  </w:tcBorders>
                                  <w:vAlign w:val="center"/>
                                </w:tcPr>
                                <w:p w14:paraId="6C46E2DF" w14:textId="77777777" w:rsidR="00C61125" w:rsidRPr="00A95827" w:rsidRDefault="00C61125" w:rsidP="00D407D7">
                                  <w:pPr>
                                    <w:spacing w:beforeLines="20" w:before="72"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單位：新臺幣千元</w:t>
                                  </w:r>
                                </w:p>
                              </w:tc>
                            </w:tr>
                            <w:tr w:rsidR="00C61125" w:rsidRPr="00A95827" w14:paraId="3FECF260" w14:textId="77777777" w:rsidTr="00F81E91">
                              <w:trPr>
                                <w:trHeight w:val="410"/>
                                <w:jc w:val="center"/>
                              </w:trPr>
                              <w:tc>
                                <w:tcPr>
                                  <w:tcW w:w="782" w:type="pct"/>
                                  <w:tcBorders>
                                    <w:top w:val="nil"/>
                                    <w:left w:val="single" w:sz="4" w:space="0" w:color="auto"/>
                                    <w:bottom w:val="single" w:sz="4" w:space="0" w:color="auto"/>
                                    <w:right w:val="single" w:sz="4" w:space="0" w:color="auto"/>
                                  </w:tcBorders>
                                  <w:noWrap/>
                                  <w:vAlign w:val="center"/>
                                  <w:hideMark/>
                                </w:tcPr>
                                <w:p w14:paraId="50B7F5CE" w14:textId="77777777" w:rsidR="00C61125" w:rsidRPr="00A95827" w:rsidRDefault="00C61125" w:rsidP="00F81E91">
                                  <w:pPr>
                                    <w:spacing w:line="0" w:lineRule="atLeast"/>
                                    <w:jc w:val="center"/>
                                    <w:rPr>
                                      <w:rFonts w:ascii="標楷體" w:eastAsia="標楷體" w:hAnsi="標楷體" w:cs="新細明體"/>
                                      <w:sz w:val="20"/>
                                      <w:szCs w:val="20"/>
                                    </w:rPr>
                                  </w:pPr>
                                  <w:r w:rsidRPr="00EE682D">
                                    <w:rPr>
                                      <w:rFonts w:ascii="標楷體" w:eastAsia="標楷體" w:hAnsi="標楷體" w:cs="新細明體" w:hint="eastAsia"/>
                                      <w:sz w:val="20"/>
                                      <w:szCs w:val="20"/>
                                    </w:rPr>
                                    <w:t>營運情形</w:t>
                                  </w:r>
                                </w:p>
                              </w:tc>
                              <w:tc>
                                <w:tcPr>
                                  <w:tcW w:w="933" w:type="pct"/>
                                  <w:tcBorders>
                                    <w:top w:val="single" w:sz="4" w:space="0" w:color="auto"/>
                                    <w:left w:val="nil"/>
                                    <w:bottom w:val="single" w:sz="4" w:space="0" w:color="auto"/>
                                    <w:right w:val="single" w:sz="4" w:space="0" w:color="auto"/>
                                  </w:tcBorders>
                                  <w:vAlign w:val="center"/>
                                </w:tcPr>
                                <w:p w14:paraId="3C5DBF12"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事業名稱</w:t>
                                  </w:r>
                                </w:p>
                              </w:tc>
                              <w:tc>
                                <w:tcPr>
                                  <w:tcW w:w="1426" w:type="pct"/>
                                  <w:tcBorders>
                                    <w:top w:val="single" w:sz="4" w:space="0" w:color="auto"/>
                                    <w:left w:val="single" w:sz="4" w:space="0" w:color="auto"/>
                                    <w:bottom w:val="single" w:sz="4" w:space="0" w:color="auto"/>
                                    <w:right w:val="single" w:sz="4" w:space="0" w:color="auto"/>
                                  </w:tcBorders>
                                  <w:noWrap/>
                                  <w:vAlign w:val="center"/>
                                  <w:hideMark/>
                                </w:tcPr>
                                <w:p w14:paraId="7377EA35"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z w:val="20"/>
                                      <w:szCs w:val="20"/>
                                    </w:rPr>
                                    <w:t>投資事業名稱</w:t>
                                  </w:r>
                                </w:p>
                              </w:tc>
                              <w:tc>
                                <w:tcPr>
                                  <w:tcW w:w="930" w:type="pct"/>
                                  <w:tcBorders>
                                    <w:top w:val="nil"/>
                                    <w:left w:val="nil"/>
                                    <w:bottom w:val="single" w:sz="4" w:space="0" w:color="auto"/>
                                    <w:right w:val="single" w:sz="4" w:space="0" w:color="auto"/>
                                  </w:tcBorders>
                                  <w:vAlign w:val="center"/>
                                  <w:hideMark/>
                                </w:tcPr>
                                <w:p w14:paraId="5A60D6D5"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pacing w:val="-20"/>
                                      <w:sz w:val="20"/>
                                      <w:szCs w:val="20"/>
                                    </w:rPr>
                                    <w:t>11</w:t>
                                  </w:r>
                                  <w:r w:rsidRPr="00A95827">
                                    <w:rPr>
                                      <w:rFonts w:ascii="標楷體" w:eastAsia="標楷體" w:hAnsi="標楷體" w:cs="新細明體"/>
                                      <w:spacing w:val="-20"/>
                                      <w:sz w:val="20"/>
                                      <w:szCs w:val="20"/>
                                    </w:rPr>
                                    <w:t>2</w:t>
                                  </w:r>
                                  <w:r w:rsidRPr="00A95827">
                                    <w:rPr>
                                      <w:rFonts w:ascii="標楷體" w:eastAsia="標楷體" w:hAnsi="標楷體" w:cs="新細明體" w:hint="eastAsia"/>
                                      <w:spacing w:val="-20"/>
                                      <w:sz w:val="20"/>
                                      <w:szCs w:val="20"/>
                                    </w:rPr>
                                    <w:t>年度</w:t>
                                  </w:r>
                                  <w:r w:rsidRPr="00A95827">
                                    <w:rPr>
                                      <w:rFonts w:ascii="標楷體" w:eastAsia="標楷體" w:hAnsi="標楷體" w:cs="新細明體"/>
                                      <w:spacing w:val="-20"/>
                                      <w:sz w:val="20"/>
                                      <w:szCs w:val="20"/>
                                    </w:rPr>
                                    <w:t>淨利（</w:t>
                                  </w:r>
                                  <w:r>
                                    <w:rPr>
                                      <w:rFonts w:ascii="標楷體" w:eastAsia="標楷體" w:hAnsi="標楷體" w:cs="新細明體" w:hint="eastAsia"/>
                                      <w:spacing w:val="-20"/>
                                      <w:sz w:val="20"/>
                                      <w:szCs w:val="20"/>
                                    </w:rPr>
                                    <w:t>淨</w:t>
                                  </w:r>
                                  <w:r w:rsidRPr="00A95827">
                                    <w:rPr>
                                      <w:rFonts w:ascii="標楷體" w:eastAsia="標楷體" w:hAnsi="標楷體" w:cs="新細明體"/>
                                      <w:spacing w:val="-20"/>
                                      <w:sz w:val="20"/>
                                      <w:szCs w:val="20"/>
                                    </w:rPr>
                                    <w:t>損）</w:t>
                                  </w:r>
                                </w:p>
                              </w:tc>
                              <w:tc>
                                <w:tcPr>
                                  <w:tcW w:w="929" w:type="pct"/>
                                  <w:tcBorders>
                                    <w:top w:val="nil"/>
                                    <w:left w:val="nil"/>
                                    <w:bottom w:val="single" w:sz="4" w:space="0" w:color="auto"/>
                                    <w:right w:val="single" w:sz="4" w:space="0" w:color="auto"/>
                                  </w:tcBorders>
                                  <w:vAlign w:val="center"/>
                                  <w:hideMark/>
                                </w:tcPr>
                                <w:p w14:paraId="501E92A7"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pacing w:val="-20"/>
                                      <w:sz w:val="20"/>
                                      <w:szCs w:val="20"/>
                                    </w:rPr>
                                    <w:t>11</w:t>
                                  </w:r>
                                  <w:r w:rsidRPr="00A95827">
                                    <w:rPr>
                                      <w:rFonts w:ascii="標楷體" w:eastAsia="標楷體" w:hAnsi="標楷體" w:cs="新細明體"/>
                                      <w:spacing w:val="-20"/>
                                      <w:sz w:val="20"/>
                                      <w:szCs w:val="20"/>
                                    </w:rPr>
                                    <w:t>3</w:t>
                                  </w:r>
                                  <w:r w:rsidRPr="00A95827">
                                    <w:rPr>
                                      <w:rFonts w:ascii="標楷體" w:eastAsia="標楷體" w:hAnsi="標楷體" w:cs="新細明體" w:hint="eastAsia"/>
                                      <w:spacing w:val="-20"/>
                                      <w:sz w:val="20"/>
                                      <w:szCs w:val="20"/>
                                    </w:rPr>
                                    <w:t>年度</w:t>
                                  </w:r>
                                  <w:r w:rsidRPr="00A95827">
                                    <w:rPr>
                                      <w:rFonts w:ascii="標楷體" w:eastAsia="標楷體" w:hAnsi="標楷體" w:cs="新細明體"/>
                                      <w:spacing w:val="-20"/>
                                      <w:sz w:val="20"/>
                                      <w:szCs w:val="20"/>
                                    </w:rPr>
                                    <w:t>淨利（</w:t>
                                  </w:r>
                                  <w:r>
                                    <w:rPr>
                                      <w:rFonts w:ascii="標楷體" w:eastAsia="標楷體" w:hAnsi="標楷體" w:cs="新細明體" w:hint="eastAsia"/>
                                      <w:spacing w:val="-20"/>
                                      <w:sz w:val="20"/>
                                      <w:szCs w:val="20"/>
                                    </w:rPr>
                                    <w:t>淨</w:t>
                                  </w:r>
                                  <w:r w:rsidRPr="00A95827">
                                    <w:rPr>
                                      <w:rFonts w:ascii="標楷體" w:eastAsia="標楷體" w:hAnsi="標楷體" w:cs="新細明體"/>
                                      <w:spacing w:val="-20"/>
                                      <w:sz w:val="20"/>
                                      <w:szCs w:val="20"/>
                                    </w:rPr>
                                    <w:t>損）</w:t>
                                  </w:r>
                                </w:p>
                              </w:tc>
                            </w:tr>
                            <w:tr w:rsidR="00C61125" w:rsidRPr="00A95827" w14:paraId="065BCA2C" w14:textId="77777777" w:rsidTr="00F81E91">
                              <w:trPr>
                                <w:trHeight w:val="446"/>
                                <w:jc w:val="center"/>
                              </w:trPr>
                              <w:tc>
                                <w:tcPr>
                                  <w:tcW w:w="782" w:type="pct"/>
                                  <w:tcBorders>
                                    <w:top w:val="nil"/>
                                    <w:left w:val="single" w:sz="4" w:space="0" w:color="auto"/>
                                    <w:bottom w:val="single" w:sz="4" w:space="0" w:color="auto"/>
                                    <w:right w:val="single" w:sz="4" w:space="0" w:color="auto"/>
                                  </w:tcBorders>
                                  <w:vAlign w:val="center"/>
                                  <w:hideMark/>
                                </w:tcPr>
                                <w:p w14:paraId="001B2153" w14:textId="77777777" w:rsidR="00C61125" w:rsidRPr="00A95827" w:rsidRDefault="00C61125" w:rsidP="00F81E91">
                                  <w:pPr>
                                    <w:spacing w:line="0" w:lineRule="atLeast"/>
                                    <w:jc w:val="center"/>
                                    <w:rPr>
                                      <w:rFonts w:ascii="標楷體" w:eastAsia="標楷體" w:hAnsi="標楷體" w:cs="新細明體"/>
                                      <w:spacing w:val="-16"/>
                                      <w:sz w:val="20"/>
                                      <w:szCs w:val="20"/>
                                    </w:rPr>
                                  </w:pPr>
                                  <w:r w:rsidRPr="00A95827">
                                    <w:rPr>
                                      <w:rFonts w:ascii="標楷體" w:eastAsia="標楷體" w:hAnsi="標楷體" w:cs="新細明體" w:hint="eastAsia"/>
                                      <w:spacing w:val="-16"/>
                                      <w:sz w:val="20"/>
                                      <w:szCs w:val="20"/>
                                    </w:rPr>
                                    <w:t>由盈轉虧者（1家</w:t>
                                  </w:r>
                                  <w:r w:rsidRPr="00A95827">
                                    <w:rPr>
                                      <w:rFonts w:ascii="標楷體" w:eastAsia="標楷體" w:hAnsi="標楷體" w:cs="新細明體"/>
                                      <w:spacing w:val="-16"/>
                                      <w:sz w:val="20"/>
                                      <w:szCs w:val="20"/>
                                    </w:rPr>
                                    <w:t>）</w:t>
                                  </w:r>
                                </w:p>
                              </w:tc>
                              <w:tc>
                                <w:tcPr>
                                  <w:tcW w:w="933" w:type="pct"/>
                                  <w:tcBorders>
                                    <w:top w:val="single" w:sz="4" w:space="0" w:color="auto"/>
                                    <w:left w:val="nil"/>
                                    <w:bottom w:val="single" w:sz="4" w:space="0" w:color="auto"/>
                                    <w:right w:val="single" w:sz="4" w:space="0" w:color="auto"/>
                                  </w:tcBorders>
                                  <w:vAlign w:val="center"/>
                                </w:tcPr>
                                <w:p w14:paraId="2BDA1577"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pacing w:val="-12"/>
                                      <w:sz w:val="20"/>
                                      <w:szCs w:val="20"/>
                                    </w:rPr>
                                    <w:t>台灣糖業公司</w:t>
                                  </w:r>
                                </w:p>
                              </w:tc>
                              <w:tc>
                                <w:tcPr>
                                  <w:tcW w:w="1426" w:type="pct"/>
                                  <w:tcBorders>
                                    <w:top w:val="single" w:sz="4" w:space="0" w:color="auto"/>
                                    <w:left w:val="single" w:sz="4" w:space="0" w:color="auto"/>
                                    <w:bottom w:val="single" w:sz="4" w:space="0" w:color="auto"/>
                                    <w:right w:val="single" w:sz="4" w:space="0" w:color="auto"/>
                                  </w:tcBorders>
                                  <w:vAlign w:val="center"/>
                                  <w:hideMark/>
                                </w:tcPr>
                                <w:p w14:paraId="6876456E" w14:textId="77777777" w:rsidR="00C61125" w:rsidRPr="00CC741B" w:rsidRDefault="00C61125" w:rsidP="00F81E91">
                                  <w:pPr>
                                    <w:spacing w:line="0" w:lineRule="atLeast"/>
                                    <w:rPr>
                                      <w:rFonts w:ascii="標楷體" w:eastAsia="標楷體" w:hAnsi="標楷體" w:cs="新細明體"/>
                                      <w:spacing w:val="-20"/>
                                      <w:sz w:val="20"/>
                                      <w:szCs w:val="20"/>
                                    </w:rPr>
                                  </w:pPr>
                                  <w:r w:rsidRPr="00CC741B">
                                    <w:rPr>
                                      <w:rFonts w:ascii="標楷體" w:eastAsia="標楷體" w:hAnsi="標楷體" w:cs="新細明體" w:hint="eastAsia"/>
                                      <w:spacing w:val="-20"/>
                                      <w:sz w:val="20"/>
                                      <w:szCs w:val="20"/>
                                    </w:rPr>
                                    <w:t>太景醫藥研發控股公司</w:t>
                                  </w:r>
                                </w:p>
                              </w:tc>
                              <w:tc>
                                <w:tcPr>
                                  <w:tcW w:w="930" w:type="pct"/>
                                  <w:tcBorders>
                                    <w:top w:val="nil"/>
                                    <w:left w:val="nil"/>
                                    <w:bottom w:val="single" w:sz="4" w:space="0" w:color="auto"/>
                                    <w:right w:val="single" w:sz="4" w:space="0" w:color="auto"/>
                                  </w:tcBorders>
                                  <w:vAlign w:val="center"/>
                                </w:tcPr>
                                <w:p w14:paraId="1C5274F7"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1</w:t>
                                  </w:r>
                                  <w:r w:rsidRPr="00A95827">
                                    <w:rPr>
                                      <w:rFonts w:ascii="標楷體" w:eastAsia="標楷體" w:hAnsi="標楷體" w:cs="新細明體"/>
                                      <w:sz w:val="20"/>
                                      <w:szCs w:val="20"/>
                                    </w:rPr>
                                    <w:t>36</w:t>
                                  </w:r>
                                  <w:r w:rsidRPr="00A95827">
                                    <w:rPr>
                                      <w:rFonts w:ascii="標楷體" w:eastAsia="標楷體" w:hAnsi="標楷體" w:cs="新細明體" w:hint="eastAsia"/>
                                      <w:sz w:val="20"/>
                                      <w:szCs w:val="20"/>
                                    </w:rPr>
                                    <w:t>,7</w:t>
                                  </w:r>
                                  <w:r w:rsidRPr="00A95827">
                                    <w:rPr>
                                      <w:rFonts w:ascii="標楷體" w:eastAsia="標楷體" w:hAnsi="標楷體" w:cs="新細明體"/>
                                      <w:sz w:val="20"/>
                                      <w:szCs w:val="20"/>
                                    </w:rPr>
                                    <w:t>31</w:t>
                                  </w:r>
                                </w:p>
                              </w:tc>
                              <w:tc>
                                <w:tcPr>
                                  <w:tcW w:w="929" w:type="pct"/>
                                  <w:tcBorders>
                                    <w:top w:val="nil"/>
                                    <w:left w:val="nil"/>
                                    <w:bottom w:val="single" w:sz="4" w:space="0" w:color="auto"/>
                                    <w:right w:val="single" w:sz="4" w:space="0" w:color="auto"/>
                                  </w:tcBorders>
                                  <w:vAlign w:val="center"/>
                                </w:tcPr>
                                <w:p w14:paraId="225DDFB4" w14:textId="66BFA49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38,583</w:t>
                                  </w:r>
                                </w:p>
                              </w:tc>
                            </w:tr>
                            <w:tr w:rsidR="00C61125" w:rsidRPr="00A95827" w14:paraId="6EC60868" w14:textId="77777777" w:rsidTr="00D407D7">
                              <w:trPr>
                                <w:trHeight w:hRule="exact" w:val="329"/>
                                <w:jc w:val="center"/>
                              </w:trPr>
                              <w:tc>
                                <w:tcPr>
                                  <w:tcW w:w="782" w:type="pct"/>
                                  <w:vMerge w:val="restart"/>
                                  <w:tcBorders>
                                    <w:top w:val="nil"/>
                                    <w:left w:val="single" w:sz="4" w:space="0" w:color="auto"/>
                                    <w:right w:val="single" w:sz="4" w:space="0" w:color="auto"/>
                                  </w:tcBorders>
                                  <w:vAlign w:val="center"/>
                                  <w:hideMark/>
                                </w:tcPr>
                                <w:p w14:paraId="0A679BEE"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z w:val="20"/>
                                      <w:szCs w:val="20"/>
                                    </w:rPr>
                                    <w:t>虧損較11</w:t>
                                  </w:r>
                                  <w:r w:rsidRPr="00A95827">
                                    <w:rPr>
                                      <w:rFonts w:ascii="標楷體" w:eastAsia="標楷體" w:hAnsi="標楷體" w:cs="新細明體"/>
                                      <w:sz w:val="20"/>
                                      <w:szCs w:val="20"/>
                                    </w:rPr>
                                    <w:t>2</w:t>
                                  </w:r>
                                  <w:r w:rsidRPr="00A95827">
                                    <w:rPr>
                                      <w:rFonts w:ascii="標楷體" w:eastAsia="標楷體" w:hAnsi="標楷體" w:cs="新細明體" w:hint="eastAsia"/>
                                      <w:sz w:val="20"/>
                                      <w:szCs w:val="20"/>
                                    </w:rPr>
                                    <w:t>年度增加者</w:t>
                                  </w:r>
                                </w:p>
                                <w:p w14:paraId="43D5B7CD"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pacing w:val="-16"/>
                                      <w:sz w:val="20"/>
                                      <w:szCs w:val="20"/>
                                    </w:rPr>
                                    <w:t>（</w:t>
                                  </w:r>
                                  <w:r w:rsidRPr="00A95827">
                                    <w:rPr>
                                      <w:rFonts w:ascii="標楷體" w:eastAsia="標楷體" w:hAnsi="標楷體" w:cs="新細明體"/>
                                      <w:spacing w:val="-16"/>
                                      <w:sz w:val="20"/>
                                      <w:szCs w:val="20"/>
                                    </w:rPr>
                                    <w:t>4</w:t>
                                  </w:r>
                                  <w:r w:rsidRPr="00A95827">
                                    <w:rPr>
                                      <w:rFonts w:ascii="標楷體" w:eastAsia="標楷體" w:hAnsi="標楷體" w:cs="新細明體" w:hint="eastAsia"/>
                                      <w:spacing w:val="-16"/>
                                      <w:sz w:val="20"/>
                                      <w:szCs w:val="20"/>
                                    </w:rPr>
                                    <w:t>家</w:t>
                                  </w:r>
                                  <w:r w:rsidRPr="00A95827">
                                    <w:rPr>
                                      <w:rFonts w:ascii="標楷體" w:eastAsia="標楷體" w:hAnsi="標楷體" w:cs="新細明體"/>
                                      <w:spacing w:val="-16"/>
                                      <w:sz w:val="20"/>
                                      <w:szCs w:val="20"/>
                                    </w:rPr>
                                    <w:t>）</w:t>
                                  </w:r>
                                </w:p>
                              </w:tc>
                              <w:tc>
                                <w:tcPr>
                                  <w:tcW w:w="933" w:type="pct"/>
                                  <w:tcBorders>
                                    <w:top w:val="single" w:sz="4" w:space="0" w:color="auto"/>
                                    <w:left w:val="nil"/>
                                    <w:bottom w:val="single" w:sz="4" w:space="0" w:color="auto"/>
                                    <w:right w:val="single" w:sz="4" w:space="0" w:color="auto"/>
                                  </w:tcBorders>
                                  <w:vAlign w:val="center"/>
                                </w:tcPr>
                                <w:p w14:paraId="78F9121B"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台灣中油公司</w:t>
                                  </w:r>
                                </w:p>
                              </w:tc>
                              <w:tc>
                                <w:tcPr>
                                  <w:tcW w:w="1426" w:type="pct"/>
                                  <w:tcBorders>
                                    <w:top w:val="single" w:sz="4" w:space="0" w:color="auto"/>
                                    <w:left w:val="single" w:sz="4" w:space="0" w:color="auto"/>
                                    <w:bottom w:val="single" w:sz="4" w:space="0" w:color="auto"/>
                                    <w:right w:val="single" w:sz="4" w:space="0" w:color="auto"/>
                                  </w:tcBorders>
                                  <w:vAlign w:val="center"/>
                                  <w:hideMark/>
                                </w:tcPr>
                                <w:p w14:paraId="06387F76"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宏越公司</w:t>
                                  </w:r>
                                </w:p>
                              </w:tc>
                              <w:tc>
                                <w:tcPr>
                                  <w:tcW w:w="930" w:type="pct"/>
                                  <w:tcBorders>
                                    <w:top w:val="nil"/>
                                    <w:left w:val="nil"/>
                                    <w:bottom w:val="single" w:sz="4" w:space="0" w:color="auto"/>
                                    <w:right w:val="single" w:sz="4" w:space="0" w:color="auto"/>
                                  </w:tcBorders>
                                  <w:vAlign w:val="center"/>
                                </w:tcPr>
                                <w:p w14:paraId="407E89D7" w14:textId="68E676B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109,583</w:t>
                                  </w:r>
                                </w:p>
                              </w:tc>
                              <w:tc>
                                <w:tcPr>
                                  <w:tcW w:w="929" w:type="pct"/>
                                  <w:tcBorders>
                                    <w:top w:val="nil"/>
                                    <w:left w:val="nil"/>
                                    <w:bottom w:val="single" w:sz="4" w:space="0" w:color="auto"/>
                                    <w:right w:val="single" w:sz="4" w:space="0" w:color="auto"/>
                                  </w:tcBorders>
                                  <w:vAlign w:val="center"/>
                                </w:tcPr>
                                <w:p w14:paraId="517ACAE1" w14:textId="21697BD0"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110,179</w:t>
                                  </w:r>
                                </w:p>
                              </w:tc>
                            </w:tr>
                            <w:tr w:rsidR="00C61125" w:rsidRPr="00A95827" w14:paraId="777F9C81" w14:textId="77777777" w:rsidTr="00D407D7">
                              <w:trPr>
                                <w:trHeight w:hRule="exact" w:val="329"/>
                                <w:jc w:val="center"/>
                              </w:trPr>
                              <w:tc>
                                <w:tcPr>
                                  <w:tcW w:w="782" w:type="pct"/>
                                  <w:vMerge/>
                                  <w:tcBorders>
                                    <w:left w:val="single" w:sz="4" w:space="0" w:color="auto"/>
                                    <w:right w:val="single" w:sz="4" w:space="0" w:color="auto"/>
                                  </w:tcBorders>
                                  <w:vAlign w:val="center"/>
                                  <w:hideMark/>
                                </w:tcPr>
                                <w:p w14:paraId="3E3D627C"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val="restart"/>
                                  <w:tcBorders>
                                    <w:top w:val="single" w:sz="4" w:space="0" w:color="auto"/>
                                    <w:left w:val="nil"/>
                                    <w:right w:val="single" w:sz="4" w:space="0" w:color="auto"/>
                                  </w:tcBorders>
                                  <w:vAlign w:val="center"/>
                                </w:tcPr>
                                <w:p w14:paraId="53F80DAE"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pacing w:val="-12"/>
                                      <w:sz w:val="20"/>
                                      <w:szCs w:val="20"/>
                                    </w:rPr>
                                    <w:t>台灣糖業公司</w:t>
                                  </w:r>
                                </w:p>
                              </w:tc>
                              <w:tc>
                                <w:tcPr>
                                  <w:tcW w:w="1426" w:type="pct"/>
                                  <w:tcBorders>
                                    <w:top w:val="single" w:sz="4" w:space="0" w:color="auto"/>
                                    <w:left w:val="single" w:sz="4" w:space="0" w:color="auto"/>
                                    <w:bottom w:val="single" w:sz="4" w:space="0" w:color="auto"/>
                                    <w:right w:val="single" w:sz="4" w:space="0" w:color="auto"/>
                                  </w:tcBorders>
                                  <w:vAlign w:val="center"/>
                                  <w:hideMark/>
                                </w:tcPr>
                                <w:p w14:paraId="6E31B5DB" w14:textId="77777777" w:rsidR="00C61125" w:rsidRPr="00CC741B" w:rsidRDefault="00C61125" w:rsidP="00F81E91">
                                  <w:pPr>
                                    <w:spacing w:line="0" w:lineRule="atLeast"/>
                                    <w:rPr>
                                      <w:rFonts w:ascii="標楷體" w:eastAsia="標楷體" w:hAnsi="標楷體" w:cs="新細明體"/>
                                      <w:spacing w:val="-20"/>
                                      <w:sz w:val="20"/>
                                      <w:szCs w:val="20"/>
                                    </w:rPr>
                                  </w:pPr>
                                  <w:r w:rsidRPr="00CC741B">
                                    <w:rPr>
                                      <w:rFonts w:ascii="標楷體" w:eastAsia="標楷體" w:hAnsi="標楷體" w:cs="新細明體" w:hint="eastAsia"/>
                                      <w:spacing w:val="-20"/>
                                      <w:sz w:val="20"/>
                                      <w:szCs w:val="20"/>
                                    </w:rPr>
                                    <w:t>台灣花卉生物技術公司</w:t>
                                  </w:r>
                                </w:p>
                              </w:tc>
                              <w:tc>
                                <w:tcPr>
                                  <w:tcW w:w="930" w:type="pct"/>
                                  <w:tcBorders>
                                    <w:top w:val="nil"/>
                                    <w:left w:val="nil"/>
                                    <w:bottom w:val="single" w:sz="4" w:space="0" w:color="auto"/>
                                    <w:right w:val="single" w:sz="4" w:space="0" w:color="auto"/>
                                  </w:tcBorders>
                                  <w:vAlign w:val="center"/>
                                </w:tcPr>
                                <w:p w14:paraId="041A971C" w14:textId="6C653301"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23,630</w:t>
                                  </w:r>
                                </w:p>
                              </w:tc>
                              <w:tc>
                                <w:tcPr>
                                  <w:tcW w:w="929" w:type="pct"/>
                                  <w:tcBorders>
                                    <w:top w:val="nil"/>
                                    <w:left w:val="nil"/>
                                    <w:bottom w:val="single" w:sz="4" w:space="0" w:color="auto"/>
                                    <w:right w:val="single" w:sz="4" w:space="0" w:color="auto"/>
                                  </w:tcBorders>
                                  <w:vAlign w:val="center"/>
                                </w:tcPr>
                                <w:p w14:paraId="0B23CD17" w14:textId="229DF916"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28,222</w:t>
                                  </w:r>
                                </w:p>
                              </w:tc>
                            </w:tr>
                            <w:tr w:rsidR="00C61125" w:rsidRPr="00A95827" w14:paraId="6B697DD4" w14:textId="77777777" w:rsidTr="00D407D7">
                              <w:trPr>
                                <w:trHeight w:hRule="exact" w:val="329"/>
                                <w:jc w:val="center"/>
                              </w:trPr>
                              <w:tc>
                                <w:tcPr>
                                  <w:tcW w:w="782" w:type="pct"/>
                                  <w:vMerge/>
                                  <w:tcBorders>
                                    <w:left w:val="single" w:sz="4" w:space="0" w:color="auto"/>
                                    <w:right w:val="single" w:sz="4" w:space="0" w:color="auto"/>
                                  </w:tcBorders>
                                  <w:vAlign w:val="center"/>
                                  <w:hideMark/>
                                </w:tcPr>
                                <w:p w14:paraId="75A4070F"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30AFB094" w14:textId="77777777" w:rsidR="00C61125" w:rsidRPr="00A95827" w:rsidRDefault="00C61125" w:rsidP="00F81E91">
                                  <w:pPr>
                                    <w:spacing w:line="0" w:lineRule="atLeast"/>
                                    <w:jc w:val="center"/>
                                    <w:rPr>
                                      <w:rFonts w:ascii="標楷體" w:eastAsia="標楷體" w:hAnsi="標楷體" w:cs="新細明體"/>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hideMark/>
                                </w:tcPr>
                                <w:p w14:paraId="5F15E76B"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聯亞生技開發公司</w:t>
                                  </w:r>
                                </w:p>
                              </w:tc>
                              <w:tc>
                                <w:tcPr>
                                  <w:tcW w:w="930" w:type="pct"/>
                                  <w:tcBorders>
                                    <w:top w:val="nil"/>
                                    <w:left w:val="nil"/>
                                    <w:bottom w:val="single" w:sz="4" w:space="0" w:color="auto"/>
                                    <w:right w:val="single" w:sz="4" w:space="0" w:color="auto"/>
                                  </w:tcBorders>
                                  <w:vAlign w:val="center"/>
                                </w:tcPr>
                                <w:p w14:paraId="665BE2EA" w14:textId="0162961E"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309,871</w:t>
                                  </w:r>
                                </w:p>
                              </w:tc>
                              <w:tc>
                                <w:tcPr>
                                  <w:tcW w:w="929" w:type="pct"/>
                                  <w:tcBorders>
                                    <w:top w:val="nil"/>
                                    <w:left w:val="nil"/>
                                    <w:bottom w:val="single" w:sz="4" w:space="0" w:color="auto"/>
                                    <w:right w:val="single" w:sz="4" w:space="0" w:color="auto"/>
                                  </w:tcBorders>
                                  <w:vAlign w:val="center"/>
                                </w:tcPr>
                                <w:p w14:paraId="6E1D0C30" w14:textId="04433D94"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312,968</w:t>
                                  </w:r>
                                </w:p>
                              </w:tc>
                            </w:tr>
                            <w:tr w:rsidR="00C61125" w:rsidRPr="00A95827" w14:paraId="46F1940A" w14:textId="77777777" w:rsidTr="00D407D7">
                              <w:trPr>
                                <w:trHeight w:hRule="exact" w:val="329"/>
                                <w:jc w:val="center"/>
                              </w:trPr>
                              <w:tc>
                                <w:tcPr>
                                  <w:tcW w:w="782" w:type="pct"/>
                                  <w:vMerge/>
                                  <w:tcBorders>
                                    <w:left w:val="single" w:sz="4" w:space="0" w:color="auto"/>
                                    <w:bottom w:val="single" w:sz="4" w:space="0" w:color="000000"/>
                                    <w:right w:val="single" w:sz="4" w:space="0" w:color="auto"/>
                                  </w:tcBorders>
                                  <w:vAlign w:val="center"/>
                                  <w:hideMark/>
                                </w:tcPr>
                                <w:p w14:paraId="490D198A"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bottom w:val="single" w:sz="4" w:space="0" w:color="auto"/>
                                    <w:right w:val="single" w:sz="4" w:space="0" w:color="auto"/>
                                  </w:tcBorders>
                                  <w:vAlign w:val="center"/>
                                </w:tcPr>
                                <w:p w14:paraId="16998FCA" w14:textId="77777777" w:rsidR="00C61125" w:rsidRPr="00A95827" w:rsidRDefault="00C61125" w:rsidP="00F81E91">
                                  <w:pPr>
                                    <w:spacing w:line="0" w:lineRule="atLeast"/>
                                    <w:jc w:val="center"/>
                                    <w:rPr>
                                      <w:rFonts w:ascii="標楷體" w:eastAsia="標楷體" w:hAnsi="標楷體" w:cs="新細明體"/>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hideMark/>
                                </w:tcPr>
                                <w:p w14:paraId="1C2DE4E5"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東糖能源股務公司</w:t>
                                  </w:r>
                                </w:p>
                              </w:tc>
                              <w:tc>
                                <w:tcPr>
                                  <w:tcW w:w="930" w:type="pct"/>
                                  <w:tcBorders>
                                    <w:top w:val="nil"/>
                                    <w:left w:val="nil"/>
                                    <w:bottom w:val="single" w:sz="4" w:space="0" w:color="auto"/>
                                    <w:right w:val="single" w:sz="4" w:space="0" w:color="auto"/>
                                  </w:tcBorders>
                                  <w:vAlign w:val="center"/>
                                </w:tcPr>
                                <w:p w14:paraId="27B2D49F" w14:textId="3E25ADFA"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8,146</w:t>
                                  </w:r>
                                </w:p>
                              </w:tc>
                              <w:tc>
                                <w:tcPr>
                                  <w:tcW w:w="929" w:type="pct"/>
                                  <w:tcBorders>
                                    <w:top w:val="nil"/>
                                    <w:left w:val="nil"/>
                                    <w:bottom w:val="single" w:sz="4" w:space="0" w:color="auto"/>
                                    <w:right w:val="single" w:sz="4" w:space="0" w:color="auto"/>
                                  </w:tcBorders>
                                  <w:vAlign w:val="center"/>
                                </w:tcPr>
                                <w:p w14:paraId="1293B0C8" w14:textId="45B9CEE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10,545</w:t>
                                  </w:r>
                                </w:p>
                              </w:tc>
                            </w:tr>
                            <w:tr w:rsidR="00C61125" w:rsidRPr="00A95827" w14:paraId="13538681" w14:textId="77777777" w:rsidTr="00D407D7">
                              <w:trPr>
                                <w:trHeight w:hRule="exact" w:val="329"/>
                                <w:jc w:val="center"/>
                              </w:trPr>
                              <w:tc>
                                <w:tcPr>
                                  <w:tcW w:w="782" w:type="pct"/>
                                  <w:vMerge w:val="restart"/>
                                  <w:tcBorders>
                                    <w:top w:val="nil"/>
                                    <w:left w:val="single" w:sz="4" w:space="0" w:color="auto"/>
                                    <w:right w:val="single" w:sz="4" w:space="0" w:color="auto"/>
                                  </w:tcBorders>
                                  <w:vAlign w:val="center"/>
                                  <w:hideMark/>
                                </w:tcPr>
                                <w:p w14:paraId="3CC923FE"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z w:val="20"/>
                                      <w:szCs w:val="20"/>
                                    </w:rPr>
                                    <w:t>營運雖有改善惟仍虧損者</w:t>
                                  </w:r>
                                </w:p>
                                <w:p w14:paraId="0B769162"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pacing w:val="-16"/>
                                      <w:sz w:val="20"/>
                                      <w:szCs w:val="20"/>
                                    </w:rPr>
                                    <w:t>（</w:t>
                                  </w:r>
                                  <w:r w:rsidRPr="00A95827">
                                    <w:rPr>
                                      <w:rFonts w:ascii="標楷體" w:eastAsia="標楷體" w:hAnsi="標楷體" w:cs="新細明體"/>
                                      <w:spacing w:val="-16"/>
                                      <w:sz w:val="20"/>
                                      <w:szCs w:val="20"/>
                                    </w:rPr>
                                    <w:t>5</w:t>
                                  </w:r>
                                  <w:r w:rsidRPr="00A95827">
                                    <w:rPr>
                                      <w:rFonts w:ascii="標楷體" w:eastAsia="標楷體" w:hAnsi="標楷體" w:cs="新細明體" w:hint="eastAsia"/>
                                      <w:spacing w:val="-16"/>
                                      <w:sz w:val="20"/>
                                      <w:szCs w:val="20"/>
                                    </w:rPr>
                                    <w:t>家</w:t>
                                  </w:r>
                                  <w:r w:rsidRPr="00A95827">
                                    <w:rPr>
                                      <w:rFonts w:ascii="標楷體" w:eastAsia="標楷體" w:hAnsi="標楷體" w:cs="新細明體"/>
                                      <w:spacing w:val="-16"/>
                                      <w:sz w:val="20"/>
                                      <w:szCs w:val="20"/>
                                    </w:rPr>
                                    <w:t>）</w:t>
                                  </w:r>
                                </w:p>
                              </w:tc>
                              <w:tc>
                                <w:tcPr>
                                  <w:tcW w:w="933" w:type="pct"/>
                                  <w:vMerge w:val="restart"/>
                                  <w:tcBorders>
                                    <w:top w:val="single" w:sz="4" w:space="0" w:color="auto"/>
                                    <w:left w:val="nil"/>
                                    <w:right w:val="single" w:sz="4" w:space="0" w:color="auto"/>
                                  </w:tcBorders>
                                  <w:vAlign w:val="center"/>
                                </w:tcPr>
                                <w:p w14:paraId="5EB4025D"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台灣中油公司</w:t>
                                  </w:r>
                                </w:p>
                              </w:tc>
                              <w:tc>
                                <w:tcPr>
                                  <w:tcW w:w="1426" w:type="pct"/>
                                  <w:tcBorders>
                                    <w:top w:val="single" w:sz="4" w:space="0" w:color="auto"/>
                                    <w:left w:val="single" w:sz="4" w:space="0" w:color="auto"/>
                                    <w:bottom w:val="single" w:sz="4" w:space="0" w:color="auto"/>
                                    <w:right w:val="single" w:sz="4" w:space="0" w:color="auto"/>
                                  </w:tcBorders>
                                  <w:vAlign w:val="center"/>
                                  <w:hideMark/>
                                </w:tcPr>
                                <w:p w14:paraId="3ACB989B" w14:textId="77777777" w:rsidR="00C61125" w:rsidRPr="00CC741B" w:rsidRDefault="00C61125" w:rsidP="00F81E91">
                                  <w:pPr>
                                    <w:spacing w:line="0" w:lineRule="atLeast"/>
                                    <w:jc w:val="both"/>
                                    <w:rPr>
                                      <w:rFonts w:ascii="標楷體" w:eastAsia="標楷體" w:hAnsi="標楷體" w:cs="新細明體"/>
                                      <w:spacing w:val="-20"/>
                                      <w:sz w:val="20"/>
                                      <w:szCs w:val="20"/>
                                    </w:rPr>
                                  </w:pPr>
                                  <w:r w:rsidRPr="00CC741B">
                                    <w:rPr>
                                      <w:rFonts w:ascii="標楷體" w:eastAsia="標楷體" w:hAnsi="標楷體" w:cs="新細明體" w:hint="eastAsia"/>
                                      <w:spacing w:val="-20"/>
                                      <w:sz w:val="20"/>
                                      <w:szCs w:val="20"/>
                                    </w:rPr>
                                    <w:t>中美和石油化學公司</w:t>
                                  </w:r>
                                </w:p>
                              </w:tc>
                              <w:tc>
                                <w:tcPr>
                                  <w:tcW w:w="930" w:type="pct"/>
                                  <w:tcBorders>
                                    <w:top w:val="nil"/>
                                    <w:left w:val="nil"/>
                                    <w:bottom w:val="single" w:sz="4" w:space="0" w:color="auto"/>
                                    <w:right w:val="single" w:sz="4" w:space="0" w:color="auto"/>
                                  </w:tcBorders>
                                  <w:noWrap/>
                                  <w:vAlign w:val="center"/>
                                </w:tcPr>
                                <w:p w14:paraId="2FAA3E96" w14:textId="469028B0"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670,800</w:t>
                                  </w:r>
                                </w:p>
                              </w:tc>
                              <w:tc>
                                <w:tcPr>
                                  <w:tcW w:w="929" w:type="pct"/>
                                  <w:tcBorders>
                                    <w:top w:val="nil"/>
                                    <w:left w:val="nil"/>
                                    <w:bottom w:val="single" w:sz="4" w:space="0" w:color="auto"/>
                                    <w:right w:val="single" w:sz="4" w:space="0" w:color="auto"/>
                                  </w:tcBorders>
                                  <w:noWrap/>
                                  <w:vAlign w:val="center"/>
                                </w:tcPr>
                                <w:p w14:paraId="312FD6E3" w14:textId="079DA46E"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391,340</w:t>
                                  </w:r>
                                </w:p>
                              </w:tc>
                            </w:tr>
                            <w:tr w:rsidR="00C61125" w:rsidRPr="00A95827" w14:paraId="71EC3EEA" w14:textId="77777777" w:rsidTr="00D407D7">
                              <w:trPr>
                                <w:trHeight w:hRule="exact" w:val="329"/>
                                <w:jc w:val="center"/>
                              </w:trPr>
                              <w:tc>
                                <w:tcPr>
                                  <w:tcW w:w="782" w:type="pct"/>
                                  <w:vMerge/>
                                  <w:tcBorders>
                                    <w:left w:val="single" w:sz="4" w:space="0" w:color="auto"/>
                                    <w:right w:val="single" w:sz="4" w:space="0" w:color="auto"/>
                                  </w:tcBorders>
                                  <w:vAlign w:val="center"/>
                                  <w:hideMark/>
                                </w:tcPr>
                                <w:p w14:paraId="065BB3A5" w14:textId="77777777" w:rsidR="00C61125" w:rsidRPr="00A95827" w:rsidRDefault="00C61125" w:rsidP="00F81E91">
                                  <w:pPr>
                                    <w:spacing w:line="0" w:lineRule="atLeast"/>
                                    <w:jc w:val="center"/>
                                    <w:rPr>
                                      <w:rFonts w:ascii="標楷體" w:eastAsia="標楷體" w:hAnsi="標楷體" w:cs="新細明體"/>
                                      <w:sz w:val="20"/>
                                      <w:szCs w:val="20"/>
                                    </w:rPr>
                                  </w:pPr>
                                </w:p>
                              </w:tc>
                              <w:tc>
                                <w:tcPr>
                                  <w:tcW w:w="933" w:type="pct"/>
                                  <w:vMerge/>
                                  <w:tcBorders>
                                    <w:left w:val="nil"/>
                                    <w:right w:val="single" w:sz="4" w:space="0" w:color="auto"/>
                                  </w:tcBorders>
                                  <w:vAlign w:val="center"/>
                                </w:tcPr>
                                <w:p w14:paraId="07077DF0" w14:textId="77777777" w:rsidR="00C61125" w:rsidRPr="00A95827" w:rsidRDefault="00C61125" w:rsidP="00F81E91">
                                  <w:pPr>
                                    <w:spacing w:line="0" w:lineRule="atLeast"/>
                                    <w:jc w:val="center"/>
                                    <w:rPr>
                                      <w:rFonts w:ascii="標楷體" w:eastAsia="標楷體" w:hAnsi="標楷體" w:cs="新細明體"/>
                                      <w:spacing w:val="-12"/>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45770E1E"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中殼潤滑油公司</w:t>
                                  </w:r>
                                </w:p>
                              </w:tc>
                              <w:tc>
                                <w:tcPr>
                                  <w:tcW w:w="930" w:type="pct"/>
                                  <w:tcBorders>
                                    <w:top w:val="nil"/>
                                    <w:left w:val="nil"/>
                                    <w:bottom w:val="single" w:sz="4" w:space="0" w:color="auto"/>
                                    <w:right w:val="single" w:sz="4" w:space="0" w:color="auto"/>
                                  </w:tcBorders>
                                  <w:vAlign w:val="center"/>
                                </w:tcPr>
                                <w:p w14:paraId="03657C01" w14:textId="5A0C2D36"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7C2CAE">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6,952</w:t>
                                  </w:r>
                                </w:p>
                              </w:tc>
                              <w:tc>
                                <w:tcPr>
                                  <w:tcW w:w="929" w:type="pct"/>
                                  <w:tcBorders>
                                    <w:top w:val="nil"/>
                                    <w:left w:val="nil"/>
                                    <w:bottom w:val="single" w:sz="4" w:space="0" w:color="auto"/>
                                    <w:right w:val="single" w:sz="4" w:space="0" w:color="auto"/>
                                  </w:tcBorders>
                                  <w:vAlign w:val="center"/>
                                </w:tcPr>
                                <w:p w14:paraId="6752E370" w14:textId="1237F423"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6,018</w:t>
                                  </w:r>
                                </w:p>
                              </w:tc>
                            </w:tr>
                            <w:tr w:rsidR="00C61125" w:rsidRPr="00A95827" w14:paraId="67D59ADF" w14:textId="77777777" w:rsidTr="00D407D7">
                              <w:trPr>
                                <w:trHeight w:hRule="exact" w:val="329"/>
                                <w:jc w:val="center"/>
                              </w:trPr>
                              <w:tc>
                                <w:tcPr>
                                  <w:tcW w:w="782" w:type="pct"/>
                                  <w:vMerge/>
                                  <w:tcBorders>
                                    <w:left w:val="single" w:sz="4" w:space="0" w:color="auto"/>
                                    <w:right w:val="single" w:sz="4" w:space="0" w:color="auto"/>
                                  </w:tcBorders>
                                  <w:vAlign w:val="center"/>
                                  <w:hideMark/>
                                </w:tcPr>
                                <w:p w14:paraId="0F36812F" w14:textId="77777777" w:rsidR="00C61125" w:rsidRPr="00A95827" w:rsidRDefault="00C61125" w:rsidP="00F81E91">
                                  <w:pPr>
                                    <w:spacing w:line="0" w:lineRule="atLeast"/>
                                    <w:jc w:val="center"/>
                                    <w:rPr>
                                      <w:rFonts w:ascii="標楷體" w:eastAsia="標楷體" w:hAnsi="標楷體" w:cs="新細明體"/>
                                      <w:sz w:val="20"/>
                                      <w:szCs w:val="20"/>
                                    </w:rPr>
                                  </w:pPr>
                                </w:p>
                              </w:tc>
                              <w:tc>
                                <w:tcPr>
                                  <w:tcW w:w="933" w:type="pct"/>
                                  <w:vMerge/>
                                  <w:tcBorders>
                                    <w:left w:val="nil"/>
                                    <w:bottom w:val="single" w:sz="4" w:space="0" w:color="auto"/>
                                    <w:right w:val="single" w:sz="4" w:space="0" w:color="auto"/>
                                  </w:tcBorders>
                                  <w:vAlign w:val="center"/>
                                </w:tcPr>
                                <w:p w14:paraId="3906AA63" w14:textId="77777777" w:rsidR="00C61125" w:rsidRPr="00A95827" w:rsidRDefault="00C61125" w:rsidP="00F81E91">
                                  <w:pPr>
                                    <w:spacing w:line="0" w:lineRule="atLeast"/>
                                    <w:jc w:val="center"/>
                                    <w:rPr>
                                      <w:rFonts w:ascii="標楷體" w:eastAsia="標楷體" w:hAnsi="標楷體" w:cs="新細明體"/>
                                      <w:spacing w:val="-12"/>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4FC3684A"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台灣造船公司</w:t>
                                  </w:r>
                                </w:p>
                              </w:tc>
                              <w:tc>
                                <w:tcPr>
                                  <w:tcW w:w="930" w:type="pct"/>
                                  <w:tcBorders>
                                    <w:top w:val="nil"/>
                                    <w:left w:val="nil"/>
                                    <w:bottom w:val="single" w:sz="4" w:space="0" w:color="auto"/>
                                    <w:right w:val="single" w:sz="4" w:space="0" w:color="auto"/>
                                  </w:tcBorders>
                                  <w:vAlign w:val="center"/>
                                </w:tcPr>
                                <w:p w14:paraId="1684ADEF" w14:textId="2375B737" w:rsidR="00C61125" w:rsidRPr="00977D33" w:rsidRDefault="00C61125" w:rsidP="00F81E91">
                                  <w:pPr>
                                    <w:spacing w:line="0" w:lineRule="atLeast"/>
                                    <w:jc w:val="right"/>
                                    <w:rPr>
                                      <w:rFonts w:ascii="標楷體" w:eastAsia="標楷體" w:hAnsi="標楷體" w:cs="新細明體"/>
                                      <w:spacing w:val="-6"/>
                                      <w:sz w:val="20"/>
                                      <w:szCs w:val="20"/>
                                    </w:rPr>
                                  </w:pPr>
                                  <w:r w:rsidRPr="00977D33">
                                    <w:rPr>
                                      <w:rFonts w:ascii="標楷體" w:eastAsia="標楷體" w:hAnsi="標楷體" w:cs="新細明體" w:hint="eastAsia"/>
                                      <w:spacing w:val="-6"/>
                                      <w:sz w:val="20"/>
                                      <w:szCs w:val="20"/>
                                    </w:rPr>
                                    <w:t>-</w:t>
                                  </w:r>
                                  <w:r w:rsidR="00977D33" w:rsidRPr="00977D33">
                                    <w:rPr>
                                      <w:rFonts w:ascii="標楷體" w:eastAsia="標楷體" w:hAnsi="標楷體" w:cs="新細明體" w:hint="eastAsia"/>
                                      <w:spacing w:val="-6"/>
                                      <w:sz w:val="20"/>
                                      <w:szCs w:val="20"/>
                                    </w:rPr>
                                    <w:t xml:space="preserve"> </w:t>
                                  </w:r>
                                  <w:r w:rsidRPr="00977D33">
                                    <w:rPr>
                                      <w:rFonts w:ascii="標楷體" w:eastAsia="標楷體" w:hAnsi="標楷體" w:cs="新細明體"/>
                                      <w:spacing w:val="-6"/>
                                      <w:sz w:val="20"/>
                                      <w:szCs w:val="20"/>
                                    </w:rPr>
                                    <w:t>4,050,923</w:t>
                                  </w:r>
                                </w:p>
                              </w:tc>
                              <w:tc>
                                <w:tcPr>
                                  <w:tcW w:w="929" w:type="pct"/>
                                  <w:tcBorders>
                                    <w:top w:val="nil"/>
                                    <w:left w:val="nil"/>
                                    <w:bottom w:val="single" w:sz="4" w:space="0" w:color="auto"/>
                                    <w:right w:val="single" w:sz="4" w:space="0" w:color="auto"/>
                                  </w:tcBorders>
                                  <w:vAlign w:val="center"/>
                                </w:tcPr>
                                <w:p w14:paraId="7B117580" w14:textId="40DA4FE6" w:rsidR="00C61125" w:rsidRPr="00977D33" w:rsidRDefault="00C61125" w:rsidP="00F81E91">
                                  <w:pPr>
                                    <w:spacing w:line="0" w:lineRule="atLeast"/>
                                    <w:jc w:val="right"/>
                                    <w:rPr>
                                      <w:rFonts w:ascii="標楷體" w:eastAsia="標楷體" w:hAnsi="標楷體" w:cs="新細明體"/>
                                      <w:spacing w:val="-6"/>
                                      <w:sz w:val="20"/>
                                      <w:szCs w:val="20"/>
                                    </w:rPr>
                                  </w:pPr>
                                  <w:r w:rsidRPr="00977D33">
                                    <w:rPr>
                                      <w:rFonts w:ascii="標楷體" w:eastAsia="標楷體" w:hAnsi="標楷體" w:cs="新細明體" w:hint="eastAsia"/>
                                      <w:spacing w:val="-6"/>
                                      <w:sz w:val="20"/>
                                      <w:szCs w:val="20"/>
                                    </w:rPr>
                                    <w:t>-</w:t>
                                  </w:r>
                                  <w:r w:rsidR="00977D33" w:rsidRPr="00977D33">
                                    <w:rPr>
                                      <w:rFonts w:ascii="標楷體" w:eastAsia="標楷體" w:hAnsi="標楷體" w:cs="新細明體" w:hint="eastAsia"/>
                                      <w:spacing w:val="-6"/>
                                      <w:sz w:val="20"/>
                                      <w:szCs w:val="20"/>
                                    </w:rPr>
                                    <w:t xml:space="preserve"> </w:t>
                                  </w:r>
                                  <w:r w:rsidRPr="00977D33">
                                    <w:rPr>
                                      <w:rFonts w:ascii="標楷體" w:eastAsia="標楷體" w:hAnsi="標楷體" w:cs="新細明體"/>
                                      <w:spacing w:val="-6"/>
                                      <w:sz w:val="20"/>
                                      <w:szCs w:val="20"/>
                                    </w:rPr>
                                    <w:t>2,793,739</w:t>
                                  </w:r>
                                </w:p>
                              </w:tc>
                            </w:tr>
                            <w:tr w:rsidR="00C61125" w:rsidRPr="00A95827" w14:paraId="351B72AF" w14:textId="77777777" w:rsidTr="00D407D7">
                              <w:trPr>
                                <w:trHeight w:hRule="exact" w:val="329"/>
                                <w:jc w:val="center"/>
                              </w:trPr>
                              <w:tc>
                                <w:tcPr>
                                  <w:tcW w:w="782" w:type="pct"/>
                                  <w:vMerge/>
                                  <w:tcBorders>
                                    <w:left w:val="single" w:sz="4" w:space="0" w:color="auto"/>
                                    <w:right w:val="single" w:sz="4" w:space="0" w:color="auto"/>
                                  </w:tcBorders>
                                  <w:vAlign w:val="center"/>
                                  <w:hideMark/>
                                </w:tcPr>
                                <w:p w14:paraId="08A34218" w14:textId="77777777" w:rsidR="00C61125" w:rsidRPr="00A95827" w:rsidRDefault="00C61125" w:rsidP="00F81E91">
                                  <w:pPr>
                                    <w:spacing w:line="0" w:lineRule="atLeast"/>
                                    <w:jc w:val="center"/>
                                    <w:rPr>
                                      <w:rFonts w:ascii="標楷體" w:eastAsia="標楷體" w:hAnsi="標楷體" w:cs="新細明體"/>
                                      <w:sz w:val="20"/>
                                      <w:szCs w:val="20"/>
                                    </w:rPr>
                                  </w:pPr>
                                </w:p>
                              </w:tc>
                              <w:tc>
                                <w:tcPr>
                                  <w:tcW w:w="933" w:type="pct"/>
                                  <w:tcBorders>
                                    <w:top w:val="single" w:sz="4" w:space="0" w:color="auto"/>
                                    <w:left w:val="nil"/>
                                    <w:bottom w:val="single" w:sz="4" w:space="0" w:color="auto"/>
                                    <w:right w:val="single" w:sz="4" w:space="0" w:color="auto"/>
                                  </w:tcBorders>
                                  <w:vAlign w:val="center"/>
                                </w:tcPr>
                                <w:p w14:paraId="7A2B4777"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台灣電力公司</w:t>
                                  </w:r>
                                </w:p>
                              </w:tc>
                              <w:tc>
                                <w:tcPr>
                                  <w:tcW w:w="1426" w:type="pct"/>
                                  <w:tcBorders>
                                    <w:top w:val="single" w:sz="4" w:space="0" w:color="auto"/>
                                    <w:left w:val="single" w:sz="4" w:space="0" w:color="auto"/>
                                    <w:bottom w:val="single" w:sz="4" w:space="0" w:color="auto"/>
                                    <w:right w:val="single" w:sz="4" w:space="0" w:color="auto"/>
                                  </w:tcBorders>
                                  <w:vAlign w:val="center"/>
                                  <w:hideMark/>
                                </w:tcPr>
                                <w:p w14:paraId="69619BA3"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澎湖綠電公司</w:t>
                                  </w:r>
                                </w:p>
                              </w:tc>
                              <w:tc>
                                <w:tcPr>
                                  <w:tcW w:w="930" w:type="pct"/>
                                  <w:tcBorders>
                                    <w:top w:val="nil"/>
                                    <w:left w:val="nil"/>
                                    <w:bottom w:val="single" w:sz="4" w:space="0" w:color="auto"/>
                                    <w:right w:val="single" w:sz="4" w:space="0" w:color="auto"/>
                                  </w:tcBorders>
                                  <w:vAlign w:val="center"/>
                                </w:tcPr>
                                <w:p w14:paraId="609C9C59" w14:textId="76027332"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11,481</w:t>
                                  </w:r>
                                </w:p>
                              </w:tc>
                              <w:tc>
                                <w:tcPr>
                                  <w:tcW w:w="929" w:type="pct"/>
                                  <w:tcBorders>
                                    <w:top w:val="nil"/>
                                    <w:left w:val="nil"/>
                                    <w:bottom w:val="single" w:sz="4" w:space="0" w:color="auto"/>
                                    <w:right w:val="single" w:sz="4" w:space="0" w:color="auto"/>
                                  </w:tcBorders>
                                  <w:vAlign w:val="center"/>
                                </w:tcPr>
                                <w:p w14:paraId="7326DDE4" w14:textId="4D8DC1C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7C2CAE">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9,962</w:t>
                                  </w:r>
                                </w:p>
                              </w:tc>
                            </w:tr>
                            <w:tr w:rsidR="00C61125" w:rsidRPr="00A95827" w14:paraId="72E09D26" w14:textId="77777777" w:rsidTr="00D407D7">
                              <w:trPr>
                                <w:trHeight w:hRule="exact" w:val="329"/>
                                <w:jc w:val="center"/>
                              </w:trPr>
                              <w:tc>
                                <w:tcPr>
                                  <w:tcW w:w="782" w:type="pct"/>
                                  <w:vMerge/>
                                  <w:tcBorders>
                                    <w:left w:val="single" w:sz="4" w:space="0" w:color="auto"/>
                                    <w:bottom w:val="single" w:sz="4" w:space="0" w:color="000000"/>
                                    <w:right w:val="single" w:sz="4" w:space="0" w:color="auto"/>
                                  </w:tcBorders>
                                  <w:vAlign w:val="center"/>
                                  <w:hideMark/>
                                </w:tcPr>
                                <w:p w14:paraId="790B6AFA" w14:textId="77777777" w:rsidR="00C61125" w:rsidRPr="00A95827" w:rsidRDefault="00C61125" w:rsidP="00F81E91">
                                  <w:pPr>
                                    <w:spacing w:line="0" w:lineRule="atLeast"/>
                                    <w:rPr>
                                      <w:rFonts w:ascii="標楷體" w:eastAsia="標楷體" w:hAnsi="標楷體" w:cs="新細明體"/>
                                      <w:sz w:val="20"/>
                                      <w:szCs w:val="20"/>
                                    </w:rPr>
                                  </w:pPr>
                                </w:p>
                              </w:tc>
                              <w:tc>
                                <w:tcPr>
                                  <w:tcW w:w="933" w:type="pct"/>
                                  <w:tcBorders>
                                    <w:top w:val="single" w:sz="4" w:space="0" w:color="auto"/>
                                    <w:left w:val="nil"/>
                                    <w:bottom w:val="single" w:sz="4" w:space="0" w:color="auto"/>
                                    <w:right w:val="single" w:sz="4" w:space="0" w:color="auto"/>
                                  </w:tcBorders>
                                  <w:vAlign w:val="center"/>
                                </w:tcPr>
                                <w:p w14:paraId="4613FCFE"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台灣糖業公司</w:t>
                                  </w:r>
                                </w:p>
                              </w:tc>
                              <w:tc>
                                <w:tcPr>
                                  <w:tcW w:w="1426" w:type="pct"/>
                                  <w:tcBorders>
                                    <w:top w:val="single" w:sz="4" w:space="0" w:color="auto"/>
                                    <w:left w:val="single" w:sz="4" w:space="0" w:color="auto"/>
                                    <w:bottom w:val="single" w:sz="4" w:space="0" w:color="auto"/>
                                    <w:right w:val="single" w:sz="4" w:space="0" w:color="auto"/>
                                  </w:tcBorders>
                                  <w:noWrap/>
                                  <w:vAlign w:val="center"/>
                                  <w:hideMark/>
                                </w:tcPr>
                                <w:p w14:paraId="07DD8600"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台灣酵素公司</w:t>
                                  </w:r>
                                </w:p>
                              </w:tc>
                              <w:tc>
                                <w:tcPr>
                                  <w:tcW w:w="930" w:type="pct"/>
                                  <w:tcBorders>
                                    <w:top w:val="nil"/>
                                    <w:left w:val="nil"/>
                                    <w:bottom w:val="single" w:sz="4" w:space="0" w:color="auto"/>
                                    <w:right w:val="single" w:sz="4" w:space="0" w:color="auto"/>
                                  </w:tcBorders>
                                  <w:vAlign w:val="center"/>
                                </w:tcPr>
                                <w:p w14:paraId="586A6CCA" w14:textId="570A4A89"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15,087</w:t>
                                  </w:r>
                                </w:p>
                              </w:tc>
                              <w:tc>
                                <w:tcPr>
                                  <w:tcW w:w="929" w:type="pct"/>
                                  <w:tcBorders>
                                    <w:top w:val="nil"/>
                                    <w:left w:val="nil"/>
                                    <w:bottom w:val="single" w:sz="4" w:space="0" w:color="auto"/>
                                    <w:right w:val="single" w:sz="4" w:space="0" w:color="auto"/>
                                  </w:tcBorders>
                                  <w:vAlign w:val="center"/>
                                </w:tcPr>
                                <w:p w14:paraId="05DC6378" w14:textId="524FCA2E"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7C2CAE">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13,662</w:t>
                                  </w:r>
                                </w:p>
                              </w:tc>
                            </w:tr>
                            <w:tr w:rsidR="00C61125" w:rsidRPr="00A95827" w14:paraId="68BA3C03" w14:textId="77777777" w:rsidTr="00D407D7">
                              <w:trPr>
                                <w:trHeight w:hRule="exact" w:val="329"/>
                                <w:jc w:val="center"/>
                              </w:trPr>
                              <w:tc>
                                <w:tcPr>
                                  <w:tcW w:w="782" w:type="pct"/>
                                  <w:vMerge w:val="restart"/>
                                  <w:tcBorders>
                                    <w:top w:val="nil"/>
                                    <w:left w:val="single" w:sz="4" w:space="0" w:color="auto"/>
                                    <w:bottom w:val="single" w:sz="4" w:space="0" w:color="000000"/>
                                    <w:right w:val="single" w:sz="4" w:space="0" w:color="auto"/>
                                  </w:tcBorders>
                                  <w:vAlign w:val="center"/>
                                  <w:hideMark/>
                                </w:tcPr>
                                <w:p w14:paraId="2DF9C19A"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z w:val="20"/>
                                      <w:szCs w:val="20"/>
                                    </w:rPr>
                                    <w:t>盈餘較11</w:t>
                                  </w:r>
                                  <w:r w:rsidRPr="00A95827">
                                    <w:rPr>
                                      <w:rFonts w:ascii="標楷體" w:eastAsia="標楷體" w:hAnsi="標楷體" w:cs="新細明體"/>
                                      <w:sz w:val="20"/>
                                      <w:szCs w:val="20"/>
                                    </w:rPr>
                                    <w:t>2</w:t>
                                  </w:r>
                                  <w:r w:rsidRPr="00A95827">
                                    <w:rPr>
                                      <w:rFonts w:ascii="標楷體" w:eastAsia="標楷體" w:hAnsi="標楷體" w:cs="新細明體" w:hint="eastAsia"/>
                                      <w:sz w:val="20"/>
                                      <w:szCs w:val="20"/>
                                    </w:rPr>
                                    <w:t>年度減少者</w:t>
                                  </w:r>
                                </w:p>
                                <w:p w14:paraId="61850217"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pacing w:val="-16"/>
                                      <w:sz w:val="20"/>
                                      <w:szCs w:val="20"/>
                                    </w:rPr>
                                    <w:t>（</w:t>
                                  </w:r>
                                  <w:r w:rsidRPr="00A95827">
                                    <w:rPr>
                                      <w:rFonts w:ascii="標楷體" w:eastAsia="標楷體" w:hAnsi="標楷體" w:cs="新細明體"/>
                                      <w:spacing w:val="-16"/>
                                      <w:sz w:val="20"/>
                                      <w:szCs w:val="20"/>
                                    </w:rPr>
                                    <w:t>13</w:t>
                                  </w:r>
                                  <w:r w:rsidRPr="00A95827">
                                    <w:rPr>
                                      <w:rFonts w:ascii="標楷體" w:eastAsia="標楷體" w:hAnsi="標楷體" w:cs="新細明體" w:hint="eastAsia"/>
                                      <w:spacing w:val="-16"/>
                                      <w:sz w:val="20"/>
                                      <w:szCs w:val="20"/>
                                    </w:rPr>
                                    <w:t>家</w:t>
                                  </w:r>
                                  <w:r w:rsidRPr="00A95827">
                                    <w:rPr>
                                      <w:rFonts w:ascii="標楷體" w:eastAsia="標楷體" w:hAnsi="標楷體" w:cs="新細明體"/>
                                      <w:spacing w:val="-16"/>
                                      <w:sz w:val="20"/>
                                      <w:szCs w:val="20"/>
                                    </w:rPr>
                                    <w:t>）</w:t>
                                  </w:r>
                                </w:p>
                              </w:tc>
                              <w:tc>
                                <w:tcPr>
                                  <w:tcW w:w="933" w:type="pct"/>
                                  <w:vMerge w:val="restart"/>
                                  <w:tcBorders>
                                    <w:top w:val="single" w:sz="4" w:space="0" w:color="auto"/>
                                    <w:left w:val="nil"/>
                                    <w:right w:val="single" w:sz="4" w:space="0" w:color="auto"/>
                                  </w:tcBorders>
                                  <w:vAlign w:val="center"/>
                                </w:tcPr>
                                <w:p w14:paraId="46AE21B1"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台灣中油公司</w:t>
                                  </w:r>
                                </w:p>
                              </w:tc>
                              <w:tc>
                                <w:tcPr>
                                  <w:tcW w:w="1426" w:type="pct"/>
                                  <w:tcBorders>
                                    <w:top w:val="single" w:sz="4" w:space="0" w:color="auto"/>
                                    <w:left w:val="single" w:sz="4" w:space="0" w:color="auto"/>
                                    <w:bottom w:val="single" w:sz="4" w:space="0" w:color="auto"/>
                                    <w:right w:val="single" w:sz="4" w:space="0" w:color="auto"/>
                                  </w:tcBorders>
                                  <w:vAlign w:val="center"/>
                                </w:tcPr>
                                <w:p w14:paraId="214F6E60"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國光電力公司</w:t>
                                  </w:r>
                                </w:p>
                              </w:tc>
                              <w:tc>
                                <w:tcPr>
                                  <w:tcW w:w="930" w:type="pct"/>
                                  <w:tcBorders>
                                    <w:top w:val="nil"/>
                                    <w:left w:val="nil"/>
                                    <w:bottom w:val="single" w:sz="4" w:space="0" w:color="auto"/>
                                    <w:right w:val="single" w:sz="4" w:space="0" w:color="auto"/>
                                  </w:tcBorders>
                                  <w:noWrap/>
                                  <w:vAlign w:val="center"/>
                                </w:tcPr>
                                <w:p w14:paraId="7F4A2200"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1</w:t>
                                  </w:r>
                                  <w:r w:rsidRPr="00A95827">
                                    <w:rPr>
                                      <w:rFonts w:ascii="標楷體" w:eastAsia="標楷體" w:hAnsi="標楷體" w:cs="新細明體"/>
                                      <w:sz w:val="20"/>
                                      <w:szCs w:val="20"/>
                                    </w:rPr>
                                    <w:t>,018,858</w:t>
                                  </w:r>
                                </w:p>
                              </w:tc>
                              <w:tc>
                                <w:tcPr>
                                  <w:tcW w:w="929" w:type="pct"/>
                                  <w:tcBorders>
                                    <w:top w:val="nil"/>
                                    <w:left w:val="nil"/>
                                    <w:bottom w:val="single" w:sz="4" w:space="0" w:color="auto"/>
                                    <w:right w:val="single" w:sz="4" w:space="0" w:color="auto"/>
                                  </w:tcBorders>
                                  <w:noWrap/>
                                  <w:vAlign w:val="center"/>
                                </w:tcPr>
                                <w:p w14:paraId="5A0764FE"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7</w:t>
                                  </w:r>
                                  <w:r w:rsidRPr="00A95827">
                                    <w:rPr>
                                      <w:rFonts w:ascii="標楷體" w:eastAsia="標楷體" w:hAnsi="標楷體" w:cs="新細明體"/>
                                      <w:sz w:val="20"/>
                                      <w:szCs w:val="20"/>
                                    </w:rPr>
                                    <w:t>78,989</w:t>
                                  </w:r>
                                </w:p>
                              </w:tc>
                            </w:tr>
                            <w:tr w:rsidR="00C61125" w:rsidRPr="00A95827" w14:paraId="2346A4C1"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hideMark/>
                                </w:tcPr>
                                <w:p w14:paraId="4B9D33D4"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68DA25B4" w14:textId="77777777" w:rsidR="00C61125" w:rsidRPr="00A95827" w:rsidRDefault="00C61125" w:rsidP="00F81E91">
                                  <w:pPr>
                                    <w:spacing w:line="0" w:lineRule="atLeast"/>
                                    <w:jc w:val="center"/>
                                    <w:rPr>
                                      <w:rFonts w:ascii="標楷體" w:eastAsia="標楷體" w:hAnsi="標楷體" w:cs="新細明體"/>
                                      <w:spacing w:val="-12"/>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13E5547E"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環能海運公司</w:t>
                                  </w:r>
                                </w:p>
                              </w:tc>
                              <w:tc>
                                <w:tcPr>
                                  <w:tcW w:w="930" w:type="pct"/>
                                  <w:tcBorders>
                                    <w:top w:val="nil"/>
                                    <w:left w:val="nil"/>
                                    <w:bottom w:val="single" w:sz="4" w:space="0" w:color="auto"/>
                                    <w:right w:val="single" w:sz="4" w:space="0" w:color="auto"/>
                                  </w:tcBorders>
                                  <w:vAlign w:val="center"/>
                                </w:tcPr>
                                <w:p w14:paraId="5FE7210A" w14:textId="77777777" w:rsidR="00C61125" w:rsidRPr="00A95827" w:rsidRDefault="00C61125" w:rsidP="00F81E91">
                                  <w:pPr>
                                    <w:spacing w:line="0" w:lineRule="atLeast"/>
                                    <w:ind w:right="29"/>
                                    <w:jc w:val="right"/>
                                    <w:rPr>
                                      <w:rFonts w:ascii="標楷體" w:eastAsia="標楷體" w:hAnsi="標楷體" w:cs="新細明體"/>
                                      <w:sz w:val="20"/>
                                      <w:szCs w:val="20"/>
                                    </w:rPr>
                                  </w:pPr>
                                  <w:r w:rsidRPr="00A95827">
                                    <w:rPr>
                                      <w:rFonts w:ascii="標楷體" w:eastAsia="標楷體" w:hAnsi="標楷體" w:cs="新細明體" w:hint="eastAsia"/>
                                      <w:sz w:val="20"/>
                                      <w:szCs w:val="20"/>
                                    </w:rPr>
                                    <w:t>3</w:t>
                                  </w:r>
                                  <w:r w:rsidRPr="00A95827">
                                    <w:rPr>
                                      <w:rFonts w:ascii="標楷體" w:eastAsia="標楷體" w:hAnsi="標楷體" w:cs="新細明體"/>
                                      <w:sz w:val="20"/>
                                      <w:szCs w:val="20"/>
                                    </w:rPr>
                                    <w:t>06,826</w:t>
                                  </w:r>
                                </w:p>
                              </w:tc>
                              <w:tc>
                                <w:tcPr>
                                  <w:tcW w:w="929" w:type="pct"/>
                                  <w:tcBorders>
                                    <w:top w:val="nil"/>
                                    <w:left w:val="nil"/>
                                    <w:bottom w:val="single" w:sz="4" w:space="0" w:color="auto"/>
                                    <w:right w:val="single" w:sz="4" w:space="0" w:color="auto"/>
                                  </w:tcBorders>
                                  <w:vAlign w:val="center"/>
                                </w:tcPr>
                                <w:p w14:paraId="40EB7079"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2</w:t>
                                  </w:r>
                                  <w:r w:rsidRPr="00A95827">
                                    <w:rPr>
                                      <w:rFonts w:ascii="標楷體" w:eastAsia="標楷體" w:hAnsi="標楷體" w:cs="新細明體"/>
                                      <w:sz w:val="20"/>
                                      <w:szCs w:val="20"/>
                                    </w:rPr>
                                    <w:t>86,154</w:t>
                                  </w:r>
                                </w:p>
                              </w:tc>
                            </w:tr>
                            <w:tr w:rsidR="00C61125" w:rsidRPr="00A95827" w14:paraId="28AD00A6"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hideMark/>
                                </w:tcPr>
                                <w:p w14:paraId="682B4EF0"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60802A52" w14:textId="77777777" w:rsidR="00C61125" w:rsidRPr="00A95827" w:rsidRDefault="00C61125" w:rsidP="00F81E91">
                                  <w:pPr>
                                    <w:spacing w:line="0" w:lineRule="atLeast"/>
                                    <w:jc w:val="center"/>
                                    <w:rPr>
                                      <w:rFonts w:ascii="標楷體" w:eastAsia="標楷體" w:hAnsi="標楷體" w:cs="新細明體"/>
                                      <w:spacing w:val="-12"/>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2FE48387"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海外投資開發公司</w:t>
                                  </w:r>
                                </w:p>
                              </w:tc>
                              <w:tc>
                                <w:tcPr>
                                  <w:tcW w:w="930" w:type="pct"/>
                                  <w:tcBorders>
                                    <w:top w:val="nil"/>
                                    <w:left w:val="nil"/>
                                    <w:bottom w:val="single" w:sz="4" w:space="0" w:color="auto"/>
                                    <w:right w:val="single" w:sz="4" w:space="0" w:color="auto"/>
                                  </w:tcBorders>
                                  <w:vAlign w:val="center"/>
                                </w:tcPr>
                                <w:p w14:paraId="6C968F8F" w14:textId="77777777" w:rsidR="00C61125" w:rsidRPr="00A95827" w:rsidRDefault="00C61125" w:rsidP="00F81E91">
                                  <w:pPr>
                                    <w:spacing w:line="0" w:lineRule="atLeast"/>
                                    <w:ind w:right="29"/>
                                    <w:jc w:val="right"/>
                                    <w:rPr>
                                      <w:rFonts w:ascii="標楷體" w:eastAsia="標楷體" w:hAnsi="標楷體" w:cs="新細明體"/>
                                      <w:sz w:val="20"/>
                                      <w:szCs w:val="20"/>
                                    </w:rPr>
                                  </w:pPr>
                                  <w:r w:rsidRPr="00A95827">
                                    <w:rPr>
                                      <w:rFonts w:ascii="標楷體" w:eastAsia="標楷體" w:hAnsi="標楷體" w:cs="新細明體" w:hint="eastAsia"/>
                                      <w:sz w:val="20"/>
                                      <w:szCs w:val="20"/>
                                    </w:rPr>
                                    <w:t>3</w:t>
                                  </w:r>
                                  <w:r w:rsidRPr="00A95827">
                                    <w:rPr>
                                      <w:rFonts w:ascii="標楷體" w:eastAsia="標楷體" w:hAnsi="標楷體" w:cs="新細明體"/>
                                      <w:sz w:val="20"/>
                                      <w:szCs w:val="20"/>
                                    </w:rPr>
                                    <w:t>4,662</w:t>
                                  </w:r>
                                </w:p>
                              </w:tc>
                              <w:tc>
                                <w:tcPr>
                                  <w:tcW w:w="929" w:type="pct"/>
                                  <w:tcBorders>
                                    <w:top w:val="nil"/>
                                    <w:left w:val="nil"/>
                                    <w:bottom w:val="single" w:sz="4" w:space="0" w:color="auto"/>
                                    <w:right w:val="single" w:sz="4" w:space="0" w:color="auto"/>
                                  </w:tcBorders>
                                  <w:vAlign w:val="center"/>
                                </w:tcPr>
                                <w:p w14:paraId="670E3FA8"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2</w:t>
                                  </w:r>
                                  <w:r w:rsidRPr="00A95827">
                                    <w:rPr>
                                      <w:rFonts w:ascii="標楷體" w:eastAsia="標楷體" w:hAnsi="標楷體" w:cs="新細明體"/>
                                      <w:sz w:val="20"/>
                                      <w:szCs w:val="20"/>
                                    </w:rPr>
                                    <w:t>8,005</w:t>
                                  </w:r>
                                </w:p>
                              </w:tc>
                            </w:tr>
                            <w:tr w:rsidR="00C61125" w:rsidRPr="00A95827" w14:paraId="003A3DFB"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tcPr>
                                <w:p w14:paraId="0FFEBA5F"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3A408EBA" w14:textId="77777777" w:rsidR="00C61125" w:rsidRPr="00A95827" w:rsidRDefault="00C61125" w:rsidP="00F81E91">
                                  <w:pPr>
                                    <w:spacing w:line="0" w:lineRule="atLeast"/>
                                    <w:jc w:val="center"/>
                                    <w:rPr>
                                      <w:rFonts w:ascii="標楷體" w:eastAsia="標楷體" w:hAnsi="標楷體" w:cs="新細明體"/>
                                      <w:spacing w:val="-12"/>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59B04298"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越南臺海石油公司</w:t>
                                  </w:r>
                                </w:p>
                              </w:tc>
                              <w:tc>
                                <w:tcPr>
                                  <w:tcW w:w="930" w:type="pct"/>
                                  <w:tcBorders>
                                    <w:top w:val="nil"/>
                                    <w:left w:val="nil"/>
                                    <w:bottom w:val="single" w:sz="4" w:space="0" w:color="auto"/>
                                    <w:right w:val="single" w:sz="4" w:space="0" w:color="auto"/>
                                  </w:tcBorders>
                                  <w:vAlign w:val="center"/>
                                </w:tcPr>
                                <w:p w14:paraId="59F7B6EE" w14:textId="77777777" w:rsidR="00C61125" w:rsidRPr="00A95827" w:rsidRDefault="00C61125" w:rsidP="00F81E91">
                                  <w:pPr>
                                    <w:spacing w:line="0" w:lineRule="atLeast"/>
                                    <w:ind w:right="29"/>
                                    <w:jc w:val="right"/>
                                    <w:rPr>
                                      <w:rFonts w:ascii="標楷體" w:eastAsia="標楷體" w:hAnsi="標楷體" w:cs="新細明體"/>
                                      <w:sz w:val="20"/>
                                      <w:szCs w:val="20"/>
                                    </w:rPr>
                                  </w:pPr>
                                  <w:r w:rsidRPr="00A95827">
                                    <w:rPr>
                                      <w:rFonts w:ascii="標楷體" w:eastAsia="標楷體" w:hAnsi="標楷體" w:cs="新細明體" w:hint="eastAsia"/>
                                      <w:sz w:val="20"/>
                                      <w:szCs w:val="20"/>
                                    </w:rPr>
                                    <w:t>1</w:t>
                                  </w:r>
                                  <w:r w:rsidRPr="00A95827">
                                    <w:rPr>
                                      <w:rFonts w:ascii="標楷體" w:eastAsia="標楷體" w:hAnsi="標楷體" w:cs="新細明體"/>
                                      <w:sz w:val="20"/>
                                      <w:szCs w:val="20"/>
                                    </w:rPr>
                                    <w:t>5,787</w:t>
                                  </w:r>
                                </w:p>
                              </w:tc>
                              <w:tc>
                                <w:tcPr>
                                  <w:tcW w:w="929" w:type="pct"/>
                                  <w:tcBorders>
                                    <w:top w:val="nil"/>
                                    <w:left w:val="nil"/>
                                    <w:bottom w:val="single" w:sz="4" w:space="0" w:color="auto"/>
                                    <w:right w:val="single" w:sz="4" w:space="0" w:color="auto"/>
                                  </w:tcBorders>
                                  <w:vAlign w:val="center"/>
                                </w:tcPr>
                                <w:p w14:paraId="0F31B004"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1</w:t>
                                  </w:r>
                                  <w:r w:rsidRPr="00A95827">
                                    <w:rPr>
                                      <w:rFonts w:ascii="標楷體" w:eastAsia="標楷體" w:hAnsi="標楷體" w:cs="新細明體"/>
                                      <w:sz w:val="20"/>
                                      <w:szCs w:val="20"/>
                                    </w:rPr>
                                    <w:t>2,042</w:t>
                                  </w:r>
                                </w:p>
                              </w:tc>
                            </w:tr>
                            <w:tr w:rsidR="00C61125" w:rsidRPr="00A95827" w14:paraId="07090496"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tcPr>
                                <w:p w14:paraId="55688652"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25F5E437" w14:textId="77777777" w:rsidR="00C61125" w:rsidRPr="00A95827" w:rsidRDefault="00C61125" w:rsidP="00F81E91">
                                  <w:pPr>
                                    <w:spacing w:line="0" w:lineRule="atLeast"/>
                                    <w:jc w:val="center"/>
                                    <w:rPr>
                                      <w:rFonts w:ascii="標楷體" w:eastAsia="標楷體" w:hAnsi="標楷體" w:cs="新細明體"/>
                                      <w:spacing w:val="-12"/>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6540CD79" w14:textId="77777777" w:rsidR="00C61125" w:rsidRPr="00CC741B" w:rsidRDefault="00C61125" w:rsidP="00F81E91">
                                  <w:pPr>
                                    <w:spacing w:line="0" w:lineRule="atLeast"/>
                                    <w:rPr>
                                      <w:rFonts w:ascii="標楷體" w:eastAsia="標楷體" w:hAnsi="標楷體" w:cs="新細明體"/>
                                      <w:spacing w:val="-20"/>
                                      <w:sz w:val="20"/>
                                      <w:szCs w:val="20"/>
                                    </w:rPr>
                                  </w:pPr>
                                  <w:r w:rsidRPr="00CC741B">
                                    <w:rPr>
                                      <w:rFonts w:ascii="標楷體" w:eastAsia="標楷體" w:hAnsi="標楷體" w:cs="新細明體" w:hint="eastAsia"/>
                                      <w:spacing w:val="-20"/>
                                      <w:sz w:val="20"/>
                                      <w:szCs w:val="20"/>
                                    </w:rPr>
                                    <w:t>卡達燃油添加劑公司</w:t>
                                  </w:r>
                                </w:p>
                              </w:tc>
                              <w:tc>
                                <w:tcPr>
                                  <w:tcW w:w="930" w:type="pct"/>
                                  <w:tcBorders>
                                    <w:top w:val="nil"/>
                                    <w:left w:val="nil"/>
                                    <w:bottom w:val="single" w:sz="4" w:space="0" w:color="auto"/>
                                    <w:right w:val="single" w:sz="4" w:space="0" w:color="auto"/>
                                  </w:tcBorders>
                                  <w:vAlign w:val="center"/>
                                </w:tcPr>
                                <w:p w14:paraId="02177D58"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6</w:t>
                                  </w:r>
                                  <w:r w:rsidRPr="00A95827">
                                    <w:rPr>
                                      <w:rFonts w:ascii="標楷體" w:eastAsia="標楷體" w:hAnsi="標楷體" w:cs="新細明體"/>
                                      <w:sz w:val="20"/>
                                      <w:szCs w:val="20"/>
                                    </w:rPr>
                                    <w:t>,001,138</w:t>
                                  </w:r>
                                </w:p>
                              </w:tc>
                              <w:tc>
                                <w:tcPr>
                                  <w:tcW w:w="929" w:type="pct"/>
                                  <w:tcBorders>
                                    <w:top w:val="nil"/>
                                    <w:left w:val="nil"/>
                                    <w:bottom w:val="single" w:sz="4" w:space="0" w:color="auto"/>
                                    <w:right w:val="single" w:sz="4" w:space="0" w:color="auto"/>
                                  </w:tcBorders>
                                  <w:vAlign w:val="center"/>
                                </w:tcPr>
                                <w:p w14:paraId="5A303909"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3</w:t>
                                  </w:r>
                                  <w:r w:rsidRPr="00A95827">
                                    <w:rPr>
                                      <w:rFonts w:ascii="標楷體" w:eastAsia="標楷體" w:hAnsi="標楷體" w:cs="新細明體"/>
                                      <w:sz w:val="20"/>
                                      <w:szCs w:val="20"/>
                                    </w:rPr>
                                    <w:t>,356,119</w:t>
                                  </w:r>
                                </w:p>
                              </w:tc>
                            </w:tr>
                            <w:tr w:rsidR="00C61125" w:rsidRPr="00A95827" w14:paraId="35266FE0"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tcPr>
                                <w:p w14:paraId="0001B1B5"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5C0B1D9B" w14:textId="77777777" w:rsidR="00C61125" w:rsidRPr="00A95827" w:rsidRDefault="00C61125" w:rsidP="00F81E91">
                                  <w:pPr>
                                    <w:spacing w:line="0" w:lineRule="atLeast"/>
                                    <w:jc w:val="center"/>
                                    <w:rPr>
                                      <w:rFonts w:ascii="標楷體" w:eastAsia="標楷體" w:hAnsi="標楷體" w:cs="新細明體"/>
                                      <w:spacing w:val="-12"/>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317BADA2" w14:textId="77777777" w:rsidR="00C61125" w:rsidRPr="00CC741B" w:rsidRDefault="00C61125" w:rsidP="00F81E91">
                                  <w:pPr>
                                    <w:spacing w:line="0" w:lineRule="atLeast"/>
                                    <w:rPr>
                                      <w:rFonts w:ascii="標楷體" w:eastAsia="標楷體" w:hAnsi="標楷體" w:cs="新細明體"/>
                                      <w:spacing w:val="-20"/>
                                      <w:sz w:val="20"/>
                                      <w:szCs w:val="20"/>
                                    </w:rPr>
                                  </w:pPr>
                                  <w:r w:rsidRPr="00CC741B">
                                    <w:rPr>
                                      <w:rFonts w:ascii="標楷體" w:eastAsia="標楷體" w:hAnsi="標楷體" w:cs="新細明體" w:hint="eastAsia"/>
                                      <w:spacing w:val="-20"/>
                                      <w:sz w:val="20"/>
                                      <w:szCs w:val="20"/>
                                    </w:rPr>
                                    <w:t>尼米克船</w:t>
                                  </w:r>
                                  <w:r w:rsidRPr="00CC741B">
                                    <w:rPr>
                                      <w:rFonts w:ascii="標楷體" w:eastAsia="標楷體" w:hAnsi="標楷體" w:cs="新細明體"/>
                                      <w:spacing w:val="-20"/>
                                      <w:sz w:val="20"/>
                                      <w:szCs w:val="20"/>
                                    </w:rPr>
                                    <w:t>東控股公司</w:t>
                                  </w:r>
                                </w:p>
                              </w:tc>
                              <w:tc>
                                <w:tcPr>
                                  <w:tcW w:w="930" w:type="pct"/>
                                  <w:tcBorders>
                                    <w:top w:val="nil"/>
                                    <w:left w:val="nil"/>
                                    <w:bottom w:val="single" w:sz="4" w:space="0" w:color="auto"/>
                                    <w:right w:val="single" w:sz="4" w:space="0" w:color="auto"/>
                                  </w:tcBorders>
                                  <w:vAlign w:val="center"/>
                                </w:tcPr>
                                <w:p w14:paraId="70C0FDE2" w14:textId="77777777" w:rsidR="00C61125" w:rsidRPr="00A95827" w:rsidRDefault="00C61125" w:rsidP="00F81E91">
                                  <w:pPr>
                                    <w:spacing w:line="0" w:lineRule="atLeast"/>
                                    <w:ind w:right="29"/>
                                    <w:jc w:val="right"/>
                                    <w:rPr>
                                      <w:rFonts w:ascii="標楷體" w:eastAsia="標楷體" w:hAnsi="標楷體" w:cs="新細明體"/>
                                      <w:sz w:val="20"/>
                                      <w:szCs w:val="20"/>
                                    </w:rPr>
                                  </w:pPr>
                                  <w:r w:rsidRPr="00A95827">
                                    <w:rPr>
                                      <w:rFonts w:ascii="標楷體" w:eastAsia="標楷體" w:hAnsi="標楷體" w:cs="新細明體"/>
                                      <w:sz w:val="20"/>
                                      <w:szCs w:val="20"/>
                                    </w:rPr>
                                    <w:t>783,557</w:t>
                                  </w:r>
                                </w:p>
                              </w:tc>
                              <w:tc>
                                <w:tcPr>
                                  <w:tcW w:w="929" w:type="pct"/>
                                  <w:tcBorders>
                                    <w:top w:val="nil"/>
                                    <w:left w:val="nil"/>
                                    <w:bottom w:val="single" w:sz="4" w:space="0" w:color="auto"/>
                                    <w:right w:val="single" w:sz="4" w:space="0" w:color="auto"/>
                                  </w:tcBorders>
                                  <w:vAlign w:val="center"/>
                                </w:tcPr>
                                <w:p w14:paraId="36D8C5BB"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sz w:val="20"/>
                                      <w:szCs w:val="20"/>
                                    </w:rPr>
                                    <w:t>605,468</w:t>
                                  </w:r>
                                </w:p>
                              </w:tc>
                            </w:tr>
                            <w:tr w:rsidR="00C61125" w:rsidRPr="00A95827" w14:paraId="321CC99A"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tcPr>
                                <w:p w14:paraId="1E9EAF28" w14:textId="77777777" w:rsidR="00C61125" w:rsidRPr="00A95827" w:rsidRDefault="00C61125" w:rsidP="00F81E91">
                                  <w:pPr>
                                    <w:spacing w:line="0" w:lineRule="atLeast"/>
                                    <w:rPr>
                                      <w:rFonts w:ascii="標楷體" w:eastAsia="標楷體" w:hAnsi="標楷體" w:cs="新細明體"/>
                                      <w:sz w:val="20"/>
                                      <w:szCs w:val="20"/>
                                    </w:rPr>
                                  </w:pPr>
                                </w:p>
                              </w:tc>
                              <w:tc>
                                <w:tcPr>
                                  <w:tcW w:w="933" w:type="pct"/>
                                  <w:tcBorders>
                                    <w:top w:val="single" w:sz="4" w:space="0" w:color="auto"/>
                                    <w:left w:val="nil"/>
                                    <w:right w:val="single" w:sz="4" w:space="0" w:color="auto"/>
                                  </w:tcBorders>
                                  <w:vAlign w:val="center"/>
                                </w:tcPr>
                                <w:p w14:paraId="48B24FA6"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台灣電力公司</w:t>
                                  </w:r>
                                </w:p>
                              </w:tc>
                              <w:tc>
                                <w:tcPr>
                                  <w:tcW w:w="1426" w:type="pct"/>
                                  <w:tcBorders>
                                    <w:top w:val="single" w:sz="4" w:space="0" w:color="auto"/>
                                    <w:left w:val="single" w:sz="4" w:space="0" w:color="auto"/>
                                    <w:bottom w:val="single" w:sz="4" w:space="0" w:color="auto"/>
                                    <w:right w:val="single" w:sz="4" w:space="0" w:color="auto"/>
                                  </w:tcBorders>
                                  <w:vAlign w:val="center"/>
                                </w:tcPr>
                                <w:p w14:paraId="7BA65D08"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臺灣風能訓練公司</w:t>
                                  </w:r>
                                </w:p>
                              </w:tc>
                              <w:tc>
                                <w:tcPr>
                                  <w:tcW w:w="930" w:type="pct"/>
                                  <w:tcBorders>
                                    <w:top w:val="nil"/>
                                    <w:left w:val="nil"/>
                                    <w:bottom w:val="single" w:sz="4" w:space="0" w:color="auto"/>
                                    <w:right w:val="single" w:sz="4" w:space="0" w:color="auto"/>
                                  </w:tcBorders>
                                  <w:vAlign w:val="center"/>
                                </w:tcPr>
                                <w:p w14:paraId="384BF1EB"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7</w:t>
                                  </w:r>
                                  <w:r w:rsidRPr="00A95827">
                                    <w:rPr>
                                      <w:rFonts w:ascii="標楷體" w:eastAsia="標楷體" w:hAnsi="標楷體" w:cs="新細明體"/>
                                      <w:sz w:val="20"/>
                                      <w:szCs w:val="20"/>
                                    </w:rPr>
                                    <w:t>,521</w:t>
                                  </w:r>
                                </w:p>
                              </w:tc>
                              <w:tc>
                                <w:tcPr>
                                  <w:tcW w:w="929" w:type="pct"/>
                                  <w:tcBorders>
                                    <w:top w:val="nil"/>
                                    <w:left w:val="nil"/>
                                    <w:bottom w:val="single" w:sz="4" w:space="0" w:color="auto"/>
                                    <w:right w:val="single" w:sz="4" w:space="0" w:color="auto"/>
                                  </w:tcBorders>
                                  <w:vAlign w:val="center"/>
                                </w:tcPr>
                                <w:p w14:paraId="548CA182"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6</w:t>
                                  </w:r>
                                  <w:r w:rsidRPr="00A95827">
                                    <w:rPr>
                                      <w:rFonts w:ascii="標楷體" w:eastAsia="標楷體" w:hAnsi="標楷體" w:cs="新細明體"/>
                                      <w:sz w:val="20"/>
                                      <w:szCs w:val="20"/>
                                    </w:rPr>
                                    <w:t>,441</w:t>
                                  </w:r>
                                </w:p>
                              </w:tc>
                            </w:tr>
                            <w:tr w:rsidR="00C61125" w:rsidRPr="00A95827" w14:paraId="55FD8A73"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hideMark/>
                                </w:tcPr>
                                <w:p w14:paraId="156ED677"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val="restart"/>
                                  <w:tcBorders>
                                    <w:top w:val="single" w:sz="4" w:space="0" w:color="auto"/>
                                    <w:left w:val="nil"/>
                                    <w:right w:val="single" w:sz="4" w:space="0" w:color="auto"/>
                                  </w:tcBorders>
                                  <w:vAlign w:val="center"/>
                                </w:tcPr>
                                <w:p w14:paraId="58264B93"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台灣糖業公司</w:t>
                                  </w:r>
                                </w:p>
                              </w:tc>
                              <w:tc>
                                <w:tcPr>
                                  <w:tcW w:w="1426" w:type="pct"/>
                                  <w:tcBorders>
                                    <w:top w:val="single" w:sz="4" w:space="0" w:color="auto"/>
                                    <w:left w:val="single" w:sz="4" w:space="0" w:color="auto"/>
                                    <w:bottom w:val="single" w:sz="4" w:space="0" w:color="auto"/>
                                    <w:right w:val="single" w:sz="4" w:space="0" w:color="auto"/>
                                  </w:tcBorders>
                                  <w:vAlign w:val="center"/>
                                </w:tcPr>
                                <w:p w14:paraId="502E3705"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赫力昂生技公司</w:t>
                                  </w:r>
                                </w:p>
                              </w:tc>
                              <w:tc>
                                <w:tcPr>
                                  <w:tcW w:w="930" w:type="pct"/>
                                  <w:tcBorders>
                                    <w:top w:val="nil"/>
                                    <w:left w:val="nil"/>
                                    <w:bottom w:val="single" w:sz="4" w:space="0" w:color="auto"/>
                                    <w:right w:val="single" w:sz="4" w:space="0" w:color="auto"/>
                                  </w:tcBorders>
                                  <w:vAlign w:val="center"/>
                                </w:tcPr>
                                <w:p w14:paraId="180194E2"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7</w:t>
                                  </w:r>
                                  <w:r w:rsidRPr="00A95827">
                                    <w:rPr>
                                      <w:rFonts w:ascii="標楷體" w:eastAsia="標楷體" w:hAnsi="標楷體" w:cs="新細明體"/>
                                      <w:sz w:val="20"/>
                                      <w:szCs w:val="20"/>
                                    </w:rPr>
                                    <w:t>26,320</w:t>
                                  </w:r>
                                </w:p>
                              </w:tc>
                              <w:tc>
                                <w:tcPr>
                                  <w:tcW w:w="929" w:type="pct"/>
                                  <w:tcBorders>
                                    <w:top w:val="nil"/>
                                    <w:left w:val="nil"/>
                                    <w:bottom w:val="single" w:sz="4" w:space="0" w:color="auto"/>
                                    <w:right w:val="single" w:sz="4" w:space="0" w:color="auto"/>
                                  </w:tcBorders>
                                  <w:vAlign w:val="center"/>
                                </w:tcPr>
                                <w:p w14:paraId="0FB96252"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6</w:t>
                                  </w:r>
                                  <w:r w:rsidRPr="00A95827">
                                    <w:rPr>
                                      <w:rFonts w:ascii="標楷體" w:eastAsia="標楷體" w:hAnsi="標楷體" w:cs="新細明體"/>
                                      <w:sz w:val="20"/>
                                      <w:szCs w:val="20"/>
                                    </w:rPr>
                                    <w:t>45,864</w:t>
                                  </w:r>
                                </w:p>
                              </w:tc>
                            </w:tr>
                            <w:tr w:rsidR="00C61125" w:rsidRPr="00A95827" w14:paraId="328E53E1"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hideMark/>
                                </w:tcPr>
                                <w:p w14:paraId="7AB5537D"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1950C9F7" w14:textId="77777777" w:rsidR="00C61125" w:rsidRPr="00A95827" w:rsidRDefault="00C61125" w:rsidP="00F81E91">
                                  <w:pPr>
                                    <w:spacing w:line="0" w:lineRule="atLeast"/>
                                    <w:jc w:val="center"/>
                                    <w:rPr>
                                      <w:rFonts w:ascii="標楷體" w:eastAsia="標楷體" w:hAnsi="標楷體" w:cs="新細明體"/>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4B60BD68"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中宇環保工程公司</w:t>
                                  </w:r>
                                </w:p>
                              </w:tc>
                              <w:tc>
                                <w:tcPr>
                                  <w:tcW w:w="930" w:type="pct"/>
                                  <w:tcBorders>
                                    <w:top w:val="nil"/>
                                    <w:left w:val="nil"/>
                                    <w:bottom w:val="single" w:sz="4" w:space="0" w:color="auto"/>
                                    <w:right w:val="single" w:sz="4" w:space="0" w:color="auto"/>
                                  </w:tcBorders>
                                  <w:vAlign w:val="center"/>
                                </w:tcPr>
                                <w:p w14:paraId="594F0CDB"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5</w:t>
                                  </w:r>
                                  <w:r w:rsidRPr="00A95827">
                                    <w:rPr>
                                      <w:rFonts w:ascii="標楷體" w:eastAsia="標楷體" w:hAnsi="標楷體" w:cs="新細明體"/>
                                      <w:sz w:val="20"/>
                                      <w:szCs w:val="20"/>
                                    </w:rPr>
                                    <w:t>56,892</w:t>
                                  </w:r>
                                </w:p>
                              </w:tc>
                              <w:tc>
                                <w:tcPr>
                                  <w:tcW w:w="929" w:type="pct"/>
                                  <w:tcBorders>
                                    <w:top w:val="nil"/>
                                    <w:left w:val="nil"/>
                                    <w:bottom w:val="single" w:sz="4" w:space="0" w:color="auto"/>
                                    <w:right w:val="single" w:sz="4" w:space="0" w:color="auto"/>
                                  </w:tcBorders>
                                  <w:vAlign w:val="center"/>
                                </w:tcPr>
                                <w:p w14:paraId="48AD11BD"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5</w:t>
                                  </w:r>
                                  <w:r w:rsidRPr="00A95827">
                                    <w:rPr>
                                      <w:rFonts w:ascii="標楷體" w:eastAsia="標楷體" w:hAnsi="標楷體" w:cs="新細明體"/>
                                      <w:sz w:val="20"/>
                                      <w:szCs w:val="20"/>
                                    </w:rPr>
                                    <w:t>01</w:t>
                                  </w:r>
                                  <w:r w:rsidRPr="00A95827">
                                    <w:rPr>
                                      <w:rFonts w:ascii="標楷體" w:eastAsia="標楷體" w:hAnsi="標楷體" w:cs="新細明體" w:hint="eastAsia"/>
                                      <w:sz w:val="20"/>
                                      <w:szCs w:val="20"/>
                                    </w:rPr>
                                    <w:t>,8</w:t>
                                  </w:r>
                                  <w:r w:rsidRPr="00A95827">
                                    <w:rPr>
                                      <w:rFonts w:ascii="標楷體" w:eastAsia="標楷體" w:hAnsi="標楷體" w:cs="新細明體"/>
                                      <w:sz w:val="20"/>
                                      <w:szCs w:val="20"/>
                                    </w:rPr>
                                    <w:t>93</w:t>
                                  </w:r>
                                </w:p>
                              </w:tc>
                            </w:tr>
                            <w:tr w:rsidR="00C61125" w:rsidRPr="00A95827" w14:paraId="34DD7A2A"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hideMark/>
                                </w:tcPr>
                                <w:p w14:paraId="1934BEE0"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178B4C94" w14:textId="77777777" w:rsidR="00C61125" w:rsidRPr="00A95827" w:rsidRDefault="00C61125" w:rsidP="00F81E91">
                                  <w:pPr>
                                    <w:spacing w:line="0" w:lineRule="atLeast"/>
                                    <w:jc w:val="center"/>
                                    <w:rPr>
                                      <w:rFonts w:ascii="標楷體" w:eastAsia="標楷體" w:hAnsi="標楷體" w:cs="新細明體"/>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56057BE4"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星能電力公司</w:t>
                                  </w:r>
                                </w:p>
                              </w:tc>
                              <w:tc>
                                <w:tcPr>
                                  <w:tcW w:w="930" w:type="pct"/>
                                  <w:tcBorders>
                                    <w:top w:val="nil"/>
                                    <w:left w:val="nil"/>
                                    <w:bottom w:val="single" w:sz="4" w:space="0" w:color="auto"/>
                                    <w:right w:val="single" w:sz="4" w:space="0" w:color="auto"/>
                                  </w:tcBorders>
                                  <w:vAlign w:val="center"/>
                                </w:tcPr>
                                <w:p w14:paraId="2B6EC786"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6</w:t>
                                  </w:r>
                                  <w:r w:rsidRPr="00A95827">
                                    <w:rPr>
                                      <w:rFonts w:ascii="標楷體" w:eastAsia="標楷體" w:hAnsi="標楷體" w:cs="新細明體"/>
                                      <w:sz w:val="20"/>
                                      <w:szCs w:val="20"/>
                                    </w:rPr>
                                    <w:t>06,733</w:t>
                                  </w:r>
                                </w:p>
                              </w:tc>
                              <w:tc>
                                <w:tcPr>
                                  <w:tcW w:w="929" w:type="pct"/>
                                  <w:tcBorders>
                                    <w:top w:val="nil"/>
                                    <w:left w:val="nil"/>
                                    <w:bottom w:val="single" w:sz="4" w:space="0" w:color="auto"/>
                                    <w:right w:val="single" w:sz="4" w:space="0" w:color="auto"/>
                                  </w:tcBorders>
                                  <w:vAlign w:val="center"/>
                                </w:tcPr>
                                <w:p w14:paraId="53E93685"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4</w:t>
                                  </w:r>
                                  <w:r w:rsidRPr="00A95827">
                                    <w:rPr>
                                      <w:rFonts w:ascii="標楷體" w:eastAsia="標楷體" w:hAnsi="標楷體" w:cs="新細明體"/>
                                      <w:sz w:val="20"/>
                                      <w:szCs w:val="20"/>
                                    </w:rPr>
                                    <w:t>20,667</w:t>
                                  </w:r>
                                </w:p>
                              </w:tc>
                            </w:tr>
                            <w:tr w:rsidR="00C61125" w:rsidRPr="00A95827" w14:paraId="09DEEB65"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hideMark/>
                                </w:tcPr>
                                <w:p w14:paraId="2FA45BAD"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4F5DBB16" w14:textId="77777777" w:rsidR="00C61125" w:rsidRPr="00A95827" w:rsidRDefault="00C61125" w:rsidP="00F81E91">
                                  <w:pPr>
                                    <w:spacing w:line="0" w:lineRule="atLeast"/>
                                    <w:jc w:val="center"/>
                                    <w:rPr>
                                      <w:rFonts w:ascii="標楷體" w:eastAsia="標楷體" w:hAnsi="標楷體" w:cs="新細明體"/>
                                      <w:sz w:val="20"/>
                                      <w:szCs w:val="20"/>
                                    </w:rPr>
                                  </w:pPr>
                                </w:p>
                              </w:tc>
                              <w:tc>
                                <w:tcPr>
                                  <w:tcW w:w="1426" w:type="pct"/>
                                  <w:tcBorders>
                                    <w:top w:val="single" w:sz="4" w:space="0" w:color="auto"/>
                                    <w:left w:val="single" w:sz="4" w:space="0" w:color="auto"/>
                                    <w:bottom w:val="single" w:sz="4" w:space="0" w:color="auto"/>
                                    <w:right w:val="single" w:sz="4" w:space="0" w:color="auto"/>
                                  </w:tcBorders>
                                  <w:noWrap/>
                                  <w:vAlign w:val="center"/>
                                </w:tcPr>
                                <w:p w14:paraId="59DF2085"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台灣高速鐵路公司</w:t>
                                  </w:r>
                                </w:p>
                              </w:tc>
                              <w:tc>
                                <w:tcPr>
                                  <w:tcW w:w="930" w:type="pct"/>
                                  <w:tcBorders>
                                    <w:top w:val="nil"/>
                                    <w:left w:val="nil"/>
                                    <w:bottom w:val="single" w:sz="4" w:space="0" w:color="auto"/>
                                    <w:right w:val="single" w:sz="4" w:space="0" w:color="auto"/>
                                  </w:tcBorders>
                                  <w:vAlign w:val="center"/>
                                </w:tcPr>
                                <w:p w14:paraId="5FEF6CE0"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7</w:t>
                                  </w:r>
                                  <w:r w:rsidRPr="00A95827">
                                    <w:rPr>
                                      <w:rFonts w:ascii="標楷體" w:eastAsia="標楷體" w:hAnsi="標楷體" w:cs="新細明體"/>
                                      <w:sz w:val="20"/>
                                      <w:szCs w:val="20"/>
                                    </w:rPr>
                                    <w:t>,824,283</w:t>
                                  </w:r>
                                </w:p>
                              </w:tc>
                              <w:tc>
                                <w:tcPr>
                                  <w:tcW w:w="929" w:type="pct"/>
                                  <w:tcBorders>
                                    <w:top w:val="nil"/>
                                    <w:left w:val="nil"/>
                                    <w:bottom w:val="single" w:sz="4" w:space="0" w:color="auto"/>
                                    <w:right w:val="single" w:sz="4" w:space="0" w:color="auto"/>
                                  </w:tcBorders>
                                  <w:vAlign w:val="center"/>
                                </w:tcPr>
                                <w:p w14:paraId="7F30B00D"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6</w:t>
                                  </w:r>
                                  <w:r w:rsidRPr="00A95827">
                                    <w:rPr>
                                      <w:rFonts w:ascii="標楷體" w:eastAsia="標楷體" w:hAnsi="標楷體" w:cs="新細明體"/>
                                      <w:sz w:val="20"/>
                                      <w:szCs w:val="20"/>
                                    </w:rPr>
                                    <w:t>,451,428</w:t>
                                  </w:r>
                                </w:p>
                              </w:tc>
                            </w:tr>
                            <w:tr w:rsidR="00C61125" w:rsidRPr="00A95827" w14:paraId="504192D8"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tcPr>
                                <w:p w14:paraId="47F94128"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40456F9A" w14:textId="77777777" w:rsidR="00C61125" w:rsidRPr="00A95827" w:rsidRDefault="00C61125" w:rsidP="00F81E91">
                                  <w:pPr>
                                    <w:spacing w:line="0" w:lineRule="atLeast"/>
                                    <w:jc w:val="center"/>
                                    <w:rPr>
                                      <w:rFonts w:ascii="標楷體" w:eastAsia="標楷體" w:hAnsi="標楷體" w:cs="新細明體"/>
                                      <w:sz w:val="20"/>
                                      <w:szCs w:val="20"/>
                                    </w:rPr>
                                  </w:pPr>
                                </w:p>
                              </w:tc>
                              <w:tc>
                                <w:tcPr>
                                  <w:tcW w:w="1426" w:type="pct"/>
                                  <w:tcBorders>
                                    <w:top w:val="single" w:sz="4" w:space="0" w:color="auto"/>
                                    <w:left w:val="single" w:sz="4" w:space="0" w:color="auto"/>
                                    <w:bottom w:val="single" w:sz="4" w:space="0" w:color="auto"/>
                                    <w:right w:val="single" w:sz="4" w:space="0" w:color="auto"/>
                                  </w:tcBorders>
                                  <w:noWrap/>
                                  <w:vAlign w:val="center"/>
                                </w:tcPr>
                                <w:p w14:paraId="42D73924"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義典科技公司</w:t>
                                  </w:r>
                                </w:p>
                              </w:tc>
                              <w:tc>
                                <w:tcPr>
                                  <w:tcW w:w="930" w:type="pct"/>
                                  <w:tcBorders>
                                    <w:top w:val="nil"/>
                                    <w:left w:val="nil"/>
                                    <w:bottom w:val="single" w:sz="4" w:space="0" w:color="auto"/>
                                    <w:right w:val="single" w:sz="4" w:space="0" w:color="auto"/>
                                  </w:tcBorders>
                                  <w:vAlign w:val="center"/>
                                </w:tcPr>
                                <w:p w14:paraId="55B7FDE2"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5</w:t>
                                  </w:r>
                                  <w:r w:rsidRPr="00A95827">
                                    <w:rPr>
                                      <w:rFonts w:ascii="標楷體" w:eastAsia="標楷體" w:hAnsi="標楷體" w:cs="新細明體"/>
                                      <w:sz w:val="20"/>
                                      <w:szCs w:val="20"/>
                                    </w:rPr>
                                    <w:t>3,369</w:t>
                                  </w:r>
                                </w:p>
                              </w:tc>
                              <w:tc>
                                <w:tcPr>
                                  <w:tcW w:w="929" w:type="pct"/>
                                  <w:tcBorders>
                                    <w:top w:val="nil"/>
                                    <w:left w:val="nil"/>
                                    <w:bottom w:val="single" w:sz="4" w:space="0" w:color="auto"/>
                                    <w:right w:val="single" w:sz="4" w:space="0" w:color="auto"/>
                                  </w:tcBorders>
                                  <w:vAlign w:val="center"/>
                                </w:tcPr>
                                <w:p w14:paraId="0E939ED9"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5</w:t>
                                  </w:r>
                                  <w:r w:rsidRPr="00A95827">
                                    <w:rPr>
                                      <w:rFonts w:ascii="標楷體" w:eastAsia="標楷體" w:hAnsi="標楷體" w:cs="新細明體"/>
                                      <w:sz w:val="20"/>
                                      <w:szCs w:val="20"/>
                                    </w:rPr>
                                    <w:t>0,049</w:t>
                                  </w:r>
                                </w:p>
                              </w:tc>
                            </w:tr>
                            <w:tr w:rsidR="00C61125" w:rsidRPr="00A95827" w14:paraId="767FD667" w14:textId="77777777" w:rsidTr="00D407D7">
                              <w:trPr>
                                <w:trHeight w:hRule="exact" w:val="329"/>
                                <w:jc w:val="center"/>
                              </w:trPr>
                              <w:tc>
                                <w:tcPr>
                                  <w:tcW w:w="782" w:type="pct"/>
                                  <w:vMerge/>
                                  <w:tcBorders>
                                    <w:top w:val="nil"/>
                                    <w:left w:val="single" w:sz="4" w:space="0" w:color="auto"/>
                                    <w:bottom w:val="single" w:sz="4" w:space="0" w:color="auto"/>
                                    <w:right w:val="single" w:sz="4" w:space="0" w:color="auto"/>
                                  </w:tcBorders>
                                  <w:vAlign w:val="center"/>
                                  <w:hideMark/>
                                </w:tcPr>
                                <w:p w14:paraId="7EAB4228"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bottom w:val="single" w:sz="4" w:space="0" w:color="auto"/>
                                    <w:right w:val="single" w:sz="4" w:space="0" w:color="auto"/>
                                  </w:tcBorders>
                                  <w:vAlign w:val="center"/>
                                </w:tcPr>
                                <w:p w14:paraId="0B15E2A2" w14:textId="77777777" w:rsidR="00C61125" w:rsidRPr="00A95827" w:rsidRDefault="00C61125" w:rsidP="00F81E91">
                                  <w:pPr>
                                    <w:spacing w:line="0" w:lineRule="atLeast"/>
                                    <w:jc w:val="center"/>
                                    <w:rPr>
                                      <w:rFonts w:ascii="標楷體" w:eastAsia="標楷體" w:hAnsi="標楷體" w:cs="新細明體"/>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61A41C1E"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森霸電力公司</w:t>
                                  </w:r>
                                </w:p>
                              </w:tc>
                              <w:tc>
                                <w:tcPr>
                                  <w:tcW w:w="930" w:type="pct"/>
                                  <w:tcBorders>
                                    <w:top w:val="nil"/>
                                    <w:left w:val="nil"/>
                                    <w:bottom w:val="single" w:sz="4" w:space="0" w:color="auto"/>
                                    <w:right w:val="single" w:sz="4" w:space="0" w:color="auto"/>
                                  </w:tcBorders>
                                  <w:vAlign w:val="center"/>
                                </w:tcPr>
                                <w:p w14:paraId="6FD79EBC"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1</w:t>
                                  </w:r>
                                  <w:r w:rsidRPr="00A95827">
                                    <w:rPr>
                                      <w:rFonts w:ascii="標楷體" w:eastAsia="標楷體" w:hAnsi="標楷體" w:cs="新細明體"/>
                                      <w:sz w:val="20"/>
                                      <w:szCs w:val="20"/>
                                    </w:rPr>
                                    <w:t>,595,199</w:t>
                                  </w:r>
                                </w:p>
                              </w:tc>
                              <w:tc>
                                <w:tcPr>
                                  <w:tcW w:w="929" w:type="pct"/>
                                  <w:tcBorders>
                                    <w:top w:val="nil"/>
                                    <w:left w:val="nil"/>
                                    <w:bottom w:val="single" w:sz="4" w:space="0" w:color="auto"/>
                                    <w:right w:val="single" w:sz="4" w:space="0" w:color="auto"/>
                                  </w:tcBorders>
                                  <w:vAlign w:val="center"/>
                                </w:tcPr>
                                <w:p w14:paraId="3DF18B75"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1</w:t>
                                  </w:r>
                                  <w:r w:rsidRPr="00A95827">
                                    <w:rPr>
                                      <w:rFonts w:ascii="標楷體" w:eastAsia="標楷體" w:hAnsi="標楷體" w:cs="新細明體"/>
                                      <w:sz w:val="20"/>
                                      <w:szCs w:val="20"/>
                                    </w:rPr>
                                    <w:t>,211,852</w:t>
                                  </w:r>
                                </w:p>
                              </w:tc>
                            </w:tr>
                            <w:tr w:rsidR="00C61125" w:rsidRPr="00A95827" w14:paraId="3E1A0EEE" w14:textId="77777777" w:rsidTr="00F81E91">
                              <w:trPr>
                                <w:trHeight w:val="69"/>
                                <w:jc w:val="center"/>
                              </w:trPr>
                              <w:tc>
                                <w:tcPr>
                                  <w:tcW w:w="5000" w:type="pct"/>
                                  <w:gridSpan w:val="5"/>
                                  <w:tcBorders>
                                    <w:top w:val="single" w:sz="4" w:space="0" w:color="auto"/>
                                  </w:tcBorders>
                                </w:tcPr>
                                <w:p w14:paraId="21511186" w14:textId="77777777" w:rsidR="00C61125" w:rsidRPr="006C320B" w:rsidRDefault="00C61125" w:rsidP="00F81E91">
                                  <w:pPr>
                                    <w:spacing w:line="0" w:lineRule="atLeast"/>
                                    <w:rPr>
                                      <w:rFonts w:ascii="標楷體" w:eastAsia="標楷體" w:hAnsi="標楷體" w:cs="新細明體"/>
                                      <w:sz w:val="18"/>
                                      <w:szCs w:val="18"/>
                                    </w:rPr>
                                  </w:pPr>
                                  <w:r w:rsidRPr="006C320B">
                                    <w:rPr>
                                      <w:rFonts w:ascii="標楷體" w:eastAsia="標楷體" w:hAnsi="標楷體" w:cs="Times New Roman" w:hint="eastAsia"/>
                                      <w:sz w:val="18"/>
                                      <w:szCs w:val="18"/>
                                    </w:rPr>
                                    <w:t>資料來源：</w:t>
                                  </w:r>
                                  <w:r w:rsidRPr="006C320B">
                                    <w:rPr>
                                      <w:rFonts w:ascii="標楷體" w:eastAsia="標楷體" w:hAnsi="標楷體" w:cs="新細明體" w:hint="eastAsia"/>
                                      <w:sz w:val="18"/>
                                      <w:szCs w:val="18"/>
                                    </w:rPr>
                                    <w:t>整理自經濟部所屬國營事業提供資料。</w:t>
                                  </w:r>
                                </w:p>
                              </w:tc>
                            </w:tr>
                          </w:tbl>
                          <w:p w14:paraId="08BBA4B8" w14:textId="77777777" w:rsidR="00C61125" w:rsidRPr="00F81E91" w:rsidRDefault="00C61125" w:rsidP="00C611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BA0B22" id="文字方塊 3" o:spid="_x0000_s1076" type="#_x0000_t202" style="position:absolute;left:0;text-align:left;margin-left:198.75pt;margin-top:149.35pt;width:318pt;height:470.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" fillcolor="white [3201]" stroked="f" strokeweight=".5pt">
                <v:textbox>
                  <w:txbxContent>
                    <w:tbl>
                      <w:tblPr>
                        <w:tblW w:w="0" w:type="auto"/>
                        <w:jc w:val="center"/>
                        <w:tblCellMar>
                          <w:left w:w="28" w:type="dxa"/>
                          <w:right w:w="28" w:type="dxa"/>
                        </w:tblCellMar>
                        <w:tblLook w:val="04A0" w:firstRow="1" w:lastRow="0" w:firstColumn="1" w:lastColumn="0" w:noHBand="0" w:noVBand="1"/>
                      </w:tblPr>
                      <w:tblGrid>
                        <w:gridCol w:w="951"/>
                        <w:gridCol w:w="1134"/>
                        <w:gridCol w:w="1733"/>
                        <w:gridCol w:w="1130"/>
                        <w:gridCol w:w="1129"/>
                      </w:tblGrid>
                      <w:tr w:rsidR="00C61125" w:rsidRPr="00A95827" w14:paraId="36C630B2" w14:textId="77777777" w:rsidTr="00F81E91">
                        <w:trPr>
                          <w:trHeight w:val="64"/>
                          <w:jc w:val="center"/>
                        </w:trPr>
                        <w:tc>
                          <w:tcPr>
                            <w:tcW w:w="5000" w:type="pct"/>
                            <w:gridSpan w:val="5"/>
                            <w:tcBorders>
                              <w:top w:val="nil"/>
                              <w:left w:val="nil"/>
                              <w:bottom w:val="nil"/>
                              <w:right w:val="nil"/>
                            </w:tcBorders>
                            <w:vAlign w:val="center"/>
                          </w:tcPr>
                          <w:p w14:paraId="5BC52FC3" w14:textId="77777777" w:rsidR="00C61125" w:rsidRPr="00975CFB" w:rsidRDefault="00C61125" w:rsidP="00F81E91">
                            <w:pPr>
                              <w:spacing w:line="0" w:lineRule="atLeast"/>
                              <w:jc w:val="center"/>
                              <w:rPr>
                                <w:rFonts w:ascii="標楷體" w:eastAsia="標楷體" w:hAnsi="標楷體" w:cs="新細明體"/>
                                <w:b/>
                                <w:bCs/>
                                <w:spacing w:val="-4"/>
                              </w:rPr>
                            </w:pPr>
                            <w:r w:rsidRPr="00975CFB">
                              <w:rPr>
                                <w:rFonts w:ascii="標楷體" w:eastAsia="標楷體" w:hAnsi="標楷體" w:cs="新細明體" w:hint="eastAsia"/>
                                <w:b/>
                                <w:bCs/>
                                <w:spacing w:val="-4"/>
                              </w:rPr>
                              <w:t>表</w:t>
                            </w:r>
                            <w:r w:rsidRPr="00975CFB">
                              <w:rPr>
                                <w:rFonts w:ascii="標楷體" w:eastAsia="標楷體" w:hAnsi="標楷體" w:cs="新細明體"/>
                                <w:b/>
                                <w:bCs/>
                                <w:spacing w:val="-4"/>
                              </w:rPr>
                              <w:t>6</w:t>
                            </w:r>
                            <w:r w:rsidRPr="00975CFB">
                              <w:rPr>
                                <w:rFonts w:ascii="標楷體" w:eastAsia="標楷體" w:hAnsi="標楷體" w:cs="新細明體" w:hint="eastAsia"/>
                                <w:b/>
                                <w:bCs/>
                                <w:spacing w:val="-4"/>
                              </w:rPr>
                              <w:t xml:space="preserve"> </w:t>
                            </w:r>
                            <w:r w:rsidRPr="00975CFB">
                              <w:rPr>
                                <w:rFonts w:ascii="標楷體" w:eastAsia="標楷體" w:hAnsi="標楷體" w:cs="新細明體" w:hint="eastAsia"/>
                                <w:spacing w:val="-4"/>
                              </w:rPr>
                              <w:t xml:space="preserve"> </w:t>
                            </w:r>
                            <w:r w:rsidRPr="00975CFB">
                              <w:rPr>
                                <w:rFonts w:ascii="標楷體" w:eastAsia="標楷體" w:hAnsi="標楷體" w:cs="新細明體" w:hint="eastAsia"/>
                                <w:b/>
                                <w:bCs/>
                                <w:spacing w:val="-4"/>
                              </w:rPr>
                              <w:t>經濟部所屬國營事業投資民營事業營運績效欠佳情形</w:t>
                            </w:r>
                          </w:p>
                        </w:tc>
                      </w:tr>
                      <w:tr w:rsidR="00C61125" w:rsidRPr="00A95827" w14:paraId="767A666A" w14:textId="77777777" w:rsidTr="00F81E91">
                        <w:trPr>
                          <w:trHeight w:val="119"/>
                          <w:jc w:val="center"/>
                        </w:trPr>
                        <w:tc>
                          <w:tcPr>
                            <w:tcW w:w="5000" w:type="pct"/>
                            <w:gridSpan w:val="5"/>
                            <w:tcBorders>
                              <w:top w:val="nil"/>
                              <w:left w:val="nil"/>
                              <w:bottom w:val="single" w:sz="4" w:space="0" w:color="auto"/>
                              <w:right w:val="nil"/>
                            </w:tcBorders>
                            <w:vAlign w:val="center"/>
                          </w:tcPr>
                          <w:p w14:paraId="6C46E2DF" w14:textId="77777777" w:rsidR="00C61125" w:rsidRPr="00A95827" w:rsidRDefault="00C61125" w:rsidP="00D407D7">
                            <w:pPr>
                              <w:spacing w:beforeLines="20" w:before="72"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單位：新臺幣千元</w:t>
                            </w:r>
                          </w:p>
                        </w:tc>
                      </w:tr>
                      <w:tr w:rsidR="00C61125" w:rsidRPr="00A95827" w14:paraId="3FECF260" w14:textId="77777777" w:rsidTr="00F81E91">
                        <w:trPr>
                          <w:trHeight w:val="410"/>
                          <w:jc w:val="center"/>
                        </w:trPr>
                        <w:tc>
                          <w:tcPr>
                            <w:tcW w:w="782" w:type="pct"/>
                            <w:tcBorders>
                              <w:top w:val="nil"/>
                              <w:left w:val="single" w:sz="4" w:space="0" w:color="auto"/>
                              <w:bottom w:val="single" w:sz="4" w:space="0" w:color="auto"/>
                              <w:right w:val="single" w:sz="4" w:space="0" w:color="auto"/>
                            </w:tcBorders>
                            <w:noWrap/>
                            <w:vAlign w:val="center"/>
                            <w:hideMark/>
                          </w:tcPr>
                          <w:p w14:paraId="50B7F5CE" w14:textId="77777777" w:rsidR="00C61125" w:rsidRPr="00A95827" w:rsidRDefault="00C61125" w:rsidP="00F81E91">
                            <w:pPr>
                              <w:spacing w:line="0" w:lineRule="atLeast"/>
                              <w:jc w:val="center"/>
                              <w:rPr>
                                <w:rFonts w:ascii="標楷體" w:eastAsia="標楷體" w:hAnsi="標楷體" w:cs="新細明體"/>
                                <w:sz w:val="20"/>
                                <w:szCs w:val="20"/>
                              </w:rPr>
                            </w:pPr>
                            <w:r w:rsidRPr="00EE682D">
                              <w:rPr>
                                <w:rFonts w:ascii="標楷體" w:eastAsia="標楷體" w:hAnsi="標楷體" w:cs="新細明體" w:hint="eastAsia"/>
                                <w:sz w:val="20"/>
                                <w:szCs w:val="20"/>
                              </w:rPr>
                              <w:t>營運情形</w:t>
                            </w:r>
                          </w:p>
                        </w:tc>
                        <w:tc>
                          <w:tcPr>
                            <w:tcW w:w="933" w:type="pct"/>
                            <w:tcBorders>
                              <w:top w:val="single" w:sz="4" w:space="0" w:color="auto"/>
                              <w:left w:val="nil"/>
                              <w:bottom w:val="single" w:sz="4" w:space="0" w:color="auto"/>
                              <w:right w:val="single" w:sz="4" w:space="0" w:color="auto"/>
                            </w:tcBorders>
                            <w:vAlign w:val="center"/>
                          </w:tcPr>
                          <w:p w14:paraId="3C5DBF12"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事業名稱</w:t>
                            </w:r>
                          </w:p>
                        </w:tc>
                        <w:tc>
                          <w:tcPr>
                            <w:tcW w:w="1426" w:type="pct"/>
                            <w:tcBorders>
                              <w:top w:val="single" w:sz="4" w:space="0" w:color="auto"/>
                              <w:left w:val="single" w:sz="4" w:space="0" w:color="auto"/>
                              <w:bottom w:val="single" w:sz="4" w:space="0" w:color="auto"/>
                              <w:right w:val="single" w:sz="4" w:space="0" w:color="auto"/>
                            </w:tcBorders>
                            <w:noWrap/>
                            <w:vAlign w:val="center"/>
                            <w:hideMark/>
                          </w:tcPr>
                          <w:p w14:paraId="7377EA35"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z w:val="20"/>
                                <w:szCs w:val="20"/>
                              </w:rPr>
                              <w:t>投資事業名稱</w:t>
                            </w:r>
                          </w:p>
                        </w:tc>
                        <w:tc>
                          <w:tcPr>
                            <w:tcW w:w="930" w:type="pct"/>
                            <w:tcBorders>
                              <w:top w:val="nil"/>
                              <w:left w:val="nil"/>
                              <w:bottom w:val="single" w:sz="4" w:space="0" w:color="auto"/>
                              <w:right w:val="single" w:sz="4" w:space="0" w:color="auto"/>
                            </w:tcBorders>
                            <w:vAlign w:val="center"/>
                            <w:hideMark/>
                          </w:tcPr>
                          <w:p w14:paraId="5A60D6D5"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pacing w:val="-20"/>
                                <w:sz w:val="20"/>
                                <w:szCs w:val="20"/>
                              </w:rPr>
                              <w:t>11</w:t>
                            </w:r>
                            <w:r w:rsidRPr="00A95827">
                              <w:rPr>
                                <w:rFonts w:ascii="標楷體" w:eastAsia="標楷體" w:hAnsi="標楷體" w:cs="新細明體"/>
                                <w:spacing w:val="-20"/>
                                <w:sz w:val="20"/>
                                <w:szCs w:val="20"/>
                              </w:rPr>
                              <w:t>2</w:t>
                            </w:r>
                            <w:r w:rsidRPr="00A95827">
                              <w:rPr>
                                <w:rFonts w:ascii="標楷體" w:eastAsia="標楷體" w:hAnsi="標楷體" w:cs="新細明體" w:hint="eastAsia"/>
                                <w:spacing w:val="-20"/>
                                <w:sz w:val="20"/>
                                <w:szCs w:val="20"/>
                              </w:rPr>
                              <w:t>年度</w:t>
                            </w:r>
                            <w:r w:rsidRPr="00A95827">
                              <w:rPr>
                                <w:rFonts w:ascii="標楷體" w:eastAsia="標楷體" w:hAnsi="標楷體" w:cs="新細明體"/>
                                <w:spacing w:val="-20"/>
                                <w:sz w:val="20"/>
                                <w:szCs w:val="20"/>
                              </w:rPr>
                              <w:t>淨利（</w:t>
                            </w:r>
                            <w:r>
                              <w:rPr>
                                <w:rFonts w:ascii="標楷體" w:eastAsia="標楷體" w:hAnsi="標楷體" w:cs="新細明體" w:hint="eastAsia"/>
                                <w:spacing w:val="-20"/>
                                <w:sz w:val="20"/>
                                <w:szCs w:val="20"/>
                              </w:rPr>
                              <w:t>淨</w:t>
                            </w:r>
                            <w:r w:rsidRPr="00A95827">
                              <w:rPr>
                                <w:rFonts w:ascii="標楷體" w:eastAsia="標楷體" w:hAnsi="標楷體" w:cs="新細明體"/>
                                <w:spacing w:val="-20"/>
                                <w:sz w:val="20"/>
                                <w:szCs w:val="20"/>
                              </w:rPr>
                              <w:t>損）</w:t>
                            </w:r>
                          </w:p>
                        </w:tc>
                        <w:tc>
                          <w:tcPr>
                            <w:tcW w:w="929" w:type="pct"/>
                            <w:tcBorders>
                              <w:top w:val="nil"/>
                              <w:left w:val="nil"/>
                              <w:bottom w:val="single" w:sz="4" w:space="0" w:color="auto"/>
                              <w:right w:val="single" w:sz="4" w:space="0" w:color="auto"/>
                            </w:tcBorders>
                            <w:vAlign w:val="center"/>
                            <w:hideMark/>
                          </w:tcPr>
                          <w:p w14:paraId="501E92A7"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pacing w:val="-20"/>
                                <w:sz w:val="20"/>
                                <w:szCs w:val="20"/>
                              </w:rPr>
                              <w:t>11</w:t>
                            </w:r>
                            <w:r w:rsidRPr="00A95827">
                              <w:rPr>
                                <w:rFonts w:ascii="標楷體" w:eastAsia="標楷體" w:hAnsi="標楷體" w:cs="新細明體"/>
                                <w:spacing w:val="-20"/>
                                <w:sz w:val="20"/>
                                <w:szCs w:val="20"/>
                              </w:rPr>
                              <w:t>3</w:t>
                            </w:r>
                            <w:r w:rsidRPr="00A95827">
                              <w:rPr>
                                <w:rFonts w:ascii="標楷體" w:eastAsia="標楷體" w:hAnsi="標楷體" w:cs="新細明體" w:hint="eastAsia"/>
                                <w:spacing w:val="-20"/>
                                <w:sz w:val="20"/>
                                <w:szCs w:val="20"/>
                              </w:rPr>
                              <w:t>年度</w:t>
                            </w:r>
                            <w:r w:rsidRPr="00A95827">
                              <w:rPr>
                                <w:rFonts w:ascii="標楷體" w:eastAsia="標楷體" w:hAnsi="標楷體" w:cs="新細明體"/>
                                <w:spacing w:val="-20"/>
                                <w:sz w:val="20"/>
                                <w:szCs w:val="20"/>
                              </w:rPr>
                              <w:t>淨利（</w:t>
                            </w:r>
                            <w:r>
                              <w:rPr>
                                <w:rFonts w:ascii="標楷體" w:eastAsia="標楷體" w:hAnsi="標楷體" w:cs="新細明體" w:hint="eastAsia"/>
                                <w:spacing w:val="-20"/>
                                <w:sz w:val="20"/>
                                <w:szCs w:val="20"/>
                              </w:rPr>
                              <w:t>淨</w:t>
                            </w:r>
                            <w:r w:rsidRPr="00A95827">
                              <w:rPr>
                                <w:rFonts w:ascii="標楷體" w:eastAsia="標楷體" w:hAnsi="標楷體" w:cs="新細明體"/>
                                <w:spacing w:val="-20"/>
                                <w:sz w:val="20"/>
                                <w:szCs w:val="20"/>
                              </w:rPr>
                              <w:t>損）</w:t>
                            </w:r>
                          </w:p>
                        </w:tc>
                      </w:tr>
                      <w:tr w:rsidR="00C61125" w:rsidRPr="00A95827" w14:paraId="065BCA2C" w14:textId="77777777" w:rsidTr="00F81E91">
                        <w:trPr>
                          <w:trHeight w:val="446"/>
                          <w:jc w:val="center"/>
                        </w:trPr>
                        <w:tc>
                          <w:tcPr>
                            <w:tcW w:w="782" w:type="pct"/>
                            <w:tcBorders>
                              <w:top w:val="nil"/>
                              <w:left w:val="single" w:sz="4" w:space="0" w:color="auto"/>
                              <w:bottom w:val="single" w:sz="4" w:space="0" w:color="auto"/>
                              <w:right w:val="single" w:sz="4" w:space="0" w:color="auto"/>
                            </w:tcBorders>
                            <w:vAlign w:val="center"/>
                            <w:hideMark/>
                          </w:tcPr>
                          <w:p w14:paraId="001B2153" w14:textId="77777777" w:rsidR="00C61125" w:rsidRPr="00A95827" w:rsidRDefault="00C61125" w:rsidP="00F81E91">
                            <w:pPr>
                              <w:spacing w:line="0" w:lineRule="atLeast"/>
                              <w:jc w:val="center"/>
                              <w:rPr>
                                <w:rFonts w:ascii="標楷體" w:eastAsia="標楷體" w:hAnsi="標楷體" w:cs="新細明體"/>
                                <w:spacing w:val="-16"/>
                                <w:sz w:val="20"/>
                                <w:szCs w:val="20"/>
                              </w:rPr>
                            </w:pPr>
                            <w:r w:rsidRPr="00A95827">
                              <w:rPr>
                                <w:rFonts w:ascii="標楷體" w:eastAsia="標楷體" w:hAnsi="標楷體" w:cs="新細明體" w:hint="eastAsia"/>
                                <w:spacing w:val="-16"/>
                                <w:sz w:val="20"/>
                                <w:szCs w:val="20"/>
                              </w:rPr>
                              <w:t>由盈轉虧者（1家</w:t>
                            </w:r>
                            <w:r w:rsidRPr="00A95827">
                              <w:rPr>
                                <w:rFonts w:ascii="標楷體" w:eastAsia="標楷體" w:hAnsi="標楷體" w:cs="新細明體"/>
                                <w:spacing w:val="-16"/>
                                <w:sz w:val="20"/>
                                <w:szCs w:val="20"/>
                              </w:rPr>
                              <w:t>）</w:t>
                            </w:r>
                          </w:p>
                        </w:tc>
                        <w:tc>
                          <w:tcPr>
                            <w:tcW w:w="933" w:type="pct"/>
                            <w:tcBorders>
                              <w:top w:val="single" w:sz="4" w:space="0" w:color="auto"/>
                              <w:left w:val="nil"/>
                              <w:bottom w:val="single" w:sz="4" w:space="0" w:color="auto"/>
                              <w:right w:val="single" w:sz="4" w:space="0" w:color="auto"/>
                            </w:tcBorders>
                            <w:vAlign w:val="center"/>
                          </w:tcPr>
                          <w:p w14:paraId="2BDA1577"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pacing w:val="-12"/>
                                <w:sz w:val="20"/>
                                <w:szCs w:val="20"/>
                              </w:rPr>
                              <w:t>台灣糖業公司</w:t>
                            </w:r>
                          </w:p>
                        </w:tc>
                        <w:tc>
                          <w:tcPr>
                            <w:tcW w:w="1426" w:type="pct"/>
                            <w:tcBorders>
                              <w:top w:val="single" w:sz="4" w:space="0" w:color="auto"/>
                              <w:left w:val="single" w:sz="4" w:space="0" w:color="auto"/>
                              <w:bottom w:val="single" w:sz="4" w:space="0" w:color="auto"/>
                              <w:right w:val="single" w:sz="4" w:space="0" w:color="auto"/>
                            </w:tcBorders>
                            <w:vAlign w:val="center"/>
                            <w:hideMark/>
                          </w:tcPr>
                          <w:p w14:paraId="6876456E" w14:textId="77777777" w:rsidR="00C61125" w:rsidRPr="00CC741B" w:rsidRDefault="00C61125" w:rsidP="00F81E91">
                            <w:pPr>
                              <w:spacing w:line="0" w:lineRule="atLeast"/>
                              <w:rPr>
                                <w:rFonts w:ascii="標楷體" w:eastAsia="標楷體" w:hAnsi="標楷體" w:cs="新細明體"/>
                                <w:spacing w:val="-20"/>
                                <w:sz w:val="20"/>
                                <w:szCs w:val="20"/>
                              </w:rPr>
                            </w:pPr>
                            <w:r w:rsidRPr="00CC741B">
                              <w:rPr>
                                <w:rFonts w:ascii="標楷體" w:eastAsia="標楷體" w:hAnsi="標楷體" w:cs="新細明體" w:hint="eastAsia"/>
                                <w:spacing w:val="-20"/>
                                <w:sz w:val="20"/>
                                <w:szCs w:val="20"/>
                              </w:rPr>
                              <w:t>太景醫藥研發控股公司</w:t>
                            </w:r>
                          </w:p>
                        </w:tc>
                        <w:tc>
                          <w:tcPr>
                            <w:tcW w:w="930" w:type="pct"/>
                            <w:tcBorders>
                              <w:top w:val="nil"/>
                              <w:left w:val="nil"/>
                              <w:bottom w:val="single" w:sz="4" w:space="0" w:color="auto"/>
                              <w:right w:val="single" w:sz="4" w:space="0" w:color="auto"/>
                            </w:tcBorders>
                            <w:vAlign w:val="center"/>
                          </w:tcPr>
                          <w:p w14:paraId="1C5274F7"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1</w:t>
                            </w:r>
                            <w:r w:rsidRPr="00A95827">
                              <w:rPr>
                                <w:rFonts w:ascii="標楷體" w:eastAsia="標楷體" w:hAnsi="標楷體" w:cs="新細明體"/>
                                <w:sz w:val="20"/>
                                <w:szCs w:val="20"/>
                              </w:rPr>
                              <w:t>36</w:t>
                            </w:r>
                            <w:r w:rsidRPr="00A95827">
                              <w:rPr>
                                <w:rFonts w:ascii="標楷體" w:eastAsia="標楷體" w:hAnsi="標楷體" w:cs="新細明體" w:hint="eastAsia"/>
                                <w:sz w:val="20"/>
                                <w:szCs w:val="20"/>
                              </w:rPr>
                              <w:t>,7</w:t>
                            </w:r>
                            <w:r w:rsidRPr="00A95827">
                              <w:rPr>
                                <w:rFonts w:ascii="標楷體" w:eastAsia="標楷體" w:hAnsi="標楷體" w:cs="新細明體"/>
                                <w:sz w:val="20"/>
                                <w:szCs w:val="20"/>
                              </w:rPr>
                              <w:t>31</w:t>
                            </w:r>
                          </w:p>
                        </w:tc>
                        <w:tc>
                          <w:tcPr>
                            <w:tcW w:w="929" w:type="pct"/>
                            <w:tcBorders>
                              <w:top w:val="nil"/>
                              <w:left w:val="nil"/>
                              <w:bottom w:val="single" w:sz="4" w:space="0" w:color="auto"/>
                              <w:right w:val="single" w:sz="4" w:space="0" w:color="auto"/>
                            </w:tcBorders>
                            <w:vAlign w:val="center"/>
                          </w:tcPr>
                          <w:p w14:paraId="225DDFB4" w14:textId="66BFA49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38,583</w:t>
                            </w:r>
                          </w:p>
                        </w:tc>
                      </w:tr>
                      <w:tr w:rsidR="00C61125" w:rsidRPr="00A95827" w14:paraId="6EC60868" w14:textId="77777777" w:rsidTr="00D407D7">
                        <w:trPr>
                          <w:trHeight w:hRule="exact" w:val="329"/>
                          <w:jc w:val="center"/>
                        </w:trPr>
                        <w:tc>
                          <w:tcPr>
                            <w:tcW w:w="782" w:type="pct"/>
                            <w:vMerge w:val="restart"/>
                            <w:tcBorders>
                              <w:top w:val="nil"/>
                              <w:left w:val="single" w:sz="4" w:space="0" w:color="auto"/>
                              <w:right w:val="single" w:sz="4" w:space="0" w:color="auto"/>
                            </w:tcBorders>
                            <w:vAlign w:val="center"/>
                            <w:hideMark/>
                          </w:tcPr>
                          <w:p w14:paraId="0A679BEE"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z w:val="20"/>
                                <w:szCs w:val="20"/>
                              </w:rPr>
                              <w:t>虧損較11</w:t>
                            </w:r>
                            <w:r w:rsidRPr="00A95827">
                              <w:rPr>
                                <w:rFonts w:ascii="標楷體" w:eastAsia="標楷體" w:hAnsi="標楷體" w:cs="新細明體"/>
                                <w:sz w:val="20"/>
                                <w:szCs w:val="20"/>
                              </w:rPr>
                              <w:t>2</w:t>
                            </w:r>
                            <w:r w:rsidRPr="00A95827">
                              <w:rPr>
                                <w:rFonts w:ascii="標楷體" w:eastAsia="標楷體" w:hAnsi="標楷體" w:cs="新細明體" w:hint="eastAsia"/>
                                <w:sz w:val="20"/>
                                <w:szCs w:val="20"/>
                              </w:rPr>
                              <w:t>年度增加者</w:t>
                            </w:r>
                          </w:p>
                          <w:p w14:paraId="43D5B7CD"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pacing w:val="-16"/>
                                <w:sz w:val="20"/>
                                <w:szCs w:val="20"/>
                              </w:rPr>
                              <w:t>（</w:t>
                            </w:r>
                            <w:r w:rsidRPr="00A95827">
                              <w:rPr>
                                <w:rFonts w:ascii="標楷體" w:eastAsia="標楷體" w:hAnsi="標楷體" w:cs="新細明體"/>
                                <w:spacing w:val="-16"/>
                                <w:sz w:val="20"/>
                                <w:szCs w:val="20"/>
                              </w:rPr>
                              <w:t>4</w:t>
                            </w:r>
                            <w:r w:rsidRPr="00A95827">
                              <w:rPr>
                                <w:rFonts w:ascii="標楷體" w:eastAsia="標楷體" w:hAnsi="標楷體" w:cs="新細明體" w:hint="eastAsia"/>
                                <w:spacing w:val="-16"/>
                                <w:sz w:val="20"/>
                                <w:szCs w:val="20"/>
                              </w:rPr>
                              <w:t>家</w:t>
                            </w:r>
                            <w:r w:rsidRPr="00A95827">
                              <w:rPr>
                                <w:rFonts w:ascii="標楷體" w:eastAsia="標楷體" w:hAnsi="標楷體" w:cs="新細明體"/>
                                <w:spacing w:val="-16"/>
                                <w:sz w:val="20"/>
                                <w:szCs w:val="20"/>
                              </w:rPr>
                              <w:t>）</w:t>
                            </w:r>
                          </w:p>
                        </w:tc>
                        <w:tc>
                          <w:tcPr>
                            <w:tcW w:w="933" w:type="pct"/>
                            <w:tcBorders>
                              <w:top w:val="single" w:sz="4" w:space="0" w:color="auto"/>
                              <w:left w:val="nil"/>
                              <w:bottom w:val="single" w:sz="4" w:space="0" w:color="auto"/>
                              <w:right w:val="single" w:sz="4" w:space="0" w:color="auto"/>
                            </w:tcBorders>
                            <w:vAlign w:val="center"/>
                          </w:tcPr>
                          <w:p w14:paraId="78F9121B"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台灣中油公司</w:t>
                            </w:r>
                          </w:p>
                        </w:tc>
                        <w:tc>
                          <w:tcPr>
                            <w:tcW w:w="1426" w:type="pct"/>
                            <w:tcBorders>
                              <w:top w:val="single" w:sz="4" w:space="0" w:color="auto"/>
                              <w:left w:val="single" w:sz="4" w:space="0" w:color="auto"/>
                              <w:bottom w:val="single" w:sz="4" w:space="0" w:color="auto"/>
                              <w:right w:val="single" w:sz="4" w:space="0" w:color="auto"/>
                            </w:tcBorders>
                            <w:vAlign w:val="center"/>
                            <w:hideMark/>
                          </w:tcPr>
                          <w:p w14:paraId="06387F76"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宏越公司</w:t>
                            </w:r>
                          </w:p>
                        </w:tc>
                        <w:tc>
                          <w:tcPr>
                            <w:tcW w:w="930" w:type="pct"/>
                            <w:tcBorders>
                              <w:top w:val="nil"/>
                              <w:left w:val="nil"/>
                              <w:bottom w:val="single" w:sz="4" w:space="0" w:color="auto"/>
                              <w:right w:val="single" w:sz="4" w:space="0" w:color="auto"/>
                            </w:tcBorders>
                            <w:vAlign w:val="center"/>
                          </w:tcPr>
                          <w:p w14:paraId="407E89D7" w14:textId="68E676B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109,583</w:t>
                            </w:r>
                          </w:p>
                        </w:tc>
                        <w:tc>
                          <w:tcPr>
                            <w:tcW w:w="929" w:type="pct"/>
                            <w:tcBorders>
                              <w:top w:val="nil"/>
                              <w:left w:val="nil"/>
                              <w:bottom w:val="single" w:sz="4" w:space="0" w:color="auto"/>
                              <w:right w:val="single" w:sz="4" w:space="0" w:color="auto"/>
                            </w:tcBorders>
                            <w:vAlign w:val="center"/>
                          </w:tcPr>
                          <w:p w14:paraId="517ACAE1" w14:textId="21697BD0"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110,179</w:t>
                            </w:r>
                          </w:p>
                        </w:tc>
                      </w:tr>
                      <w:tr w:rsidR="00C61125" w:rsidRPr="00A95827" w14:paraId="777F9C81" w14:textId="77777777" w:rsidTr="00D407D7">
                        <w:trPr>
                          <w:trHeight w:hRule="exact" w:val="329"/>
                          <w:jc w:val="center"/>
                        </w:trPr>
                        <w:tc>
                          <w:tcPr>
                            <w:tcW w:w="782" w:type="pct"/>
                            <w:vMerge/>
                            <w:tcBorders>
                              <w:left w:val="single" w:sz="4" w:space="0" w:color="auto"/>
                              <w:right w:val="single" w:sz="4" w:space="0" w:color="auto"/>
                            </w:tcBorders>
                            <w:vAlign w:val="center"/>
                            <w:hideMark/>
                          </w:tcPr>
                          <w:p w14:paraId="3E3D627C"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val="restart"/>
                            <w:tcBorders>
                              <w:top w:val="single" w:sz="4" w:space="0" w:color="auto"/>
                              <w:left w:val="nil"/>
                              <w:right w:val="single" w:sz="4" w:space="0" w:color="auto"/>
                            </w:tcBorders>
                            <w:vAlign w:val="center"/>
                          </w:tcPr>
                          <w:p w14:paraId="53F80DAE"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pacing w:val="-12"/>
                                <w:sz w:val="20"/>
                                <w:szCs w:val="20"/>
                              </w:rPr>
                              <w:t>台灣糖業公司</w:t>
                            </w:r>
                          </w:p>
                        </w:tc>
                        <w:tc>
                          <w:tcPr>
                            <w:tcW w:w="1426" w:type="pct"/>
                            <w:tcBorders>
                              <w:top w:val="single" w:sz="4" w:space="0" w:color="auto"/>
                              <w:left w:val="single" w:sz="4" w:space="0" w:color="auto"/>
                              <w:bottom w:val="single" w:sz="4" w:space="0" w:color="auto"/>
                              <w:right w:val="single" w:sz="4" w:space="0" w:color="auto"/>
                            </w:tcBorders>
                            <w:vAlign w:val="center"/>
                            <w:hideMark/>
                          </w:tcPr>
                          <w:p w14:paraId="6E31B5DB" w14:textId="77777777" w:rsidR="00C61125" w:rsidRPr="00CC741B" w:rsidRDefault="00C61125" w:rsidP="00F81E91">
                            <w:pPr>
                              <w:spacing w:line="0" w:lineRule="atLeast"/>
                              <w:rPr>
                                <w:rFonts w:ascii="標楷體" w:eastAsia="標楷體" w:hAnsi="標楷體" w:cs="新細明體"/>
                                <w:spacing w:val="-20"/>
                                <w:sz w:val="20"/>
                                <w:szCs w:val="20"/>
                              </w:rPr>
                            </w:pPr>
                            <w:r w:rsidRPr="00CC741B">
                              <w:rPr>
                                <w:rFonts w:ascii="標楷體" w:eastAsia="標楷體" w:hAnsi="標楷體" w:cs="新細明體" w:hint="eastAsia"/>
                                <w:spacing w:val="-20"/>
                                <w:sz w:val="20"/>
                                <w:szCs w:val="20"/>
                              </w:rPr>
                              <w:t>台灣花卉生物技術公司</w:t>
                            </w:r>
                          </w:p>
                        </w:tc>
                        <w:tc>
                          <w:tcPr>
                            <w:tcW w:w="930" w:type="pct"/>
                            <w:tcBorders>
                              <w:top w:val="nil"/>
                              <w:left w:val="nil"/>
                              <w:bottom w:val="single" w:sz="4" w:space="0" w:color="auto"/>
                              <w:right w:val="single" w:sz="4" w:space="0" w:color="auto"/>
                            </w:tcBorders>
                            <w:vAlign w:val="center"/>
                          </w:tcPr>
                          <w:p w14:paraId="041A971C" w14:textId="6C653301"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23,630</w:t>
                            </w:r>
                          </w:p>
                        </w:tc>
                        <w:tc>
                          <w:tcPr>
                            <w:tcW w:w="929" w:type="pct"/>
                            <w:tcBorders>
                              <w:top w:val="nil"/>
                              <w:left w:val="nil"/>
                              <w:bottom w:val="single" w:sz="4" w:space="0" w:color="auto"/>
                              <w:right w:val="single" w:sz="4" w:space="0" w:color="auto"/>
                            </w:tcBorders>
                            <w:vAlign w:val="center"/>
                          </w:tcPr>
                          <w:p w14:paraId="0B23CD17" w14:textId="229DF916"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28,222</w:t>
                            </w:r>
                          </w:p>
                        </w:tc>
                      </w:tr>
                      <w:tr w:rsidR="00C61125" w:rsidRPr="00A95827" w14:paraId="6B697DD4" w14:textId="77777777" w:rsidTr="00D407D7">
                        <w:trPr>
                          <w:trHeight w:hRule="exact" w:val="329"/>
                          <w:jc w:val="center"/>
                        </w:trPr>
                        <w:tc>
                          <w:tcPr>
                            <w:tcW w:w="782" w:type="pct"/>
                            <w:vMerge/>
                            <w:tcBorders>
                              <w:left w:val="single" w:sz="4" w:space="0" w:color="auto"/>
                              <w:right w:val="single" w:sz="4" w:space="0" w:color="auto"/>
                            </w:tcBorders>
                            <w:vAlign w:val="center"/>
                            <w:hideMark/>
                          </w:tcPr>
                          <w:p w14:paraId="75A4070F"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30AFB094" w14:textId="77777777" w:rsidR="00C61125" w:rsidRPr="00A95827" w:rsidRDefault="00C61125" w:rsidP="00F81E91">
                            <w:pPr>
                              <w:spacing w:line="0" w:lineRule="atLeast"/>
                              <w:jc w:val="center"/>
                              <w:rPr>
                                <w:rFonts w:ascii="標楷體" w:eastAsia="標楷體" w:hAnsi="標楷體" w:cs="新細明體"/>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hideMark/>
                          </w:tcPr>
                          <w:p w14:paraId="5F15E76B"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聯亞生技開發公司</w:t>
                            </w:r>
                          </w:p>
                        </w:tc>
                        <w:tc>
                          <w:tcPr>
                            <w:tcW w:w="930" w:type="pct"/>
                            <w:tcBorders>
                              <w:top w:val="nil"/>
                              <w:left w:val="nil"/>
                              <w:bottom w:val="single" w:sz="4" w:space="0" w:color="auto"/>
                              <w:right w:val="single" w:sz="4" w:space="0" w:color="auto"/>
                            </w:tcBorders>
                            <w:vAlign w:val="center"/>
                          </w:tcPr>
                          <w:p w14:paraId="665BE2EA" w14:textId="0162961E"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309,871</w:t>
                            </w:r>
                          </w:p>
                        </w:tc>
                        <w:tc>
                          <w:tcPr>
                            <w:tcW w:w="929" w:type="pct"/>
                            <w:tcBorders>
                              <w:top w:val="nil"/>
                              <w:left w:val="nil"/>
                              <w:bottom w:val="single" w:sz="4" w:space="0" w:color="auto"/>
                              <w:right w:val="single" w:sz="4" w:space="0" w:color="auto"/>
                            </w:tcBorders>
                            <w:vAlign w:val="center"/>
                          </w:tcPr>
                          <w:p w14:paraId="6E1D0C30" w14:textId="04433D94"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312,968</w:t>
                            </w:r>
                          </w:p>
                        </w:tc>
                      </w:tr>
                      <w:tr w:rsidR="00C61125" w:rsidRPr="00A95827" w14:paraId="46F1940A" w14:textId="77777777" w:rsidTr="00D407D7">
                        <w:trPr>
                          <w:trHeight w:hRule="exact" w:val="329"/>
                          <w:jc w:val="center"/>
                        </w:trPr>
                        <w:tc>
                          <w:tcPr>
                            <w:tcW w:w="782" w:type="pct"/>
                            <w:vMerge/>
                            <w:tcBorders>
                              <w:left w:val="single" w:sz="4" w:space="0" w:color="auto"/>
                              <w:bottom w:val="single" w:sz="4" w:space="0" w:color="000000"/>
                              <w:right w:val="single" w:sz="4" w:space="0" w:color="auto"/>
                            </w:tcBorders>
                            <w:vAlign w:val="center"/>
                            <w:hideMark/>
                          </w:tcPr>
                          <w:p w14:paraId="490D198A"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bottom w:val="single" w:sz="4" w:space="0" w:color="auto"/>
                              <w:right w:val="single" w:sz="4" w:space="0" w:color="auto"/>
                            </w:tcBorders>
                            <w:vAlign w:val="center"/>
                          </w:tcPr>
                          <w:p w14:paraId="16998FCA" w14:textId="77777777" w:rsidR="00C61125" w:rsidRPr="00A95827" w:rsidRDefault="00C61125" w:rsidP="00F81E91">
                            <w:pPr>
                              <w:spacing w:line="0" w:lineRule="atLeast"/>
                              <w:jc w:val="center"/>
                              <w:rPr>
                                <w:rFonts w:ascii="標楷體" w:eastAsia="標楷體" w:hAnsi="標楷體" w:cs="新細明體"/>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hideMark/>
                          </w:tcPr>
                          <w:p w14:paraId="1C2DE4E5"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東糖能源股務公司</w:t>
                            </w:r>
                          </w:p>
                        </w:tc>
                        <w:tc>
                          <w:tcPr>
                            <w:tcW w:w="930" w:type="pct"/>
                            <w:tcBorders>
                              <w:top w:val="nil"/>
                              <w:left w:val="nil"/>
                              <w:bottom w:val="single" w:sz="4" w:space="0" w:color="auto"/>
                              <w:right w:val="single" w:sz="4" w:space="0" w:color="auto"/>
                            </w:tcBorders>
                            <w:vAlign w:val="center"/>
                          </w:tcPr>
                          <w:p w14:paraId="27B2D49F" w14:textId="3E25ADFA"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8,146</w:t>
                            </w:r>
                          </w:p>
                        </w:tc>
                        <w:tc>
                          <w:tcPr>
                            <w:tcW w:w="929" w:type="pct"/>
                            <w:tcBorders>
                              <w:top w:val="nil"/>
                              <w:left w:val="nil"/>
                              <w:bottom w:val="single" w:sz="4" w:space="0" w:color="auto"/>
                              <w:right w:val="single" w:sz="4" w:space="0" w:color="auto"/>
                            </w:tcBorders>
                            <w:vAlign w:val="center"/>
                          </w:tcPr>
                          <w:p w14:paraId="1293B0C8" w14:textId="45B9CEE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10,545</w:t>
                            </w:r>
                          </w:p>
                        </w:tc>
                      </w:tr>
                      <w:tr w:rsidR="00C61125" w:rsidRPr="00A95827" w14:paraId="13538681" w14:textId="77777777" w:rsidTr="00D407D7">
                        <w:trPr>
                          <w:trHeight w:hRule="exact" w:val="329"/>
                          <w:jc w:val="center"/>
                        </w:trPr>
                        <w:tc>
                          <w:tcPr>
                            <w:tcW w:w="782" w:type="pct"/>
                            <w:vMerge w:val="restart"/>
                            <w:tcBorders>
                              <w:top w:val="nil"/>
                              <w:left w:val="single" w:sz="4" w:space="0" w:color="auto"/>
                              <w:right w:val="single" w:sz="4" w:space="0" w:color="auto"/>
                            </w:tcBorders>
                            <w:vAlign w:val="center"/>
                            <w:hideMark/>
                          </w:tcPr>
                          <w:p w14:paraId="3CC923FE"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z w:val="20"/>
                                <w:szCs w:val="20"/>
                              </w:rPr>
                              <w:t>營運雖有改善惟仍虧損者</w:t>
                            </w:r>
                          </w:p>
                          <w:p w14:paraId="0B769162"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pacing w:val="-16"/>
                                <w:sz w:val="20"/>
                                <w:szCs w:val="20"/>
                              </w:rPr>
                              <w:t>（</w:t>
                            </w:r>
                            <w:r w:rsidRPr="00A95827">
                              <w:rPr>
                                <w:rFonts w:ascii="標楷體" w:eastAsia="標楷體" w:hAnsi="標楷體" w:cs="新細明體"/>
                                <w:spacing w:val="-16"/>
                                <w:sz w:val="20"/>
                                <w:szCs w:val="20"/>
                              </w:rPr>
                              <w:t>5</w:t>
                            </w:r>
                            <w:r w:rsidRPr="00A95827">
                              <w:rPr>
                                <w:rFonts w:ascii="標楷體" w:eastAsia="標楷體" w:hAnsi="標楷體" w:cs="新細明體" w:hint="eastAsia"/>
                                <w:spacing w:val="-16"/>
                                <w:sz w:val="20"/>
                                <w:szCs w:val="20"/>
                              </w:rPr>
                              <w:t>家</w:t>
                            </w:r>
                            <w:r w:rsidRPr="00A95827">
                              <w:rPr>
                                <w:rFonts w:ascii="標楷體" w:eastAsia="標楷體" w:hAnsi="標楷體" w:cs="新細明體"/>
                                <w:spacing w:val="-16"/>
                                <w:sz w:val="20"/>
                                <w:szCs w:val="20"/>
                              </w:rPr>
                              <w:t>）</w:t>
                            </w:r>
                          </w:p>
                        </w:tc>
                        <w:tc>
                          <w:tcPr>
                            <w:tcW w:w="933" w:type="pct"/>
                            <w:vMerge w:val="restart"/>
                            <w:tcBorders>
                              <w:top w:val="single" w:sz="4" w:space="0" w:color="auto"/>
                              <w:left w:val="nil"/>
                              <w:right w:val="single" w:sz="4" w:space="0" w:color="auto"/>
                            </w:tcBorders>
                            <w:vAlign w:val="center"/>
                          </w:tcPr>
                          <w:p w14:paraId="5EB4025D"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台灣中油公司</w:t>
                            </w:r>
                          </w:p>
                        </w:tc>
                        <w:tc>
                          <w:tcPr>
                            <w:tcW w:w="1426" w:type="pct"/>
                            <w:tcBorders>
                              <w:top w:val="single" w:sz="4" w:space="0" w:color="auto"/>
                              <w:left w:val="single" w:sz="4" w:space="0" w:color="auto"/>
                              <w:bottom w:val="single" w:sz="4" w:space="0" w:color="auto"/>
                              <w:right w:val="single" w:sz="4" w:space="0" w:color="auto"/>
                            </w:tcBorders>
                            <w:vAlign w:val="center"/>
                            <w:hideMark/>
                          </w:tcPr>
                          <w:p w14:paraId="3ACB989B" w14:textId="77777777" w:rsidR="00C61125" w:rsidRPr="00CC741B" w:rsidRDefault="00C61125" w:rsidP="00F81E91">
                            <w:pPr>
                              <w:spacing w:line="0" w:lineRule="atLeast"/>
                              <w:jc w:val="both"/>
                              <w:rPr>
                                <w:rFonts w:ascii="標楷體" w:eastAsia="標楷體" w:hAnsi="標楷體" w:cs="新細明體"/>
                                <w:spacing w:val="-20"/>
                                <w:sz w:val="20"/>
                                <w:szCs w:val="20"/>
                              </w:rPr>
                            </w:pPr>
                            <w:r w:rsidRPr="00CC741B">
                              <w:rPr>
                                <w:rFonts w:ascii="標楷體" w:eastAsia="標楷體" w:hAnsi="標楷體" w:cs="新細明體" w:hint="eastAsia"/>
                                <w:spacing w:val="-20"/>
                                <w:sz w:val="20"/>
                                <w:szCs w:val="20"/>
                              </w:rPr>
                              <w:t>中美和石油化學公司</w:t>
                            </w:r>
                          </w:p>
                        </w:tc>
                        <w:tc>
                          <w:tcPr>
                            <w:tcW w:w="930" w:type="pct"/>
                            <w:tcBorders>
                              <w:top w:val="nil"/>
                              <w:left w:val="nil"/>
                              <w:bottom w:val="single" w:sz="4" w:space="0" w:color="auto"/>
                              <w:right w:val="single" w:sz="4" w:space="0" w:color="auto"/>
                            </w:tcBorders>
                            <w:noWrap/>
                            <w:vAlign w:val="center"/>
                          </w:tcPr>
                          <w:p w14:paraId="2FAA3E96" w14:textId="469028B0"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670,800</w:t>
                            </w:r>
                          </w:p>
                        </w:tc>
                        <w:tc>
                          <w:tcPr>
                            <w:tcW w:w="929" w:type="pct"/>
                            <w:tcBorders>
                              <w:top w:val="nil"/>
                              <w:left w:val="nil"/>
                              <w:bottom w:val="single" w:sz="4" w:space="0" w:color="auto"/>
                              <w:right w:val="single" w:sz="4" w:space="0" w:color="auto"/>
                            </w:tcBorders>
                            <w:noWrap/>
                            <w:vAlign w:val="center"/>
                          </w:tcPr>
                          <w:p w14:paraId="312FD6E3" w14:textId="079DA46E"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391,340</w:t>
                            </w:r>
                          </w:p>
                        </w:tc>
                      </w:tr>
                      <w:tr w:rsidR="00C61125" w:rsidRPr="00A95827" w14:paraId="71EC3EEA" w14:textId="77777777" w:rsidTr="00D407D7">
                        <w:trPr>
                          <w:trHeight w:hRule="exact" w:val="329"/>
                          <w:jc w:val="center"/>
                        </w:trPr>
                        <w:tc>
                          <w:tcPr>
                            <w:tcW w:w="782" w:type="pct"/>
                            <w:vMerge/>
                            <w:tcBorders>
                              <w:left w:val="single" w:sz="4" w:space="0" w:color="auto"/>
                              <w:right w:val="single" w:sz="4" w:space="0" w:color="auto"/>
                            </w:tcBorders>
                            <w:vAlign w:val="center"/>
                            <w:hideMark/>
                          </w:tcPr>
                          <w:p w14:paraId="065BB3A5" w14:textId="77777777" w:rsidR="00C61125" w:rsidRPr="00A95827" w:rsidRDefault="00C61125" w:rsidP="00F81E91">
                            <w:pPr>
                              <w:spacing w:line="0" w:lineRule="atLeast"/>
                              <w:jc w:val="center"/>
                              <w:rPr>
                                <w:rFonts w:ascii="標楷體" w:eastAsia="標楷體" w:hAnsi="標楷體" w:cs="新細明體"/>
                                <w:sz w:val="20"/>
                                <w:szCs w:val="20"/>
                              </w:rPr>
                            </w:pPr>
                          </w:p>
                        </w:tc>
                        <w:tc>
                          <w:tcPr>
                            <w:tcW w:w="933" w:type="pct"/>
                            <w:vMerge/>
                            <w:tcBorders>
                              <w:left w:val="nil"/>
                              <w:right w:val="single" w:sz="4" w:space="0" w:color="auto"/>
                            </w:tcBorders>
                            <w:vAlign w:val="center"/>
                          </w:tcPr>
                          <w:p w14:paraId="07077DF0" w14:textId="77777777" w:rsidR="00C61125" w:rsidRPr="00A95827" w:rsidRDefault="00C61125" w:rsidP="00F81E91">
                            <w:pPr>
                              <w:spacing w:line="0" w:lineRule="atLeast"/>
                              <w:jc w:val="center"/>
                              <w:rPr>
                                <w:rFonts w:ascii="標楷體" w:eastAsia="標楷體" w:hAnsi="標楷體" w:cs="新細明體"/>
                                <w:spacing w:val="-12"/>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45770E1E"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中殼潤滑油公司</w:t>
                            </w:r>
                          </w:p>
                        </w:tc>
                        <w:tc>
                          <w:tcPr>
                            <w:tcW w:w="930" w:type="pct"/>
                            <w:tcBorders>
                              <w:top w:val="nil"/>
                              <w:left w:val="nil"/>
                              <w:bottom w:val="single" w:sz="4" w:space="0" w:color="auto"/>
                              <w:right w:val="single" w:sz="4" w:space="0" w:color="auto"/>
                            </w:tcBorders>
                            <w:vAlign w:val="center"/>
                          </w:tcPr>
                          <w:p w14:paraId="03657C01" w14:textId="5A0C2D36"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7C2CAE">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6,952</w:t>
                            </w:r>
                          </w:p>
                        </w:tc>
                        <w:tc>
                          <w:tcPr>
                            <w:tcW w:w="929" w:type="pct"/>
                            <w:tcBorders>
                              <w:top w:val="nil"/>
                              <w:left w:val="nil"/>
                              <w:bottom w:val="single" w:sz="4" w:space="0" w:color="auto"/>
                              <w:right w:val="single" w:sz="4" w:space="0" w:color="auto"/>
                            </w:tcBorders>
                            <w:vAlign w:val="center"/>
                          </w:tcPr>
                          <w:p w14:paraId="6752E370" w14:textId="1237F423"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6,018</w:t>
                            </w:r>
                          </w:p>
                        </w:tc>
                      </w:tr>
                      <w:tr w:rsidR="00C61125" w:rsidRPr="00A95827" w14:paraId="67D59ADF" w14:textId="77777777" w:rsidTr="00D407D7">
                        <w:trPr>
                          <w:trHeight w:hRule="exact" w:val="329"/>
                          <w:jc w:val="center"/>
                        </w:trPr>
                        <w:tc>
                          <w:tcPr>
                            <w:tcW w:w="782" w:type="pct"/>
                            <w:vMerge/>
                            <w:tcBorders>
                              <w:left w:val="single" w:sz="4" w:space="0" w:color="auto"/>
                              <w:right w:val="single" w:sz="4" w:space="0" w:color="auto"/>
                            </w:tcBorders>
                            <w:vAlign w:val="center"/>
                            <w:hideMark/>
                          </w:tcPr>
                          <w:p w14:paraId="0F36812F" w14:textId="77777777" w:rsidR="00C61125" w:rsidRPr="00A95827" w:rsidRDefault="00C61125" w:rsidP="00F81E91">
                            <w:pPr>
                              <w:spacing w:line="0" w:lineRule="atLeast"/>
                              <w:jc w:val="center"/>
                              <w:rPr>
                                <w:rFonts w:ascii="標楷體" w:eastAsia="標楷體" w:hAnsi="標楷體" w:cs="新細明體"/>
                                <w:sz w:val="20"/>
                                <w:szCs w:val="20"/>
                              </w:rPr>
                            </w:pPr>
                          </w:p>
                        </w:tc>
                        <w:tc>
                          <w:tcPr>
                            <w:tcW w:w="933" w:type="pct"/>
                            <w:vMerge/>
                            <w:tcBorders>
                              <w:left w:val="nil"/>
                              <w:bottom w:val="single" w:sz="4" w:space="0" w:color="auto"/>
                              <w:right w:val="single" w:sz="4" w:space="0" w:color="auto"/>
                            </w:tcBorders>
                            <w:vAlign w:val="center"/>
                          </w:tcPr>
                          <w:p w14:paraId="3906AA63" w14:textId="77777777" w:rsidR="00C61125" w:rsidRPr="00A95827" w:rsidRDefault="00C61125" w:rsidP="00F81E91">
                            <w:pPr>
                              <w:spacing w:line="0" w:lineRule="atLeast"/>
                              <w:jc w:val="center"/>
                              <w:rPr>
                                <w:rFonts w:ascii="標楷體" w:eastAsia="標楷體" w:hAnsi="標楷體" w:cs="新細明體"/>
                                <w:spacing w:val="-12"/>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4FC3684A"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台灣造船公司</w:t>
                            </w:r>
                          </w:p>
                        </w:tc>
                        <w:tc>
                          <w:tcPr>
                            <w:tcW w:w="930" w:type="pct"/>
                            <w:tcBorders>
                              <w:top w:val="nil"/>
                              <w:left w:val="nil"/>
                              <w:bottom w:val="single" w:sz="4" w:space="0" w:color="auto"/>
                              <w:right w:val="single" w:sz="4" w:space="0" w:color="auto"/>
                            </w:tcBorders>
                            <w:vAlign w:val="center"/>
                          </w:tcPr>
                          <w:p w14:paraId="1684ADEF" w14:textId="2375B737" w:rsidR="00C61125" w:rsidRPr="00977D33" w:rsidRDefault="00C61125" w:rsidP="00F81E91">
                            <w:pPr>
                              <w:spacing w:line="0" w:lineRule="atLeast"/>
                              <w:jc w:val="right"/>
                              <w:rPr>
                                <w:rFonts w:ascii="標楷體" w:eastAsia="標楷體" w:hAnsi="標楷體" w:cs="新細明體"/>
                                <w:spacing w:val="-6"/>
                                <w:sz w:val="20"/>
                                <w:szCs w:val="20"/>
                              </w:rPr>
                            </w:pPr>
                            <w:r w:rsidRPr="00977D33">
                              <w:rPr>
                                <w:rFonts w:ascii="標楷體" w:eastAsia="標楷體" w:hAnsi="標楷體" w:cs="新細明體" w:hint="eastAsia"/>
                                <w:spacing w:val="-6"/>
                                <w:sz w:val="20"/>
                                <w:szCs w:val="20"/>
                              </w:rPr>
                              <w:t>-</w:t>
                            </w:r>
                            <w:r w:rsidR="00977D33" w:rsidRPr="00977D33">
                              <w:rPr>
                                <w:rFonts w:ascii="標楷體" w:eastAsia="標楷體" w:hAnsi="標楷體" w:cs="新細明體" w:hint="eastAsia"/>
                                <w:spacing w:val="-6"/>
                                <w:sz w:val="20"/>
                                <w:szCs w:val="20"/>
                              </w:rPr>
                              <w:t xml:space="preserve"> </w:t>
                            </w:r>
                            <w:r w:rsidRPr="00977D33">
                              <w:rPr>
                                <w:rFonts w:ascii="標楷體" w:eastAsia="標楷體" w:hAnsi="標楷體" w:cs="新細明體"/>
                                <w:spacing w:val="-6"/>
                                <w:sz w:val="20"/>
                                <w:szCs w:val="20"/>
                              </w:rPr>
                              <w:t>4,050,923</w:t>
                            </w:r>
                          </w:p>
                        </w:tc>
                        <w:tc>
                          <w:tcPr>
                            <w:tcW w:w="929" w:type="pct"/>
                            <w:tcBorders>
                              <w:top w:val="nil"/>
                              <w:left w:val="nil"/>
                              <w:bottom w:val="single" w:sz="4" w:space="0" w:color="auto"/>
                              <w:right w:val="single" w:sz="4" w:space="0" w:color="auto"/>
                            </w:tcBorders>
                            <w:vAlign w:val="center"/>
                          </w:tcPr>
                          <w:p w14:paraId="7B117580" w14:textId="40DA4FE6" w:rsidR="00C61125" w:rsidRPr="00977D33" w:rsidRDefault="00C61125" w:rsidP="00F81E91">
                            <w:pPr>
                              <w:spacing w:line="0" w:lineRule="atLeast"/>
                              <w:jc w:val="right"/>
                              <w:rPr>
                                <w:rFonts w:ascii="標楷體" w:eastAsia="標楷體" w:hAnsi="標楷體" w:cs="新細明體"/>
                                <w:spacing w:val="-6"/>
                                <w:sz w:val="20"/>
                                <w:szCs w:val="20"/>
                              </w:rPr>
                            </w:pPr>
                            <w:r w:rsidRPr="00977D33">
                              <w:rPr>
                                <w:rFonts w:ascii="標楷體" w:eastAsia="標楷體" w:hAnsi="標楷體" w:cs="新細明體" w:hint="eastAsia"/>
                                <w:spacing w:val="-6"/>
                                <w:sz w:val="20"/>
                                <w:szCs w:val="20"/>
                              </w:rPr>
                              <w:t>-</w:t>
                            </w:r>
                            <w:r w:rsidR="00977D33" w:rsidRPr="00977D33">
                              <w:rPr>
                                <w:rFonts w:ascii="標楷體" w:eastAsia="標楷體" w:hAnsi="標楷體" w:cs="新細明體" w:hint="eastAsia"/>
                                <w:spacing w:val="-6"/>
                                <w:sz w:val="20"/>
                                <w:szCs w:val="20"/>
                              </w:rPr>
                              <w:t xml:space="preserve"> </w:t>
                            </w:r>
                            <w:r w:rsidRPr="00977D33">
                              <w:rPr>
                                <w:rFonts w:ascii="標楷體" w:eastAsia="標楷體" w:hAnsi="標楷體" w:cs="新細明體"/>
                                <w:spacing w:val="-6"/>
                                <w:sz w:val="20"/>
                                <w:szCs w:val="20"/>
                              </w:rPr>
                              <w:t>2,793,739</w:t>
                            </w:r>
                          </w:p>
                        </w:tc>
                      </w:tr>
                      <w:tr w:rsidR="00C61125" w:rsidRPr="00A95827" w14:paraId="351B72AF" w14:textId="77777777" w:rsidTr="00D407D7">
                        <w:trPr>
                          <w:trHeight w:hRule="exact" w:val="329"/>
                          <w:jc w:val="center"/>
                        </w:trPr>
                        <w:tc>
                          <w:tcPr>
                            <w:tcW w:w="782" w:type="pct"/>
                            <w:vMerge/>
                            <w:tcBorders>
                              <w:left w:val="single" w:sz="4" w:space="0" w:color="auto"/>
                              <w:right w:val="single" w:sz="4" w:space="0" w:color="auto"/>
                            </w:tcBorders>
                            <w:vAlign w:val="center"/>
                            <w:hideMark/>
                          </w:tcPr>
                          <w:p w14:paraId="08A34218" w14:textId="77777777" w:rsidR="00C61125" w:rsidRPr="00A95827" w:rsidRDefault="00C61125" w:rsidP="00F81E91">
                            <w:pPr>
                              <w:spacing w:line="0" w:lineRule="atLeast"/>
                              <w:jc w:val="center"/>
                              <w:rPr>
                                <w:rFonts w:ascii="標楷體" w:eastAsia="標楷體" w:hAnsi="標楷體" w:cs="新細明體"/>
                                <w:sz w:val="20"/>
                                <w:szCs w:val="20"/>
                              </w:rPr>
                            </w:pPr>
                          </w:p>
                        </w:tc>
                        <w:tc>
                          <w:tcPr>
                            <w:tcW w:w="933" w:type="pct"/>
                            <w:tcBorders>
                              <w:top w:val="single" w:sz="4" w:space="0" w:color="auto"/>
                              <w:left w:val="nil"/>
                              <w:bottom w:val="single" w:sz="4" w:space="0" w:color="auto"/>
                              <w:right w:val="single" w:sz="4" w:space="0" w:color="auto"/>
                            </w:tcBorders>
                            <w:vAlign w:val="center"/>
                          </w:tcPr>
                          <w:p w14:paraId="7A2B4777"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台灣電力公司</w:t>
                            </w:r>
                          </w:p>
                        </w:tc>
                        <w:tc>
                          <w:tcPr>
                            <w:tcW w:w="1426" w:type="pct"/>
                            <w:tcBorders>
                              <w:top w:val="single" w:sz="4" w:space="0" w:color="auto"/>
                              <w:left w:val="single" w:sz="4" w:space="0" w:color="auto"/>
                              <w:bottom w:val="single" w:sz="4" w:space="0" w:color="auto"/>
                              <w:right w:val="single" w:sz="4" w:space="0" w:color="auto"/>
                            </w:tcBorders>
                            <w:vAlign w:val="center"/>
                            <w:hideMark/>
                          </w:tcPr>
                          <w:p w14:paraId="69619BA3"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澎湖綠電公司</w:t>
                            </w:r>
                          </w:p>
                        </w:tc>
                        <w:tc>
                          <w:tcPr>
                            <w:tcW w:w="930" w:type="pct"/>
                            <w:tcBorders>
                              <w:top w:val="nil"/>
                              <w:left w:val="nil"/>
                              <w:bottom w:val="single" w:sz="4" w:space="0" w:color="auto"/>
                              <w:right w:val="single" w:sz="4" w:space="0" w:color="auto"/>
                            </w:tcBorders>
                            <w:vAlign w:val="center"/>
                          </w:tcPr>
                          <w:p w14:paraId="609C9C59" w14:textId="76027332"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11,481</w:t>
                            </w:r>
                          </w:p>
                        </w:tc>
                        <w:tc>
                          <w:tcPr>
                            <w:tcW w:w="929" w:type="pct"/>
                            <w:tcBorders>
                              <w:top w:val="nil"/>
                              <w:left w:val="nil"/>
                              <w:bottom w:val="single" w:sz="4" w:space="0" w:color="auto"/>
                              <w:right w:val="single" w:sz="4" w:space="0" w:color="auto"/>
                            </w:tcBorders>
                            <w:vAlign w:val="center"/>
                          </w:tcPr>
                          <w:p w14:paraId="7326DDE4" w14:textId="4D8DC1C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7C2CAE">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9,962</w:t>
                            </w:r>
                          </w:p>
                        </w:tc>
                      </w:tr>
                      <w:tr w:rsidR="00C61125" w:rsidRPr="00A95827" w14:paraId="72E09D26" w14:textId="77777777" w:rsidTr="00D407D7">
                        <w:trPr>
                          <w:trHeight w:hRule="exact" w:val="329"/>
                          <w:jc w:val="center"/>
                        </w:trPr>
                        <w:tc>
                          <w:tcPr>
                            <w:tcW w:w="782" w:type="pct"/>
                            <w:vMerge/>
                            <w:tcBorders>
                              <w:left w:val="single" w:sz="4" w:space="0" w:color="auto"/>
                              <w:bottom w:val="single" w:sz="4" w:space="0" w:color="000000"/>
                              <w:right w:val="single" w:sz="4" w:space="0" w:color="auto"/>
                            </w:tcBorders>
                            <w:vAlign w:val="center"/>
                            <w:hideMark/>
                          </w:tcPr>
                          <w:p w14:paraId="790B6AFA" w14:textId="77777777" w:rsidR="00C61125" w:rsidRPr="00A95827" w:rsidRDefault="00C61125" w:rsidP="00F81E91">
                            <w:pPr>
                              <w:spacing w:line="0" w:lineRule="atLeast"/>
                              <w:rPr>
                                <w:rFonts w:ascii="標楷體" w:eastAsia="標楷體" w:hAnsi="標楷體" w:cs="新細明體"/>
                                <w:sz w:val="20"/>
                                <w:szCs w:val="20"/>
                              </w:rPr>
                            </w:pPr>
                          </w:p>
                        </w:tc>
                        <w:tc>
                          <w:tcPr>
                            <w:tcW w:w="933" w:type="pct"/>
                            <w:tcBorders>
                              <w:top w:val="single" w:sz="4" w:space="0" w:color="auto"/>
                              <w:left w:val="nil"/>
                              <w:bottom w:val="single" w:sz="4" w:space="0" w:color="auto"/>
                              <w:right w:val="single" w:sz="4" w:space="0" w:color="auto"/>
                            </w:tcBorders>
                            <w:vAlign w:val="center"/>
                          </w:tcPr>
                          <w:p w14:paraId="4613FCFE"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台灣糖業公司</w:t>
                            </w:r>
                          </w:p>
                        </w:tc>
                        <w:tc>
                          <w:tcPr>
                            <w:tcW w:w="1426" w:type="pct"/>
                            <w:tcBorders>
                              <w:top w:val="single" w:sz="4" w:space="0" w:color="auto"/>
                              <w:left w:val="single" w:sz="4" w:space="0" w:color="auto"/>
                              <w:bottom w:val="single" w:sz="4" w:space="0" w:color="auto"/>
                              <w:right w:val="single" w:sz="4" w:space="0" w:color="auto"/>
                            </w:tcBorders>
                            <w:noWrap/>
                            <w:vAlign w:val="center"/>
                            <w:hideMark/>
                          </w:tcPr>
                          <w:p w14:paraId="07DD8600"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台灣酵素公司</w:t>
                            </w:r>
                          </w:p>
                        </w:tc>
                        <w:tc>
                          <w:tcPr>
                            <w:tcW w:w="930" w:type="pct"/>
                            <w:tcBorders>
                              <w:top w:val="nil"/>
                              <w:left w:val="nil"/>
                              <w:bottom w:val="single" w:sz="4" w:space="0" w:color="auto"/>
                              <w:right w:val="single" w:sz="4" w:space="0" w:color="auto"/>
                            </w:tcBorders>
                            <w:vAlign w:val="center"/>
                          </w:tcPr>
                          <w:p w14:paraId="586A6CCA" w14:textId="570A4A89"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977D33">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15,087</w:t>
                            </w:r>
                          </w:p>
                        </w:tc>
                        <w:tc>
                          <w:tcPr>
                            <w:tcW w:w="929" w:type="pct"/>
                            <w:tcBorders>
                              <w:top w:val="nil"/>
                              <w:left w:val="nil"/>
                              <w:bottom w:val="single" w:sz="4" w:space="0" w:color="auto"/>
                              <w:right w:val="single" w:sz="4" w:space="0" w:color="auto"/>
                            </w:tcBorders>
                            <w:vAlign w:val="center"/>
                          </w:tcPr>
                          <w:p w14:paraId="05DC6378" w14:textId="524FCA2E"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w:t>
                            </w:r>
                            <w:r w:rsidR="007C2CAE">
                              <w:rPr>
                                <w:rFonts w:ascii="標楷體" w:eastAsia="標楷體" w:hAnsi="標楷體" w:cs="新細明體" w:hint="eastAsia"/>
                                <w:sz w:val="20"/>
                                <w:szCs w:val="20"/>
                              </w:rPr>
                              <w:t xml:space="preserve"> </w:t>
                            </w:r>
                            <w:r w:rsidRPr="00A95827">
                              <w:rPr>
                                <w:rFonts w:ascii="標楷體" w:eastAsia="標楷體" w:hAnsi="標楷體" w:cs="新細明體"/>
                                <w:sz w:val="20"/>
                                <w:szCs w:val="20"/>
                              </w:rPr>
                              <w:t>13,662</w:t>
                            </w:r>
                          </w:p>
                        </w:tc>
                      </w:tr>
                      <w:tr w:rsidR="00C61125" w:rsidRPr="00A95827" w14:paraId="68BA3C03" w14:textId="77777777" w:rsidTr="00D407D7">
                        <w:trPr>
                          <w:trHeight w:hRule="exact" w:val="329"/>
                          <w:jc w:val="center"/>
                        </w:trPr>
                        <w:tc>
                          <w:tcPr>
                            <w:tcW w:w="782" w:type="pct"/>
                            <w:vMerge w:val="restart"/>
                            <w:tcBorders>
                              <w:top w:val="nil"/>
                              <w:left w:val="single" w:sz="4" w:space="0" w:color="auto"/>
                              <w:bottom w:val="single" w:sz="4" w:space="0" w:color="000000"/>
                              <w:right w:val="single" w:sz="4" w:space="0" w:color="auto"/>
                            </w:tcBorders>
                            <w:vAlign w:val="center"/>
                            <w:hideMark/>
                          </w:tcPr>
                          <w:p w14:paraId="2DF9C19A"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z w:val="20"/>
                                <w:szCs w:val="20"/>
                              </w:rPr>
                              <w:t>盈餘較11</w:t>
                            </w:r>
                            <w:r w:rsidRPr="00A95827">
                              <w:rPr>
                                <w:rFonts w:ascii="標楷體" w:eastAsia="標楷體" w:hAnsi="標楷體" w:cs="新細明體"/>
                                <w:sz w:val="20"/>
                                <w:szCs w:val="20"/>
                              </w:rPr>
                              <w:t>2</w:t>
                            </w:r>
                            <w:r w:rsidRPr="00A95827">
                              <w:rPr>
                                <w:rFonts w:ascii="標楷體" w:eastAsia="標楷體" w:hAnsi="標楷體" w:cs="新細明體" w:hint="eastAsia"/>
                                <w:sz w:val="20"/>
                                <w:szCs w:val="20"/>
                              </w:rPr>
                              <w:t>年度減少者</w:t>
                            </w:r>
                          </w:p>
                          <w:p w14:paraId="61850217" w14:textId="77777777" w:rsidR="00C61125" w:rsidRPr="00A95827" w:rsidRDefault="00C61125" w:rsidP="00F81E91">
                            <w:pPr>
                              <w:spacing w:line="0" w:lineRule="atLeast"/>
                              <w:jc w:val="center"/>
                              <w:rPr>
                                <w:rFonts w:ascii="標楷體" w:eastAsia="標楷體" w:hAnsi="標楷體" w:cs="新細明體"/>
                                <w:sz w:val="20"/>
                                <w:szCs w:val="20"/>
                              </w:rPr>
                            </w:pPr>
                            <w:r w:rsidRPr="00A95827">
                              <w:rPr>
                                <w:rFonts w:ascii="標楷體" w:eastAsia="標楷體" w:hAnsi="標楷體" w:cs="新細明體" w:hint="eastAsia"/>
                                <w:spacing w:val="-16"/>
                                <w:sz w:val="20"/>
                                <w:szCs w:val="20"/>
                              </w:rPr>
                              <w:t>（</w:t>
                            </w:r>
                            <w:r w:rsidRPr="00A95827">
                              <w:rPr>
                                <w:rFonts w:ascii="標楷體" w:eastAsia="標楷體" w:hAnsi="標楷體" w:cs="新細明體"/>
                                <w:spacing w:val="-16"/>
                                <w:sz w:val="20"/>
                                <w:szCs w:val="20"/>
                              </w:rPr>
                              <w:t>13</w:t>
                            </w:r>
                            <w:r w:rsidRPr="00A95827">
                              <w:rPr>
                                <w:rFonts w:ascii="標楷體" w:eastAsia="標楷體" w:hAnsi="標楷體" w:cs="新細明體" w:hint="eastAsia"/>
                                <w:spacing w:val="-16"/>
                                <w:sz w:val="20"/>
                                <w:szCs w:val="20"/>
                              </w:rPr>
                              <w:t>家</w:t>
                            </w:r>
                            <w:r w:rsidRPr="00A95827">
                              <w:rPr>
                                <w:rFonts w:ascii="標楷體" w:eastAsia="標楷體" w:hAnsi="標楷體" w:cs="新細明體"/>
                                <w:spacing w:val="-16"/>
                                <w:sz w:val="20"/>
                                <w:szCs w:val="20"/>
                              </w:rPr>
                              <w:t>）</w:t>
                            </w:r>
                          </w:p>
                        </w:tc>
                        <w:tc>
                          <w:tcPr>
                            <w:tcW w:w="933" w:type="pct"/>
                            <w:vMerge w:val="restart"/>
                            <w:tcBorders>
                              <w:top w:val="single" w:sz="4" w:space="0" w:color="auto"/>
                              <w:left w:val="nil"/>
                              <w:right w:val="single" w:sz="4" w:space="0" w:color="auto"/>
                            </w:tcBorders>
                            <w:vAlign w:val="center"/>
                          </w:tcPr>
                          <w:p w14:paraId="46AE21B1"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台灣中油公司</w:t>
                            </w:r>
                          </w:p>
                        </w:tc>
                        <w:tc>
                          <w:tcPr>
                            <w:tcW w:w="1426" w:type="pct"/>
                            <w:tcBorders>
                              <w:top w:val="single" w:sz="4" w:space="0" w:color="auto"/>
                              <w:left w:val="single" w:sz="4" w:space="0" w:color="auto"/>
                              <w:bottom w:val="single" w:sz="4" w:space="0" w:color="auto"/>
                              <w:right w:val="single" w:sz="4" w:space="0" w:color="auto"/>
                            </w:tcBorders>
                            <w:vAlign w:val="center"/>
                          </w:tcPr>
                          <w:p w14:paraId="214F6E60"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國光電力公司</w:t>
                            </w:r>
                          </w:p>
                        </w:tc>
                        <w:tc>
                          <w:tcPr>
                            <w:tcW w:w="930" w:type="pct"/>
                            <w:tcBorders>
                              <w:top w:val="nil"/>
                              <w:left w:val="nil"/>
                              <w:bottom w:val="single" w:sz="4" w:space="0" w:color="auto"/>
                              <w:right w:val="single" w:sz="4" w:space="0" w:color="auto"/>
                            </w:tcBorders>
                            <w:noWrap/>
                            <w:vAlign w:val="center"/>
                          </w:tcPr>
                          <w:p w14:paraId="7F4A2200"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1</w:t>
                            </w:r>
                            <w:r w:rsidRPr="00A95827">
                              <w:rPr>
                                <w:rFonts w:ascii="標楷體" w:eastAsia="標楷體" w:hAnsi="標楷體" w:cs="新細明體"/>
                                <w:sz w:val="20"/>
                                <w:szCs w:val="20"/>
                              </w:rPr>
                              <w:t>,018,858</w:t>
                            </w:r>
                          </w:p>
                        </w:tc>
                        <w:tc>
                          <w:tcPr>
                            <w:tcW w:w="929" w:type="pct"/>
                            <w:tcBorders>
                              <w:top w:val="nil"/>
                              <w:left w:val="nil"/>
                              <w:bottom w:val="single" w:sz="4" w:space="0" w:color="auto"/>
                              <w:right w:val="single" w:sz="4" w:space="0" w:color="auto"/>
                            </w:tcBorders>
                            <w:noWrap/>
                            <w:vAlign w:val="center"/>
                          </w:tcPr>
                          <w:p w14:paraId="5A0764FE"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7</w:t>
                            </w:r>
                            <w:r w:rsidRPr="00A95827">
                              <w:rPr>
                                <w:rFonts w:ascii="標楷體" w:eastAsia="標楷體" w:hAnsi="標楷體" w:cs="新細明體"/>
                                <w:sz w:val="20"/>
                                <w:szCs w:val="20"/>
                              </w:rPr>
                              <w:t>78,989</w:t>
                            </w:r>
                          </w:p>
                        </w:tc>
                      </w:tr>
                      <w:tr w:rsidR="00C61125" w:rsidRPr="00A95827" w14:paraId="2346A4C1"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hideMark/>
                          </w:tcPr>
                          <w:p w14:paraId="4B9D33D4"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68DA25B4" w14:textId="77777777" w:rsidR="00C61125" w:rsidRPr="00A95827" w:rsidRDefault="00C61125" w:rsidP="00F81E91">
                            <w:pPr>
                              <w:spacing w:line="0" w:lineRule="atLeast"/>
                              <w:jc w:val="center"/>
                              <w:rPr>
                                <w:rFonts w:ascii="標楷體" w:eastAsia="標楷體" w:hAnsi="標楷體" w:cs="新細明體"/>
                                <w:spacing w:val="-12"/>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13E5547E"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環能海運公司</w:t>
                            </w:r>
                          </w:p>
                        </w:tc>
                        <w:tc>
                          <w:tcPr>
                            <w:tcW w:w="930" w:type="pct"/>
                            <w:tcBorders>
                              <w:top w:val="nil"/>
                              <w:left w:val="nil"/>
                              <w:bottom w:val="single" w:sz="4" w:space="0" w:color="auto"/>
                              <w:right w:val="single" w:sz="4" w:space="0" w:color="auto"/>
                            </w:tcBorders>
                            <w:vAlign w:val="center"/>
                          </w:tcPr>
                          <w:p w14:paraId="5FE7210A" w14:textId="77777777" w:rsidR="00C61125" w:rsidRPr="00A95827" w:rsidRDefault="00C61125" w:rsidP="00F81E91">
                            <w:pPr>
                              <w:spacing w:line="0" w:lineRule="atLeast"/>
                              <w:ind w:right="29"/>
                              <w:jc w:val="right"/>
                              <w:rPr>
                                <w:rFonts w:ascii="標楷體" w:eastAsia="標楷體" w:hAnsi="標楷體" w:cs="新細明體"/>
                                <w:sz w:val="20"/>
                                <w:szCs w:val="20"/>
                              </w:rPr>
                            </w:pPr>
                            <w:r w:rsidRPr="00A95827">
                              <w:rPr>
                                <w:rFonts w:ascii="標楷體" w:eastAsia="標楷體" w:hAnsi="標楷體" w:cs="新細明體" w:hint="eastAsia"/>
                                <w:sz w:val="20"/>
                                <w:szCs w:val="20"/>
                              </w:rPr>
                              <w:t>3</w:t>
                            </w:r>
                            <w:r w:rsidRPr="00A95827">
                              <w:rPr>
                                <w:rFonts w:ascii="標楷體" w:eastAsia="標楷體" w:hAnsi="標楷體" w:cs="新細明體"/>
                                <w:sz w:val="20"/>
                                <w:szCs w:val="20"/>
                              </w:rPr>
                              <w:t>06,826</w:t>
                            </w:r>
                          </w:p>
                        </w:tc>
                        <w:tc>
                          <w:tcPr>
                            <w:tcW w:w="929" w:type="pct"/>
                            <w:tcBorders>
                              <w:top w:val="nil"/>
                              <w:left w:val="nil"/>
                              <w:bottom w:val="single" w:sz="4" w:space="0" w:color="auto"/>
                              <w:right w:val="single" w:sz="4" w:space="0" w:color="auto"/>
                            </w:tcBorders>
                            <w:vAlign w:val="center"/>
                          </w:tcPr>
                          <w:p w14:paraId="40EB7079"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2</w:t>
                            </w:r>
                            <w:r w:rsidRPr="00A95827">
                              <w:rPr>
                                <w:rFonts w:ascii="標楷體" w:eastAsia="標楷體" w:hAnsi="標楷體" w:cs="新細明體"/>
                                <w:sz w:val="20"/>
                                <w:szCs w:val="20"/>
                              </w:rPr>
                              <w:t>86,154</w:t>
                            </w:r>
                          </w:p>
                        </w:tc>
                      </w:tr>
                      <w:tr w:rsidR="00C61125" w:rsidRPr="00A95827" w14:paraId="28AD00A6"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hideMark/>
                          </w:tcPr>
                          <w:p w14:paraId="682B4EF0"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60802A52" w14:textId="77777777" w:rsidR="00C61125" w:rsidRPr="00A95827" w:rsidRDefault="00C61125" w:rsidP="00F81E91">
                            <w:pPr>
                              <w:spacing w:line="0" w:lineRule="atLeast"/>
                              <w:jc w:val="center"/>
                              <w:rPr>
                                <w:rFonts w:ascii="標楷體" w:eastAsia="標楷體" w:hAnsi="標楷體" w:cs="新細明體"/>
                                <w:spacing w:val="-12"/>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2FE48387"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海外投資開發公司</w:t>
                            </w:r>
                          </w:p>
                        </w:tc>
                        <w:tc>
                          <w:tcPr>
                            <w:tcW w:w="930" w:type="pct"/>
                            <w:tcBorders>
                              <w:top w:val="nil"/>
                              <w:left w:val="nil"/>
                              <w:bottom w:val="single" w:sz="4" w:space="0" w:color="auto"/>
                              <w:right w:val="single" w:sz="4" w:space="0" w:color="auto"/>
                            </w:tcBorders>
                            <w:vAlign w:val="center"/>
                          </w:tcPr>
                          <w:p w14:paraId="6C968F8F" w14:textId="77777777" w:rsidR="00C61125" w:rsidRPr="00A95827" w:rsidRDefault="00C61125" w:rsidP="00F81E91">
                            <w:pPr>
                              <w:spacing w:line="0" w:lineRule="atLeast"/>
                              <w:ind w:right="29"/>
                              <w:jc w:val="right"/>
                              <w:rPr>
                                <w:rFonts w:ascii="標楷體" w:eastAsia="標楷體" w:hAnsi="標楷體" w:cs="新細明體"/>
                                <w:sz w:val="20"/>
                                <w:szCs w:val="20"/>
                              </w:rPr>
                            </w:pPr>
                            <w:r w:rsidRPr="00A95827">
                              <w:rPr>
                                <w:rFonts w:ascii="標楷體" w:eastAsia="標楷體" w:hAnsi="標楷體" w:cs="新細明體" w:hint="eastAsia"/>
                                <w:sz w:val="20"/>
                                <w:szCs w:val="20"/>
                              </w:rPr>
                              <w:t>3</w:t>
                            </w:r>
                            <w:r w:rsidRPr="00A95827">
                              <w:rPr>
                                <w:rFonts w:ascii="標楷體" w:eastAsia="標楷體" w:hAnsi="標楷體" w:cs="新細明體"/>
                                <w:sz w:val="20"/>
                                <w:szCs w:val="20"/>
                              </w:rPr>
                              <w:t>4,662</w:t>
                            </w:r>
                          </w:p>
                        </w:tc>
                        <w:tc>
                          <w:tcPr>
                            <w:tcW w:w="929" w:type="pct"/>
                            <w:tcBorders>
                              <w:top w:val="nil"/>
                              <w:left w:val="nil"/>
                              <w:bottom w:val="single" w:sz="4" w:space="0" w:color="auto"/>
                              <w:right w:val="single" w:sz="4" w:space="0" w:color="auto"/>
                            </w:tcBorders>
                            <w:vAlign w:val="center"/>
                          </w:tcPr>
                          <w:p w14:paraId="670E3FA8"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2</w:t>
                            </w:r>
                            <w:r w:rsidRPr="00A95827">
                              <w:rPr>
                                <w:rFonts w:ascii="標楷體" w:eastAsia="標楷體" w:hAnsi="標楷體" w:cs="新細明體"/>
                                <w:sz w:val="20"/>
                                <w:szCs w:val="20"/>
                              </w:rPr>
                              <w:t>8,005</w:t>
                            </w:r>
                          </w:p>
                        </w:tc>
                      </w:tr>
                      <w:tr w:rsidR="00C61125" w:rsidRPr="00A95827" w14:paraId="003A3DFB"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tcPr>
                          <w:p w14:paraId="0FFEBA5F"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3A408EBA" w14:textId="77777777" w:rsidR="00C61125" w:rsidRPr="00A95827" w:rsidRDefault="00C61125" w:rsidP="00F81E91">
                            <w:pPr>
                              <w:spacing w:line="0" w:lineRule="atLeast"/>
                              <w:jc w:val="center"/>
                              <w:rPr>
                                <w:rFonts w:ascii="標楷體" w:eastAsia="標楷體" w:hAnsi="標楷體" w:cs="新細明體"/>
                                <w:spacing w:val="-12"/>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59B04298"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越南臺海石油公司</w:t>
                            </w:r>
                          </w:p>
                        </w:tc>
                        <w:tc>
                          <w:tcPr>
                            <w:tcW w:w="930" w:type="pct"/>
                            <w:tcBorders>
                              <w:top w:val="nil"/>
                              <w:left w:val="nil"/>
                              <w:bottom w:val="single" w:sz="4" w:space="0" w:color="auto"/>
                              <w:right w:val="single" w:sz="4" w:space="0" w:color="auto"/>
                            </w:tcBorders>
                            <w:vAlign w:val="center"/>
                          </w:tcPr>
                          <w:p w14:paraId="59F7B6EE" w14:textId="77777777" w:rsidR="00C61125" w:rsidRPr="00A95827" w:rsidRDefault="00C61125" w:rsidP="00F81E91">
                            <w:pPr>
                              <w:spacing w:line="0" w:lineRule="atLeast"/>
                              <w:ind w:right="29"/>
                              <w:jc w:val="right"/>
                              <w:rPr>
                                <w:rFonts w:ascii="標楷體" w:eastAsia="標楷體" w:hAnsi="標楷體" w:cs="新細明體"/>
                                <w:sz w:val="20"/>
                                <w:szCs w:val="20"/>
                              </w:rPr>
                            </w:pPr>
                            <w:r w:rsidRPr="00A95827">
                              <w:rPr>
                                <w:rFonts w:ascii="標楷體" w:eastAsia="標楷體" w:hAnsi="標楷體" w:cs="新細明體" w:hint="eastAsia"/>
                                <w:sz w:val="20"/>
                                <w:szCs w:val="20"/>
                              </w:rPr>
                              <w:t>1</w:t>
                            </w:r>
                            <w:r w:rsidRPr="00A95827">
                              <w:rPr>
                                <w:rFonts w:ascii="標楷體" w:eastAsia="標楷體" w:hAnsi="標楷體" w:cs="新細明體"/>
                                <w:sz w:val="20"/>
                                <w:szCs w:val="20"/>
                              </w:rPr>
                              <w:t>5,787</w:t>
                            </w:r>
                          </w:p>
                        </w:tc>
                        <w:tc>
                          <w:tcPr>
                            <w:tcW w:w="929" w:type="pct"/>
                            <w:tcBorders>
                              <w:top w:val="nil"/>
                              <w:left w:val="nil"/>
                              <w:bottom w:val="single" w:sz="4" w:space="0" w:color="auto"/>
                              <w:right w:val="single" w:sz="4" w:space="0" w:color="auto"/>
                            </w:tcBorders>
                            <w:vAlign w:val="center"/>
                          </w:tcPr>
                          <w:p w14:paraId="0F31B004"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1</w:t>
                            </w:r>
                            <w:r w:rsidRPr="00A95827">
                              <w:rPr>
                                <w:rFonts w:ascii="標楷體" w:eastAsia="標楷體" w:hAnsi="標楷體" w:cs="新細明體"/>
                                <w:sz w:val="20"/>
                                <w:szCs w:val="20"/>
                              </w:rPr>
                              <w:t>2,042</w:t>
                            </w:r>
                          </w:p>
                        </w:tc>
                      </w:tr>
                      <w:tr w:rsidR="00C61125" w:rsidRPr="00A95827" w14:paraId="07090496"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tcPr>
                          <w:p w14:paraId="55688652"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25F5E437" w14:textId="77777777" w:rsidR="00C61125" w:rsidRPr="00A95827" w:rsidRDefault="00C61125" w:rsidP="00F81E91">
                            <w:pPr>
                              <w:spacing w:line="0" w:lineRule="atLeast"/>
                              <w:jc w:val="center"/>
                              <w:rPr>
                                <w:rFonts w:ascii="標楷體" w:eastAsia="標楷體" w:hAnsi="標楷體" w:cs="新細明體"/>
                                <w:spacing w:val="-12"/>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6540CD79" w14:textId="77777777" w:rsidR="00C61125" w:rsidRPr="00CC741B" w:rsidRDefault="00C61125" w:rsidP="00F81E91">
                            <w:pPr>
                              <w:spacing w:line="0" w:lineRule="atLeast"/>
                              <w:rPr>
                                <w:rFonts w:ascii="標楷體" w:eastAsia="標楷體" w:hAnsi="標楷體" w:cs="新細明體"/>
                                <w:spacing w:val="-20"/>
                                <w:sz w:val="20"/>
                                <w:szCs w:val="20"/>
                              </w:rPr>
                            </w:pPr>
                            <w:r w:rsidRPr="00CC741B">
                              <w:rPr>
                                <w:rFonts w:ascii="標楷體" w:eastAsia="標楷體" w:hAnsi="標楷體" w:cs="新細明體" w:hint="eastAsia"/>
                                <w:spacing w:val="-20"/>
                                <w:sz w:val="20"/>
                                <w:szCs w:val="20"/>
                              </w:rPr>
                              <w:t>卡達燃油添加劑公司</w:t>
                            </w:r>
                          </w:p>
                        </w:tc>
                        <w:tc>
                          <w:tcPr>
                            <w:tcW w:w="930" w:type="pct"/>
                            <w:tcBorders>
                              <w:top w:val="nil"/>
                              <w:left w:val="nil"/>
                              <w:bottom w:val="single" w:sz="4" w:space="0" w:color="auto"/>
                              <w:right w:val="single" w:sz="4" w:space="0" w:color="auto"/>
                            </w:tcBorders>
                            <w:vAlign w:val="center"/>
                          </w:tcPr>
                          <w:p w14:paraId="02177D58"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6</w:t>
                            </w:r>
                            <w:r w:rsidRPr="00A95827">
                              <w:rPr>
                                <w:rFonts w:ascii="標楷體" w:eastAsia="標楷體" w:hAnsi="標楷體" w:cs="新細明體"/>
                                <w:sz w:val="20"/>
                                <w:szCs w:val="20"/>
                              </w:rPr>
                              <w:t>,001,138</w:t>
                            </w:r>
                          </w:p>
                        </w:tc>
                        <w:tc>
                          <w:tcPr>
                            <w:tcW w:w="929" w:type="pct"/>
                            <w:tcBorders>
                              <w:top w:val="nil"/>
                              <w:left w:val="nil"/>
                              <w:bottom w:val="single" w:sz="4" w:space="0" w:color="auto"/>
                              <w:right w:val="single" w:sz="4" w:space="0" w:color="auto"/>
                            </w:tcBorders>
                            <w:vAlign w:val="center"/>
                          </w:tcPr>
                          <w:p w14:paraId="5A303909"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3</w:t>
                            </w:r>
                            <w:r w:rsidRPr="00A95827">
                              <w:rPr>
                                <w:rFonts w:ascii="標楷體" w:eastAsia="標楷體" w:hAnsi="標楷體" w:cs="新細明體"/>
                                <w:sz w:val="20"/>
                                <w:szCs w:val="20"/>
                              </w:rPr>
                              <w:t>,356,119</w:t>
                            </w:r>
                          </w:p>
                        </w:tc>
                      </w:tr>
                      <w:tr w:rsidR="00C61125" w:rsidRPr="00A95827" w14:paraId="35266FE0"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tcPr>
                          <w:p w14:paraId="0001B1B5"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5C0B1D9B" w14:textId="77777777" w:rsidR="00C61125" w:rsidRPr="00A95827" w:rsidRDefault="00C61125" w:rsidP="00F81E91">
                            <w:pPr>
                              <w:spacing w:line="0" w:lineRule="atLeast"/>
                              <w:jc w:val="center"/>
                              <w:rPr>
                                <w:rFonts w:ascii="標楷體" w:eastAsia="標楷體" w:hAnsi="標楷體" w:cs="新細明體"/>
                                <w:spacing w:val="-12"/>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317BADA2" w14:textId="77777777" w:rsidR="00C61125" w:rsidRPr="00CC741B" w:rsidRDefault="00C61125" w:rsidP="00F81E91">
                            <w:pPr>
                              <w:spacing w:line="0" w:lineRule="atLeast"/>
                              <w:rPr>
                                <w:rFonts w:ascii="標楷體" w:eastAsia="標楷體" w:hAnsi="標楷體" w:cs="新細明體"/>
                                <w:spacing w:val="-20"/>
                                <w:sz w:val="20"/>
                                <w:szCs w:val="20"/>
                              </w:rPr>
                            </w:pPr>
                            <w:r w:rsidRPr="00CC741B">
                              <w:rPr>
                                <w:rFonts w:ascii="標楷體" w:eastAsia="標楷體" w:hAnsi="標楷體" w:cs="新細明體" w:hint="eastAsia"/>
                                <w:spacing w:val="-20"/>
                                <w:sz w:val="20"/>
                                <w:szCs w:val="20"/>
                              </w:rPr>
                              <w:t>尼米克船</w:t>
                            </w:r>
                            <w:r w:rsidRPr="00CC741B">
                              <w:rPr>
                                <w:rFonts w:ascii="標楷體" w:eastAsia="標楷體" w:hAnsi="標楷體" w:cs="新細明體"/>
                                <w:spacing w:val="-20"/>
                                <w:sz w:val="20"/>
                                <w:szCs w:val="20"/>
                              </w:rPr>
                              <w:t>東控股公司</w:t>
                            </w:r>
                          </w:p>
                        </w:tc>
                        <w:tc>
                          <w:tcPr>
                            <w:tcW w:w="930" w:type="pct"/>
                            <w:tcBorders>
                              <w:top w:val="nil"/>
                              <w:left w:val="nil"/>
                              <w:bottom w:val="single" w:sz="4" w:space="0" w:color="auto"/>
                              <w:right w:val="single" w:sz="4" w:space="0" w:color="auto"/>
                            </w:tcBorders>
                            <w:vAlign w:val="center"/>
                          </w:tcPr>
                          <w:p w14:paraId="70C0FDE2" w14:textId="77777777" w:rsidR="00C61125" w:rsidRPr="00A95827" w:rsidRDefault="00C61125" w:rsidP="00F81E91">
                            <w:pPr>
                              <w:spacing w:line="0" w:lineRule="atLeast"/>
                              <w:ind w:right="29"/>
                              <w:jc w:val="right"/>
                              <w:rPr>
                                <w:rFonts w:ascii="標楷體" w:eastAsia="標楷體" w:hAnsi="標楷體" w:cs="新細明體"/>
                                <w:sz w:val="20"/>
                                <w:szCs w:val="20"/>
                              </w:rPr>
                            </w:pPr>
                            <w:r w:rsidRPr="00A95827">
                              <w:rPr>
                                <w:rFonts w:ascii="標楷體" w:eastAsia="標楷體" w:hAnsi="標楷體" w:cs="新細明體"/>
                                <w:sz w:val="20"/>
                                <w:szCs w:val="20"/>
                              </w:rPr>
                              <w:t>783,557</w:t>
                            </w:r>
                          </w:p>
                        </w:tc>
                        <w:tc>
                          <w:tcPr>
                            <w:tcW w:w="929" w:type="pct"/>
                            <w:tcBorders>
                              <w:top w:val="nil"/>
                              <w:left w:val="nil"/>
                              <w:bottom w:val="single" w:sz="4" w:space="0" w:color="auto"/>
                              <w:right w:val="single" w:sz="4" w:space="0" w:color="auto"/>
                            </w:tcBorders>
                            <w:vAlign w:val="center"/>
                          </w:tcPr>
                          <w:p w14:paraId="36D8C5BB"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sz w:val="20"/>
                                <w:szCs w:val="20"/>
                              </w:rPr>
                              <w:t>605,468</w:t>
                            </w:r>
                          </w:p>
                        </w:tc>
                      </w:tr>
                      <w:tr w:rsidR="00C61125" w:rsidRPr="00A95827" w14:paraId="321CC99A"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tcPr>
                          <w:p w14:paraId="1E9EAF28" w14:textId="77777777" w:rsidR="00C61125" w:rsidRPr="00A95827" w:rsidRDefault="00C61125" w:rsidP="00F81E91">
                            <w:pPr>
                              <w:spacing w:line="0" w:lineRule="atLeast"/>
                              <w:rPr>
                                <w:rFonts w:ascii="標楷體" w:eastAsia="標楷體" w:hAnsi="標楷體" w:cs="新細明體"/>
                                <w:sz w:val="20"/>
                                <w:szCs w:val="20"/>
                              </w:rPr>
                            </w:pPr>
                          </w:p>
                        </w:tc>
                        <w:tc>
                          <w:tcPr>
                            <w:tcW w:w="933" w:type="pct"/>
                            <w:tcBorders>
                              <w:top w:val="single" w:sz="4" w:space="0" w:color="auto"/>
                              <w:left w:val="nil"/>
                              <w:right w:val="single" w:sz="4" w:space="0" w:color="auto"/>
                            </w:tcBorders>
                            <w:vAlign w:val="center"/>
                          </w:tcPr>
                          <w:p w14:paraId="48B24FA6"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台灣電力公司</w:t>
                            </w:r>
                          </w:p>
                        </w:tc>
                        <w:tc>
                          <w:tcPr>
                            <w:tcW w:w="1426" w:type="pct"/>
                            <w:tcBorders>
                              <w:top w:val="single" w:sz="4" w:space="0" w:color="auto"/>
                              <w:left w:val="single" w:sz="4" w:space="0" w:color="auto"/>
                              <w:bottom w:val="single" w:sz="4" w:space="0" w:color="auto"/>
                              <w:right w:val="single" w:sz="4" w:space="0" w:color="auto"/>
                            </w:tcBorders>
                            <w:vAlign w:val="center"/>
                          </w:tcPr>
                          <w:p w14:paraId="7BA65D08"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臺灣風能訓練公司</w:t>
                            </w:r>
                          </w:p>
                        </w:tc>
                        <w:tc>
                          <w:tcPr>
                            <w:tcW w:w="930" w:type="pct"/>
                            <w:tcBorders>
                              <w:top w:val="nil"/>
                              <w:left w:val="nil"/>
                              <w:bottom w:val="single" w:sz="4" w:space="0" w:color="auto"/>
                              <w:right w:val="single" w:sz="4" w:space="0" w:color="auto"/>
                            </w:tcBorders>
                            <w:vAlign w:val="center"/>
                          </w:tcPr>
                          <w:p w14:paraId="384BF1EB"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7</w:t>
                            </w:r>
                            <w:r w:rsidRPr="00A95827">
                              <w:rPr>
                                <w:rFonts w:ascii="標楷體" w:eastAsia="標楷體" w:hAnsi="標楷體" w:cs="新細明體"/>
                                <w:sz w:val="20"/>
                                <w:szCs w:val="20"/>
                              </w:rPr>
                              <w:t>,521</w:t>
                            </w:r>
                          </w:p>
                        </w:tc>
                        <w:tc>
                          <w:tcPr>
                            <w:tcW w:w="929" w:type="pct"/>
                            <w:tcBorders>
                              <w:top w:val="nil"/>
                              <w:left w:val="nil"/>
                              <w:bottom w:val="single" w:sz="4" w:space="0" w:color="auto"/>
                              <w:right w:val="single" w:sz="4" w:space="0" w:color="auto"/>
                            </w:tcBorders>
                            <w:vAlign w:val="center"/>
                          </w:tcPr>
                          <w:p w14:paraId="548CA182"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6</w:t>
                            </w:r>
                            <w:r w:rsidRPr="00A95827">
                              <w:rPr>
                                <w:rFonts w:ascii="標楷體" w:eastAsia="標楷體" w:hAnsi="標楷體" w:cs="新細明體"/>
                                <w:sz w:val="20"/>
                                <w:szCs w:val="20"/>
                              </w:rPr>
                              <w:t>,441</w:t>
                            </w:r>
                          </w:p>
                        </w:tc>
                      </w:tr>
                      <w:tr w:rsidR="00C61125" w:rsidRPr="00A95827" w14:paraId="55FD8A73"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hideMark/>
                          </w:tcPr>
                          <w:p w14:paraId="156ED677"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val="restart"/>
                            <w:tcBorders>
                              <w:top w:val="single" w:sz="4" w:space="0" w:color="auto"/>
                              <w:left w:val="nil"/>
                              <w:right w:val="single" w:sz="4" w:space="0" w:color="auto"/>
                            </w:tcBorders>
                            <w:vAlign w:val="center"/>
                          </w:tcPr>
                          <w:p w14:paraId="58264B93" w14:textId="77777777" w:rsidR="00C61125" w:rsidRPr="00A95827" w:rsidRDefault="00C61125" w:rsidP="00F81E91">
                            <w:pPr>
                              <w:spacing w:line="0" w:lineRule="atLeast"/>
                              <w:jc w:val="center"/>
                              <w:rPr>
                                <w:rFonts w:ascii="標楷體" w:eastAsia="標楷體" w:hAnsi="標楷體" w:cs="新細明體"/>
                                <w:spacing w:val="-12"/>
                                <w:sz w:val="20"/>
                                <w:szCs w:val="20"/>
                              </w:rPr>
                            </w:pPr>
                            <w:r w:rsidRPr="00A95827">
                              <w:rPr>
                                <w:rFonts w:ascii="標楷體" w:eastAsia="標楷體" w:hAnsi="標楷體" w:cs="新細明體" w:hint="eastAsia"/>
                                <w:spacing w:val="-12"/>
                                <w:sz w:val="20"/>
                                <w:szCs w:val="20"/>
                              </w:rPr>
                              <w:t>台灣糖業公司</w:t>
                            </w:r>
                          </w:p>
                        </w:tc>
                        <w:tc>
                          <w:tcPr>
                            <w:tcW w:w="1426" w:type="pct"/>
                            <w:tcBorders>
                              <w:top w:val="single" w:sz="4" w:space="0" w:color="auto"/>
                              <w:left w:val="single" w:sz="4" w:space="0" w:color="auto"/>
                              <w:bottom w:val="single" w:sz="4" w:space="0" w:color="auto"/>
                              <w:right w:val="single" w:sz="4" w:space="0" w:color="auto"/>
                            </w:tcBorders>
                            <w:vAlign w:val="center"/>
                          </w:tcPr>
                          <w:p w14:paraId="502E3705"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赫力昂生技公司</w:t>
                            </w:r>
                          </w:p>
                        </w:tc>
                        <w:tc>
                          <w:tcPr>
                            <w:tcW w:w="930" w:type="pct"/>
                            <w:tcBorders>
                              <w:top w:val="nil"/>
                              <w:left w:val="nil"/>
                              <w:bottom w:val="single" w:sz="4" w:space="0" w:color="auto"/>
                              <w:right w:val="single" w:sz="4" w:space="0" w:color="auto"/>
                            </w:tcBorders>
                            <w:vAlign w:val="center"/>
                          </w:tcPr>
                          <w:p w14:paraId="180194E2"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7</w:t>
                            </w:r>
                            <w:r w:rsidRPr="00A95827">
                              <w:rPr>
                                <w:rFonts w:ascii="標楷體" w:eastAsia="標楷體" w:hAnsi="標楷體" w:cs="新細明體"/>
                                <w:sz w:val="20"/>
                                <w:szCs w:val="20"/>
                              </w:rPr>
                              <w:t>26,320</w:t>
                            </w:r>
                          </w:p>
                        </w:tc>
                        <w:tc>
                          <w:tcPr>
                            <w:tcW w:w="929" w:type="pct"/>
                            <w:tcBorders>
                              <w:top w:val="nil"/>
                              <w:left w:val="nil"/>
                              <w:bottom w:val="single" w:sz="4" w:space="0" w:color="auto"/>
                              <w:right w:val="single" w:sz="4" w:space="0" w:color="auto"/>
                            </w:tcBorders>
                            <w:vAlign w:val="center"/>
                          </w:tcPr>
                          <w:p w14:paraId="0FB96252"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6</w:t>
                            </w:r>
                            <w:r w:rsidRPr="00A95827">
                              <w:rPr>
                                <w:rFonts w:ascii="標楷體" w:eastAsia="標楷體" w:hAnsi="標楷體" w:cs="新細明體"/>
                                <w:sz w:val="20"/>
                                <w:szCs w:val="20"/>
                              </w:rPr>
                              <w:t>45,864</w:t>
                            </w:r>
                          </w:p>
                        </w:tc>
                      </w:tr>
                      <w:tr w:rsidR="00C61125" w:rsidRPr="00A95827" w14:paraId="328E53E1"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hideMark/>
                          </w:tcPr>
                          <w:p w14:paraId="7AB5537D"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1950C9F7" w14:textId="77777777" w:rsidR="00C61125" w:rsidRPr="00A95827" w:rsidRDefault="00C61125" w:rsidP="00F81E91">
                            <w:pPr>
                              <w:spacing w:line="0" w:lineRule="atLeast"/>
                              <w:jc w:val="center"/>
                              <w:rPr>
                                <w:rFonts w:ascii="標楷體" w:eastAsia="標楷體" w:hAnsi="標楷體" w:cs="新細明體"/>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4B60BD68"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中宇環保工程公司</w:t>
                            </w:r>
                          </w:p>
                        </w:tc>
                        <w:tc>
                          <w:tcPr>
                            <w:tcW w:w="930" w:type="pct"/>
                            <w:tcBorders>
                              <w:top w:val="nil"/>
                              <w:left w:val="nil"/>
                              <w:bottom w:val="single" w:sz="4" w:space="0" w:color="auto"/>
                              <w:right w:val="single" w:sz="4" w:space="0" w:color="auto"/>
                            </w:tcBorders>
                            <w:vAlign w:val="center"/>
                          </w:tcPr>
                          <w:p w14:paraId="594F0CDB"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5</w:t>
                            </w:r>
                            <w:r w:rsidRPr="00A95827">
                              <w:rPr>
                                <w:rFonts w:ascii="標楷體" w:eastAsia="標楷體" w:hAnsi="標楷體" w:cs="新細明體"/>
                                <w:sz w:val="20"/>
                                <w:szCs w:val="20"/>
                              </w:rPr>
                              <w:t>56,892</w:t>
                            </w:r>
                          </w:p>
                        </w:tc>
                        <w:tc>
                          <w:tcPr>
                            <w:tcW w:w="929" w:type="pct"/>
                            <w:tcBorders>
                              <w:top w:val="nil"/>
                              <w:left w:val="nil"/>
                              <w:bottom w:val="single" w:sz="4" w:space="0" w:color="auto"/>
                              <w:right w:val="single" w:sz="4" w:space="0" w:color="auto"/>
                            </w:tcBorders>
                            <w:vAlign w:val="center"/>
                          </w:tcPr>
                          <w:p w14:paraId="48AD11BD"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5</w:t>
                            </w:r>
                            <w:r w:rsidRPr="00A95827">
                              <w:rPr>
                                <w:rFonts w:ascii="標楷體" w:eastAsia="標楷體" w:hAnsi="標楷體" w:cs="新細明體"/>
                                <w:sz w:val="20"/>
                                <w:szCs w:val="20"/>
                              </w:rPr>
                              <w:t>01</w:t>
                            </w:r>
                            <w:r w:rsidRPr="00A95827">
                              <w:rPr>
                                <w:rFonts w:ascii="標楷體" w:eastAsia="標楷體" w:hAnsi="標楷體" w:cs="新細明體" w:hint="eastAsia"/>
                                <w:sz w:val="20"/>
                                <w:szCs w:val="20"/>
                              </w:rPr>
                              <w:t>,8</w:t>
                            </w:r>
                            <w:r w:rsidRPr="00A95827">
                              <w:rPr>
                                <w:rFonts w:ascii="標楷體" w:eastAsia="標楷體" w:hAnsi="標楷體" w:cs="新細明體"/>
                                <w:sz w:val="20"/>
                                <w:szCs w:val="20"/>
                              </w:rPr>
                              <w:t>93</w:t>
                            </w:r>
                          </w:p>
                        </w:tc>
                      </w:tr>
                      <w:tr w:rsidR="00C61125" w:rsidRPr="00A95827" w14:paraId="34DD7A2A"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hideMark/>
                          </w:tcPr>
                          <w:p w14:paraId="1934BEE0"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178B4C94" w14:textId="77777777" w:rsidR="00C61125" w:rsidRPr="00A95827" w:rsidRDefault="00C61125" w:rsidP="00F81E91">
                            <w:pPr>
                              <w:spacing w:line="0" w:lineRule="atLeast"/>
                              <w:jc w:val="center"/>
                              <w:rPr>
                                <w:rFonts w:ascii="標楷體" w:eastAsia="標楷體" w:hAnsi="標楷體" w:cs="新細明體"/>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56057BE4"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星能電力公司</w:t>
                            </w:r>
                          </w:p>
                        </w:tc>
                        <w:tc>
                          <w:tcPr>
                            <w:tcW w:w="930" w:type="pct"/>
                            <w:tcBorders>
                              <w:top w:val="nil"/>
                              <w:left w:val="nil"/>
                              <w:bottom w:val="single" w:sz="4" w:space="0" w:color="auto"/>
                              <w:right w:val="single" w:sz="4" w:space="0" w:color="auto"/>
                            </w:tcBorders>
                            <w:vAlign w:val="center"/>
                          </w:tcPr>
                          <w:p w14:paraId="2B6EC786"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6</w:t>
                            </w:r>
                            <w:r w:rsidRPr="00A95827">
                              <w:rPr>
                                <w:rFonts w:ascii="標楷體" w:eastAsia="標楷體" w:hAnsi="標楷體" w:cs="新細明體"/>
                                <w:sz w:val="20"/>
                                <w:szCs w:val="20"/>
                              </w:rPr>
                              <w:t>06,733</w:t>
                            </w:r>
                          </w:p>
                        </w:tc>
                        <w:tc>
                          <w:tcPr>
                            <w:tcW w:w="929" w:type="pct"/>
                            <w:tcBorders>
                              <w:top w:val="nil"/>
                              <w:left w:val="nil"/>
                              <w:bottom w:val="single" w:sz="4" w:space="0" w:color="auto"/>
                              <w:right w:val="single" w:sz="4" w:space="0" w:color="auto"/>
                            </w:tcBorders>
                            <w:vAlign w:val="center"/>
                          </w:tcPr>
                          <w:p w14:paraId="53E93685"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4</w:t>
                            </w:r>
                            <w:r w:rsidRPr="00A95827">
                              <w:rPr>
                                <w:rFonts w:ascii="標楷體" w:eastAsia="標楷體" w:hAnsi="標楷體" w:cs="新細明體"/>
                                <w:sz w:val="20"/>
                                <w:szCs w:val="20"/>
                              </w:rPr>
                              <w:t>20,667</w:t>
                            </w:r>
                          </w:p>
                        </w:tc>
                      </w:tr>
                      <w:tr w:rsidR="00C61125" w:rsidRPr="00A95827" w14:paraId="09DEEB65"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hideMark/>
                          </w:tcPr>
                          <w:p w14:paraId="2FA45BAD"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4F5DBB16" w14:textId="77777777" w:rsidR="00C61125" w:rsidRPr="00A95827" w:rsidRDefault="00C61125" w:rsidP="00F81E91">
                            <w:pPr>
                              <w:spacing w:line="0" w:lineRule="atLeast"/>
                              <w:jc w:val="center"/>
                              <w:rPr>
                                <w:rFonts w:ascii="標楷體" w:eastAsia="標楷體" w:hAnsi="標楷體" w:cs="新細明體"/>
                                <w:sz w:val="20"/>
                                <w:szCs w:val="20"/>
                              </w:rPr>
                            </w:pPr>
                          </w:p>
                        </w:tc>
                        <w:tc>
                          <w:tcPr>
                            <w:tcW w:w="1426" w:type="pct"/>
                            <w:tcBorders>
                              <w:top w:val="single" w:sz="4" w:space="0" w:color="auto"/>
                              <w:left w:val="single" w:sz="4" w:space="0" w:color="auto"/>
                              <w:bottom w:val="single" w:sz="4" w:space="0" w:color="auto"/>
                              <w:right w:val="single" w:sz="4" w:space="0" w:color="auto"/>
                            </w:tcBorders>
                            <w:noWrap/>
                            <w:vAlign w:val="center"/>
                          </w:tcPr>
                          <w:p w14:paraId="59DF2085"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台灣高速鐵路公司</w:t>
                            </w:r>
                          </w:p>
                        </w:tc>
                        <w:tc>
                          <w:tcPr>
                            <w:tcW w:w="930" w:type="pct"/>
                            <w:tcBorders>
                              <w:top w:val="nil"/>
                              <w:left w:val="nil"/>
                              <w:bottom w:val="single" w:sz="4" w:space="0" w:color="auto"/>
                              <w:right w:val="single" w:sz="4" w:space="0" w:color="auto"/>
                            </w:tcBorders>
                            <w:vAlign w:val="center"/>
                          </w:tcPr>
                          <w:p w14:paraId="5FEF6CE0"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7</w:t>
                            </w:r>
                            <w:r w:rsidRPr="00A95827">
                              <w:rPr>
                                <w:rFonts w:ascii="標楷體" w:eastAsia="標楷體" w:hAnsi="標楷體" w:cs="新細明體"/>
                                <w:sz w:val="20"/>
                                <w:szCs w:val="20"/>
                              </w:rPr>
                              <w:t>,824,283</w:t>
                            </w:r>
                          </w:p>
                        </w:tc>
                        <w:tc>
                          <w:tcPr>
                            <w:tcW w:w="929" w:type="pct"/>
                            <w:tcBorders>
                              <w:top w:val="nil"/>
                              <w:left w:val="nil"/>
                              <w:bottom w:val="single" w:sz="4" w:space="0" w:color="auto"/>
                              <w:right w:val="single" w:sz="4" w:space="0" w:color="auto"/>
                            </w:tcBorders>
                            <w:vAlign w:val="center"/>
                          </w:tcPr>
                          <w:p w14:paraId="7F30B00D"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6</w:t>
                            </w:r>
                            <w:r w:rsidRPr="00A95827">
                              <w:rPr>
                                <w:rFonts w:ascii="標楷體" w:eastAsia="標楷體" w:hAnsi="標楷體" w:cs="新細明體"/>
                                <w:sz w:val="20"/>
                                <w:szCs w:val="20"/>
                              </w:rPr>
                              <w:t>,451,428</w:t>
                            </w:r>
                          </w:p>
                        </w:tc>
                      </w:tr>
                      <w:tr w:rsidR="00C61125" w:rsidRPr="00A95827" w14:paraId="504192D8" w14:textId="77777777" w:rsidTr="00D407D7">
                        <w:trPr>
                          <w:trHeight w:hRule="exact" w:val="329"/>
                          <w:jc w:val="center"/>
                        </w:trPr>
                        <w:tc>
                          <w:tcPr>
                            <w:tcW w:w="782" w:type="pct"/>
                            <w:vMerge/>
                            <w:tcBorders>
                              <w:top w:val="nil"/>
                              <w:left w:val="single" w:sz="4" w:space="0" w:color="auto"/>
                              <w:bottom w:val="single" w:sz="4" w:space="0" w:color="000000"/>
                              <w:right w:val="single" w:sz="4" w:space="0" w:color="auto"/>
                            </w:tcBorders>
                            <w:vAlign w:val="center"/>
                          </w:tcPr>
                          <w:p w14:paraId="47F94128"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right w:val="single" w:sz="4" w:space="0" w:color="auto"/>
                            </w:tcBorders>
                            <w:vAlign w:val="center"/>
                          </w:tcPr>
                          <w:p w14:paraId="40456F9A" w14:textId="77777777" w:rsidR="00C61125" w:rsidRPr="00A95827" w:rsidRDefault="00C61125" w:rsidP="00F81E91">
                            <w:pPr>
                              <w:spacing w:line="0" w:lineRule="atLeast"/>
                              <w:jc w:val="center"/>
                              <w:rPr>
                                <w:rFonts w:ascii="標楷體" w:eastAsia="標楷體" w:hAnsi="標楷體" w:cs="新細明體"/>
                                <w:sz w:val="20"/>
                                <w:szCs w:val="20"/>
                              </w:rPr>
                            </w:pPr>
                          </w:p>
                        </w:tc>
                        <w:tc>
                          <w:tcPr>
                            <w:tcW w:w="1426" w:type="pct"/>
                            <w:tcBorders>
                              <w:top w:val="single" w:sz="4" w:space="0" w:color="auto"/>
                              <w:left w:val="single" w:sz="4" w:space="0" w:color="auto"/>
                              <w:bottom w:val="single" w:sz="4" w:space="0" w:color="auto"/>
                              <w:right w:val="single" w:sz="4" w:space="0" w:color="auto"/>
                            </w:tcBorders>
                            <w:noWrap/>
                            <w:vAlign w:val="center"/>
                          </w:tcPr>
                          <w:p w14:paraId="42D73924"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義典科技公司</w:t>
                            </w:r>
                          </w:p>
                        </w:tc>
                        <w:tc>
                          <w:tcPr>
                            <w:tcW w:w="930" w:type="pct"/>
                            <w:tcBorders>
                              <w:top w:val="nil"/>
                              <w:left w:val="nil"/>
                              <w:bottom w:val="single" w:sz="4" w:space="0" w:color="auto"/>
                              <w:right w:val="single" w:sz="4" w:space="0" w:color="auto"/>
                            </w:tcBorders>
                            <w:vAlign w:val="center"/>
                          </w:tcPr>
                          <w:p w14:paraId="55B7FDE2"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5</w:t>
                            </w:r>
                            <w:r w:rsidRPr="00A95827">
                              <w:rPr>
                                <w:rFonts w:ascii="標楷體" w:eastAsia="標楷體" w:hAnsi="標楷體" w:cs="新細明體"/>
                                <w:sz w:val="20"/>
                                <w:szCs w:val="20"/>
                              </w:rPr>
                              <w:t>3,369</w:t>
                            </w:r>
                          </w:p>
                        </w:tc>
                        <w:tc>
                          <w:tcPr>
                            <w:tcW w:w="929" w:type="pct"/>
                            <w:tcBorders>
                              <w:top w:val="nil"/>
                              <w:left w:val="nil"/>
                              <w:bottom w:val="single" w:sz="4" w:space="0" w:color="auto"/>
                              <w:right w:val="single" w:sz="4" w:space="0" w:color="auto"/>
                            </w:tcBorders>
                            <w:vAlign w:val="center"/>
                          </w:tcPr>
                          <w:p w14:paraId="0E939ED9"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5</w:t>
                            </w:r>
                            <w:r w:rsidRPr="00A95827">
                              <w:rPr>
                                <w:rFonts w:ascii="標楷體" w:eastAsia="標楷體" w:hAnsi="標楷體" w:cs="新細明體"/>
                                <w:sz w:val="20"/>
                                <w:szCs w:val="20"/>
                              </w:rPr>
                              <w:t>0,049</w:t>
                            </w:r>
                          </w:p>
                        </w:tc>
                      </w:tr>
                      <w:tr w:rsidR="00C61125" w:rsidRPr="00A95827" w14:paraId="767FD667" w14:textId="77777777" w:rsidTr="00D407D7">
                        <w:trPr>
                          <w:trHeight w:hRule="exact" w:val="329"/>
                          <w:jc w:val="center"/>
                        </w:trPr>
                        <w:tc>
                          <w:tcPr>
                            <w:tcW w:w="782" w:type="pct"/>
                            <w:vMerge/>
                            <w:tcBorders>
                              <w:top w:val="nil"/>
                              <w:left w:val="single" w:sz="4" w:space="0" w:color="auto"/>
                              <w:bottom w:val="single" w:sz="4" w:space="0" w:color="auto"/>
                              <w:right w:val="single" w:sz="4" w:space="0" w:color="auto"/>
                            </w:tcBorders>
                            <w:vAlign w:val="center"/>
                            <w:hideMark/>
                          </w:tcPr>
                          <w:p w14:paraId="7EAB4228" w14:textId="77777777" w:rsidR="00C61125" w:rsidRPr="00A95827" w:rsidRDefault="00C61125" w:rsidP="00F81E91">
                            <w:pPr>
                              <w:spacing w:line="0" w:lineRule="atLeast"/>
                              <w:rPr>
                                <w:rFonts w:ascii="標楷體" w:eastAsia="標楷體" w:hAnsi="標楷體" w:cs="新細明體"/>
                                <w:sz w:val="20"/>
                                <w:szCs w:val="20"/>
                              </w:rPr>
                            </w:pPr>
                          </w:p>
                        </w:tc>
                        <w:tc>
                          <w:tcPr>
                            <w:tcW w:w="933" w:type="pct"/>
                            <w:vMerge/>
                            <w:tcBorders>
                              <w:left w:val="nil"/>
                              <w:bottom w:val="single" w:sz="4" w:space="0" w:color="auto"/>
                              <w:right w:val="single" w:sz="4" w:space="0" w:color="auto"/>
                            </w:tcBorders>
                            <w:vAlign w:val="center"/>
                          </w:tcPr>
                          <w:p w14:paraId="0B15E2A2" w14:textId="77777777" w:rsidR="00C61125" w:rsidRPr="00A95827" w:rsidRDefault="00C61125" w:rsidP="00F81E91">
                            <w:pPr>
                              <w:spacing w:line="0" w:lineRule="atLeast"/>
                              <w:jc w:val="center"/>
                              <w:rPr>
                                <w:rFonts w:ascii="標楷體" w:eastAsia="標楷體" w:hAnsi="標楷體" w:cs="新細明體"/>
                                <w:sz w:val="20"/>
                                <w:szCs w:val="20"/>
                              </w:rPr>
                            </w:pPr>
                          </w:p>
                        </w:tc>
                        <w:tc>
                          <w:tcPr>
                            <w:tcW w:w="1426" w:type="pct"/>
                            <w:tcBorders>
                              <w:top w:val="single" w:sz="4" w:space="0" w:color="auto"/>
                              <w:left w:val="single" w:sz="4" w:space="0" w:color="auto"/>
                              <w:bottom w:val="single" w:sz="4" w:space="0" w:color="auto"/>
                              <w:right w:val="single" w:sz="4" w:space="0" w:color="auto"/>
                            </w:tcBorders>
                            <w:vAlign w:val="center"/>
                          </w:tcPr>
                          <w:p w14:paraId="61A41C1E" w14:textId="77777777" w:rsidR="00C61125" w:rsidRPr="00A95827" w:rsidRDefault="00C61125" w:rsidP="00F81E91">
                            <w:pPr>
                              <w:spacing w:line="0" w:lineRule="atLeast"/>
                              <w:rPr>
                                <w:rFonts w:ascii="標楷體" w:eastAsia="標楷體" w:hAnsi="標楷體" w:cs="新細明體"/>
                                <w:sz w:val="20"/>
                                <w:szCs w:val="20"/>
                              </w:rPr>
                            </w:pPr>
                            <w:r w:rsidRPr="00A95827">
                              <w:rPr>
                                <w:rFonts w:ascii="標楷體" w:eastAsia="標楷體" w:hAnsi="標楷體" w:cs="新細明體" w:hint="eastAsia"/>
                                <w:sz w:val="20"/>
                                <w:szCs w:val="20"/>
                              </w:rPr>
                              <w:t>森霸電力公司</w:t>
                            </w:r>
                          </w:p>
                        </w:tc>
                        <w:tc>
                          <w:tcPr>
                            <w:tcW w:w="930" w:type="pct"/>
                            <w:tcBorders>
                              <w:top w:val="nil"/>
                              <w:left w:val="nil"/>
                              <w:bottom w:val="single" w:sz="4" w:space="0" w:color="auto"/>
                              <w:right w:val="single" w:sz="4" w:space="0" w:color="auto"/>
                            </w:tcBorders>
                            <w:vAlign w:val="center"/>
                          </w:tcPr>
                          <w:p w14:paraId="6FD79EBC"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1</w:t>
                            </w:r>
                            <w:r w:rsidRPr="00A95827">
                              <w:rPr>
                                <w:rFonts w:ascii="標楷體" w:eastAsia="標楷體" w:hAnsi="標楷體" w:cs="新細明體"/>
                                <w:sz w:val="20"/>
                                <w:szCs w:val="20"/>
                              </w:rPr>
                              <w:t>,595,199</w:t>
                            </w:r>
                          </w:p>
                        </w:tc>
                        <w:tc>
                          <w:tcPr>
                            <w:tcW w:w="929" w:type="pct"/>
                            <w:tcBorders>
                              <w:top w:val="nil"/>
                              <w:left w:val="nil"/>
                              <w:bottom w:val="single" w:sz="4" w:space="0" w:color="auto"/>
                              <w:right w:val="single" w:sz="4" w:space="0" w:color="auto"/>
                            </w:tcBorders>
                            <w:vAlign w:val="center"/>
                          </w:tcPr>
                          <w:p w14:paraId="3DF18B75" w14:textId="77777777" w:rsidR="00C61125" w:rsidRPr="00A95827" w:rsidRDefault="00C61125" w:rsidP="00F81E91">
                            <w:pPr>
                              <w:spacing w:line="0" w:lineRule="atLeast"/>
                              <w:jc w:val="right"/>
                              <w:rPr>
                                <w:rFonts w:ascii="標楷體" w:eastAsia="標楷體" w:hAnsi="標楷體" w:cs="新細明體"/>
                                <w:sz w:val="20"/>
                                <w:szCs w:val="20"/>
                              </w:rPr>
                            </w:pPr>
                            <w:r w:rsidRPr="00A95827">
                              <w:rPr>
                                <w:rFonts w:ascii="標楷體" w:eastAsia="標楷體" w:hAnsi="標楷體" w:cs="新細明體" w:hint="eastAsia"/>
                                <w:sz w:val="20"/>
                                <w:szCs w:val="20"/>
                              </w:rPr>
                              <w:t>1</w:t>
                            </w:r>
                            <w:r w:rsidRPr="00A95827">
                              <w:rPr>
                                <w:rFonts w:ascii="標楷體" w:eastAsia="標楷體" w:hAnsi="標楷體" w:cs="新細明體"/>
                                <w:sz w:val="20"/>
                                <w:szCs w:val="20"/>
                              </w:rPr>
                              <w:t>,211,852</w:t>
                            </w:r>
                          </w:p>
                        </w:tc>
                      </w:tr>
                      <w:tr w:rsidR="00C61125" w:rsidRPr="00A95827" w14:paraId="3E1A0EEE" w14:textId="77777777" w:rsidTr="00F81E91">
                        <w:trPr>
                          <w:trHeight w:val="69"/>
                          <w:jc w:val="center"/>
                        </w:trPr>
                        <w:tc>
                          <w:tcPr>
                            <w:tcW w:w="5000" w:type="pct"/>
                            <w:gridSpan w:val="5"/>
                            <w:tcBorders>
                              <w:top w:val="single" w:sz="4" w:space="0" w:color="auto"/>
                            </w:tcBorders>
                          </w:tcPr>
                          <w:p w14:paraId="21511186" w14:textId="77777777" w:rsidR="00C61125" w:rsidRPr="006C320B" w:rsidRDefault="00C61125" w:rsidP="00F81E91">
                            <w:pPr>
                              <w:spacing w:line="0" w:lineRule="atLeast"/>
                              <w:rPr>
                                <w:rFonts w:ascii="標楷體" w:eastAsia="標楷體" w:hAnsi="標楷體" w:cs="新細明體"/>
                                <w:sz w:val="18"/>
                                <w:szCs w:val="18"/>
                              </w:rPr>
                            </w:pPr>
                            <w:r w:rsidRPr="006C320B">
                              <w:rPr>
                                <w:rFonts w:ascii="標楷體" w:eastAsia="標楷體" w:hAnsi="標楷體" w:cs="Times New Roman" w:hint="eastAsia"/>
                                <w:sz w:val="18"/>
                                <w:szCs w:val="18"/>
                              </w:rPr>
                              <w:t>資料來源：</w:t>
                            </w:r>
                            <w:r w:rsidRPr="006C320B">
                              <w:rPr>
                                <w:rFonts w:ascii="標楷體" w:eastAsia="標楷體" w:hAnsi="標楷體" w:cs="新細明體" w:hint="eastAsia"/>
                                <w:sz w:val="18"/>
                                <w:szCs w:val="18"/>
                              </w:rPr>
                              <w:t>整理自經濟部所屬國營事業提供資料。</w:t>
                            </w:r>
                          </w:p>
                        </w:tc>
                      </w:tr>
                    </w:tbl>
                    <w:p w14:paraId="08BBA4B8" w14:textId="77777777" w:rsidR="00C61125" w:rsidRPr="00F81E91" w:rsidRDefault="00C61125" w:rsidP="00C61125"/>
                  </w:txbxContent>
                </v:textbox>
                <w10:wrap type="square"/>
              </v:shape>
            </w:pict>
          </mc:Fallback>
        </mc:AlternateContent>
      </w:r>
      <w:r w:rsidR="00F50649" w:rsidRPr="00075783">
        <w:rPr>
          <w:rFonts w:hint="eastAsia"/>
          <w:bCs/>
          <w:color w:val="000000" w:themeColor="text1"/>
        </w:rPr>
        <w:t>源液化天然氣</w:t>
      </w:r>
      <w:r w:rsidR="00F50649" w:rsidRPr="00075783">
        <w:rPr>
          <w:bCs/>
          <w:color w:val="000000" w:themeColor="text1"/>
        </w:rPr>
        <w:t>NFE</w:t>
      </w:r>
      <w:r w:rsidR="004C63AA">
        <w:rPr>
          <w:rFonts w:hint="eastAsia"/>
          <w:bCs/>
          <w:color w:val="000000" w:themeColor="text1"/>
        </w:rPr>
        <w:t>(</w:t>
      </w:r>
      <w:r w:rsidR="00F50649" w:rsidRPr="00075783">
        <w:rPr>
          <w:bCs/>
          <w:color w:val="000000" w:themeColor="text1"/>
        </w:rPr>
        <w:t>3</w:t>
      </w:r>
      <w:r w:rsidR="00493B8A">
        <w:rPr>
          <w:rFonts w:hint="eastAsia"/>
          <w:bCs/>
          <w:color w:val="000000" w:themeColor="text1"/>
        </w:rPr>
        <w:t>)</w:t>
      </w:r>
      <w:r w:rsidR="00F50649" w:rsidRPr="00075783">
        <w:rPr>
          <w:rFonts w:hint="eastAsia"/>
          <w:bCs/>
          <w:color w:val="000000" w:themeColor="text1"/>
        </w:rPr>
        <w:t>公司等2家。經查，上開38家投資民營事業，除班卡拉礦業公司係代理股東開發及生產煤礦，</w:t>
      </w:r>
      <w:proofErr w:type="gramStart"/>
      <w:r w:rsidR="00F50649" w:rsidRPr="00075783">
        <w:rPr>
          <w:rFonts w:hint="eastAsia"/>
          <w:bCs/>
          <w:color w:val="000000" w:themeColor="text1"/>
        </w:rPr>
        <w:t>屬代收</w:t>
      </w:r>
      <w:proofErr w:type="gramEnd"/>
      <w:r w:rsidR="00F50649" w:rsidRPr="00075783">
        <w:rPr>
          <w:rFonts w:hint="eastAsia"/>
          <w:bCs/>
          <w:color w:val="000000" w:themeColor="text1"/>
        </w:rPr>
        <w:t>代付性質，本身無損益，及2家為新增投資事業，尚屬開發、建廠作業階段，無營運收入外，其餘35家</w:t>
      </w:r>
      <w:proofErr w:type="gramStart"/>
      <w:r w:rsidR="00F50649" w:rsidRPr="00075783">
        <w:rPr>
          <w:rFonts w:hint="eastAsia"/>
          <w:bCs/>
          <w:color w:val="000000" w:themeColor="text1"/>
        </w:rPr>
        <w:t>113</w:t>
      </w:r>
      <w:proofErr w:type="gramEnd"/>
      <w:r w:rsidR="00F50649" w:rsidRPr="00075783">
        <w:rPr>
          <w:rFonts w:hint="eastAsia"/>
          <w:bCs/>
          <w:color w:val="000000" w:themeColor="text1"/>
        </w:rPr>
        <w:t>年度營運績效與</w:t>
      </w:r>
      <w:proofErr w:type="gramStart"/>
      <w:r w:rsidR="00F50649" w:rsidRPr="00075783">
        <w:rPr>
          <w:rFonts w:hint="eastAsia"/>
          <w:bCs/>
          <w:color w:val="000000" w:themeColor="text1"/>
        </w:rPr>
        <w:t>112</w:t>
      </w:r>
      <w:proofErr w:type="gramEnd"/>
      <w:r w:rsidR="00F50649" w:rsidRPr="00075783">
        <w:rPr>
          <w:rFonts w:hint="eastAsia"/>
          <w:bCs/>
          <w:color w:val="000000" w:themeColor="text1"/>
        </w:rPr>
        <w:t>年度相較，盈餘增加者，計有</w:t>
      </w:r>
      <w:r w:rsidR="00507D19" w:rsidRPr="00075783">
        <w:rPr>
          <w:bCs/>
          <w:color w:val="000000" w:themeColor="text1"/>
        </w:rPr>
        <w:t>12</w:t>
      </w:r>
      <w:r w:rsidR="00F50649" w:rsidRPr="00075783">
        <w:rPr>
          <w:rFonts w:hint="eastAsia"/>
          <w:bCs/>
          <w:color w:val="000000" w:themeColor="text1"/>
        </w:rPr>
        <w:t>家，營運績效趨劣或待改善者，計有</w:t>
      </w:r>
      <w:r w:rsidR="00507D19" w:rsidRPr="00075783">
        <w:rPr>
          <w:bCs/>
          <w:color w:val="000000" w:themeColor="text1"/>
        </w:rPr>
        <w:t>23</w:t>
      </w:r>
      <w:r w:rsidR="00F50649" w:rsidRPr="00075783">
        <w:rPr>
          <w:rFonts w:hint="eastAsia"/>
          <w:bCs/>
          <w:color w:val="000000" w:themeColor="text1"/>
        </w:rPr>
        <w:t>家，包括：（</w:t>
      </w:r>
      <w:r w:rsidR="00B30258" w:rsidRPr="00075783">
        <w:rPr>
          <w:rFonts w:hint="eastAsia"/>
          <w:bCs/>
          <w:color w:val="000000" w:themeColor="text1"/>
        </w:rPr>
        <w:t>1</w:t>
      </w:r>
      <w:r w:rsidR="00F50649" w:rsidRPr="00075783">
        <w:rPr>
          <w:rFonts w:hint="eastAsia"/>
          <w:bCs/>
          <w:color w:val="000000" w:themeColor="text1"/>
        </w:rPr>
        <w:t>）由盈</w:t>
      </w:r>
      <w:proofErr w:type="gramStart"/>
      <w:r w:rsidR="00F50649" w:rsidRPr="00075783">
        <w:rPr>
          <w:rFonts w:hint="eastAsia"/>
          <w:bCs/>
          <w:color w:val="000000" w:themeColor="text1"/>
        </w:rPr>
        <w:t>轉虧者</w:t>
      </w:r>
      <w:proofErr w:type="gramEnd"/>
      <w:r w:rsidR="00F50649" w:rsidRPr="00075783">
        <w:rPr>
          <w:rFonts w:hint="eastAsia"/>
          <w:bCs/>
          <w:color w:val="000000" w:themeColor="text1"/>
        </w:rPr>
        <w:t>，計有台灣糖業公司投資之</w:t>
      </w:r>
      <w:proofErr w:type="gramStart"/>
      <w:r w:rsidR="00F50649" w:rsidRPr="00075783">
        <w:rPr>
          <w:rFonts w:hint="eastAsia"/>
          <w:bCs/>
          <w:color w:val="000000" w:themeColor="text1"/>
        </w:rPr>
        <w:t>太</w:t>
      </w:r>
      <w:proofErr w:type="gramEnd"/>
      <w:r w:rsidR="00F50649" w:rsidRPr="00075783">
        <w:rPr>
          <w:rFonts w:hint="eastAsia"/>
          <w:bCs/>
          <w:color w:val="000000" w:themeColor="text1"/>
        </w:rPr>
        <w:t>景醫藥研發控股公司1家；（</w:t>
      </w:r>
      <w:r w:rsidR="00B30258" w:rsidRPr="00075783">
        <w:rPr>
          <w:rFonts w:hint="eastAsia"/>
          <w:bCs/>
          <w:color w:val="000000" w:themeColor="text1"/>
        </w:rPr>
        <w:t>2</w:t>
      </w:r>
      <w:r w:rsidR="00F50649" w:rsidRPr="00075783">
        <w:rPr>
          <w:rFonts w:hint="eastAsia"/>
          <w:bCs/>
          <w:color w:val="000000" w:themeColor="text1"/>
        </w:rPr>
        <w:t>）虧損較</w:t>
      </w:r>
      <w:proofErr w:type="gramStart"/>
      <w:r w:rsidR="00F50649" w:rsidRPr="00075783">
        <w:rPr>
          <w:rFonts w:hint="eastAsia"/>
          <w:bCs/>
          <w:color w:val="000000" w:themeColor="text1"/>
        </w:rPr>
        <w:t>112</w:t>
      </w:r>
      <w:proofErr w:type="gramEnd"/>
      <w:r w:rsidR="00F50649" w:rsidRPr="00075783">
        <w:rPr>
          <w:rFonts w:hint="eastAsia"/>
          <w:bCs/>
          <w:color w:val="000000" w:themeColor="text1"/>
        </w:rPr>
        <w:t>年度增加者，計有台灣中油公司</w:t>
      </w:r>
      <w:proofErr w:type="gramStart"/>
      <w:r w:rsidR="00F50649" w:rsidRPr="00075783">
        <w:rPr>
          <w:rFonts w:hint="eastAsia"/>
          <w:bCs/>
          <w:color w:val="000000" w:themeColor="text1"/>
        </w:rPr>
        <w:t>投資之宏越</w:t>
      </w:r>
      <w:proofErr w:type="gramEnd"/>
      <w:r w:rsidR="00F50649" w:rsidRPr="00075783">
        <w:rPr>
          <w:rFonts w:hint="eastAsia"/>
          <w:bCs/>
          <w:color w:val="000000" w:themeColor="text1"/>
        </w:rPr>
        <w:t>公司、台灣糖業公司投資之台灣花卉生物技術公司、聯亞生技開發公司</w:t>
      </w:r>
      <w:proofErr w:type="gramStart"/>
      <w:r w:rsidR="00F50649" w:rsidRPr="00075783">
        <w:rPr>
          <w:rFonts w:hint="eastAsia"/>
          <w:bCs/>
          <w:color w:val="000000" w:themeColor="text1"/>
        </w:rPr>
        <w:t>及東糖能源</w:t>
      </w:r>
      <w:proofErr w:type="gramEnd"/>
      <w:r w:rsidR="00F50649" w:rsidRPr="00075783">
        <w:rPr>
          <w:rFonts w:hint="eastAsia"/>
          <w:bCs/>
          <w:color w:val="000000" w:themeColor="text1"/>
        </w:rPr>
        <w:t>股</w:t>
      </w:r>
      <w:proofErr w:type="gramStart"/>
      <w:r w:rsidR="00F50649" w:rsidRPr="00075783">
        <w:rPr>
          <w:rFonts w:hint="eastAsia"/>
          <w:bCs/>
          <w:color w:val="000000" w:themeColor="text1"/>
        </w:rPr>
        <w:t>務</w:t>
      </w:r>
      <w:proofErr w:type="gramEnd"/>
      <w:r w:rsidR="00F50649" w:rsidRPr="00075783">
        <w:rPr>
          <w:rFonts w:hint="eastAsia"/>
          <w:bCs/>
          <w:color w:val="000000" w:themeColor="text1"/>
        </w:rPr>
        <w:t>公司等4家；（</w:t>
      </w:r>
      <w:r w:rsidR="00B30258" w:rsidRPr="00075783">
        <w:rPr>
          <w:rFonts w:hint="eastAsia"/>
          <w:bCs/>
          <w:color w:val="000000" w:themeColor="text1"/>
        </w:rPr>
        <w:t>3</w:t>
      </w:r>
      <w:r w:rsidR="00F50649" w:rsidRPr="00075783">
        <w:rPr>
          <w:rFonts w:hint="eastAsia"/>
          <w:bCs/>
          <w:color w:val="000000" w:themeColor="text1"/>
        </w:rPr>
        <w:t>）營運雖有改善，惟仍虧損者，計有台灣中油公司投資之中美和石油化學公司、</w:t>
      </w:r>
      <w:r w:rsidR="00F50649" w:rsidRPr="001D313D">
        <w:rPr>
          <w:rFonts w:hint="eastAsia"/>
          <w:bCs/>
          <w:color w:val="000000" w:themeColor="text1"/>
          <w:spacing w:val="2"/>
        </w:rPr>
        <w:t>中殼潤滑油公司、台灣造船公司、台灣電力公司投資之</w:t>
      </w:r>
      <w:proofErr w:type="gramStart"/>
      <w:r w:rsidR="00F50649" w:rsidRPr="001D313D">
        <w:rPr>
          <w:rFonts w:hint="eastAsia"/>
          <w:bCs/>
          <w:color w:val="000000" w:themeColor="text1"/>
          <w:spacing w:val="2"/>
        </w:rPr>
        <w:t>澎湖綠電公</w:t>
      </w:r>
      <w:r w:rsidR="00F50649" w:rsidRPr="001D313D">
        <w:rPr>
          <w:rFonts w:hint="eastAsia"/>
          <w:bCs/>
          <w:color w:val="000000" w:themeColor="text1"/>
          <w:spacing w:val="2"/>
        </w:rPr>
        <w:lastRenderedPageBreak/>
        <w:t>司</w:t>
      </w:r>
      <w:proofErr w:type="gramEnd"/>
      <w:r w:rsidR="00F50649" w:rsidRPr="001D313D">
        <w:rPr>
          <w:rFonts w:hint="eastAsia"/>
          <w:bCs/>
          <w:color w:val="000000" w:themeColor="text1"/>
          <w:spacing w:val="2"/>
        </w:rPr>
        <w:t>、台灣糖業公司投資之台灣酵素公司等5家；（</w:t>
      </w:r>
      <w:r w:rsidR="00B30258" w:rsidRPr="001D313D">
        <w:rPr>
          <w:rFonts w:hint="eastAsia"/>
          <w:bCs/>
          <w:color w:val="000000" w:themeColor="text1"/>
          <w:spacing w:val="2"/>
        </w:rPr>
        <w:t>4</w:t>
      </w:r>
      <w:r w:rsidR="00F50649" w:rsidRPr="001D313D">
        <w:rPr>
          <w:rFonts w:hint="eastAsia"/>
          <w:bCs/>
          <w:color w:val="000000" w:themeColor="text1"/>
          <w:spacing w:val="2"/>
        </w:rPr>
        <w:t>）盈餘較</w:t>
      </w:r>
      <w:proofErr w:type="gramStart"/>
      <w:r w:rsidR="00F50649" w:rsidRPr="001D313D">
        <w:rPr>
          <w:rFonts w:hint="eastAsia"/>
          <w:bCs/>
          <w:color w:val="000000" w:themeColor="text1"/>
          <w:spacing w:val="2"/>
        </w:rPr>
        <w:t>112</w:t>
      </w:r>
      <w:proofErr w:type="gramEnd"/>
      <w:r w:rsidR="00F50649" w:rsidRPr="001D313D">
        <w:rPr>
          <w:rFonts w:hint="eastAsia"/>
          <w:bCs/>
          <w:color w:val="000000" w:themeColor="text1"/>
          <w:spacing w:val="2"/>
        </w:rPr>
        <w:t>年度減少者，計有台灣中油公司投資之國光電力公司等13家（表</w:t>
      </w:r>
      <w:r w:rsidR="00B30258" w:rsidRPr="001D313D">
        <w:rPr>
          <w:bCs/>
          <w:color w:val="000000" w:themeColor="text1"/>
          <w:spacing w:val="2"/>
        </w:rPr>
        <w:t>6</w:t>
      </w:r>
      <w:r w:rsidR="00F50649" w:rsidRPr="001D313D">
        <w:rPr>
          <w:rFonts w:hint="eastAsia"/>
          <w:bCs/>
          <w:color w:val="000000" w:themeColor="text1"/>
          <w:spacing w:val="2"/>
        </w:rPr>
        <w:t>）。復查，各該民營事業績效欠佳，主要係產品銷售及技術授權之營業收入，不足以支應新產品之研發及營運所需費用；碼頭施工許可尚未取得，致完成之儲槽區無法產生營運收入；風機機組於114年1月始轉供售電，113年無收益等原因所致。至新增投資部分，台灣中油公司及台灣電力公司</w:t>
      </w:r>
      <w:proofErr w:type="gramStart"/>
      <w:r w:rsidR="00F50649" w:rsidRPr="001D313D">
        <w:rPr>
          <w:rFonts w:hint="eastAsia"/>
          <w:bCs/>
          <w:color w:val="000000" w:themeColor="text1"/>
          <w:spacing w:val="2"/>
        </w:rPr>
        <w:t>113</w:t>
      </w:r>
      <w:proofErr w:type="gramEnd"/>
      <w:r w:rsidR="00F50649" w:rsidRPr="001D313D">
        <w:rPr>
          <w:rFonts w:hint="eastAsia"/>
          <w:bCs/>
          <w:color w:val="000000" w:themeColor="text1"/>
          <w:spacing w:val="2"/>
        </w:rPr>
        <w:t>年度新增投資海盛國際投資公司，截至113年底投</w:t>
      </w:r>
      <w:r w:rsidR="00F50649" w:rsidRPr="004C63AA">
        <w:rPr>
          <w:rFonts w:hint="eastAsia"/>
          <w:bCs/>
          <w:color w:val="000000" w:themeColor="text1"/>
        </w:rPr>
        <w:t>資金額分別為4億餘元及9億餘元，及台灣中油公司113年新增投資卡達能源液化天然氣NFE</w:t>
      </w:r>
      <w:r w:rsidR="004C63AA">
        <w:rPr>
          <w:rFonts w:hint="eastAsia"/>
          <w:bCs/>
          <w:color w:val="000000" w:themeColor="text1"/>
        </w:rPr>
        <w:t>(</w:t>
      </w:r>
      <w:r w:rsidR="00F50649" w:rsidRPr="004C63AA">
        <w:rPr>
          <w:rFonts w:hint="eastAsia"/>
          <w:bCs/>
          <w:color w:val="000000" w:themeColor="text1"/>
        </w:rPr>
        <w:t>3</w:t>
      </w:r>
      <w:r w:rsidR="004C63AA">
        <w:rPr>
          <w:rFonts w:hint="eastAsia"/>
          <w:bCs/>
          <w:color w:val="000000" w:themeColor="text1"/>
        </w:rPr>
        <w:t>)</w:t>
      </w:r>
      <w:r w:rsidR="00F50649" w:rsidRPr="004C63AA">
        <w:rPr>
          <w:rFonts w:hint="eastAsia"/>
          <w:bCs/>
          <w:color w:val="000000" w:themeColor="text1"/>
        </w:rPr>
        <w:t>公司</w:t>
      </w:r>
      <w:r w:rsidR="00F50649" w:rsidRPr="001D313D">
        <w:rPr>
          <w:rFonts w:hint="eastAsia"/>
          <w:bCs/>
          <w:color w:val="000000" w:themeColor="text1"/>
          <w:spacing w:val="2"/>
        </w:rPr>
        <w:t>，截至113年底投資金額42億餘元，其中</w:t>
      </w:r>
      <w:r w:rsidR="00F50649" w:rsidRPr="00075783">
        <w:rPr>
          <w:rFonts w:hint="eastAsia"/>
          <w:bCs/>
          <w:color w:val="000000" w:themeColor="text1"/>
        </w:rPr>
        <w:t>海盛國際投資公司尚在開發階段，預計於117年正式營運發電及售電，惟營業收入受後續售電價格及發電量影響，仍具不確定性風險，另卡達能源液化天然氣</w:t>
      </w:r>
      <w:r w:rsidR="00F50649" w:rsidRPr="00075783">
        <w:rPr>
          <w:bCs/>
          <w:color w:val="000000" w:themeColor="text1"/>
        </w:rPr>
        <w:t>NFE</w:t>
      </w:r>
      <w:r w:rsidR="004C63AA">
        <w:rPr>
          <w:rFonts w:hint="eastAsia"/>
          <w:bCs/>
          <w:color w:val="000000" w:themeColor="text1"/>
        </w:rPr>
        <w:t>(</w:t>
      </w:r>
      <w:r w:rsidR="00F50649" w:rsidRPr="00075783">
        <w:rPr>
          <w:bCs/>
          <w:color w:val="000000" w:themeColor="text1"/>
        </w:rPr>
        <w:t>3</w:t>
      </w:r>
      <w:r w:rsidR="004C63AA">
        <w:rPr>
          <w:rFonts w:hint="eastAsia"/>
          <w:bCs/>
          <w:color w:val="000000" w:themeColor="text1"/>
        </w:rPr>
        <w:t>)</w:t>
      </w:r>
      <w:r w:rsidR="00F50649" w:rsidRPr="00075783">
        <w:rPr>
          <w:rFonts w:hint="eastAsia"/>
          <w:bCs/>
          <w:color w:val="000000" w:themeColor="text1"/>
        </w:rPr>
        <w:t>公司尚在建廠階段，預計於</w:t>
      </w:r>
      <w:r w:rsidR="00F50649" w:rsidRPr="00075783">
        <w:rPr>
          <w:bCs/>
          <w:color w:val="000000" w:themeColor="text1"/>
        </w:rPr>
        <w:t>114</w:t>
      </w:r>
      <w:r w:rsidR="00F50649" w:rsidRPr="00075783">
        <w:rPr>
          <w:rFonts w:hint="eastAsia"/>
          <w:bCs/>
          <w:color w:val="000000" w:themeColor="text1"/>
        </w:rPr>
        <w:t>年底陸續投產天然氣，惟相關開發及生產期長，又</w:t>
      </w:r>
      <w:proofErr w:type="gramStart"/>
      <w:r w:rsidR="00F50649" w:rsidRPr="00075783">
        <w:rPr>
          <w:rFonts w:hint="eastAsia"/>
          <w:bCs/>
          <w:color w:val="000000" w:themeColor="text1"/>
        </w:rPr>
        <w:t>位處地緣</w:t>
      </w:r>
      <w:proofErr w:type="gramEnd"/>
      <w:r w:rsidR="00F50649" w:rsidRPr="00075783">
        <w:rPr>
          <w:rFonts w:hint="eastAsia"/>
          <w:bCs/>
          <w:color w:val="000000" w:themeColor="text1"/>
        </w:rPr>
        <w:t>政治風險較高之中東地區。為確保投資之安全及效益，經函請經濟部督促各該事業責成派任之公股代表積極加強督導各被投資事業之營運，提升投資績效，</w:t>
      </w:r>
      <w:proofErr w:type="gramStart"/>
      <w:r w:rsidR="00F50649" w:rsidRPr="00075783">
        <w:rPr>
          <w:rFonts w:hint="eastAsia"/>
          <w:bCs/>
          <w:color w:val="000000" w:themeColor="text1"/>
        </w:rPr>
        <w:t>並管控風</w:t>
      </w:r>
      <w:proofErr w:type="gramEnd"/>
      <w:r w:rsidR="00F50649" w:rsidRPr="00075783">
        <w:rPr>
          <w:rFonts w:hint="eastAsia"/>
          <w:bCs/>
          <w:color w:val="000000" w:themeColor="text1"/>
        </w:rPr>
        <w:t>場建置進度，及掌握地緣政治情勢發展，適時採取因應措施，以保障投資權益。據復：對營運欠佳之投資事業，要求所派公股代表加強督導，並持續落實改善措施；對投資目的</w:t>
      </w:r>
      <w:r>
        <w:rPr>
          <w:rFonts w:hint="eastAsia"/>
          <w:bCs/>
          <w:color w:val="000000" w:themeColor="text1"/>
        </w:rPr>
        <w:t>已</w:t>
      </w:r>
      <w:r w:rsidR="00F50649" w:rsidRPr="00075783">
        <w:rPr>
          <w:rFonts w:hint="eastAsia"/>
          <w:bCs/>
          <w:color w:val="000000" w:themeColor="text1"/>
        </w:rPr>
        <w:t>達成或連續虧損無法改善之事業，檢討繼續持股之必要性，以維護公股權益。</w:t>
      </w:r>
    </w:p>
    <w:p w14:paraId="5749CB32" w14:textId="11C84659" w:rsidR="00221863" w:rsidRPr="00075783" w:rsidRDefault="00C61125" w:rsidP="004C63AA">
      <w:pPr>
        <w:pStyle w:val="0245"/>
        <w:spacing w:line="540" w:lineRule="exact"/>
        <w:ind w:firstLineChars="400" w:firstLine="961"/>
        <w:rPr>
          <w:color w:val="000000" w:themeColor="text1"/>
        </w:rPr>
      </w:pPr>
      <w:r w:rsidRPr="00075783">
        <w:rPr>
          <w:b/>
          <w:color w:val="000000" w:themeColor="text1"/>
        </w:rPr>
        <w:t xml:space="preserve"> </w:t>
      </w:r>
      <w:r w:rsidR="00F50649" w:rsidRPr="00075783">
        <w:rPr>
          <w:b/>
          <w:color w:val="000000" w:themeColor="text1"/>
        </w:rPr>
        <w:t>3</w:t>
      </w:r>
      <w:r w:rsidR="00B82311" w:rsidRPr="00075783">
        <w:rPr>
          <w:b/>
          <w:color w:val="000000" w:themeColor="text1"/>
        </w:rPr>
        <w:t>.</w:t>
      </w:r>
      <w:r w:rsidR="00B82311" w:rsidRPr="00075783">
        <w:rPr>
          <w:rFonts w:hint="eastAsia"/>
          <w:b/>
          <w:color w:val="000000" w:themeColor="text1"/>
        </w:rPr>
        <w:t xml:space="preserve">　</w:t>
      </w:r>
      <w:r w:rsidR="00367BA9" w:rsidRPr="00075783">
        <w:rPr>
          <w:rFonts w:hint="eastAsia"/>
          <w:b/>
          <w:color w:val="000000" w:themeColor="text1"/>
        </w:rPr>
        <w:t>前經濟部加工出口區管理處因應開發園區需要，投資台灣絲織開發公司，惟該公司年年營運虧損，且基金代墊鉅額款項</w:t>
      </w:r>
      <w:r w:rsidR="00061D32" w:rsidRPr="00075783">
        <w:rPr>
          <w:rFonts w:hint="eastAsia"/>
          <w:b/>
          <w:color w:val="000000" w:themeColor="text1"/>
        </w:rPr>
        <w:t>久懸未能收回</w:t>
      </w:r>
      <w:r w:rsidR="00367BA9" w:rsidRPr="00075783">
        <w:rPr>
          <w:rFonts w:hint="eastAsia"/>
          <w:b/>
          <w:color w:val="000000" w:themeColor="text1"/>
        </w:rPr>
        <w:t>：</w:t>
      </w:r>
      <w:r w:rsidR="00975CFB" w:rsidRPr="00075783">
        <w:rPr>
          <w:rFonts w:hint="eastAsia"/>
          <w:color w:val="000000" w:themeColor="text1"/>
        </w:rPr>
        <w:t>前</w:t>
      </w:r>
      <w:r w:rsidR="00367BA9" w:rsidRPr="00075783">
        <w:rPr>
          <w:rFonts w:hint="eastAsia"/>
          <w:color w:val="000000" w:themeColor="text1"/>
        </w:rPr>
        <w:t>經濟部加工出口區管理處（112年9月配合組織調整，改制為經濟部產業園區管理局，下稱園管局）為開發雲林科技產業園區竹圍子絲織專區（下稱竹圍子區），於90年12月依行政院核定之投資計畫，由經濟部主管之原加工出口區作業基金（110年3月配合設置管理條例修正，更名為科技產業園區作業基金，下稱科產基金）撥款1億</w:t>
      </w:r>
      <w:r w:rsidRPr="00075783">
        <w:rPr>
          <w:rFonts w:hint="eastAsia"/>
          <w:color w:val="000000" w:themeColor="text1"/>
        </w:rPr>
        <w:t xml:space="preserve"> </w:t>
      </w:r>
      <w:r w:rsidR="00367BA9" w:rsidRPr="00075783">
        <w:rPr>
          <w:rFonts w:hint="eastAsia"/>
          <w:color w:val="000000" w:themeColor="text1"/>
        </w:rPr>
        <w:t>5,000萬元投資台灣絲織開發公司（下稱台絲公司），參與竹圍子區開發，並按持股比</w:t>
      </w:r>
      <w:r w:rsidR="00975CFB" w:rsidRPr="00075783">
        <w:rPr>
          <w:rFonts w:hint="eastAsia"/>
          <w:color w:val="000000" w:themeColor="text1"/>
        </w:rPr>
        <w:t>率</w:t>
      </w:r>
      <w:r w:rsidR="00367BA9" w:rsidRPr="00075783">
        <w:rPr>
          <w:rFonts w:hint="eastAsia"/>
          <w:color w:val="000000" w:themeColor="text1"/>
        </w:rPr>
        <w:t>繳交購地配合款；</w:t>
      </w:r>
      <w:proofErr w:type="gramStart"/>
      <w:r w:rsidR="00367BA9" w:rsidRPr="00075783">
        <w:rPr>
          <w:rFonts w:hint="eastAsia"/>
          <w:color w:val="000000" w:themeColor="text1"/>
        </w:rPr>
        <w:t>嗣</w:t>
      </w:r>
      <w:proofErr w:type="gramEnd"/>
      <w:r w:rsidR="00367BA9" w:rsidRPr="00075783">
        <w:rPr>
          <w:rFonts w:hint="eastAsia"/>
          <w:color w:val="000000" w:themeColor="text1"/>
        </w:rPr>
        <w:t>因時空環境改變及法令修改，行政院於96年5月同意竹圍子區不納編為加工出口區，</w:t>
      </w:r>
      <w:proofErr w:type="gramStart"/>
      <w:r w:rsidR="00367BA9" w:rsidRPr="00075783">
        <w:rPr>
          <w:rFonts w:hint="eastAsia"/>
          <w:color w:val="000000" w:themeColor="text1"/>
        </w:rPr>
        <w:t>台絲公司</w:t>
      </w:r>
      <w:proofErr w:type="gramEnd"/>
      <w:r w:rsidR="00367BA9" w:rsidRPr="00075783">
        <w:rPr>
          <w:rFonts w:hint="eastAsia"/>
          <w:color w:val="000000" w:themeColor="text1"/>
        </w:rPr>
        <w:t>停止開發作業並僅餘辦理園區售地及該專區水處理設施（淨、污水廠）營運事宜，該</w:t>
      </w:r>
      <w:proofErr w:type="gramStart"/>
      <w:r w:rsidR="00367BA9" w:rsidRPr="00075783">
        <w:rPr>
          <w:rFonts w:hint="eastAsia"/>
          <w:color w:val="000000" w:themeColor="text1"/>
        </w:rPr>
        <w:t>基金</w:t>
      </w:r>
      <w:r w:rsidR="00975CFB" w:rsidRPr="00075783">
        <w:rPr>
          <w:rFonts w:hint="eastAsia"/>
          <w:color w:val="000000" w:themeColor="text1"/>
        </w:rPr>
        <w:t>原</w:t>
      </w:r>
      <w:r w:rsidR="00367BA9" w:rsidRPr="00075783">
        <w:rPr>
          <w:rFonts w:hint="eastAsia"/>
          <w:color w:val="000000" w:themeColor="text1"/>
        </w:rPr>
        <w:t>帳列</w:t>
      </w:r>
      <w:proofErr w:type="gramEnd"/>
      <w:r w:rsidR="00367BA9" w:rsidRPr="00075783">
        <w:rPr>
          <w:rFonts w:hint="eastAsia"/>
          <w:color w:val="000000" w:themeColor="text1"/>
        </w:rPr>
        <w:t>購地配合款4億6,971萬餘元則轉為代墊款。有關該代墊款金額龐鉅且收回情形欠佳等情，前經本部</w:t>
      </w:r>
      <w:proofErr w:type="gramStart"/>
      <w:r w:rsidR="00367BA9" w:rsidRPr="00075783">
        <w:rPr>
          <w:rFonts w:hint="eastAsia"/>
          <w:color w:val="000000" w:themeColor="text1"/>
        </w:rPr>
        <w:t>函請園管</w:t>
      </w:r>
      <w:proofErr w:type="gramEnd"/>
      <w:r w:rsidR="00367BA9" w:rsidRPr="00075783">
        <w:rPr>
          <w:rFonts w:hint="eastAsia"/>
          <w:color w:val="000000" w:themeColor="text1"/>
        </w:rPr>
        <w:t>局積極催收，據復將以股東立場</w:t>
      </w:r>
      <w:proofErr w:type="gramStart"/>
      <w:r w:rsidR="00367BA9" w:rsidRPr="00075783">
        <w:rPr>
          <w:rFonts w:hint="eastAsia"/>
          <w:color w:val="000000" w:themeColor="text1"/>
        </w:rPr>
        <w:t>協助台絲公司</w:t>
      </w:r>
      <w:proofErr w:type="gramEnd"/>
      <w:r w:rsidR="00367BA9" w:rsidRPr="00075783">
        <w:rPr>
          <w:rFonts w:hint="eastAsia"/>
          <w:color w:val="000000" w:themeColor="text1"/>
        </w:rPr>
        <w:t>水處理設施之營運及園區售地等事宜，以收回款項。經追蹤查核結果，自97至113年底止，已歷時17年餘，該基金帳上仍懸列</w:t>
      </w:r>
      <w:proofErr w:type="gramStart"/>
      <w:r w:rsidR="00367BA9" w:rsidRPr="00075783">
        <w:rPr>
          <w:rFonts w:hint="eastAsia"/>
          <w:color w:val="000000" w:themeColor="text1"/>
        </w:rPr>
        <w:t>鉅</w:t>
      </w:r>
      <w:proofErr w:type="gramEnd"/>
      <w:r w:rsidR="00E16603" w:rsidRPr="00075783">
        <w:rPr>
          <w:noProof/>
          <w:color w:val="000000" w:themeColor="text1"/>
        </w:rPr>
        <w:lastRenderedPageBreak/>
        <mc:AlternateContent>
          <mc:Choice Requires="wps">
            <w:drawing>
              <wp:anchor distT="45720" distB="45720" distL="114300" distR="114300" simplePos="0" relativeHeight="251796480" behindDoc="0" locked="0" layoutInCell="1" allowOverlap="1" wp14:anchorId="3C41EEFD" wp14:editId="1FC45F29">
                <wp:simplePos x="0" y="0"/>
                <wp:positionH relativeFrom="column">
                  <wp:posOffset>3669665</wp:posOffset>
                </wp:positionH>
                <wp:positionV relativeFrom="paragraph">
                  <wp:posOffset>137795</wp:posOffset>
                </wp:positionV>
                <wp:extent cx="3000375" cy="2296795"/>
                <wp:effectExtent l="0" t="0" r="9525" b="8255"/>
                <wp:wrapSquare wrapText="bothSides"/>
                <wp:docPr id="82930587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2296795"/>
                        </a:xfrm>
                        <a:prstGeom prst="rect">
                          <a:avLst/>
                        </a:prstGeom>
                        <a:solidFill>
                          <a:srgbClr val="FFFFFF"/>
                        </a:solidFill>
                        <a:ln w="9525">
                          <a:noFill/>
                          <a:miter lim="800000"/>
                          <a:headEnd/>
                          <a:tailEnd/>
                        </a:ln>
                      </wps:spPr>
                      <wps:txbx>
                        <w:txbxContent>
                          <w:p w14:paraId="25E7C56E" w14:textId="05AF79B8" w:rsidR="00E16603" w:rsidRPr="00435ECB" w:rsidRDefault="00E16603" w:rsidP="009B36CA">
                            <w:pPr>
                              <w:pStyle w:val="a9"/>
                              <w:snapToGrid w:val="0"/>
                              <w:spacing w:line="240" w:lineRule="atLeast"/>
                              <w:ind w:leftChars="40" w:left="769" w:hangingChars="280" w:hanging="673"/>
                              <w:rPr>
                                <w:rFonts w:ascii="標楷體" w:eastAsia="標楷體" w:hAnsi="標楷體"/>
                                <w:b/>
                                <w:bCs/>
                                <w:color w:val="000000" w:themeColor="text1"/>
                                <w:spacing w:val="10"/>
                              </w:rPr>
                            </w:pPr>
                            <w:r w:rsidRPr="00E017F4">
                              <w:rPr>
                                <w:rFonts w:ascii="標楷體" w:eastAsia="標楷體" w:hAnsi="標楷體" w:hint="eastAsia"/>
                                <w:b/>
                                <w:bCs/>
                                <w:color w:val="000000" w:themeColor="text1"/>
                              </w:rPr>
                              <w:t>表</w:t>
                            </w:r>
                            <w:r>
                              <w:rPr>
                                <w:rFonts w:ascii="標楷體" w:eastAsia="標楷體" w:hAnsi="標楷體"/>
                                <w:b/>
                                <w:bCs/>
                                <w:color w:val="000000" w:themeColor="text1"/>
                              </w:rPr>
                              <w:t>7</w:t>
                            </w:r>
                            <w:r w:rsidRPr="00E017F4">
                              <w:rPr>
                                <w:rFonts w:ascii="標楷體" w:eastAsia="標楷體" w:hAnsi="標楷體" w:hint="eastAsia"/>
                                <w:b/>
                                <w:bCs/>
                                <w:color w:val="000000" w:themeColor="text1"/>
                              </w:rPr>
                              <w:t xml:space="preserve">　</w:t>
                            </w:r>
                            <w:r w:rsidRPr="00435ECB">
                              <w:rPr>
                                <w:rFonts w:ascii="標楷體" w:eastAsia="標楷體" w:hAnsi="標楷體" w:hint="eastAsia"/>
                                <w:b/>
                                <w:bCs/>
                                <w:color w:val="000000" w:themeColor="text1"/>
                              </w:rPr>
                              <w:t>台絲公司營運竹圍子區水處理</w:t>
                            </w:r>
                            <w:r w:rsidR="00435ECB" w:rsidRPr="00435ECB">
                              <w:rPr>
                                <w:rFonts w:ascii="標楷體" w:eastAsia="標楷體" w:hAnsi="標楷體" w:hint="eastAsia"/>
                                <w:b/>
                                <w:bCs/>
                                <w:color w:val="000000" w:themeColor="text1"/>
                              </w:rPr>
                              <w:t>設施</w:t>
                            </w:r>
                            <w:r w:rsidRPr="00435ECB">
                              <w:rPr>
                                <w:rFonts w:ascii="標楷體" w:eastAsia="標楷體" w:hAnsi="標楷體" w:hint="eastAsia"/>
                                <w:b/>
                                <w:bCs/>
                                <w:color w:val="000000" w:themeColor="text1"/>
                                <w:spacing w:val="10"/>
                              </w:rPr>
                              <w:t>盈虧情形</w:t>
                            </w:r>
                          </w:p>
                          <w:p w14:paraId="478DCF59" w14:textId="77777777" w:rsidR="00E16603" w:rsidRPr="00C524B9" w:rsidRDefault="00E16603" w:rsidP="009B36CA">
                            <w:pPr>
                              <w:pStyle w:val="a9"/>
                              <w:snapToGrid w:val="0"/>
                              <w:spacing w:afterLines="10" w:after="36" w:line="240" w:lineRule="atLeast"/>
                              <w:ind w:leftChars="180" w:left="432" w:right="90" w:firstLine="851"/>
                              <w:jc w:val="right"/>
                              <w:rPr>
                                <w:rFonts w:ascii="標楷體" w:eastAsia="標楷體" w:hAnsi="標楷體"/>
                                <w:sz w:val="18"/>
                                <w:szCs w:val="18"/>
                              </w:rPr>
                            </w:pPr>
                            <w:r w:rsidRPr="00C524B9">
                              <w:rPr>
                                <w:rFonts w:ascii="標楷體" w:eastAsia="標楷體" w:hAnsi="標楷體" w:hint="eastAsia"/>
                                <w:sz w:val="18"/>
                                <w:szCs w:val="18"/>
                              </w:rPr>
                              <w:t>單位：新臺幣千元</w:t>
                            </w:r>
                          </w:p>
                          <w:tbl>
                            <w:tblPr>
                              <w:tblStyle w:val="aa"/>
                              <w:tblW w:w="4307" w:type="dxa"/>
                              <w:jc w:val="center"/>
                              <w:tblLayout w:type="fixed"/>
                              <w:tblLook w:val="04A0" w:firstRow="1" w:lastRow="0" w:firstColumn="1" w:lastColumn="0" w:noHBand="0" w:noVBand="1"/>
                            </w:tblPr>
                            <w:tblGrid>
                              <w:gridCol w:w="913"/>
                              <w:gridCol w:w="1124"/>
                              <w:gridCol w:w="1124"/>
                              <w:gridCol w:w="1146"/>
                            </w:tblGrid>
                            <w:tr w:rsidR="00E16603" w:rsidRPr="00CA5DC2" w14:paraId="7822FDC0" w14:textId="77777777" w:rsidTr="009B36CA">
                              <w:trPr>
                                <w:trHeight w:val="369"/>
                                <w:jc w:val="center"/>
                              </w:trPr>
                              <w:tc>
                                <w:tcPr>
                                  <w:tcW w:w="913" w:type="dxa"/>
                                  <w:vAlign w:val="center"/>
                                </w:tcPr>
                                <w:p w14:paraId="265860A0" w14:textId="77777777" w:rsidR="00E16603" w:rsidRPr="00367BA9" w:rsidRDefault="00E16603" w:rsidP="006E6F01">
                                  <w:pPr>
                                    <w:pStyle w:val="a9"/>
                                    <w:snapToGrid w:val="0"/>
                                    <w:spacing w:line="240" w:lineRule="atLeast"/>
                                    <w:ind w:leftChars="0" w:left="0"/>
                                    <w:jc w:val="center"/>
                                    <w:rPr>
                                      <w:rFonts w:ascii="標楷體" w:eastAsia="標楷體" w:hAnsi="標楷體"/>
                                      <w:bCs/>
                                      <w:color w:val="000000" w:themeColor="text1"/>
                                      <w:sz w:val="20"/>
                                      <w:szCs w:val="20"/>
                                    </w:rPr>
                                  </w:pPr>
                                  <w:r w:rsidRPr="00367BA9">
                                    <w:rPr>
                                      <w:rFonts w:ascii="標楷體" w:eastAsia="標楷體" w:hAnsi="標楷體" w:hint="eastAsia"/>
                                      <w:bCs/>
                                      <w:color w:val="000000" w:themeColor="text1"/>
                                      <w:sz w:val="20"/>
                                      <w:szCs w:val="20"/>
                                    </w:rPr>
                                    <w:t>年度</w:t>
                                  </w:r>
                                </w:p>
                              </w:tc>
                              <w:tc>
                                <w:tcPr>
                                  <w:tcW w:w="1124" w:type="dxa"/>
                                  <w:vAlign w:val="center"/>
                                </w:tcPr>
                                <w:p w14:paraId="277FA50E" w14:textId="77777777" w:rsidR="00E16603" w:rsidRPr="00367BA9" w:rsidRDefault="00E16603" w:rsidP="006E6F01">
                                  <w:pPr>
                                    <w:pStyle w:val="a9"/>
                                    <w:snapToGrid w:val="0"/>
                                    <w:spacing w:line="240" w:lineRule="atLeast"/>
                                    <w:ind w:leftChars="0" w:left="0"/>
                                    <w:jc w:val="center"/>
                                    <w:rPr>
                                      <w:rFonts w:ascii="標楷體" w:eastAsia="標楷體" w:hAnsi="標楷體"/>
                                      <w:b/>
                                      <w:color w:val="000000" w:themeColor="text1"/>
                                      <w:sz w:val="20"/>
                                      <w:szCs w:val="20"/>
                                    </w:rPr>
                                  </w:pPr>
                                  <w:r w:rsidRPr="00367BA9">
                                    <w:rPr>
                                      <w:rFonts w:ascii="標楷體" w:eastAsia="標楷體" w:hAnsi="標楷體" w:hint="eastAsia"/>
                                      <w:b/>
                                      <w:color w:val="000000" w:themeColor="text1"/>
                                      <w:sz w:val="20"/>
                                      <w:szCs w:val="20"/>
                                    </w:rPr>
                                    <w:t>合計</w:t>
                                  </w:r>
                                </w:p>
                              </w:tc>
                              <w:tc>
                                <w:tcPr>
                                  <w:tcW w:w="1124" w:type="dxa"/>
                                  <w:vAlign w:val="center"/>
                                </w:tcPr>
                                <w:p w14:paraId="66EBD623" w14:textId="77777777" w:rsidR="00E16603" w:rsidRPr="00367BA9" w:rsidRDefault="00E16603" w:rsidP="006E6F01">
                                  <w:pPr>
                                    <w:pStyle w:val="a9"/>
                                    <w:snapToGrid w:val="0"/>
                                    <w:spacing w:line="240" w:lineRule="atLeast"/>
                                    <w:ind w:leftChars="0" w:left="0"/>
                                    <w:jc w:val="center"/>
                                    <w:rPr>
                                      <w:rFonts w:ascii="標楷體" w:eastAsia="標楷體" w:hAnsi="標楷體"/>
                                      <w:bCs/>
                                      <w:color w:val="000000" w:themeColor="text1"/>
                                      <w:sz w:val="20"/>
                                      <w:szCs w:val="20"/>
                                    </w:rPr>
                                  </w:pPr>
                                  <w:r w:rsidRPr="00367BA9">
                                    <w:rPr>
                                      <w:rFonts w:ascii="標楷體" w:eastAsia="標楷體" w:hAnsi="標楷體" w:hint="eastAsia"/>
                                      <w:bCs/>
                                      <w:color w:val="000000" w:themeColor="text1"/>
                                      <w:sz w:val="20"/>
                                      <w:szCs w:val="20"/>
                                    </w:rPr>
                                    <w:t>工業用</w:t>
                                  </w:r>
                                </w:p>
                                <w:p w14:paraId="0082E492" w14:textId="77777777" w:rsidR="00E16603" w:rsidRPr="00367BA9" w:rsidRDefault="00E16603" w:rsidP="006E6F01">
                                  <w:pPr>
                                    <w:pStyle w:val="a9"/>
                                    <w:snapToGrid w:val="0"/>
                                    <w:spacing w:line="240" w:lineRule="atLeast"/>
                                    <w:ind w:leftChars="0" w:left="0"/>
                                    <w:jc w:val="center"/>
                                    <w:rPr>
                                      <w:rFonts w:ascii="標楷體" w:eastAsia="標楷體" w:hAnsi="標楷體"/>
                                      <w:bCs/>
                                      <w:color w:val="000000" w:themeColor="text1"/>
                                      <w:sz w:val="20"/>
                                      <w:szCs w:val="20"/>
                                    </w:rPr>
                                  </w:pPr>
                                  <w:r w:rsidRPr="00367BA9">
                                    <w:rPr>
                                      <w:rFonts w:ascii="標楷體" w:eastAsia="標楷體" w:hAnsi="標楷體" w:hint="eastAsia"/>
                                      <w:bCs/>
                                      <w:color w:val="000000" w:themeColor="text1"/>
                                      <w:sz w:val="20"/>
                                      <w:szCs w:val="20"/>
                                    </w:rPr>
                                    <w:t>淨水廠</w:t>
                                  </w:r>
                                </w:p>
                              </w:tc>
                              <w:tc>
                                <w:tcPr>
                                  <w:tcW w:w="1146" w:type="dxa"/>
                                  <w:vAlign w:val="center"/>
                                </w:tcPr>
                                <w:p w14:paraId="38875F13" w14:textId="77777777" w:rsidR="00E16603" w:rsidRPr="00367BA9" w:rsidRDefault="00E16603" w:rsidP="006E6F01">
                                  <w:pPr>
                                    <w:pStyle w:val="a9"/>
                                    <w:snapToGrid w:val="0"/>
                                    <w:spacing w:line="240" w:lineRule="atLeast"/>
                                    <w:ind w:leftChars="0" w:left="0"/>
                                    <w:jc w:val="center"/>
                                    <w:rPr>
                                      <w:rFonts w:ascii="標楷體" w:eastAsia="標楷體" w:hAnsi="標楷體"/>
                                      <w:bCs/>
                                      <w:color w:val="000000" w:themeColor="text1"/>
                                      <w:sz w:val="20"/>
                                      <w:szCs w:val="20"/>
                                    </w:rPr>
                                  </w:pPr>
                                  <w:r w:rsidRPr="00367BA9">
                                    <w:rPr>
                                      <w:rFonts w:ascii="標楷體" w:eastAsia="標楷體" w:hAnsi="標楷體" w:hint="eastAsia"/>
                                      <w:bCs/>
                                      <w:color w:val="000000" w:themeColor="text1"/>
                                      <w:sz w:val="20"/>
                                      <w:szCs w:val="20"/>
                                    </w:rPr>
                                    <w:t>污　水</w:t>
                                  </w:r>
                                </w:p>
                                <w:p w14:paraId="3C5731EC" w14:textId="77777777" w:rsidR="00E16603" w:rsidRPr="00367BA9" w:rsidRDefault="00E16603" w:rsidP="006E6F01">
                                  <w:pPr>
                                    <w:pStyle w:val="a9"/>
                                    <w:snapToGrid w:val="0"/>
                                    <w:spacing w:line="240" w:lineRule="atLeast"/>
                                    <w:ind w:leftChars="0" w:left="0"/>
                                    <w:jc w:val="center"/>
                                    <w:rPr>
                                      <w:rFonts w:ascii="標楷體" w:eastAsia="標楷體" w:hAnsi="標楷體"/>
                                      <w:bCs/>
                                      <w:color w:val="000000" w:themeColor="text1"/>
                                      <w:sz w:val="20"/>
                                      <w:szCs w:val="20"/>
                                    </w:rPr>
                                  </w:pPr>
                                  <w:r w:rsidRPr="00367BA9">
                                    <w:rPr>
                                      <w:rFonts w:ascii="標楷體" w:eastAsia="標楷體" w:hAnsi="標楷體" w:hint="eastAsia"/>
                                      <w:bCs/>
                                      <w:color w:val="000000" w:themeColor="text1"/>
                                      <w:sz w:val="20"/>
                                      <w:szCs w:val="20"/>
                                    </w:rPr>
                                    <w:t>處理廠</w:t>
                                  </w:r>
                                </w:p>
                              </w:tc>
                            </w:tr>
                            <w:tr w:rsidR="00E16603" w:rsidRPr="00800E57" w14:paraId="714616B3" w14:textId="77777777" w:rsidTr="009B36CA">
                              <w:trPr>
                                <w:trHeight w:hRule="exact" w:val="340"/>
                                <w:jc w:val="center"/>
                              </w:trPr>
                              <w:tc>
                                <w:tcPr>
                                  <w:tcW w:w="913" w:type="dxa"/>
                                  <w:vAlign w:val="center"/>
                                </w:tcPr>
                                <w:p w14:paraId="716DB8D7" w14:textId="77777777" w:rsidR="00E16603" w:rsidRPr="00367BA9" w:rsidRDefault="00E16603" w:rsidP="006E6F01">
                                  <w:pPr>
                                    <w:pStyle w:val="a9"/>
                                    <w:snapToGrid w:val="0"/>
                                    <w:spacing w:line="240" w:lineRule="atLeast"/>
                                    <w:ind w:leftChars="0" w:left="0"/>
                                    <w:jc w:val="center"/>
                                    <w:rPr>
                                      <w:rFonts w:ascii="標楷體" w:eastAsia="標楷體" w:hAnsi="標楷體"/>
                                      <w:b/>
                                      <w:bCs/>
                                      <w:color w:val="000000" w:themeColor="text1"/>
                                      <w:sz w:val="20"/>
                                      <w:szCs w:val="20"/>
                                    </w:rPr>
                                  </w:pPr>
                                  <w:r w:rsidRPr="00367BA9">
                                    <w:rPr>
                                      <w:rFonts w:ascii="標楷體" w:eastAsia="標楷體" w:hAnsi="標楷體" w:hint="eastAsia"/>
                                      <w:b/>
                                      <w:bCs/>
                                      <w:color w:val="000000" w:themeColor="text1"/>
                                      <w:sz w:val="20"/>
                                      <w:szCs w:val="20"/>
                                    </w:rPr>
                                    <w:t>合計</w:t>
                                  </w:r>
                                </w:p>
                              </w:tc>
                              <w:tc>
                                <w:tcPr>
                                  <w:tcW w:w="1124" w:type="dxa"/>
                                  <w:vAlign w:val="center"/>
                                </w:tcPr>
                                <w:p w14:paraId="19590752" w14:textId="77777777" w:rsidR="00E16603" w:rsidRPr="00367BA9" w:rsidRDefault="00E16603" w:rsidP="006E6F01">
                                  <w:pPr>
                                    <w:pStyle w:val="a9"/>
                                    <w:snapToGrid w:val="0"/>
                                    <w:spacing w:line="240" w:lineRule="atLeast"/>
                                    <w:ind w:leftChars="0" w:left="0"/>
                                    <w:jc w:val="right"/>
                                    <w:rPr>
                                      <w:rFonts w:ascii="標楷體" w:eastAsia="標楷體" w:hAnsi="標楷體"/>
                                      <w:b/>
                                      <w:bCs/>
                                      <w:color w:val="000000" w:themeColor="text1"/>
                                      <w:spacing w:val="-15"/>
                                      <w:sz w:val="20"/>
                                      <w:szCs w:val="20"/>
                                    </w:rPr>
                                  </w:pPr>
                                  <w:r w:rsidRPr="00367BA9">
                                    <w:rPr>
                                      <w:rFonts w:ascii="標楷體" w:eastAsia="標楷體" w:hAnsi="標楷體" w:hint="eastAsia"/>
                                      <w:b/>
                                      <w:bCs/>
                                      <w:color w:val="000000" w:themeColor="text1"/>
                                      <w:spacing w:val="-15"/>
                                      <w:sz w:val="20"/>
                                      <w:szCs w:val="20"/>
                                    </w:rPr>
                                    <w:t>- 12</w:t>
                                  </w:r>
                                  <w:r w:rsidRPr="00367BA9">
                                    <w:rPr>
                                      <w:rFonts w:ascii="標楷體" w:eastAsia="標楷體" w:hAnsi="標楷體"/>
                                      <w:b/>
                                      <w:bCs/>
                                      <w:color w:val="000000" w:themeColor="text1"/>
                                      <w:spacing w:val="-15"/>
                                      <w:sz w:val="20"/>
                                      <w:szCs w:val="20"/>
                                    </w:rPr>
                                    <w:t>3,904</w:t>
                                  </w:r>
                                </w:p>
                              </w:tc>
                              <w:tc>
                                <w:tcPr>
                                  <w:tcW w:w="1124" w:type="dxa"/>
                                  <w:vAlign w:val="center"/>
                                </w:tcPr>
                                <w:p w14:paraId="077A87F8" w14:textId="77777777" w:rsidR="00E16603" w:rsidRPr="00367BA9" w:rsidRDefault="00E16603" w:rsidP="006E6F01">
                                  <w:pPr>
                                    <w:pStyle w:val="a9"/>
                                    <w:snapToGrid w:val="0"/>
                                    <w:spacing w:line="240" w:lineRule="atLeast"/>
                                    <w:ind w:leftChars="0" w:left="0"/>
                                    <w:jc w:val="right"/>
                                    <w:rPr>
                                      <w:rFonts w:ascii="標楷體" w:eastAsia="標楷體" w:hAnsi="標楷體"/>
                                      <w:b/>
                                      <w:bCs/>
                                      <w:color w:val="000000" w:themeColor="text1"/>
                                      <w:spacing w:val="-10"/>
                                      <w:sz w:val="20"/>
                                      <w:szCs w:val="20"/>
                                    </w:rPr>
                                  </w:pPr>
                                  <w:r w:rsidRPr="00367BA9">
                                    <w:rPr>
                                      <w:rFonts w:ascii="標楷體" w:eastAsia="標楷體" w:hAnsi="標楷體" w:hint="eastAsia"/>
                                      <w:b/>
                                      <w:bCs/>
                                      <w:color w:val="000000" w:themeColor="text1"/>
                                      <w:spacing w:val="-10"/>
                                      <w:sz w:val="20"/>
                                      <w:szCs w:val="20"/>
                                    </w:rPr>
                                    <w:t>- 61,</w:t>
                                  </w:r>
                                  <w:r w:rsidRPr="00367BA9">
                                    <w:rPr>
                                      <w:rFonts w:ascii="標楷體" w:eastAsia="標楷體" w:hAnsi="標楷體"/>
                                      <w:b/>
                                      <w:bCs/>
                                      <w:color w:val="000000" w:themeColor="text1"/>
                                      <w:spacing w:val="-10"/>
                                      <w:sz w:val="20"/>
                                      <w:szCs w:val="20"/>
                                    </w:rPr>
                                    <w:t>871</w:t>
                                  </w:r>
                                </w:p>
                              </w:tc>
                              <w:tc>
                                <w:tcPr>
                                  <w:tcW w:w="1146" w:type="dxa"/>
                                  <w:vAlign w:val="center"/>
                                </w:tcPr>
                                <w:p w14:paraId="02BEEAE5" w14:textId="77777777" w:rsidR="00E16603" w:rsidRPr="00367BA9" w:rsidRDefault="00E16603" w:rsidP="006E6F01">
                                  <w:pPr>
                                    <w:pStyle w:val="a9"/>
                                    <w:snapToGrid w:val="0"/>
                                    <w:spacing w:line="240" w:lineRule="atLeast"/>
                                    <w:ind w:leftChars="0" w:left="0"/>
                                    <w:jc w:val="right"/>
                                    <w:rPr>
                                      <w:rFonts w:ascii="標楷體" w:eastAsia="標楷體" w:hAnsi="標楷體"/>
                                      <w:b/>
                                      <w:bCs/>
                                      <w:color w:val="000000" w:themeColor="text1"/>
                                      <w:spacing w:val="-10"/>
                                      <w:sz w:val="20"/>
                                      <w:szCs w:val="20"/>
                                    </w:rPr>
                                  </w:pPr>
                                  <w:r w:rsidRPr="00367BA9">
                                    <w:rPr>
                                      <w:rFonts w:ascii="標楷體" w:eastAsia="標楷體" w:hAnsi="標楷體" w:hint="eastAsia"/>
                                      <w:b/>
                                      <w:bCs/>
                                      <w:color w:val="000000" w:themeColor="text1"/>
                                      <w:spacing w:val="-10"/>
                                      <w:sz w:val="20"/>
                                      <w:szCs w:val="20"/>
                                    </w:rPr>
                                    <w:t>- 6</w:t>
                                  </w:r>
                                  <w:r w:rsidRPr="00367BA9">
                                    <w:rPr>
                                      <w:rFonts w:ascii="標楷體" w:eastAsia="標楷體" w:hAnsi="標楷體"/>
                                      <w:b/>
                                      <w:bCs/>
                                      <w:color w:val="000000" w:themeColor="text1"/>
                                      <w:spacing w:val="-10"/>
                                      <w:sz w:val="20"/>
                                      <w:szCs w:val="20"/>
                                    </w:rPr>
                                    <w:t>2,033</w:t>
                                  </w:r>
                                </w:p>
                              </w:tc>
                            </w:tr>
                            <w:tr w:rsidR="00E16603" w:rsidRPr="00CA5DC2" w14:paraId="18A1E17D" w14:textId="77777777" w:rsidTr="009B36CA">
                              <w:trPr>
                                <w:trHeight w:hRule="exact" w:val="340"/>
                                <w:jc w:val="center"/>
                              </w:trPr>
                              <w:tc>
                                <w:tcPr>
                                  <w:tcW w:w="913" w:type="dxa"/>
                                  <w:vAlign w:val="center"/>
                                </w:tcPr>
                                <w:p w14:paraId="28E1C41F" w14:textId="77777777" w:rsidR="00E16603" w:rsidRPr="00367BA9" w:rsidRDefault="00E16603" w:rsidP="006E6F01">
                                  <w:pPr>
                                    <w:pStyle w:val="a9"/>
                                    <w:snapToGrid w:val="0"/>
                                    <w:spacing w:line="240" w:lineRule="atLeast"/>
                                    <w:ind w:leftChars="0" w:left="0"/>
                                    <w:jc w:val="center"/>
                                    <w:rPr>
                                      <w:rFonts w:ascii="標楷體" w:eastAsia="標楷體" w:hAnsi="標楷體"/>
                                      <w:color w:val="000000" w:themeColor="text1"/>
                                      <w:sz w:val="20"/>
                                      <w:szCs w:val="20"/>
                                    </w:rPr>
                                  </w:pPr>
                                  <w:r w:rsidRPr="00367BA9">
                                    <w:rPr>
                                      <w:rFonts w:ascii="標楷體" w:eastAsia="標楷體" w:hAnsi="標楷體" w:hint="eastAsia"/>
                                      <w:color w:val="000000" w:themeColor="text1"/>
                                      <w:sz w:val="20"/>
                                      <w:szCs w:val="20"/>
                                    </w:rPr>
                                    <w:t>110</w:t>
                                  </w:r>
                                </w:p>
                              </w:tc>
                              <w:tc>
                                <w:tcPr>
                                  <w:tcW w:w="1124" w:type="dxa"/>
                                  <w:vAlign w:val="center"/>
                                </w:tcPr>
                                <w:p w14:paraId="782DA3D0"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28,465</w:t>
                                  </w:r>
                                </w:p>
                              </w:tc>
                              <w:tc>
                                <w:tcPr>
                                  <w:tcW w:w="1124" w:type="dxa"/>
                                  <w:vAlign w:val="center"/>
                                </w:tcPr>
                                <w:p w14:paraId="09F25881"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15,454</w:t>
                                  </w:r>
                                </w:p>
                              </w:tc>
                              <w:tc>
                                <w:tcPr>
                                  <w:tcW w:w="1146" w:type="dxa"/>
                                  <w:vAlign w:val="center"/>
                                </w:tcPr>
                                <w:p w14:paraId="3139FCBE"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13,010</w:t>
                                  </w:r>
                                </w:p>
                              </w:tc>
                            </w:tr>
                            <w:tr w:rsidR="00E16603" w:rsidRPr="00CA5DC2" w14:paraId="0812B955" w14:textId="77777777" w:rsidTr="009B36CA">
                              <w:trPr>
                                <w:trHeight w:hRule="exact" w:val="340"/>
                                <w:jc w:val="center"/>
                              </w:trPr>
                              <w:tc>
                                <w:tcPr>
                                  <w:tcW w:w="913" w:type="dxa"/>
                                  <w:vAlign w:val="center"/>
                                </w:tcPr>
                                <w:p w14:paraId="1554316F" w14:textId="77777777" w:rsidR="00E16603" w:rsidRPr="00367BA9" w:rsidRDefault="00E16603" w:rsidP="006E6F01">
                                  <w:pPr>
                                    <w:pStyle w:val="a9"/>
                                    <w:snapToGrid w:val="0"/>
                                    <w:spacing w:line="240" w:lineRule="atLeast"/>
                                    <w:ind w:leftChars="0" w:left="0"/>
                                    <w:jc w:val="center"/>
                                    <w:rPr>
                                      <w:rFonts w:ascii="標楷體" w:eastAsia="標楷體" w:hAnsi="標楷體"/>
                                      <w:color w:val="000000" w:themeColor="text1"/>
                                      <w:sz w:val="20"/>
                                      <w:szCs w:val="20"/>
                                    </w:rPr>
                                  </w:pPr>
                                  <w:r w:rsidRPr="00367BA9">
                                    <w:rPr>
                                      <w:rFonts w:ascii="標楷體" w:eastAsia="標楷體" w:hAnsi="標楷體" w:hint="eastAsia"/>
                                      <w:color w:val="000000" w:themeColor="text1"/>
                                      <w:sz w:val="20"/>
                                      <w:szCs w:val="20"/>
                                    </w:rPr>
                                    <w:t>111</w:t>
                                  </w:r>
                                </w:p>
                              </w:tc>
                              <w:tc>
                                <w:tcPr>
                                  <w:tcW w:w="1124" w:type="dxa"/>
                                  <w:vAlign w:val="center"/>
                                </w:tcPr>
                                <w:p w14:paraId="59F92B91"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29,894</w:t>
                                  </w:r>
                                </w:p>
                              </w:tc>
                              <w:tc>
                                <w:tcPr>
                                  <w:tcW w:w="1124" w:type="dxa"/>
                                  <w:vAlign w:val="center"/>
                                </w:tcPr>
                                <w:p w14:paraId="47093503"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15,665</w:t>
                                  </w:r>
                                </w:p>
                              </w:tc>
                              <w:tc>
                                <w:tcPr>
                                  <w:tcW w:w="1146" w:type="dxa"/>
                                  <w:vAlign w:val="center"/>
                                </w:tcPr>
                                <w:p w14:paraId="47439E0A"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14,228</w:t>
                                  </w:r>
                                </w:p>
                              </w:tc>
                            </w:tr>
                            <w:tr w:rsidR="00E16603" w:rsidRPr="00CA5DC2" w14:paraId="47D0A5B2" w14:textId="77777777" w:rsidTr="009B36CA">
                              <w:trPr>
                                <w:trHeight w:hRule="exact" w:val="340"/>
                                <w:jc w:val="center"/>
                              </w:trPr>
                              <w:tc>
                                <w:tcPr>
                                  <w:tcW w:w="913" w:type="dxa"/>
                                  <w:vAlign w:val="center"/>
                                </w:tcPr>
                                <w:p w14:paraId="515CA13C" w14:textId="77777777" w:rsidR="00E16603" w:rsidRPr="00367BA9" w:rsidRDefault="00E16603" w:rsidP="006E6F01">
                                  <w:pPr>
                                    <w:pStyle w:val="a9"/>
                                    <w:snapToGrid w:val="0"/>
                                    <w:spacing w:line="240" w:lineRule="atLeast"/>
                                    <w:ind w:leftChars="0" w:left="0"/>
                                    <w:jc w:val="center"/>
                                    <w:rPr>
                                      <w:rFonts w:ascii="標楷體" w:eastAsia="標楷體" w:hAnsi="標楷體"/>
                                      <w:color w:val="000000" w:themeColor="text1"/>
                                      <w:sz w:val="20"/>
                                      <w:szCs w:val="20"/>
                                    </w:rPr>
                                  </w:pPr>
                                  <w:r w:rsidRPr="00367BA9">
                                    <w:rPr>
                                      <w:rFonts w:ascii="標楷體" w:eastAsia="標楷體" w:hAnsi="標楷體" w:hint="eastAsia"/>
                                      <w:color w:val="000000" w:themeColor="text1"/>
                                      <w:sz w:val="20"/>
                                      <w:szCs w:val="20"/>
                                    </w:rPr>
                                    <w:t>112</w:t>
                                  </w:r>
                                </w:p>
                              </w:tc>
                              <w:tc>
                                <w:tcPr>
                                  <w:tcW w:w="1124" w:type="dxa"/>
                                  <w:vAlign w:val="center"/>
                                </w:tcPr>
                                <w:p w14:paraId="69A24CD7"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34,727</w:t>
                                  </w:r>
                                </w:p>
                              </w:tc>
                              <w:tc>
                                <w:tcPr>
                                  <w:tcW w:w="1124" w:type="dxa"/>
                                  <w:vAlign w:val="center"/>
                                </w:tcPr>
                                <w:p w14:paraId="126AD057"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15,780</w:t>
                                  </w:r>
                                </w:p>
                              </w:tc>
                              <w:tc>
                                <w:tcPr>
                                  <w:tcW w:w="1146" w:type="dxa"/>
                                  <w:vAlign w:val="center"/>
                                </w:tcPr>
                                <w:p w14:paraId="26C7533A"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18,947</w:t>
                                  </w:r>
                                </w:p>
                              </w:tc>
                            </w:tr>
                            <w:tr w:rsidR="00E16603" w:rsidRPr="00CA5DC2" w14:paraId="18792BF7" w14:textId="77777777" w:rsidTr="009B36CA">
                              <w:trPr>
                                <w:trHeight w:hRule="exact" w:val="340"/>
                                <w:jc w:val="center"/>
                              </w:trPr>
                              <w:tc>
                                <w:tcPr>
                                  <w:tcW w:w="913" w:type="dxa"/>
                                  <w:vAlign w:val="center"/>
                                </w:tcPr>
                                <w:p w14:paraId="2A717E66" w14:textId="77777777" w:rsidR="00E16603" w:rsidRPr="00367BA9" w:rsidRDefault="00E16603" w:rsidP="006E6F01">
                                  <w:pPr>
                                    <w:pStyle w:val="a9"/>
                                    <w:snapToGrid w:val="0"/>
                                    <w:spacing w:line="240" w:lineRule="atLeast"/>
                                    <w:ind w:leftChars="-25" w:left="-60" w:rightChars="-15" w:right="-36"/>
                                    <w:jc w:val="center"/>
                                    <w:rPr>
                                      <w:rFonts w:ascii="標楷體" w:eastAsia="標楷體" w:hAnsi="標楷體"/>
                                      <w:color w:val="000000" w:themeColor="text1"/>
                                      <w:sz w:val="20"/>
                                      <w:szCs w:val="20"/>
                                    </w:rPr>
                                  </w:pPr>
                                  <w:r w:rsidRPr="00367BA9">
                                    <w:rPr>
                                      <w:rFonts w:ascii="標楷體" w:eastAsia="標楷體" w:hAnsi="標楷體" w:hint="eastAsia"/>
                                      <w:color w:val="000000" w:themeColor="text1"/>
                                      <w:sz w:val="20"/>
                                      <w:szCs w:val="20"/>
                                    </w:rPr>
                                    <w:t>113</w:t>
                                  </w:r>
                                </w:p>
                              </w:tc>
                              <w:tc>
                                <w:tcPr>
                                  <w:tcW w:w="1124" w:type="dxa"/>
                                  <w:vAlign w:val="center"/>
                                </w:tcPr>
                                <w:p w14:paraId="5F0AD5A3"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30,817</w:t>
                                  </w:r>
                                </w:p>
                              </w:tc>
                              <w:tc>
                                <w:tcPr>
                                  <w:tcW w:w="1124" w:type="dxa"/>
                                  <w:vAlign w:val="center"/>
                                </w:tcPr>
                                <w:p w14:paraId="3DB2AC1A"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14,970</w:t>
                                  </w:r>
                                </w:p>
                              </w:tc>
                              <w:tc>
                                <w:tcPr>
                                  <w:tcW w:w="1146" w:type="dxa"/>
                                  <w:vAlign w:val="center"/>
                                </w:tcPr>
                                <w:p w14:paraId="0A812BC7"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15,846</w:t>
                                  </w:r>
                                </w:p>
                              </w:tc>
                            </w:tr>
                          </w:tbl>
                          <w:p w14:paraId="7B985ED2" w14:textId="77777777" w:rsidR="00E16603" w:rsidRPr="00CA5DC2" w:rsidRDefault="00E16603" w:rsidP="009B36CA">
                            <w:pPr>
                              <w:snapToGrid w:val="0"/>
                              <w:spacing w:line="240" w:lineRule="atLeast"/>
                              <w:ind w:leftChars="-30" w:left="-72" w:firstLineChars="50" w:firstLine="90"/>
                              <w:jc w:val="both"/>
                              <w:rPr>
                                <w:rFonts w:ascii="標楷體" w:eastAsia="標楷體" w:hAnsi="標楷體"/>
                                <w:sz w:val="18"/>
                                <w:szCs w:val="18"/>
                              </w:rPr>
                            </w:pPr>
                            <w:r w:rsidRPr="00CA5DC2">
                              <w:rPr>
                                <w:rFonts w:ascii="標楷體" w:eastAsia="標楷體" w:hAnsi="標楷體" w:hint="eastAsia"/>
                                <w:sz w:val="18"/>
                                <w:szCs w:val="18"/>
                              </w:rPr>
                              <w:t>資料來源：整理自園管局提供資料。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41EEFD" id="_x0000_s1077" type="#_x0000_t202" style="position:absolute;left:0;text-align:left;margin-left:288.95pt;margin-top:10.85pt;width:236.25pt;height:180.85pt;z-index:251796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" stroked="f">
                <v:textbox>
                  <w:txbxContent>
                    <w:p w14:paraId="25E7C56E" w14:textId="05AF79B8" w:rsidR="00E16603" w:rsidRPr="00435ECB" w:rsidRDefault="00E16603" w:rsidP="009B36CA">
                      <w:pPr>
                        <w:pStyle w:val="a9"/>
                        <w:snapToGrid w:val="0"/>
                        <w:spacing w:line="240" w:lineRule="atLeast"/>
                        <w:ind w:leftChars="40" w:left="769" w:hangingChars="280" w:hanging="673"/>
                        <w:rPr>
                          <w:rFonts w:ascii="標楷體" w:eastAsia="標楷體" w:hAnsi="標楷體"/>
                          <w:b/>
                          <w:bCs/>
                          <w:color w:val="000000" w:themeColor="text1"/>
                          <w:spacing w:val="10"/>
                        </w:rPr>
                      </w:pPr>
                      <w:r w:rsidRPr="00E017F4">
                        <w:rPr>
                          <w:rFonts w:ascii="標楷體" w:eastAsia="標楷體" w:hAnsi="標楷體" w:hint="eastAsia"/>
                          <w:b/>
                          <w:bCs/>
                          <w:color w:val="000000" w:themeColor="text1"/>
                        </w:rPr>
                        <w:t>表</w:t>
                      </w:r>
                      <w:r>
                        <w:rPr>
                          <w:rFonts w:ascii="標楷體" w:eastAsia="標楷體" w:hAnsi="標楷體"/>
                          <w:b/>
                          <w:bCs/>
                          <w:color w:val="000000" w:themeColor="text1"/>
                        </w:rPr>
                        <w:t>7</w:t>
                      </w:r>
                      <w:r w:rsidRPr="00E017F4">
                        <w:rPr>
                          <w:rFonts w:ascii="標楷體" w:eastAsia="標楷體" w:hAnsi="標楷體" w:hint="eastAsia"/>
                          <w:b/>
                          <w:bCs/>
                          <w:color w:val="000000" w:themeColor="text1"/>
                        </w:rPr>
                        <w:t xml:space="preserve">　</w:t>
                      </w:r>
                      <w:r w:rsidRPr="00435ECB">
                        <w:rPr>
                          <w:rFonts w:ascii="標楷體" w:eastAsia="標楷體" w:hAnsi="標楷體" w:hint="eastAsia"/>
                          <w:b/>
                          <w:bCs/>
                          <w:color w:val="000000" w:themeColor="text1"/>
                        </w:rPr>
                        <w:t>台絲公司營運竹圍子區水處理</w:t>
                      </w:r>
                      <w:r w:rsidR="00435ECB" w:rsidRPr="00435ECB">
                        <w:rPr>
                          <w:rFonts w:ascii="標楷體" w:eastAsia="標楷體" w:hAnsi="標楷體" w:hint="eastAsia"/>
                          <w:b/>
                          <w:bCs/>
                          <w:color w:val="000000" w:themeColor="text1"/>
                        </w:rPr>
                        <w:t>設施</w:t>
                      </w:r>
                      <w:r w:rsidRPr="00435ECB">
                        <w:rPr>
                          <w:rFonts w:ascii="標楷體" w:eastAsia="標楷體" w:hAnsi="標楷體" w:hint="eastAsia"/>
                          <w:b/>
                          <w:bCs/>
                          <w:color w:val="000000" w:themeColor="text1"/>
                          <w:spacing w:val="10"/>
                        </w:rPr>
                        <w:t>盈虧情形</w:t>
                      </w:r>
                    </w:p>
                    <w:p w14:paraId="478DCF59" w14:textId="77777777" w:rsidR="00E16603" w:rsidRPr="00C524B9" w:rsidRDefault="00E16603" w:rsidP="009B36CA">
                      <w:pPr>
                        <w:pStyle w:val="a9"/>
                        <w:snapToGrid w:val="0"/>
                        <w:spacing w:afterLines="10" w:after="36" w:line="240" w:lineRule="atLeast"/>
                        <w:ind w:leftChars="180" w:left="432" w:right="90" w:firstLine="851"/>
                        <w:jc w:val="right"/>
                        <w:rPr>
                          <w:rFonts w:ascii="標楷體" w:eastAsia="標楷體" w:hAnsi="標楷體"/>
                          <w:sz w:val="18"/>
                          <w:szCs w:val="18"/>
                        </w:rPr>
                      </w:pPr>
                      <w:r w:rsidRPr="00C524B9">
                        <w:rPr>
                          <w:rFonts w:ascii="標楷體" w:eastAsia="標楷體" w:hAnsi="標楷體" w:hint="eastAsia"/>
                          <w:sz w:val="18"/>
                          <w:szCs w:val="18"/>
                        </w:rPr>
                        <w:t>單位：新臺幣千元</w:t>
                      </w:r>
                    </w:p>
                    <w:tbl>
                      <w:tblPr>
                        <w:tblStyle w:val="aa"/>
                        <w:tblW w:w="4307" w:type="dxa"/>
                        <w:jc w:val="center"/>
                        <w:tblLayout w:type="fixed"/>
                        <w:tblLook w:val="04A0" w:firstRow="1" w:lastRow="0" w:firstColumn="1" w:lastColumn="0" w:noHBand="0" w:noVBand="1"/>
                      </w:tblPr>
                      <w:tblGrid>
                        <w:gridCol w:w="913"/>
                        <w:gridCol w:w="1124"/>
                        <w:gridCol w:w="1124"/>
                        <w:gridCol w:w="1146"/>
                      </w:tblGrid>
                      <w:tr w:rsidR="00E16603" w:rsidRPr="00CA5DC2" w14:paraId="7822FDC0" w14:textId="77777777" w:rsidTr="009B36CA">
                        <w:trPr>
                          <w:trHeight w:val="369"/>
                          <w:jc w:val="center"/>
                        </w:trPr>
                        <w:tc>
                          <w:tcPr>
                            <w:tcW w:w="913" w:type="dxa"/>
                            <w:vAlign w:val="center"/>
                          </w:tcPr>
                          <w:p w14:paraId="265860A0" w14:textId="77777777" w:rsidR="00E16603" w:rsidRPr="00367BA9" w:rsidRDefault="00E16603" w:rsidP="006E6F01">
                            <w:pPr>
                              <w:pStyle w:val="a9"/>
                              <w:snapToGrid w:val="0"/>
                              <w:spacing w:line="240" w:lineRule="atLeast"/>
                              <w:ind w:leftChars="0" w:left="0"/>
                              <w:jc w:val="center"/>
                              <w:rPr>
                                <w:rFonts w:ascii="標楷體" w:eastAsia="標楷體" w:hAnsi="標楷體"/>
                                <w:bCs/>
                                <w:color w:val="000000" w:themeColor="text1"/>
                                <w:sz w:val="20"/>
                                <w:szCs w:val="20"/>
                              </w:rPr>
                            </w:pPr>
                            <w:r w:rsidRPr="00367BA9">
                              <w:rPr>
                                <w:rFonts w:ascii="標楷體" w:eastAsia="標楷體" w:hAnsi="標楷體" w:hint="eastAsia"/>
                                <w:bCs/>
                                <w:color w:val="000000" w:themeColor="text1"/>
                                <w:sz w:val="20"/>
                                <w:szCs w:val="20"/>
                              </w:rPr>
                              <w:t>年度</w:t>
                            </w:r>
                          </w:p>
                        </w:tc>
                        <w:tc>
                          <w:tcPr>
                            <w:tcW w:w="1124" w:type="dxa"/>
                            <w:vAlign w:val="center"/>
                          </w:tcPr>
                          <w:p w14:paraId="277FA50E" w14:textId="77777777" w:rsidR="00E16603" w:rsidRPr="00367BA9" w:rsidRDefault="00E16603" w:rsidP="006E6F01">
                            <w:pPr>
                              <w:pStyle w:val="a9"/>
                              <w:snapToGrid w:val="0"/>
                              <w:spacing w:line="240" w:lineRule="atLeast"/>
                              <w:ind w:leftChars="0" w:left="0"/>
                              <w:jc w:val="center"/>
                              <w:rPr>
                                <w:rFonts w:ascii="標楷體" w:eastAsia="標楷體" w:hAnsi="標楷體"/>
                                <w:b/>
                                <w:color w:val="000000" w:themeColor="text1"/>
                                <w:sz w:val="20"/>
                                <w:szCs w:val="20"/>
                              </w:rPr>
                            </w:pPr>
                            <w:r w:rsidRPr="00367BA9">
                              <w:rPr>
                                <w:rFonts w:ascii="標楷體" w:eastAsia="標楷體" w:hAnsi="標楷體" w:hint="eastAsia"/>
                                <w:b/>
                                <w:color w:val="000000" w:themeColor="text1"/>
                                <w:sz w:val="20"/>
                                <w:szCs w:val="20"/>
                              </w:rPr>
                              <w:t>合計</w:t>
                            </w:r>
                          </w:p>
                        </w:tc>
                        <w:tc>
                          <w:tcPr>
                            <w:tcW w:w="1124" w:type="dxa"/>
                            <w:vAlign w:val="center"/>
                          </w:tcPr>
                          <w:p w14:paraId="66EBD623" w14:textId="77777777" w:rsidR="00E16603" w:rsidRPr="00367BA9" w:rsidRDefault="00E16603" w:rsidP="006E6F01">
                            <w:pPr>
                              <w:pStyle w:val="a9"/>
                              <w:snapToGrid w:val="0"/>
                              <w:spacing w:line="240" w:lineRule="atLeast"/>
                              <w:ind w:leftChars="0" w:left="0"/>
                              <w:jc w:val="center"/>
                              <w:rPr>
                                <w:rFonts w:ascii="標楷體" w:eastAsia="標楷體" w:hAnsi="標楷體"/>
                                <w:bCs/>
                                <w:color w:val="000000" w:themeColor="text1"/>
                                <w:sz w:val="20"/>
                                <w:szCs w:val="20"/>
                              </w:rPr>
                            </w:pPr>
                            <w:r w:rsidRPr="00367BA9">
                              <w:rPr>
                                <w:rFonts w:ascii="標楷體" w:eastAsia="標楷體" w:hAnsi="標楷體" w:hint="eastAsia"/>
                                <w:bCs/>
                                <w:color w:val="000000" w:themeColor="text1"/>
                                <w:sz w:val="20"/>
                                <w:szCs w:val="20"/>
                              </w:rPr>
                              <w:t>工業用</w:t>
                            </w:r>
                          </w:p>
                          <w:p w14:paraId="0082E492" w14:textId="77777777" w:rsidR="00E16603" w:rsidRPr="00367BA9" w:rsidRDefault="00E16603" w:rsidP="006E6F01">
                            <w:pPr>
                              <w:pStyle w:val="a9"/>
                              <w:snapToGrid w:val="0"/>
                              <w:spacing w:line="240" w:lineRule="atLeast"/>
                              <w:ind w:leftChars="0" w:left="0"/>
                              <w:jc w:val="center"/>
                              <w:rPr>
                                <w:rFonts w:ascii="標楷體" w:eastAsia="標楷體" w:hAnsi="標楷體"/>
                                <w:bCs/>
                                <w:color w:val="000000" w:themeColor="text1"/>
                                <w:sz w:val="20"/>
                                <w:szCs w:val="20"/>
                              </w:rPr>
                            </w:pPr>
                            <w:r w:rsidRPr="00367BA9">
                              <w:rPr>
                                <w:rFonts w:ascii="標楷體" w:eastAsia="標楷體" w:hAnsi="標楷體" w:hint="eastAsia"/>
                                <w:bCs/>
                                <w:color w:val="000000" w:themeColor="text1"/>
                                <w:sz w:val="20"/>
                                <w:szCs w:val="20"/>
                              </w:rPr>
                              <w:t>淨水廠</w:t>
                            </w:r>
                          </w:p>
                        </w:tc>
                        <w:tc>
                          <w:tcPr>
                            <w:tcW w:w="1146" w:type="dxa"/>
                            <w:vAlign w:val="center"/>
                          </w:tcPr>
                          <w:p w14:paraId="38875F13" w14:textId="77777777" w:rsidR="00E16603" w:rsidRPr="00367BA9" w:rsidRDefault="00E16603" w:rsidP="006E6F01">
                            <w:pPr>
                              <w:pStyle w:val="a9"/>
                              <w:snapToGrid w:val="0"/>
                              <w:spacing w:line="240" w:lineRule="atLeast"/>
                              <w:ind w:leftChars="0" w:left="0"/>
                              <w:jc w:val="center"/>
                              <w:rPr>
                                <w:rFonts w:ascii="標楷體" w:eastAsia="標楷體" w:hAnsi="標楷體"/>
                                <w:bCs/>
                                <w:color w:val="000000" w:themeColor="text1"/>
                                <w:sz w:val="20"/>
                                <w:szCs w:val="20"/>
                              </w:rPr>
                            </w:pPr>
                            <w:r w:rsidRPr="00367BA9">
                              <w:rPr>
                                <w:rFonts w:ascii="標楷體" w:eastAsia="標楷體" w:hAnsi="標楷體" w:hint="eastAsia"/>
                                <w:bCs/>
                                <w:color w:val="000000" w:themeColor="text1"/>
                                <w:sz w:val="20"/>
                                <w:szCs w:val="20"/>
                              </w:rPr>
                              <w:t>污　水</w:t>
                            </w:r>
                          </w:p>
                          <w:p w14:paraId="3C5731EC" w14:textId="77777777" w:rsidR="00E16603" w:rsidRPr="00367BA9" w:rsidRDefault="00E16603" w:rsidP="006E6F01">
                            <w:pPr>
                              <w:pStyle w:val="a9"/>
                              <w:snapToGrid w:val="0"/>
                              <w:spacing w:line="240" w:lineRule="atLeast"/>
                              <w:ind w:leftChars="0" w:left="0"/>
                              <w:jc w:val="center"/>
                              <w:rPr>
                                <w:rFonts w:ascii="標楷體" w:eastAsia="標楷體" w:hAnsi="標楷體"/>
                                <w:bCs/>
                                <w:color w:val="000000" w:themeColor="text1"/>
                                <w:sz w:val="20"/>
                                <w:szCs w:val="20"/>
                              </w:rPr>
                            </w:pPr>
                            <w:r w:rsidRPr="00367BA9">
                              <w:rPr>
                                <w:rFonts w:ascii="標楷體" w:eastAsia="標楷體" w:hAnsi="標楷體" w:hint="eastAsia"/>
                                <w:bCs/>
                                <w:color w:val="000000" w:themeColor="text1"/>
                                <w:sz w:val="20"/>
                                <w:szCs w:val="20"/>
                              </w:rPr>
                              <w:t>處理廠</w:t>
                            </w:r>
                          </w:p>
                        </w:tc>
                      </w:tr>
                      <w:tr w:rsidR="00E16603" w:rsidRPr="00800E57" w14:paraId="714616B3" w14:textId="77777777" w:rsidTr="009B36CA">
                        <w:trPr>
                          <w:trHeight w:hRule="exact" w:val="340"/>
                          <w:jc w:val="center"/>
                        </w:trPr>
                        <w:tc>
                          <w:tcPr>
                            <w:tcW w:w="913" w:type="dxa"/>
                            <w:vAlign w:val="center"/>
                          </w:tcPr>
                          <w:p w14:paraId="716DB8D7" w14:textId="77777777" w:rsidR="00E16603" w:rsidRPr="00367BA9" w:rsidRDefault="00E16603" w:rsidP="006E6F01">
                            <w:pPr>
                              <w:pStyle w:val="a9"/>
                              <w:snapToGrid w:val="0"/>
                              <w:spacing w:line="240" w:lineRule="atLeast"/>
                              <w:ind w:leftChars="0" w:left="0"/>
                              <w:jc w:val="center"/>
                              <w:rPr>
                                <w:rFonts w:ascii="標楷體" w:eastAsia="標楷體" w:hAnsi="標楷體"/>
                                <w:b/>
                                <w:bCs/>
                                <w:color w:val="000000" w:themeColor="text1"/>
                                <w:sz w:val="20"/>
                                <w:szCs w:val="20"/>
                              </w:rPr>
                            </w:pPr>
                            <w:r w:rsidRPr="00367BA9">
                              <w:rPr>
                                <w:rFonts w:ascii="標楷體" w:eastAsia="標楷體" w:hAnsi="標楷體" w:hint="eastAsia"/>
                                <w:b/>
                                <w:bCs/>
                                <w:color w:val="000000" w:themeColor="text1"/>
                                <w:sz w:val="20"/>
                                <w:szCs w:val="20"/>
                              </w:rPr>
                              <w:t>合計</w:t>
                            </w:r>
                          </w:p>
                        </w:tc>
                        <w:tc>
                          <w:tcPr>
                            <w:tcW w:w="1124" w:type="dxa"/>
                            <w:vAlign w:val="center"/>
                          </w:tcPr>
                          <w:p w14:paraId="19590752" w14:textId="77777777" w:rsidR="00E16603" w:rsidRPr="00367BA9" w:rsidRDefault="00E16603" w:rsidP="006E6F01">
                            <w:pPr>
                              <w:pStyle w:val="a9"/>
                              <w:snapToGrid w:val="0"/>
                              <w:spacing w:line="240" w:lineRule="atLeast"/>
                              <w:ind w:leftChars="0" w:left="0"/>
                              <w:jc w:val="right"/>
                              <w:rPr>
                                <w:rFonts w:ascii="標楷體" w:eastAsia="標楷體" w:hAnsi="標楷體"/>
                                <w:b/>
                                <w:bCs/>
                                <w:color w:val="000000" w:themeColor="text1"/>
                                <w:spacing w:val="-15"/>
                                <w:sz w:val="20"/>
                                <w:szCs w:val="20"/>
                              </w:rPr>
                            </w:pPr>
                            <w:r w:rsidRPr="00367BA9">
                              <w:rPr>
                                <w:rFonts w:ascii="標楷體" w:eastAsia="標楷體" w:hAnsi="標楷體" w:hint="eastAsia"/>
                                <w:b/>
                                <w:bCs/>
                                <w:color w:val="000000" w:themeColor="text1"/>
                                <w:spacing w:val="-15"/>
                                <w:sz w:val="20"/>
                                <w:szCs w:val="20"/>
                              </w:rPr>
                              <w:t>- 12</w:t>
                            </w:r>
                            <w:r w:rsidRPr="00367BA9">
                              <w:rPr>
                                <w:rFonts w:ascii="標楷體" w:eastAsia="標楷體" w:hAnsi="標楷體"/>
                                <w:b/>
                                <w:bCs/>
                                <w:color w:val="000000" w:themeColor="text1"/>
                                <w:spacing w:val="-15"/>
                                <w:sz w:val="20"/>
                                <w:szCs w:val="20"/>
                              </w:rPr>
                              <w:t>3,904</w:t>
                            </w:r>
                          </w:p>
                        </w:tc>
                        <w:tc>
                          <w:tcPr>
                            <w:tcW w:w="1124" w:type="dxa"/>
                            <w:vAlign w:val="center"/>
                          </w:tcPr>
                          <w:p w14:paraId="077A87F8" w14:textId="77777777" w:rsidR="00E16603" w:rsidRPr="00367BA9" w:rsidRDefault="00E16603" w:rsidP="006E6F01">
                            <w:pPr>
                              <w:pStyle w:val="a9"/>
                              <w:snapToGrid w:val="0"/>
                              <w:spacing w:line="240" w:lineRule="atLeast"/>
                              <w:ind w:leftChars="0" w:left="0"/>
                              <w:jc w:val="right"/>
                              <w:rPr>
                                <w:rFonts w:ascii="標楷體" w:eastAsia="標楷體" w:hAnsi="標楷體"/>
                                <w:b/>
                                <w:bCs/>
                                <w:color w:val="000000" w:themeColor="text1"/>
                                <w:spacing w:val="-10"/>
                                <w:sz w:val="20"/>
                                <w:szCs w:val="20"/>
                              </w:rPr>
                            </w:pPr>
                            <w:r w:rsidRPr="00367BA9">
                              <w:rPr>
                                <w:rFonts w:ascii="標楷體" w:eastAsia="標楷體" w:hAnsi="標楷體" w:hint="eastAsia"/>
                                <w:b/>
                                <w:bCs/>
                                <w:color w:val="000000" w:themeColor="text1"/>
                                <w:spacing w:val="-10"/>
                                <w:sz w:val="20"/>
                                <w:szCs w:val="20"/>
                              </w:rPr>
                              <w:t>- 61,</w:t>
                            </w:r>
                            <w:r w:rsidRPr="00367BA9">
                              <w:rPr>
                                <w:rFonts w:ascii="標楷體" w:eastAsia="標楷體" w:hAnsi="標楷體"/>
                                <w:b/>
                                <w:bCs/>
                                <w:color w:val="000000" w:themeColor="text1"/>
                                <w:spacing w:val="-10"/>
                                <w:sz w:val="20"/>
                                <w:szCs w:val="20"/>
                              </w:rPr>
                              <w:t>871</w:t>
                            </w:r>
                          </w:p>
                        </w:tc>
                        <w:tc>
                          <w:tcPr>
                            <w:tcW w:w="1146" w:type="dxa"/>
                            <w:vAlign w:val="center"/>
                          </w:tcPr>
                          <w:p w14:paraId="02BEEAE5" w14:textId="77777777" w:rsidR="00E16603" w:rsidRPr="00367BA9" w:rsidRDefault="00E16603" w:rsidP="006E6F01">
                            <w:pPr>
                              <w:pStyle w:val="a9"/>
                              <w:snapToGrid w:val="0"/>
                              <w:spacing w:line="240" w:lineRule="atLeast"/>
                              <w:ind w:leftChars="0" w:left="0"/>
                              <w:jc w:val="right"/>
                              <w:rPr>
                                <w:rFonts w:ascii="標楷體" w:eastAsia="標楷體" w:hAnsi="標楷體"/>
                                <w:b/>
                                <w:bCs/>
                                <w:color w:val="000000" w:themeColor="text1"/>
                                <w:spacing w:val="-10"/>
                                <w:sz w:val="20"/>
                                <w:szCs w:val="20"/>
                              </w:rPr>
                            </w:pPr>
                            <w:r w:rsidRPr="00367BA9">
                              <w:rPr>
                                <w:rFonts w:ascii="標楷體" w:eastAsia="標楷體" w:hAnsi="標楷體" w:hint="eastAsia"/>
                                <w:b/>
                                <w:bCs/>
                                <w:color w:val="000000" w:themeColor="text1"/>
                                <w:spacing w:val="-10"/>
                                <w:sz w:val="20"/>
                                <w:szCs w:val="20"/>
                              </w:rPr>
                              <w:t>- 6</w:t>
                            </w:r>
                            <w:r w:rsidRPr="00367BA9">
                              <w:rPr>
                                <w:rFonts w:ascii="標楷體" w:eastAsia="標楷體" w:hAnsi="標楷體"/>
                                <w:b/>
                                <w:bCs/>
                                <w:color w:val="000000" w:themeColor="text1"/>
                                <w:spacing w:val="-10"/>
                                <w:sz w:val="20"/>
                                <w:szCs w:val="20"/>
                              </w:rPr>
                              <w:t>2,033</w:t>
                            </w:r>
                          </w:p>
                        </w:tc>
                      </w:tr>
                      <w:tr w:rsidR="00E16603" w:rsidRPr="00CA5DC2" w14:paraId="18A1E17D" w14:textId="77777777" w:rsidTr="009B36CA">
                        <w:trPr>
                          <w:trHeight w:hRule="exact" w:val="340"/>
                          <w:jc w:val="center"/>
                        </w:trPr>
                        <w:tc>
                          <w:tcPr>
                            <w:tcW w:w="913" w:type="dxa"/>
                            <w:vAlign w:val="center"/>
                          </w:tcPr>
                          <w:p w14:paraId="28E1C41F" w14:textId="77777777" w:rsidR="00E16603" w:rsidRPr="00367BA9" w:rsidRDefault="00E16603" w:rsidP="006E6F01">
                            <w:pPr>
                              <w:pStyle w:val="a9"/>
                              <w:snapToGrid w:val="0"/>
                              <w:spacing w:line="240" w:lineRule="atLeast"/>
                              <w:ind w:leftChars="0" w:left="0"/>
                              <w:jc w:val="center"/>
                              <w:rPr>
                                <w:rFonts w:ascii="標楷體" w:eastAsia="標楷體" w:hAnsi="標楷體"/>
                                <w:color w:val="000000" w:themeColor="text1"/>
                                <w:sz w:val="20"/>
                                <w:szCs w:val="20"/>
                              </w:rPr>
                            </w:pPr>
                            <w:r w:rsidRPr="00367BA9">
                              <w:rPr>
                                <w:rFonts w:ascii="標楷體" w:eastAsia="標楷體" w:hAnsi="標楷體" w:hint="eastAsia"/>
                                <w:color w:val="000000" w:themeColor="text1"/>
                                <w:sz w:val="20"/>
                                <w:szCs w:val="20"/>
                              </w:rPr>
                              <w:t>110</w:t>
                            </w:r>
                          </w:p>
                        </w:tc>
                        <w:tc>
                          <w:tcPr>
                            <w:tcW w:w="1124" w:type="dxa"/>
                            <w:vAlign w:val="center"/>
                          </w:tcPr>
                          <w:p w14:paraId="782DA3D0"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28,465</w:t>
                            </w:r>
                          </w:p>
                        </w:tc>
                        <w:tc>
                          <w:tcPr>
                            <w:tcW w:w="1124" w:type="dxa"/>
                            <w:vAlign w:val="center"/>
                          </w:tcPr>
                          <w:p w14:paraId="09F25881"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15,454</w:t>
                            </w:r>
                          </w:p>
                        </w:tc>
                        <w:tc>
                          <w:tcPr>
                            <w:tcW w:w="1146" w:type="dxa"/>
                            <w:vAlign w:val="center"/>
                          </w:tcPr>
                          <w:p w14:paraId="3139FCBE"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13,010</w:t>
                            </w:r>
                          </w:p>
                        </w:tc>
                      </w:tr>
                      <w:tr w:rsidR="00E16603" w:rsidRPr="00CA5DC2" w14:paraId="0812B955" w14:textId="77777777" w:rsidTr="009B36CA">
                        <w:trPr>
                          <w:trHeight w:hRule="exact" w:val="340"/>
                          <w:jc w:val="center"/>
                        </w:trPr>
                        <w:tc>
                          <w:tcPr>
                            <w:tcW w:w="913" w:type="dxa"/>
                            <w:vAlign w:val="center"/>
                          </w:tcPr>
                          <w:p w14:paraId="1554316F" w14:textId="77777777" w:rsidR="00E16603" w:rsidRPr="00367BA9" w:rsidRDefault="00E16603" w:rsidP="006E6F01">
                            <w:pPr>
                              <w:pStyle w:val="a9"/>
                              <w:snapToGrid w:val="0"/>
                              <w:spacing w:line="240" w:lineRule="atLeast"/>
                              <w:ind w:leftChars="0" w:left="0"/>
                              <w:jc w:val="center"/>
                              <w:rPr>
                                <w:rFonts w:ascii="標楷體" w:eastAsia="標楷體" w:hAnsi="標楷體"/>
                                <w:color w:val="000000" w:themeColor="text1"/>
                                <w:sz w:val="20"/>
                                <w:szCs w:val="20"/>
                              </w:rPr>
                            </w:pPr>
                            <w:r w:rsidRPr="00367BA9">
                              <w:rPr>
                                <w:rFonts w:ascii="標楷體" w:eastAsia="標楷體" w:hAnsi="標楷體" w:hint="eastAsia"/>
                                <w:color w:val="000000" w:themeColor="text1"/>
                                <w:sz w:val="20"/>
                                <w:szCs w:val="20"/>
                              </w:rPr>
                              <w:t>111</w:t>
                            </w:r>
                          </w:p>
                        </w:tc>
                        <w:tc>
                          <w:tcPr>
                            <w:tcW w:w="1124" w:type="dxa"/>
                            <w:vAlign w:val="center"/>
                          </w:tcPr>
                          <w:p w14:paraId="59F92B91"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29,894</w:t>
                            </w:r>
                          </w:p>
                        </w:tc>
                        <w:tc>
                          <w:tcPr>
                            <w:tcW w:w="1124" w:type="dxa"/>
                            <w:vAlign w:val="center"/>
                          </w:tcPr>
                          <w:p w14:paraId="47093503"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15,665</w:t>
                            </w:r>
                          </w:p>
                        </w:tc>
                        <w:tc>
                          <w:tcPr>
                            <w:tcW w:w="1146" w:type="dxa"/>
                            <w:vAlign w:val="center"/>
                          </w:tcPr>
                          <w:p w14:paraId="47439E0A"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14,228</w:t>
                            </w:r>
                          </w:p>
                        </w:tc>
                      </w:tr>
                      <w:tr w:rsidR="00E16603" w:rsidRPr="00CA5DC2" w14:paraId="47D0A5B2" w14:textId="77777777" w:rsidTr="009B36CA">
                        <w:trPr>
                          <w:trHeight w:hRule="exact" w:val="340"/>
                          <w:jc w:val="center"/>
                        </w:trPr>
                        <w:tc>
                          <w:tcPr>
                            <w:tcW w:w="913" w:type="dxa"/>
                            <w:vAlign w:val="center"/>
                          </w:tcPr>
                          <w:p w14:paraId="515CA13C" w14:textId="77777777" w:rsidR="00E16603" w:rsidRPr="00367BA9" w:rsidRDefault="00E16603" w:rsidP="006E6F01">
                            <w:pPr>
                              <w:pStyle w:val="a9"/>
                              <w:snapToGrid w:val="0"/>
                              <w:spacing w:line="240" w:lineRule="atLeast"/>
                              <w:ind w:leftChars="0" w:left="0"/>
                              <w:jc w:val="center"/>
                              <w:rPr>
                                <w:rFonts w:ascii="標楷體" w:eastAsia="標楷體" w:hAnsi="標楷體"/>
                                <w:color w:val="000000" w:themeColor="text1"/>
                                <w:sz w:val="20"/>
                                <w:szCs w:val="20"/>
                              </w:rPr>
                            </w:pPr>
                            <w:r w:rsidRPr="00367BA9">
                              <w:rPr>
                                <w:rFonts w:ascii="標楷體" w:eastAsia="標楷體" w:hAnsi="標楷體" w:hint="eastAsia"/>
                                <w:color w:val="000000" w:themeColor="text1"/>
                                <w:sz w:val="20"/>
                                <w:szCs w:val="20"/>
                              </w:rPr>
                              <w:t>112</w:t>
                            </w:r>
                          </w:p>
                        </w:tc>
                        <w:tc>
                          <w:tcPr>
                            <w:tcW w:w="1124" w:type="dxa"/>
                            <w:vAlign w:val="center"/>
                          </w:tcPr>
                          <w:p w14:paraId="69A24CD7"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34,727</w:t>
                            </w:r>
                          </w:p>
                        </w:tc>
                        <w:tc>
                          <w:tcPr>
                            <w:tcW w:w="1124" w:type="dxa"/>
                            <w:vAlign w:val="center"/>
                          </w:tcPr>
                          <w:p w14:paraId="126AD057"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15,780</w:t>
                            </w:r>
                          </w:p>
                        </w:tc>
                        <w:tc>
                          <w:tcPr>
                            <w:tcW w:w="1146" w:type="dxa"/>
                            <w:vAlign w:val="center"/>
                          </w:tcPr>
                          <w:p w14:paraId="26C7533A"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18,947</w:t>
                            </w:r>
                          </w:p>
                        </w:tc>
                      </w:tr>
                      <w:tr w:rsidR="00E16603" w:rsidRPr="00CA5DC2" w14:paraId="18792BF7" w14:textId="77777777" w:rsidTr="009B36CA">
                        <w:trPr>
                          <w:trHeight w:hRule="exact" w:val="340"/>
                          <w:jc w:val="center"/>
                        </w:trPr>
                        <w:tc>
                          <w:tcPr>
                            <w:tcW w:w="913" w:type="dxa"/>
                            <w:vAlign w:val="center"/>
                          </w:tcPr>
                          <w:p w14:paraId="2A717E66" w14:textId="77777777" w:rsidR="00E16603" w:rsidRPr="00367BA9" w:rsidRDefault="00E16603" w:rsidP="006E6F01">
                            <w:pPr>
                              <w:pStyle w:val="a9"/>
                              <w:snapToGrid w:val="0"/>
                              <w:spacing w:line="240" w:lineRule="atLeast"/>
                              <w:ind w:leftChars="-25" w:left="-60" w:rightChars="-15" w:right="-36"/>
                              <w:jc w:val="center"/>
                              <w:rPr>
                                <w:rFonts w:ascii="標楷體" w:eastAsia="標楷體" w:hAnsi="標楷體"/>
                                <w:color w:val="000000" w:themeColor="text1"/>
                                <w:sz w:val="20"/>
                                <w:szCs w:val="20"/>
                              </w:rPr>
                            </w:pPr>
                            <w:r w:rsidRPr="00367BA9">
                              <w:rPr>
                                <w:rFonts w:ascii="標楷體" w:eastAsia="標楷體" w:hAnsi="標楷體" w:hint="eastAsia"/>
                                <w:color w:val="000000" w:themeColor="text1"/>
                                <w:sz w:val="20"/>
                                <w:szCs w:val="20"/>
                              </w:rPr>
                              <w:t>113</w:t>
                            </w:r>
                          </w:p>
                        </w:tc>
                        <w:tc>
                          <w:tcPr>
                            <w:tcW w:w="1124" w:type="dxa"/>
                            <w:vAlign w:val="center"/>
                          </w:tcPr>
                          <w:p w14:paraId="5F0AD5A3"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30,817</w:t>
                            </w:r>
                          </w:p>
                        </w:tc>
                        <w:tc>
                          <w:tcPr>
                            <w:tcW w:w="1124" w:type="dxa"/>
                            <w:vAlign w:val="center"/>
                          </w:tcPr>
                          <w:p w14:paraId="3DB2AC1A"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14,970</w:t>
                            </w:r>
                          </w:p>
                        </w:tc>
                        <w:tc>
                          <w:tcPr>
                            <w:tcW w:w="1146" w:type="dxa"/>
                            <w:vAlign w:val="center"/>
                          </w:tcPr>
                          <w:p w14:paraId="0A812BC7" w14:textId="77777777" w:rsidR="00E16603" w:rsidRPr="00367BA9" w:rsidRDefault="00E16603" w:rsidP="006E6F01">
                            <w:pPr>
                              <w:pStyle w:val="a9"/>
                              <w:snapToGrid w:val="0"/>
                              <w:spacing w:line="240" w:lineRule="atLeast"/>
                              <w:ind w:leftChars="0" w:left="0"/>
                              <w:jc w:val="right"/>
                              <w:rPr>
                                <w:rFonts w:ascii="標楷體" w:eastAsia="標楷體" w:hAnsi="標楷體"/>
                                <w:color w:val="000000" w:themeColor="text1"/>
                                <w:spacing w:val="-10"/>
                                <w:sz w:val="20"/>
                                <w:szCs w:val="20"/>
                              </w:rPr>
                            </w:pPr>
                            <w:r w:rsidRPr="00367BA9">
                              <w:rPr>
                                <w:rFonts w:ascii="標楷體" w:eastAsia="標楷體" w:hAnsi="標楷體"/>
                                <w:color w:val="000000" w:themeColor="text1"/>
                                <w:spacing w:val="-10"/>
                                <w:sz w:val="20"/>
                                <w:szCs w:val="20"/>
                              </w:rPr>
                              <w:t>-</w:t>
                            </w:r>
                            <w:r w:rsidRPr="00367BA9">
                              <w:rPr>
                                <w:rFonts w:ascii="標楷體" w:eastAsia="標楷體" w:hAnsi="標楷體" w:hint="eastAsia"/>
                                <w:color w:val="000000" w:themeColor="text1"/>
                                <w:spacing w:val="-10"/>
                                <w:sz w:val="20"/>
                                <w:szCs w:val="20"/>
                              </w:rPr>
                              <w:t xml:space="preserve"> </w:t>
                            </w:r>
                            <w:r w:rsidRPr="00367BA9">
                              <w:rPr>
                                <w:rFonts w:ascii="標楷體" w:eastAsia="標楷體" w:hAnsi="標楷體"/>
                                <w:color w:val="000000" w:themeColor="text1"/>
                                <w:spacing w:val="-10"/>
                                <w:sz w:val="20"/>
                                <w:szCs w:val="20"/>
                              </w:rPr>
                              <w:t>15,846</w:t>
                            </w:r>
                          </w:p>
                        </w:tc>
                      </w:tr>
                    </w:tbl>
                    <w:p w14:paraId="7B985ED2" w14:textId="77777777" w:rsidR="00E16603" w:rsidRPr="00CA5DC2" w:rsidRDefault="00E16603" w:rsidP="009B36CA">
                      <w:pPr>
                        <w:snapToGrid w:val="0"/>
                        <w:spacing w:line="240" w:lineRule="atLeast"/>
                        <w:ind w:leftChars="-30" w:left="-72" w:firstLineChars="50" w:firstLine="90"/>
                        <w:jc w:val="both"/>
                        <w:rPr>
                          <w:rFonts w:ascii="標楷體" w:eastAsia="標楷體" w:hAnsi="標楷體"/>
                          <w:sz w:val="18"/>
                          <w:szCs w:val="18"/>
                        </w:rPr>
                      </w:pPr>
                      <w:r w:rsidRPr="00CA5DC2">
                        <w:rPr>
                          <w:rFonts w:ascii="標楷體" w:eastAsia="標楷體" w:hAnsi="標楷體" w:hint="eastAsia"/>
                          <w:sz w:val="18"/>
                          <w:szCs w:val="18"/>
                        </w:rPr>
                        <w:t>資料來源：整理自園管局提供資料。</w:t>
                      </w:r>
                    </w:p>
                  </w:txbxContent>
                </v:textbox>
                <w10:wrap type="square"/>
              </v:shape>
            </w:pict>
          </mc:Fallback>
        </mc:AlternateContent>
      </w:r>
      <w:proofErr w:type="gramStart"/>
      <w:r w:rsidR="00367BA9" w:rsidRPr="00075783">
        <w:rPr>
          <w:rFonts w:hint="eastAsia"/>
          <w:color w:val="000000" w:themeColor="text1"/>
        </w:rPr>
        <w:t>額代墊款</w:t>
      </w:r>
      <w:proofErr w:type="gramEnd"/>
      <w:r w:rsidR="00367BA9" w:rsidRPr="00075783">
        <w:rPr>
          <w:rFonts w:hint="eastAsia"/>
          <w:color w:val="000000" w:themeColor="text1"/>
        </w:rPr>
        <w:t>3億8,848萬餘元未收回（未含衍生之應收利息3</w:t>
      </w:r>
      <w:r w:rsidR="00367BA9" w:rsidRPr="00075783">
        <w:rPr>
          <w:color w:val="000000" w:themeColor="text1"/>
        </w:rPr>
        <w:t>,504</w:t>
      </w:r>
      <w:r w:rsidR="00367BA9" w:rsidRPr="00075783">
        <w:rPr>
          <w:rFonts w:hint="eastAsia"/>
          <w:color w:val="000000" w:themeColor="text1"/>
        </w:rPr>
        <w:t>萬餘元），未收回比率達82.71％；復查</w:t>
      </w:r>
      <w:r w:rsidR="001307C0" w:rsidRPr="00075783">
        <w:rPr>
          <w:rFonts w:hint="eastAsia"/>
          <w:color w:val="000000" w:themeColor="text1"/>
        </w:rPr>
        <w:t>，</w:t>
      </w:r>
      <w:proofErr w:type="gramStart"/>
      <w:r w:rsidR="00367BA9" w:rsidRPr="00075783">
        <w:rPr>
          <w:rFonts w:hint="eastAsia"/>
          <w:color w:val="000000" w:themeColor="text1"/>
        </w:rPr>
        <w:t>台絲公司</w:t>
      </w:r>
      <w:proofErr w:type="gramEnd"/>
      <w:r w:rsidR="00367BA9" w:rsidRPr="00075783">
        <w:rPr>
          <w:rFonts w:hint="eastAsia"/>
          <w:color w:val="000000" w:themeColor="text1"/>
        </w:rPr>
        <w:t>淨、污水廠營運情形，由</w:t>
      </w:r>
      <w:proofErr w:type="gramStart"/>
      <w:r w:rsidR="00367BA9" w:rsidRPr="00075783">
        <w:rPr>
          <w:rFonts w:hint="eastAsia"/>
          <w:color w:val="000000" w:themeColor="text1"/>
        </w:rPr>
        <w:t>110</w:t>
      </w:r>
      <w:proofErr w:type="gramEnd"/>
      <w:r w:rsidR="00367BA9" w:rsidRPr="00075783">
        <w:rPr>
          <w:rFonts w:hint="eastAsia"/>
          <w:color w:val="000000" w:themeColor="text1"/>
        </w:rPr>
        <w:t>年度虧損2,846萬餘元，增至</w:t>
      </w:r>
      <w:proofErr w:type="gramStart"/>
      <w:r w:rsidR="00367BA9" w:rsidRPr="00075783">
        <w:rPr>
          <w:rFonts w:hint="eastAsia"/>
          <w:color w:val="000000" w:themeColor="text1"/>
        </w:rPr>
        <w:t>113</w:t>
      </w:r>
      <w:proofErr w:type="gramEnd"/>
      <w:r w:rsidR="00367BA9" w:rsidRPr="00075783">
        <w:rPr>
          <w:rFonts w:hint="eastAsia"/>
          <w:color w:val="000000" w:themeColor="text1"/>
        </w:rPr>
        <w:t>年度之3,081萬餘元，營運</w:t>
      </w:r>
      <w:r w:rsidR="00975CFB" w:rsidRPr="00075783">
        <w:rPr>
          <w:rFonts w:hint="eastAsia"/>
          <w:color w:val="000000" w:themeColor="text1"/>
        </w:rPr>
        <w:t>並</w:t>
      </w:r>
      <w:r w:rsidR="00367BA9" w:rsidRPr="00075783">
        <w:rPr>
          <w:rFonts w:hint="eastAsia"/>
          <w:color w:val="000000" w:themeColor="text1"/>
        </w:rPr>
        <w:t>未改善（表</w:t>
      </w:r>
      <w:r w:rsidR="00367BA9" w:rsidRPr="00075783">
        <w:rPr>
          <w:color w:val="000000" w:themeColor="text1"/>
        </w:rPr>
        <w:t>7</w:t>
      </w:r>
      <w:r w:rsidR="00367BA9" w:rsidRPr="00075783">
        <w:rPr>
          <w:rFonts w:hint="eastAsia"/>
          <w:color w:val="000000" w:themeColor="text1"/>
        </w:rPr>
        <w:t>）；</w:t>
      </w:r>
      <w:proofErr w:type="gramStart"/>
      <w:r w:rsidR="00367BA9" w:rsidRPr="00075783">
        <w:rPr>
          <w:rFonts w:hint="eastAsia"/>
          <w:color w:val="000000" w:themeColor="text1"/>
        </w:rPr>
        <w:t>又台絲</w:t>
      </w:r>
      <w:proofErr w:type="gramEnd"/>
      <w:r w:rsidR="00367BA9" w:rsidRPr="00075783">
        <w:rPr>
          <w:rFonts w:hint="eastAsia"/>
          <w:color w:val="000000" w:themeColor="text1"/>
        </w:rPr>
        <w:t>公司辦理竹圍子區土地銷售情形，截至113年底止，該園區生產事業等用地合計161.7公頃已全數出售，</w:t>
      </w:r>
      <w:proofErr w:type="gramStart"/>
      <w:r w:rsidR="00367BA9" w:rsidRPr="00075783">
        <w:rPr>
          <w:rFonts w:hint="eastAsia"/>
          <w:color w:val="000000" w:themeColor="text1"/>
        </w:rPr>
        <w:t>僅餘非生產</w:t>
      </w:r>
      <w:proofErr w:type="gramEnd"/>
      <w:r w:rsidR="00367BA9" w:rsidRPr="00075783">
        <w:rPr>
          <w:rFonts w:hint="eastAsia"/>
          <w:color w:val="000000" w:themeColor="text1"/>
        </w:rPr>
        <w:t>（事業）用地7.17公頃未出售（分別為學校用地6.4公頃、變電所用地0.68公頃、高壓連接站用地0.09公頃等），其中高壓連接站、變電所等用地，經台灣電力公司函請台絲公司保留至</w:t>
      </w:r>
      <w:proofErr w:type="gramStart"/>
      <w:r w:rsidR="00367BA9" w:rsidRPr="00075783">
        <w:rPr>
          <w:rFonts w:hint="eastAsia"/>
          <w:color w:val="000000" w:themeColor="text1"/>
        </w:rPr>
        <w:t>117</w:t>
      </w:r>
      <w:proofErr w:type="gramEnd"/>
      <w:r w:rsidR="00367BA9" w:rsidRPr="00075783">
        <w:rPr>
          <w:rFonts w:hint="eastAsia"/>
          <w:color w:val="000000" w:themeColor="text1"/>
        </w:rPr>
        <w:t>年度始辦理購地程</w:t>
      </w:r>
      <w:r w:rsidR="00975CFB" w:rsidRPr="00075783">
        <w:rPr>
          <w:rFonts w:hint="eastAsia"/>
          <w:color w:val="000000" w:themeColor="text1"/>
        </w:rPr>
        <w:t>序</w:t>
      </w:r>
      <w:r w:rsidR="00367BA9" w:rsidRPr="00075783">
        <w:rPr>
          <w:rFonts w:hint="eastAsia"/>
          <w:color w:val="000000" w:themeColor="text1"/>
        </w:rPr>
        <w:t>外，其餘學校用地迄未出售，均影響該基金代墊款項</w:t>
      </w:r>
      <w:r w:rsidR="00975CFB" w:rsidRPr="00075783">
        <w:rPr>
          <w:rFonts w:hint="eastAsia"/>
          <w:color w:val="000000" w:themeColor="text1"/>
        </w:rPr>
        <w:t>之收回</w:t>
      </w:r>
      <w:r w:rsidR="00367BA9" w:rsidRPr="00075783">
        <w:rPr>
          <w:rFonts w:hint="eastAsia"/>
          <w:color w:val="000000" w:themeColor="text1"/>
        </w:rPr>
        <w:t>，經</w:t>
      </w:r>
      <w:proofErr w:type="gramStart"/>
      <w:r w:rsidR="00367BA9" w:rsidRPr="00075783">
        <w:rPr>
          <w:rFonts w:hint="eastAsia"/>
          <w:color w:val="000000" w:themeColor="text1"/>
        </w:rPr>
        <w:t>函請園管</w:t>
      </w:r>
      <w:proofErr w:type="gramEnd"/>
      <w:r w:rsidR="00367BA9" w:rsidRPr="00075783">
        <w:rPr>
          <w:rFonts w:hint="eastAsia"/>
          <w:color w:val="000000" w:themeColor="text1"/>
        </w:rPr>
        <w:t>局</w:t>
      </w:r>
      <w:proofErr w:type="gramStart"/>
      <w:r w:rsidR="00367BA9" w:rsidRPr="00075783">
        <w:rPr>
          <w:rFonts w:hint="eastAsia"/>
          <w:color w:val="000000" w:themeColor="text1"/>
        </w:rPr>
        <w:t>研謀妥處</w:t>
      </w:r>
      <w:proofErr w:type="gramEnd"/>
      <w:r w:rsidR="00367BA9" w:rsidRPr="00075783">
        <w:rPr>
          <w:rFonts w:hint="eastAsia"/>
          <w:color w:val="000000" w:themeColor="text1"/>
        </w:rPr>
        <w:t>。據復：</w:t>
      </w:r>
      <w:proofErr w:type="gramStart"/>
      <w:r w:rsidR="00367BA9" w:rsidRPr="00075783">
        <w:rPr>
          <w:rFonts w:hint="eastAsia"/>
          <w:color w:val="000000" w:themeColor="text1"/>
        </w:rPr>
        <w:t>台絲公司</w:t>
      </w:r>
      <w:proofErr w:type="gramEnd"/>
      <w:r w:rsidR="00367BA9" w:rsidRPr="00075783">
        <w:rPr>
          <w:rFonts w:hint="eastAsia"/>
          <w:color w:val="000000" w:themeColor="text1"/>
        </w:rPr>
        <w:t>主要收入為出售委託開發土地代辦費，及淨、污水廠營運，已積極督促公司改善營運，</w:t>
      </w:r>
      <w:r w:rsidR="00061D32" w:rsidRPr="00075783">
        <w:rPr>
          <w:rFonts w:hint="eastAsia"/>
          <w:color w:val="000000" w:themeColor="text1"/>
        </w:rPr>
        <w:t>並</w:t>
      </w:r>
      <w:r w:rsidR="00367BA9" w:rsidRPr="00075783">
        <w:rPr>
          <w:rFonts w:hint="eastAsia"/>
          <w:color w:val="000000" w:themeColor="text1"/>
        </w:rPr>
        <w:t>引進</w:t>
      </w:r>
      <w:proofErr w:type="gramStart"/>
      <w:r w:rsidR="00367BA9" w:rsidRPr="00075783">
        <w:rPr>
          <w:rFonts w:hint="eastAsia"/>
          <w:color w:val="000000" w:themeColor="text1"/>
        </w:rPr>
        <w:t>石榴班區污水</w:t>
      </w:r>
      <w:proofErr w:type="gramEnd"/>
      <w:r w:rsidR="00367BA9" w:rsidRPr="00075783">
        <w:rPr>
          <w:rFonts w:hint="eastAsia"/>
          <w:color w:val="000000" w:themeColor="text1"/>
        </w:rPr>
        <w:t>納入處理，</w:t>
      </w:r>
      <w:proofErr w:type="gramStart"/>
      <w:r w:rsidR="00367BA9" w:rsidRPr="00075783">
        <w:rPr>
          <w:rFonts w:hint="eastAsia"/>
          <w:color w:val="000000" w:themeColor="text1"/>
        </w:rPr>
        <w:t>挹</w:t>
      </w:r>
      <w:proofErr w:type="gramEnd"/>
      <w:r w:rsidR="00367BA9" w:rsidRPr="00075783">
        <w:rPr>
          <w:rFonts w:hint="eastAsia"/>
          <w:color w:val="000000" w:themeColor="text1"/>
        </w:rPr>
        <w:t>注營運量</w:t>
      </w:r>
      <w:r w:rsidR="00061D32" w:rsidRPr="00075783">
        <w:rPr>
          <w:rFonts w:hint="eastAsia"/>
          <w:color w:val="000000" w:themeColor="text1"/>
        </w:rPr>
        <w:t>，另</w:t>
      </w:r>
      <w:r w:rsidR="00367BA9" w:rsidRPr="00075783">
        <w:rPr>
          <w:rFonts w:hint="eastAsia"/>
          <w:color w:val="000000" w:themeColor="text1"/>
        </w:rPr>
        <w:t>協助</w:t>
      </w:r>
      <w:r w:rsidR="00061D32" w:rsidRPr="00075783">
        <w:rPr>
          <w:rFonts w:hint="eastAsia"/>
          <w:color w:val="000000" w:themeColor="text1"/>
        </w:rPr>
        <w:t>該</w:t>
      </w:r>
      <w:r w:rsidR="00367BA9" w:rsidRPr="00075783">
        <w:rPr>
          <w:rFonts w:hint="eastAsia"/>
          <w:color w:val="000000" w:themeColor="text1"/>
        </w:rPr>
        <w:t>公司進行用地變更及售地等，以增加營運收入，逐步回收債權。</w:t>
      </w:r>
    </w:p>
    <w:p w14:paraId="239B03E0" w14:textId="1C10CBB9" w:rsidR="0071478B" w:rsidRPr="001D313D" w:rsidRDefault="00F50649" w:rsidP="00B919A3">
      <w:pPr>
        <w:pStyle w:val="02A45"/>
        <w:spacing w:before="72" w:after="72" w:line="560" w:lineRule="exact"/>
        <w:ind w:firstLine="1081"/>
        <w:rPr>
          <w:color w:val="000000" w:themeColor="text1"/>
        </w:rPr>
      </w:pPr>
      <w:r w:rsidRPr="00075783">
        <w:rPr>
          <w:color w:val="000000" w:themeColor="text1"/>
        </w:rPr>
        <w:t>4</w:t>
      </w:r>
      <w:r w:rsidR="0071478B" w:rsidRPr="00075783">
        <w:rPr>
          <w:color w:val="000000" w:themeColor="text1"/>
        </w:rPr>
        <w:t>.</w:t>
      </w:r>
      <w:r w:rsidR="0071478B" w:rsidRPr="00075783">
        <w:rPr>
          <w:rFonts w:hint="eastAsia"/>
          <w:color w:val="000000" w:themeColor="text1"/>
        </w:rPr>
        <w:t xml:space="preserve">　</w:t>
      </w:r>
      <w:proofErr w:type="gramStart"/>
      <w:r w:rsidR="0071478B" w:rsidRPr="00075783">
        <w:rPr>
          <w:rFonts w:hint="eastAsia"/>
          <w:color w:val="000000" w:themeColor="text1"/>
          <w:szCs w:val="28"/>
        </w:rPr>
        <w:t>耀管會</w:t>
      </w:r>
      <w:proofErr w:type="gramEnd"/>
      <w:r w:rsidR="0071478B" w:rsidRPr="00075783">
        <w:rPr>
          <w:rFonts w:hint="eastAsia"/>
          <w:color w:val="000000" w:themeColor="text1"/>
          <w:szCs w:val="28"/>
        </w:rPr>
        <w:t>投資之事業整體獲有盈餘，惟投資收益近</w:t>
      </w:r>
      <w:proofErr w:type="gramStart"/>
      <w:r w:rsidR="0071478B" w:rsidRPr="00075783">
        <w:rPr>
          <w:rFonts w:hint="eastAsia"/>
          <w:color w:val="000000" w:themeColor="text1"/>
          <w:szCs w:val="28"/>
        </w:rPr>
        <w:t>8成</w:t>
      </w:r>
      <w:proofErr w:type="gramEnd"/>
      <w:r w:rsidR="0071478B" w:rsidRPr="00075783">
        <w:rPr>
          <w:rFonts w:hint="eastAsia"/>
          <w:color w:val="000000" w:themeColor="text1"/>
          <w:szCs w:val="28"/>
        </w:rPr>
        <w:t>來自單一公司，且逾半數投資事業呈虧損現象：</w:t>
      </w:r>
      <w:r w:rsidR="0071478B" w:rsidRPr="00075783">
        <w:rPr>
          <w:rFonts w:hint="eastAsia"/>
          <w:b w:val="0"/>
          <w:bCs/>
          <w:color w:val="000000" w:themeColor="text1"/>
        </w:rPr>
        <w:t>耀華玻璃股份有限公司管理委員會（下稱耀管會）為配合政策促進相關產業發展，投資於電子、醫藥生技、</w:t>
      </w:r>
      <w:proofErr w:type="gramStart"/>
      <w:r w:rsidR="0071478B" w:rsidRPr="00075783">
        <w:rPr>
          <w:rFonts w:hint="eastAsia"/>
          <w:b w:val="0"/>
          <w:bCs/>
          <w:color w:val="000000" w:themeColor="text1"/>
        </w:rPr>
        <w:t>綠能及</w:t>
      </w:r>
      <w:proofErr w:type="gramEnd"/>
      <w:r w:rsidR="0071478B" w:rsidRPr="00075783">
        <w:rPr>
          <w:rFonts w:hint="eastAsia"/>
          <w:b w:val="0"/>
          <w:bCs/>
          <w:color w:val="000000" w:themeColor="text1"/>
        </w:rPr>
        <w:t>航太等產業，</w:t>
      </w:r>
      <w:proofErr w:type="gramStart"/>
      <w:r w:rsidR="0071478B" w:rsidRPr="00075783">
        <w:rPr>
          <w:rFonts w:hint="eastAsia"/>
          <w:b w:val="0"/>
          <w:bCs/>
          <w:color w:val="000000" w:themeColor="text1"/>
        </w:rPr>
        <w:t>惟間有投資</w:t>
      </w:r>
      <w:proofErr w:type="gramEnd"/>
      <w:r w:rsidR="0071478B" w:rsidRPr="00075783">
        <w:rPr>
          <w:rFonts w:hint="eastAsia"/>
          <w:b w:val="0"/>
          <w:bCs/>
          <w:color w:val="000000" w:themeColor="text1"/>
        </w:rPr>
        <w:t>事業營運績效衰退情事，</w:t>
      </w:r>
      <w:proofErr w:type="gramStart"/>
      <w:r w:rsidR="0071478B" w:rsidRPr="00075783">
        <w:rPr>
          <w:rFonts w:hint="eastAsia"/>
          <w:b w:val="0"/>
          <w:bCs/>
          <w:color w:val="000000" w:themeColor="text1"/>
        </w:rPr>
        <w:t>迭經本部</w:t>
      </w:r>
      <w:proofErr w:type="gramEnd"/>
      <w:r w:rsidR="0071478B" w:rsidRPr="00075783">
        <w:rPr>
          <w:rFonts w:hint="eastAsia"/>
          <w:b w:val="0"/>
          <w:bCs/>
          <w:color w:val="000000" w:themeColor="text1"/>
        </w:rPr>
        <w:t>函請</w:t>
      </w:r>
      <w:r w:rsidR="003C653A" w:rsidRPr="00075783">
        <w:rPr>
          <w:rFonts w:hint="eastAsia"/>
          <w:b w:val="0"/>
          <w:bCs/>
          <w:color w:val="000000" w:themeColor="text1"/>
        </w:rPr>
        <w:t>經濟</w:t>
      </w:r>
      <w:r w:rsidR="0071478B" w:rsidRPr="00075783">
        <w:rPr>
          <w:rFonts w:hint="eastAsia"/>
          <w:b w:val="0"/>
          <w:bCs/>
          <w:color w:val="000000" w:themeColor="text1"/>
        </w:rPr>
        <w:t>部積極督導檢討改善，據復已</w:t>
      </w:r>
      <w:proofErr w:type="gramStart"/>
      <w:r w:rsidR="0071478B" w:rsidRPr="00075783">
        <w:rPr>
          <w:rFonts w:hint="eastAsia"/>
          <w:b w:val="0"/>
          <w:bCs/>
          <w:color w:val="000000" w:themeColor="text1"/>
        </w:rPr>
        <w:t>責成耀管會</w:t>
      </w:r>
      <w:proofErr w:type="gramEnd"/>
      <w:r w:rsidR="0071478B" w:rsidRPr="00075783">
        <w:rPr>
          <w:rFonts w:hint="eastAsia"/>
          <w:b w:val="0"/>
          <w:bCs/>
          <w:color w:val="000000" w:themeColor="text1"/>
        </w:rPr>
        <w:t>就虧損事業之虧損原因及改善措施加強督導，並由該會組成之轉投資事業訪視小組針對虧損事業進行訪視作業，另將訪視委員建議事項函送投資事業作為營運參考，並</w:t>
      </w:r>
      <w:proofErr w:type="gramStart"/>
      <w:r w:rsidR="0071478B" w:rsidRPr="00075783">
        <w:rPr>
          <w:rFonts w:hint="eastAsia"/>
          <w:b w:val="0"/>
          <w:bCs/>
          <w:color w:val="000000" w:themeColor="text1"/>
        </w:rPr>
        <w:t>副知派兼</w:t>
      </w:r>
      <w:proofErr w:type="gramEnd"/>
      <w:r w:rsidR="0071478B" w:rsidRPr="00075783">
        <w:rPr>
          <w:rFonts w:hint="eastAsia"/>
          <w:b w:val="0"/>
          <w:bCs/>
          <w:color w:val="000000" w:themeColor="text1"/>
        </w:rPr>
        <w:t>董事、監察人，及責成派兼之董監事督導公司進行改善，</w:t>
      </w:r>
      <w:proofErr w:type="gramStart"/>
      <w:r w:rsidR="0071478B" w:rsidRPr="00075783">
        <w:rPr>
          <w:rFonts w:hint="eastAsia"/>
          <w:b w:val="0"/>
          <w:bCs/>
          <w:color w:val="000000" w:themeColor="text1"/>
        </w:rPr>
        <w:t>暨就清算</w:t>
      </w:r>
      <w:proofErr w:type="gramEnd"/>
      <w:r w:rsidR="0071478B" w:rsidRPr="00075783">
        <w:rPr>
          <w:rFonts w:hint="eastAsia"/>
          <w:b w:val="0"/>
          <w:bCs/>
          <w:color w:val="000000" w:themeColor="text1"/>
        </w:rPr>
        <w:t>中事業持續關注清算情形。</w:t>
      </w:r>
      <w:r w:rsidR="003C653A" w:rsidRPr="00075783">
        <w:rPr>
          <w:rFonts w:hint="eastAsia"/>
          <w:b w:val="0"/>
          <w:bCs/>
          <w:color w:val="000000" w:themeColor="text1"/>
        </w:rPr>
        <w:t>經</w:t>
      </w:r>
      <w:r w:rsidR="0071478B" w:rsidRPr="00075783">
        <w:rPr>
          <w:rFonts w:hint="eastAsia"/>
          <w:b w:val="0"/>
          <w:bCs/>
          <w:color w:val="000000" w:themeColor="text1"/>
        </w:rPr>
        <w:t>追蹤查核結果，</w:t>
      </w:r>
      <w:proofErr w:type="gramStart"/>
      <w:r w:rsidR="0071478B" w:rsidRPr="00075783">
        <w:rPr>
          <w:rFonts w:hint="eastAsia"/>
          <w:b w:val="0"/>
          <w:bCs/>
          <w:color w:val="000000" w:themeColor="text1"/>
        </w:rPr>
        <w:t>耀管會113</w:t>
      </w:r>
      <w:proofErr w:type="gramEnd"/>
      <w:r w:rsidR="0071478B" w:rsidRPr="00075783">
        <w:rPr>
          <w:rFonts w:hint="eastAsia"/>
          <w:b w:val="0"/>
          <w:bCs/>
          <w:color w:val="000000" w:themeColor="text1"/>
        </w:rPr>
        <w:t>年度新增投資台灣智慧電能公司，及</w:t>
      </w:r>
      <w:proofErr w:type="gramStart"/>
      <w:r w:rsidR="0071478B" w:rsidRPr="00075783">
        <w:rPr>
          <w:rFonts w:hint="eastAsia"/>
          <w:b w:val="0"/>
          <w:bCs/>
          <w:color w:val="000000" w:themeColor="text1"/>
        </w:rPr>
        <w:t>台杉水牛</w:t>
      </w:r>
      <w:proofErr w:type="gramEnd"/>
      <w:r w:rsidR="0071478B" w:rsidRPr="00075783">
        <w:rPr>
          <w:rFonts w:hint="eastAsia"/>
          <w:b w:val="0"/>
          <w:bCs/>
          <w:color w:val="000000" w:themeColor="text1"/>
        </w:rPr>
        <w:t>七號、九號等2家基金</w:t>
      </w:r>
      <w:r w:rsidR="00061D32" w:rsidRPr="00075783">
        <w:rPr>
          <w:rFonts w:hint="eastAsia"/>
          <w:b w:val="0"/>
          <w:bCs/>
          <w:color w:val="000000" w:themeColor="text1"/>
        </w:rPr>
        <w:t>，共3家</w:t>
      </w:r>
      <w:r w:rsidR="0071478B" w:rsidRPr="00075783">
        <w:rPr>
          <w:rFonts w:hint="eastAsia"/>
          <w:b w:val="0"/>
          <w:bCs/>
          <w:color w:val="000000" w:themeColor="text1"/>
        </w:rPr>
        <w:t>，截至113年底止，</w:t>
      </w:r>
      <w:r w:rsidR="00061D32" w:rsidRPr="00075783">
        <w:rPr>
          <w:rFonts w:hint="eastAsia"/>
          <w:b w:val="0"/>
          <w:bCs/>
          <w:color w:val="000000" w:themeColor="text1"/>
        </w:rPr>
        <w:t>共</w:t>
      </w:r>
      <w:r w:rsidR="0071478B" w:rsidRPr="00075783">
        <w:rPr>
          <w:rFonts w:hint="eastAsia"/>
          <w:b w:val="0"/>
          <w:bCs/>
          <w:color w:val="000000" w:themeColor="text1"/>
        </w:rPr>
        <w:t>計投資台灣積體電路製造股份有限公司（下稱台積電公司）等38家事業，期末投資總額126億7,985萬餘元，</w:t>
      </w:r>
      <w:proofErr w:type="gramStart"/>
      <w:r w:rsidR="0071478B" w:rsidRPr="00075783">
        <w:rPr>
          <w:rFonts w:hint="eastAsia"/>
          <w:b w:val="0"/>
          <w:bCs/>
          <w:color w:val="000000" w:themeColor="text1"/>
        </w:rPr>
        <w:t>113</w:t>
      </w:r>
      <w:proofErr w:type="gramEnd"/>
      <w:r w:rsidR="0071478B" w:rsidRPr="00075783">
        <w:rPr>
          <w:rFonts w:hint="eastAsia"/>
          <w:b w:val="0"/>
          <w:bCs/>
          <w:color w:val="000000" w:themeColor="text1"/>
        </w:rPr>
        <w:t>年度整體獲有盈餘1兆5,844億餘元，獲配現金股利計17億8,865萬餘元，惟投資之38家事業中，僅9家有分配現金股利，占38家投資事業之23.68％，未及</w:t>
      </w:r>
      <w:proofErr w:type="gramStart"/>
      <w:r w:rsidR="0071478B" w:rsidRPr="00075783">
        <w:rPr>
          <w:rFonts w:hint="eastAsia"/>
          <w:b w:val="0"/>
          <w:bCs/>
          <w:color w:val="000000" w:themeColor="text1"/>
        </w:rPr>
        <w:t>3成</w:t>
      </w:r>
      <w:proofErr w:type="gramEnd"/>
      <w:r w:rsidR="0071478B" w:rsidRPr="00075783">
        <w:rPr>
          <w:rFonts w:hint="eastAsia"/>
          <w:b w:val="0"/>
          <w:bCs/>
          <w:color w:val="000000" w:themeColor="text1"/>
        </w:rPr>
        <w:t>，且其中13億9,884萬餘元之現金股利（約78.21％），係來自台積電公司單一家事業；另38家投資事業</w:t>
      </w:r>
      <w:proofErr w:type="gramStart"/>
      <w:r w:rsidR="0071478B" w:rsidRPr="00075783">
        <w:rPr>
          <w:rFonts w:hint="eastAsia"/>
          <w:b w:val="0"/>
          <w:bCs/>
          <w:color w:val="000000" w:themeColor="text1"/>
        </w:rPr>
        <w:t>113</w:t>
      </w:r>
      <w:proofErr w:type="gramEnd"/>
      <w:r w:rsidR="0071478B" w:rsidRPr="00075783">
        <w:rPr>
          <w:rFonts w:hint="eastAsia"/>
          <w:b w:val="0"/>
          <w:bCs/>
          <w:color w:val="000000" w:themeColor="text1"/>
        </w:rPr>
        <w:t>年度之營運結果，</w:t>
      </w:r>
      <w:proofErr w:type="gramStart"/>
      <w:r w:rsidR="0071478B" w:rsidRPr="00075783">
        <w:rPr>
          <w:rFonts w:hint="eastAsia"/>
          <w:b w:val="0"/>
          <w:bCs/>
          <w:color w:val="000000" w:themeColor="text1"/>
        </w:rPr>
        <w:t>除刻正</w:t>
      </w:r>
      <w:proofErr w:type="gramEnd"/>
      <w:r w:rsidR="0071478B" w:rsidRPr="00075783">
        <w:rPr>
          <w:rFonts w:hint="eastAsia"/>
          <w:b w:val="0"/>
          <w:bCs/>
          <w:color w:val="000000" w:themeColor="text1"/>
        </w:rPr>
        <w:t>辦理</w:t>
      </w:r>
      <w:r w:rsidR="0071478B" w:rsidRPr="001D313D">
        <w:rPr>
          <w:rFonts w:hint="eastAsia"/>
          <w:b w:val="0"/>
          <w:bCs/>
          <w:color w:val="000000" w:themeColor="text1"/>
        </w:rPr>
        <w:t>解散清算之4家事</w:t>
      </w:r>
      <w:r w:rsidR="00B919A3" w:rsidRPr="00075783">
        <w:rPr>
          <w:b w:val="0"/>
          <w:bCs/>
          <w:noProof/>
          <w:color w:val="000000" w:themeColor="text1"/>
          <w:szCs w:val="32"/>
        </w:rPr>
        <w:lastRenderedPageBreak/>
        <mc:AlternateContent>
          <mc:Choice Requires="wps">
            <w:drawing>
              <wp:anchor distT="45720" distB="45720" distL="114300" distR="114300" simplePos="0" relativeHeight="251794432" behindDoc="0" locked="0" layoutInCell="1" allowOverlap="1" wp14:anchorId="447123CC" wp14:editId="01186416">
                <wp:simplePos x="0" y="0"/>
                <wp:positionH relativeFrom="margin">
                  <wp:posOffset>3288665</wp:posOffset>
                </wp:positionH>
                <wp:positionV relativeFrom="paragraph">
                  <wp:posOffset>118745</wp:posOffset>
                </wp:positionV>
                <wp:extent cx="3429000" cy="5391150"/>
                <wp:effectExtent l="0" t="0" r="0" b="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5391150"/>
                        </a:xfrm>
                        <a:prstGeom prst="rect">
                          <a:avLst/>
                        </a:prstGeom>
                        <a:solidFill>
                          <a:srgbClr val="FFFFFF"/>
                        </a:solidFill>
                        <a:ln w="9525">
                          <a:noFill/>
                          <a:miter lim="800000"/>
                          <a:headEnd/>
                          <a:tailEnd/>
                        </a:ln>
                      </wps:spPr>
                      <wps:txbx>
                        <w:txbxContent>
                          <w:tbl>
                            <w:tblPr>
                              <w:tblStyle w:val="1f"/>
                              <w:tblW w:w="4820" w:type="dxa"/>
                              <w:tblLook w:val="04A0" w:firstRow="1" w:lastRow="0" w:firstColumn="1" w:lastColumn="0" w:noHBand="0" w:noVBand="1"/>
                            </w:tblPr>
                            <w:tblGrid>
                              <w:gridCol w:w="1418"/>
                              <w:gridCol w:w="1008"/>
                              <w:gridCol w:w="2394"/>
                            </w:tblGrid>
                            <w:tr w:rsidR="001D313D" w:rsidRPr="00131710" w14:paraId="164AEA68" w14:textId="77777777" w:rsidTr="00061D32">
                              <w:tc>
                                <w:tcPr>
                                  <w:tcW w:w="4820" w:type="dxa"/>
                                  <w:gridSpan w:val="3"/>
                                  <w:tcBorders>
                                    <w:top w:val="nil"/>
                                    <w:left w:val="nil"/>
                                    <w:right w:val="nil"/>
                                  </w:tcBorders>
                                </w:tcPr>
                                <w:p w14:paraId="6B6DBF3C" w14:textId="77777777" w:rsidR="001D313D" w:rsidRDefault="001D313D" w:rsidP="009E47A9">
                                  <w:pPr>
                                    <w:snapToGrid w:val="0"/>
                                    <w:jc w:val="center"/>
                                    <w:rPr>
                                      <w:rFonts w:ascii="標楷體" w:eastAsia="標楷體" w:hAnsi="標楷體"/>
                                      <w:b/>
                                      <w:bCs/>
                                      <w:spacing w:val="-20"/>
                                      <w:szCs w:val="28"/>
                                    </w:rPr>
                                  </w:pPr>
                                  <w:r w:rsidRPr="00743CFF">
                                    <w:rPr>
                                      <w:rFonts w:ascii="標楷體" w:eastAsia="標楷體" w:hAnsi="標楷體" w:hint="eastAsia"/>
                                      <w:b/>
                                      <w:bCs/>
                                      <w:spacing w:val="-20"/>
                                      <w:szCs w:val="28"/>
                                    </w:rPr>
                                    <w:t>表</w:t>
                                  </w:r>
                                  <w:r>
                                    <w:rPr>
                                      <w:rFonts w:ascii="標楷體" w:eastAsia="標楷體" w:hAnsi="標楷體"/>
                                      <w:b/>
                                      <w:bCs/>
                                      <w:spacing w:val="-20"/>
                                      <w:szCs w:val="28"/>
                                    </w:rPr>
                                    <w:t>8</w:t>
                                  </w:r>
                                  <w:r w:rsidRPr="00743CFF">
                                    <w:rPr>
                                      <w:rFonts w:ascii="標楷體" w:eastAsia="標楷體" w:hAnsi="標楷體" w:hint="eastAsia"/>
                                      <w:b/>
                                      <w:bCs/>
                                      <w:spacing w:val="-20"/>
                                      <w:szCs w:val="28"/>
                                    </w:rPr>
                                    <w:t xml:space="preserve">　</w:t>
                                  </w:r>
                                  <w:r w:rsidRPr="006C320B">
                                    <w:rPr>
                                      <w:rFonts w:ascii="標楷體" w:eastAsia="標楷體" w:hAnsi="標楷體" w:hint="eastAsia"/>
                                      <w:b/>
                                      <w:bCs/>
                                      <w:spacing w:val="-20"/>
                                      <w:szCs w:val="28"/>
                                    </w:rPr>
                                    <w:t>113年耀管會投資事業營運績效欠佳情形</w:t>
                                  </w:r>
                                </w:p>
                                <w:p w14:paraId="6C4E6378" w14:textId="77777777" w:rsidR="001D313D" w:rsidRPr="00743CFF" w:rsidRDefault="001D313D" w:rsidP="00061D32">
                                  <w:pPr>
                                    <w:snapToGrid w:val="0"/>
                                    <w:jc w:val="right"/>
                                    <w:rPr>
                                      <w:rFonts w:ascii="標楷體" w:eastAsia="標楷體" w:hAnsi="標楷體"/>
                                      <w:b/>
                                      <w:bCs/>
                                      <w:spacing w:val="-20"/>
                                      <w:sz w:val="22"/>
                                    </w:rPr>
                                  </w:pPr>
                                  <w:r w:rsidRPr="00061D32">
                                    <w:rPr>
                                      <w:rFonts w:ascii="標楷體" w:eastAsia="標楷體" w:hAnsi="標楷體" w:hint="eastAsia"/>
                                      <w:spacing w:val="-14"/>
                                      <w:sz w:val="20"/>
                                      <w:szCs w:val="20"/>
                                    </w:rPr>
                                    <w:t>單位：家</w:t>
                                  </w:r>
                                </w:p>
                              </w:tc>
                            </w:tr>
                            <w:tr w:rsidR="001D313D" w:rsidRPr="00131710" w14:paraId="77A2B21E" w14:textId="77777777" w:rsidTr="00061D32">
                              <w:tc>
                                <w:tcPr>
                                  <w:tcW w:w="1418" w:type="dxa"/>
                                  <w:vAlign w:val="center"/>
                                </w:tcPr>
                                <w:p w14:paraId="530F5C57" w14:textId="77777777" w:rsidR="001D313D" w:rsidRPr="00642CBA" w:rsidRDefault="001D313D" w:rsidP="009E47A9">
                                  <w:pPr>
                                    <w:snapToGrid w:val="0"/>
                                    <w:jc w:val="center"/>
                                    <w:rPr>
                                      <w:rFonts w:ascii="標楷體" w:eastAsia="標楷體" w:hAnsi="標楷體"/>
                                      <w:spacing w:val="-14"/>
                                      <w:sz w:val="20"/>
                                      <w:szCs w:val="20"/>
                                    </w:rPr>
                                  </w:pPr>
                                  <w:r w:rsidRPr="00642CBA">
                                    <w:rPr>
                                      <w:rFonts w:ascii="標楷體" w:eastAsia="標楷體" w:hAnsi="標楷體" w:hint="eastAsia"/>
                                      <w:spacing w:val="-14"/>
                                      <w:sz w:val="20"/>
                                      <w:szCs w:val="20"/>
                                    </w:rPr>
                                    <w:t>類別</w:t>
                                  </w:r>
                                </w:p>
                              </w:tc>
                              <w:tc>
                                <w:tcPr>
                                  <w:tcW w:w="1008" w:type="dxa"/>
                                </w:tcPr>
                                <w:p w14:paraId="0F56572A" w14:textId="77777777" w:rsidR="001D313D" w:rsidRPr="00642CBA" w:rsidRDefault="001D313D" w:rsidP="009E47A9">
                                  <w:pPr>
                                    <w:snapToGrid w:val="0"/>
                                    <w:jc w:val="center"/>
                                    <w:rPr>
                                      <w:rFonts w:ascii="標楷體" w:eastAsia="標楷體" w:hAnsi="標楷體"/>
                                      <w:spacing w:val="-14"/>
                                      <w:sz w:val="20"/>
                                      <w:szCs w:val="20"/>
                                    </w:rPr>
                                  </w:pPr>
                                  <w:r>
                                    <w:rPr>
                                      <w:rFonts w:ascii="標楷體" w:eastAsia="標楷體" w:hAnsi="標楷體" w:hint="eastAsia"/>
                                      <w:spacing w:val="-14"/>
                                      <w:sz w:val="20"/>
                                      <w:szCs w:val="20"/>
                                    </w:rPr>
                                    <w:t>家數</w:t>
                                  </w:r>
                                </w:p>
                              </w:tc>
                              <w:tc>
                                <w:tcPr>
                                  <w:tcW w:w="2394" w:type="dxa"/>
                                  <w:vAlign w:val="center"/>
                                </w:tcPr>
                                <w:p w14:paraId="7E5AACC3" w14:textId="77777777" w:rsidR="001D313D" w:rsidRPr="00642CBA" w:rsidRDefault="001D313D" w:rsidP="009E47A9">
                                  <w:pPr>
                                    <w:snapToGrid w:val="0"/>
                                    <w:jc w:val="center"/>
                                    <w:rPr>
                                      <w:rFonts w:ascii="標楷體" w:eastAsia="標楷體" w:hAnsi="標楷體"/>
                                      <w:spacing w:val="-14"/>
                                      <w:sz w:val="20"/>
                                      <w:szCs w:val="20"/>
                                    </w:rPr>
                                  </w:pPr>
                                  <w:r w:rsidRPr="00642CBA">
                                    <w:rPr>
                                      <w:rFonts w:ascii="標楷體" w:eastAsia="標楷體" w:hAnsi="標楷體" w:hint="eastAsia"/>
                                      <w:spacing w:val="-14"/>
                                      <w:sz w:val="20"/>
                                      <w:szCs w:val="20"/>
                                    </w:rPr>
                                    <w:t>投資事業名稱</w:t>
                                  </w:r>
                                </w:p>
                              </w:tc>
                            </w:tr>
                            <w:tr w:rsidR="001D313D" w:rsidRPr="00131710" w14:paraId="5DA7242D" w14:textId="77777777" w:rsidTr="001D313D">
                              <w:trPr>
                                <w:trHeight w:hRule="exact" w:val="340"/>
                              </w:trPr>
                              <w:tc>
                                <w:tcPr>
                                  <w:tcW w:w="1418" w:type="dxa"/>
                                  <w:vMerge w:val="restart"/>
                                  <w:vAlign w:val="center"/>
                                </w:tcPr>
                                <w:p w14:paraId="37981DB6" w14:textId="77777777" w:rsidR="001D313D" w:rsidRPr="00B61C48" w:rsidRDefault="001D313D" w:rsidP="00061D32">
                                  <w:pPr>
                                    <w:snapToGrid w:val="0"/>
                                    <w:jc w:val="center"/>
                                    <w:rPr>
                                      <w:rFonts w:ascii="標楷體" w:eastAsia="標楷體" w:hAnsi="標楷體"/>
                                      <w:sz w:val="20"/>
                                      <w:szCs w:val="20"/>
                                    </w:rPr>
                                  </w:pPr>
                                  <w:r w:rsidRPr="00B61C48">
                                    <w:rPr>
                                      <w:rFonts w:ascii="標楷體" w:eastAsia="標楷體" w:hAnsi="標楷體" w:hint="eastAsia"/>
                                      <w:sz w:val="20"/>
                                      <w:szCs w:val="20"/>
                                    </w:rPr>
                                    <w:t>由盈轉虧者</w:t>
                                  </w:r>
                                </w:p>
                              </w:tc>
                              <w:tc>
                                <w:tcPr>
                                  <w:tcW w:w="1008" w:type="dxa"/>
                                  <w:vMerge w:val="restart"/>
                                  <w:vAlign w:val="center"/>
                                </w:tcPr>
                                <w:p w14:paraId="61B8AFD9" w14:textId="77777777" w:rsidR="001D313D" w:rsidRPr="00642CBA" w:rsidRDefault="001D313D" w:rsidP="00061D32">
                                  <w:pPr>
                                    <w:snapToGrid w:val="0"/>
                                    <w:jc w:val="center"/>
                                    <w:rPr>
                                      <w:rFonts w:ascii="標楷體" w:eastAsia="標楷體" w:hAnsi="標楷體"/>
                                      <w:spacing w:val="-14"/>
                                      <w:sz w:val="20"/>
                                      <w:szCs w:val="20"/>
                                    </w:rPr>
                                  </w:pPr>
                                  <w:r w:rsidRPr="00B61C48">
                                    <w:rPr>
                                      <w:rFonts w:ascii="標楷體" w:eastAsia="標楷體" w:hAnsi="標楷體"/>
                                      <w:sz w:val="20"/>
                                      <w:szCs w:val="20"/>
                                    </w:rPr>
                                    <w:t>3</w:t>
                                  </w:r>
                                </w:p>
                              </w:tc>
                              <w:tc>
                                <w:tcPr>
                                  <w:tcW w:w="2394" w:type="dxa"/>
                                  <w:vAlign w:val="center"/>
                                </w:tcPr>
                                <w:p w14:paraId="053F04C8"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太景醫藥研發控股公司</w:t>
                                  </w:r>
                                </w:p>
                              </w:tc>
                            </w:tr>
                            <w:tr w:rsidR="001D313D" w:rsidRPr="00131710" w14:paraId="7EE38640" w14:textId="77777777" w:rsidTr="001D313D">
                              <w:trPr>
                                <w:trHeight w:hRule="exact" w:val="340"/>
                              </w:trPr>
                              <w:tc>
                                <w:tcPr>
                                  <w:tcW w:w="1418" w:type="dxa"/>
                                  <w:vMerge/>
                                  <w:vAlign w:val="center"/>
                                </w:tcPr>
                                <w:p w14:paraId="7023C30A" w14:textId="77777777" w:rsidR="001D313D" w:rsidRPr="00642CBA" w:rsidRDefault="001D313D" w:rsidP="009E47A9">
                                  <w:pPr>
                                    <w:snapToGrid w:val="0"/>
                                    <w:jc w:val="center"/>
                                    <w:rPr>
                                      <w:rFonts w:ascii="標楷體" w:eastAsia="標楷體" w:hAnsi="標楷體"/>
                                      <w:spacing w:val="-20"/>
                                      <w:sz w:val="20"/>
                                      <w:szCs w:val="20"/>
                                    </w:rPr>
                                  </w:pPr>
                                </w:p>
                              </w:tc>
                              <w:tc>
                                <w:tcPr>
                                  <w:tcW w:w="1008" w:type="dxa"/>
                                  <w:vMerge/>
                                </w:tcPr>
                                <w:p w14:paraId="26FE37AB"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01AA574B"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緯華航太工業公司</w:t>
                                  </w:r>
                                </w:p>
                              </w:tc>
                            </w:tr>
                            <w:tr w:rsidR="001D313D" w:rsidRPr="00131710" w14:paraId="51B862B8" w14:textId="77777777" w:rsidTr="001D313D">
                              <w:trPr>
                                <w:trHeight w:hRule="exact" w:val="340"/>
                              </w:trPr>
                              <w:tc>
                                <w:tcPr>
                                  <w:tcW w:w="1418" w:type="dxa"/>
                                  <w:vMerge/>
                                  <w:vAlign w:val="center"/>
                                </w:tcPr>
                                <w:p w14:paraId="79A23351" w14:textId="77777777" w:rsidR="001D313D" w:rsidRPr="00642CBA" w:rsidRDefault="001D313D" w:rsidP="009E47A9">
                                  <w:pPr>
                                    <w:snapToGrid w:val="0"/>
                                    <w:jc w:val="center"/>
                                    <w:rPr>
                                      <w:rFonts w:ascii="標楷體" w:eastAsia="標楷體" w:hAnsi="標楷體"/>
                                      <w:spacing w:val="-20"/>
                                      <w:sz w:val="20"/>
                                      <w:szCs w:val="20"/>
                                    </w:rPr>
                                  </w:pPr>
                                </w:p>
                              </w:tc>
                              <w:tc>
                                <w:tcPr>
                                  <w:tcW w:w="1008" w:type="dxa"/>
                                  <w:vMerge/>
                                </w:tcPr>
                                <w:p w14:paraId="5E97AFB9"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7C3D2B70"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生醫基金Ⅱ</w:t>
                                  </w:r>
                                </w:p>
                              </w:tc>
                            </w:tr>
                            <w:tr w:rsidR="001D313D" w:rsidRPr="00131710" w14:paraId="156C6FC9" w14:textId="77777777" w:rsidTr="001D313D">
                              <w:trPr>
                                <w:trHeight w:hRule="exact" w:val="340"/>
                              </w:trPr>
                              <w:tc>
                                <w:tcPr>
                                  <w:tcW w:w="1418" w:type="dxa"/>
                                  <w:vMerge w:val="restart"/>
                                  <w:vAlign w:val="center"/>
                                </w:tcPr>
                                <w:p w14:paraId="29B01093" w14:textId="77777777" w:rsidR="001D313D" w:rsidRPr="00B61C48" w:rsidRDefault="001D313D" w:rsidP="009E47A9">
                                  <w:pPr>
                                    <w:snapToGrid w:val="0"/>
                                    <w:jc w:val="center"/>
                                    <w:rPr>
                                      <w:rFonts w:ascii="標楷體" w:eastAsia="標楷體" w:hAnsi="標楷體"/>
                                      <w:sz w:val="20"/>
                                      <w:szCs w:val="20"/>
                                    </w:rPr>
                                  </w:pPr>
                                  <w:r w:rsidRPr="00B61C48">
                                    <w:rPr>
                                      <w:rFonts w:ascii="標楷體" w:eastAsia="標楷體" w:hAnsi="標楷體" w:hint="eastAsia"/>
                                      <w:sz w:val="20"/>
                                      <w:szCs w:val="20"/>
                                    </w:rPr>
                                    <w:t>虧損增加者</w:t>
                                  </w:r>
                                </w:p>
                              </w:tc>
                              <w:tc>
                                <w:tcPr>
                                  <w:tcW w:w="1008" w:type="dxa"/>
                                  <w:vMerge w:val="restart"/>
                                  <w:vAlign w:val="center"/>
                                </w:tcPr>
                                <w:p w14:paraId="6278A82C" w14:textId="77777777" w:rsidR="001D313D" w:rsidRPr="00642CBA" w:rsidRDefault="001D313D" w:rsidP="00061D32">
                                  <w:pPr>
                                    <w:snapToGrid w:val="0"/>
                                    <w:jc w:val="center"/>
                                    <w:rPr>
                                      <w:rFonts w:ascii="標楷體" w:eastAsia="標楷體" w:hAnsi="標楷體"/>
                                      <w:spacing w:val="-14"/>
                                      <w:sz w:val="20"/>
                                      <w:szCs w:val="20"/>
                                    </w:rPr>
                                  </w:pPr>
                                  <w:r w:rsidRPr="00B61C48">
                                    <w:rPr>
                                      <w:rFonts w:ascii="標楷體" w:eastAsia="標楷體" w:hAnsi="標楷體"/>
                                      <w:sz w:val="20"/>
                                      <w:szCs w:val="20"/>
                                    </w:rPr>
                                    <w:t>6</w:t>
                                  </w:r>
                                </w:p>
                              </w:tc>
                              <w:tc>
                                <w:tcPr>
                                  <w:tcW w:w="2394" w:type="dxa"/>
                                  <w:vAlign w:val="center"/>
                                </w:tcPr>
                                <w:p w14:paraId="49D898D8"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台灣花卉生物技術公司</w:t>
                                  </w:r>
                                </w:p>
                              </w:tc>
                            </w:tr>
                            <w:tr w:rsidR="001D313D" w:rsidRPr="00131710" w14:paraId="2A0BA45B" w14:textId="77777777" w:rsidTr="001D313D">
                              <w:trPr>
                                <w:trHeight w:hRule="exact" w:val="340"/>
                              </w:trPr>
                              <w:tc>
                                <w:tcPr>
                                  <w:tcW w:w="1418" w:type="dxa"/>
                                  <w:vMerge/>
                                  <w:vAlign w:val="center"/>
                                </w:tcPr>
                                <w:p w14:paraId="7C093946"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08E728AC"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270FF3E0"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聯亞生技開發公司</w:t>
                                  </w:r>
                                </w:p>
                              </w:tc>
                            </w:tr>
                            <w:tr w:rsidR="001D313D" w:rsidRPr="00131710" w14:paraId="68B94B55" w14:textId="77777777" w:rsidTr="001D313D">
                              <w:trPr>
                                <w:trHeight w:hRule="exact" w:val="340"/>
                              </w:trPr>
                              <w:tc>
                                <w:tcPr>
                                  <w:tcW w:w="1418" w:type="dxa"/>
                                  <w:vMerge/>
                                  <w:vAlign w:val="center"/>
                                </w:tcPr>
                                <w:p w14:paraId="1BACF195"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54BC8F49"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60D1B929"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強方科技公司</w:t>
                                  </w:r>
                                </w:p>
                              </w:tc>
                            </w:tr>
                            <w:tr w:rsidR="001D313D" w:rsidRPr="00131710" w14:paraId="40C1306B" w14:textId="77777777" w:rsidTr="001D313D">
                              <w:trPr>
                                <w:trHeight w:hRule="exact" w:val="340"/>
                              </w:trPr>
                              <w:tc>
                                <w:tcPr>
                                  <w:tcW w:w="1418" w:type="dxa"/>
                                  <w:vMerge/>
                                  <w:vAlign w:val="center"/>
                                </w:tcPr>
                                <w:p w14:paraId="278BFC3C"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4058430B"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1510CE25"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樂迦生技公司</w:t>
                                  </w:r>
                                </w:p>
                              </w:tc>
                            </w:tr>
                            <w:tr w:rsidR="001D313D" w:rsidRPr="00131710" w14:paraId="48D5AFFA" w14:textId="77777777" w:rsidTr="001D313D">
                              <w:trPr>
                                <w:trHeight w:hRule="exact" w:val="340"/>
                              </w:trPr>
                              <w:tc>
                                <w:tcPr>
                                  <w:tcW w:w="1418" w:type="dxa"/>
                                  <w:vMerge/>
                                  <w:vAlign w:val="center"/>
                                </w:tcPr>
                                <w:p w14:paraId="4E6B3D94"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03264643"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6E62369A"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台杉水牛六號</w:t>
                                  </w:r>
                                </w:p>
                              </w:tc>
                            </w:tr>
                            <w:tr w:rsidR="001D313D" w:rsidRPr="00131710" w14:paraId="30D0228C" w14:textId="77777777" w:rsidTr="001D313D">
                              <w:trPr>
                                <w:trHeight w:hRule="exact" w:val="340"/>
                              </w:trPr>
                              <w:tc>
                                <w:tcPr>
                                  <w:tcW w:w="1418" w:type="dxa"/>
                                  <w:vMerge/>
                                  <w:vAlign w:val="center"/>
                                </w:tcPr>
                                <w:p w14:paraId="48CCE84E"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77F8D40C"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1FEBB6CA"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台灣生物醫藥製造公司</w:t>
                                  </w:r>
                                </w:p>
                              </w:tc>
                            </w:tr>
                            <w:tr w:rsidR="001D313D" w:rsidRPr="00131710" w14:paraId="26ECB9DF" w14:textId="77777777" w:rsidTr="001D313D">
                              <w:trPr>
                                <w:trHeight w:hRule="exact" w:val="340"/>
                              </w:trPr>
                              <w:tc>
                                <w:tcPr>
                                  <w:tcW w:w="1418" w:type="dxa"/>
                                  <w:vMerge w:val="restart"/>
                                  <w:vAlign w:val="center"/>
                                </w:tcPr>
                                <w:p w14:paraId="3BCA336B" w14:textId="77777777" w:rsidR="001D313D" w:rsidRPr="00B61C48" w:rsidRDefault="001D313D" w:rsidP="009E47A9">
                                  <w:pPr>
                                    <w:snapToGrid w:val="0"/>
                                    <w:jc w:val="center"/>
                                    <w:rPr>
                                      <w:rFonts w:ascii="標楷體" w:eastAsia="標楷體" w:hAnsi="標楷體"/>
                                      <w:sz w:val="20"/>
                                      <w:szCs w:val="20"/>
                                    </w:rPr>
                                  </w:pPr>
                                  <w:r w:rsidRPr="00B61C48">
                                    <w:rPr>
                                      <w:rFonts w:ascii="標楷體" w:eastAsia="標楷體" w:hAnsi="標楷體" w:hint="eastAsia"/>
                                      <w:sz w:val="20"/>
                                      <w:szCs w:val="20"/>
                                    </w:rPr>
                                    <w:t>營運雖有改善惟仍虧損者</w:t>
                                  </w:r>
                                </w:p>
                              </w:tc>
                              <w:tc>
                                <w:tcPr>
                                  <w:tcW w:w="1008" w:type="dxa"/>
                                  <w:vMerge w:val="restart"/>
                                  <w:vAlign w:val="center"/>
                                </w:tcPr>
                                <w:p w14:paraId="5723728D" w14:textId="77777777" w:rsidR="001D313D" w:rsidRPr="00642CBA" w:rsidRDefault="001D313D" w:rsidP="00061D32">
                                  <w:pPr>
                                    <w:snapToGrid w:val="0"/>
                                    <w:jc w:val="center"/>
                                    <w:rPr>
                                      <w:rFonts w:ascii="標楷體" w:eastAsia="標楷體" w:hAnsi="標楷體"/>
                                      <w:spacing w:val="-14"/>
                                      <w:sz w:val="20"/>
                                      <w:szCs w:val="20"/>
                                    </w:rPr>
                                  </w:pPr>
                                  <w:r w:rsidRPr="00B61C48">
                                    <w:rPr>
                                      <w:rFonts w:ascii="標楷體" w:eastAsia="標楷體" w:hAnsi="標楷體"/>
                                      <w:sz w:val="20"/>
                                      <w:szCs w:val="20"/>
                                    </w:rPr>
                                    <w:t>7</w:t>
                                  </w:r>
                                </w:p>
                              </w:tc>
                              <w:tc>
                                <w:tcPr>
                                  <w:tcW w:w="2394" w:type="dxa"/>
                                  <w:vAlign w:val="center"/>
                                </w:tcPr>
                                <w:p w14:paraId="05EE6D88"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國光生物科技公司</w:t>
                                  </w:r>
                                </w:p>
                              </w:tc>
                            </w:tr>
                            <w:tr w:rsidR="001D313D" w:rsidRPr="00131710" w14:paraId="234ACD3F" w14:textId="77777777" w:rsidTr="001D313D">
                              <w:trPr>
                                <w:trHeight w:hRule="exact" w:val="340"/>
                              </w:trPr>
                              <w:tc>
                                <w:tcPr>
                                  <w:tcW w:w="1418" w:type="dxa"/>
                                  <w:vMerge/>
                                  <w:vAlign w:val="center"/>
                                </w:tcPr>
                                <w:p w14:paraId="62A37414"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33A91BD4"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799D5174"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聯合生物製藥公司</w:t>
                                  </w:r>
                                </w:p>
                              </w:tc>
                            </w:tr>
                            <w:tr w:rsidR="001D313D" w:rsidRPr="00131710" w14:paraId="2A88BF6A" w14:textId="77777777" w:rsidTr="001D313D">
                              <w:trPr>
                                <w:trHeight w:hRule="exact" w:val="340"/>
                              </w:trPr>
                              <w:tc>
                                <w:tcPr>
                                  <w:tcW w:w="1418" w:type="dxa"/>
                                  <w:vMerge/>
                                  <w:vAlign w:val="center"/>
                                </w:tcPr>
                                <w:p w14:paraId="07B0B857"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219C9BE7"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1015AC89"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台灣國際造船公司</w:t>
                                  </w:r>
                                </w:p>
                              </w:tc>
                            </w:tr>
                            <w:tr w:rsidR="001D313D" w:rsidRPr="00131710" w14:paraId="1D87F55B" w14:textId="77777777" w:rsidTr="001D313D">
                              <w:trPr>
                                <w:trHeight w:hRule="exact" w:val="340"/>
                              </w:trPr>
                              <w:tc>
                                <w:tcPr>
                                  <w:tcW w:w="1418" w:type="dxa"/>
                                  <w:vMerge/>
                                  <w:vAlign w:val="center"/>
                                </w:tcPr>
                                <w:p w14:paraId="5B240F76"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1172066D"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5E6D2DEE"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台康生技公司</w:t>
                                  </w:r>
                                </w:p>
                              </w:tc>
                            </w:tr>
                            <w:tr w:rsidR="001D313D" w:rsidRPr="00131710" w14:paraId="3E180302" w14:textId="77777777" w:rsidTr="001D313D">
                              <w:trPr>
                                <w:trHeight w:hRule="exact" w:val="340"/>
                              </w:trPr>
                              <w:tc>
                                <w:tcPr>
                                  <w:tcW w:w="1418" w:type="dxa"/>
                                  <w:vMerge/>
                                  <w:vAlign w:val="center"/>
                                </w:tcPr>
                                <w:p w14:paraId="03DC5B23"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37A0EE3C"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33E04731"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聯合再生能源公司</w:t>
                                  </w:r>
                                </w:p>
                              </w:tc>
                            </w:tr>
                            <w:tr w:rsidR="001D313D" w:rsidRPr="00131710" w14:paraId="72770EF3" w14:textId="77777777" w:rsidTr="001D313D">
                              <w:trPr>
                                <w:trHeight w:hRule="exact" w:val="340"/>
                              </w:trPr>
                              <w:tc>
                                <w:tcPr>
                                  <w:tcW w:w="1418" w:type="dxa"/>
                                  <w:vMerge/>
                                  <w:vAlign w:val="center"/>
                                </w:tcPr>
                                <w:p w14:paraId="3A384642"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1BEC2659"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4D87EC0A"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智康創投公司</w:t>
                                  </w:r>
                                </w:p>
                              </w:tc>
                            </w:tr>
                            <w:tr w:rsidR="001D313D" w:rsidRPr="00131710" w14:paraId="6E6DBE45" w14:textId="77777777" w:rsidTr="001D313D">
                              <w:trPr>
                                <w:trHeight w:hRule="exact" w:val="340"/>
                              </w:trPr>
                              <w:tc>
                                <w:tcPr>
                                  <w:tcW w:w="1418" w:type="dxa"/>
                                  <w:vMerge/>
                                  <w:vAlign w:val="center"/>
                                </w:tcPr>
                                <w:p w14:paraId="5C857FE1"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0887C178"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5B15CD31"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台灣集富2號創投</w:t>
                                  </w:r>
                                </w:p>
                              </w:tc>
                            </w:tr>
                            <w:tr w:rsidR="001D313D" w:rsidRPr="00131710" w14:paraId="36A11C45" w14:textId="77777777" w:rsidTr="001D313D">
                              <w:trPr>
                                <w:trHeight w:hRule="exact" w:val="340"/>
                              </w:trPr>
                              <w:tc>
                                <w:tcPr>
                                  <w:tcW w:w="1418" w:type="dxa"/>
                                  <w:vMerge w:val="restart"/>
                                  <w:vAlign w:val="center"/>
                                </w:tcPr>
                                <w:p w14:paraId="0329455F" w14:textId="77777777" w:rsidR="001D313D" w:rsidRPr="00B61C48" w:rsidRDefault="001D313D" w:rsidP="009E47A9">
                                  <w:pPr>
                                    <w:snapToGrid w:val="0"/>
                                    <w:jc w:val="center"/>
                                    <w:rPr>
                                      <w:rFonts w:ascii="標楷體" w:eastAsia="標楷體" w:hAnsi="標楷體"/>
                                      <w:sz w:val="20"/>
                                      <w:szCs w:val="20"/>
                                    </w:rPr>
                                  </w:pPr>
                                  <w:r w:rsidRPr="00B61C48">
                                    <w:rPr>
                                      <w:rFonts w:ascii="標楷體" w:eastAsia="標楷體" w:hAnsi="標楷體" w:hint="eastAsia"/>
                                      <w:sz w:val="20"/>
                                      <w:szCs w:val="20"/>
                                    </w:rPr>
                                    <w:t>盈餘減少者</w:t>
                                  </w:r>
                                </w:p>
                              </w:tc>
                              <w:tc>
                                <w:tcPr>
                                  <w:tcW w:w="1008" w:type="dxa"/>
                                  <w:vMerge w:val="restart"/>
                                  <w:vAlign w:val="center"/>
                                </w:tcPr>
                                <w:p w14:paraId="6156FAFE" w14:textId="77777777" w:rsidR="001D313D" w:rsidRPr="00642CBA" w:rsidRDefault="001D313D" w:rsidP="00061D32">
                                  <w:pPr>
                                    <w:snapToGrid w:val="0"/>
                                    <w:jc w:val="center"/>
                                    <w:rPr>
                                      <w:rFonts w:ascii="標楷體" w:eastAsia="標楷體" w:hAnsi="標楷體"/>
                                      <w:spacing w:val="-14"/>
                                      <w:sz w:val="20"/>
                                      <w:szCs w:val="20"/>
                                    </w:rPr>
                                  </w:pPr>
                                  <w:r w:rsidRPr="00B61C48">
                                    <w:rPr>
                                      <w:rFonts w:ascii="標楷體" w:eastAsia="標楷體" w:hAnsi="標楷體"/>
                                      <w:sz w:val="20"/>
                                      <w:szCs w:val="20"/>
                                    </w:rPr>
                                    <w:t>5</w:t>
                                  </w:r>
                                </w:p>
                              </w:tc>
                              <w:tc>
                                <w:tcPr>
                                  <w:tcW w:w="2394" w:type="dxa"/>
                                  <w:vAlign w:val="center"/>
                                </w:tcPr>
                                <w:p w14:paraId="60E7C5EE"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聯華電子公司</w:t>
                                  </w:r>
                                </w:p>
                              </w:tc>
                            </w:tr>
                            <w:tr w:rsidR="001D313D" w:rsidRPr="00131710" w14:paraId="79F6EAE0" w14:textId="77777777" w:rsidTr="001D313D">
                              <w:trPr>
                                <w:trHeight w:hRule="exact" w:val="340"/>
                              </w:trPr>
                              <w:tc>
                                <w:tcPr>
                                  <w:tcW w:w="1418" w:type="dxa"/>
                                  <w:vMerge/>
                                </w:tcPr>
                                <w:p w14:paraId="5DC6509E" w14:textId="77777777" w:rsidR="001D313D" w:rsidRPr="00642CBA" w:rsidRDefault="001D313D" w:rsidP="009E47A9">
                                  <w:pPr>
                                    <w:snapToGrid w:val="0"/>
                                    <w:rPr>
                                      <w:rFonts w:ascii="標楷體" w:eastAsia="標楷體" w:hAnsi="標楷體"/>
                                      <w:spacing w:val="-14"/>
                                      <w:sz w:val="20"/>
                                      <w:szCs w:val="20"/>
                                    </w:rPr>
                                  </w:pPr>
                                </w:p>
                              </w:tc>
                              <w:tc>
                                <w:tcPr>
                                  <w:tcW w:w="1008" w:type="dxa"/>
                                  <w:vMerge/>
                                </w:tcPr>
                                <w:p w14:paraId="1C0F972A"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1D26F0F7"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公準精密工業公司</w:t>
                                  </w:r>
                                </w:p>
                              </w:tc>
                            </w:tr>
                            <w:tr w:rsidR="001D313D" w:rsidRPr="00131710" w14:paraId="361D06F1" w14:textId="77777777" w:rsidTr="001D313D">
                              <w:trPr>
                                <w:trHeight w:hRule="exact" w:val="340"/>
                              </w:trPr>
                              <w:tc>
                                <w:tcPr>
                                  <w:tcW w:w="1418" w:type="dxa"/>
                                  <w:vMerge/>
                                </w:tcPr>
                                <w:p w14:paraId="109D8798" w14:textId="77777777" w:rsidR="001D313D" w:rsidRPr="00642CBA" w:rsidRDefault="001D313D" w:rsidP="009E47A9">
                                  <w:pPr>
                                    <w:snapToGrid w:val="0"/>
                                    <w:rPr>
                                      <w:rFonts w:ascii="標楷體" w:eastAsia="標楷體" w:hAnsi="標楷體"/>
                                      <w:spacing w:val="-14"/>
                                      <w:sz w:val="20"/>
                                      <w:szCs w:val="20"/>
                                    </w:rPr>
                                  </w:pPr>
                                </w:p>
                              </w:tc>
                              <w:tc>
                                <w:tcPr>
                                  <w:tcW w:w="1008" w:type="dxa"/>
                                  <w:vMerge/>
                                </w:tcPr>
                                <w:p w14:paraId="06677B35"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4AEE6171"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月眉國際開發公司</w:t>
                                  </w:r>
                                </w:p>
                              </w:tc>
                            </w:tr>
                            <w:tr w:rsidR="001D313D" w:rsidRPr="00131710" w14:paraId="66B0A101" w14:textId="77777777" w:rsidTr="001D313D">
                              <w:trPr>
                                <w:trHeight w:hRule="exact" w:val="340"/>
                              </w:trPr>
                              <w:tc>
                                <w:tcPr>
                                  <w:tcW w:w="1418" w:type="dxa"/>
                                  <w:vMerge/>
                                </w:tcPr>
                                <w:p w14:paraId="12A00BB1" w14:textId="77777777" w:rsidR="001D313D" w:rsidRPr="00642CBA" w:rsidRDefault="001D313D" w:rsidP="009E47A9">
                                  <w:pPr>
                                    <w:snapToGrid w:val="0"/>
                                    <w:rPr>
                                      <w:rFonts w:ascii="標楷體" w:eastAsia="標楷體" w:hAnsi="標楷體"/>
                                      <w:spacing w:val="-14"/>
                                      <w:sz w:val="20"/>
                                      <w:szCs w:val="20"/>
                                    </w:rPr>
                                  </w:pPr>
                                </w:p>
                              </w:tc>
                              <w:tc>
                                <w:tcPr>
                                  <w:tcW w:w="1008" w:type="dxa"/>
                                  <w:vMerge/>
                                </w:tcPr>
                                <w:p w14:paraId="20ED4B5C"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4A70DBE4"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spacing w:val="-14"/>
                                      <w:sz w:val="20"/>
                                      <w:szCs w:val="20"/>
                                    </w:rPr>
                                    <w:t>Cisco System Inc.</w:t>
                                  </w:r>
                                </w:p>
                              </w:tc>
                            </w:tr>
                            <w:tr w:rsidR="001D313D" w:rsidRPr="00131710" w14:paraId="709C69FB" w14:textId="77777777" w:rsidTr="001D313D">
                              <w:trPr>
                                <w:trHeight w:hRule="exact" w:val="340"/>
                              </w:trPr>
                              <w:tc>
                                <w:tcPr>
                                  <w:tcW w:w="1418" w:type="dxa"/>
                                  <w:vMerge/>
                                  <w:tcBorders>
                                    <w:bottom w:val="single" w:sz="4" w:space="0" w:color="auto"/>
                                  </w:tcBorders>
                                </w:tcPr>
                                <w:p w14:paraId="211D81C6" w14:textId="77777777" w:rsidR="001D313D" w:rsidRPr="00642CBA" w:rsidRDefault="001D313D" w:rsidP="009E47A9">
                                  <w:pPr>
                                    <w:snapToGrid w:val="0"/>
                                    <w:rPr>
                                      <w:rFonts w:ascii="標楷體" w:eastAsia="標楷體" w:hAnsi="標楷體"/>
                                      <w:spacing w:val="-14"/>
                                      <w:sz w:val="20"/>
                                      <w:szCs w:val="20"/>
                                    </w:rPr>
                                  </w:pPr>
                                </w:p>
                              </w:tc>
                              <w:tc>
                                <w:tcPr>
                                  <w:tcW w:w="1008" w:type="dxa"/>
                                  <w:vMerge/>
                                  <w:tcBorders>
                                    <w:bottom w:val="single" w:sz="4" w:space="0" w:color="auto"/>
                                  </w:tcBorders>
                                </w:tcPr>
                                <w:p w14:paraId="04085DAD" w14:textId="77777777" w:rsidR="001D313D" w:rsidRPr="00642CBA" w:rsidRDefault="001D313D" w:rsidP="009E47A9">
                                  <w:pPr>
                                    <w:snapToGrid w:val="0"/>
                                    <w:jc w:val="both"/>
                                    <w:rPr>
                                      <w:rFonts w:ascii="標楷體" w:eastAsia="標楷體" w:hAnsi="標楷體"/>
                                      <w:spacing w:val="-14"/>
                                      <w:sz w:val="20"/>
                                      <w:szCs w:val="20"/>
                                    </w:rPr>
                                  </w:pPr>
                                </w:p>
                              </w:tc>
                              <w:tc>
                                <w:tcPr>
                                  <w:tcW w:w="2394" w:type="dxa"/>
                                  <w:tcBorders>
                                    <w:bottom w:val="single" w:sz="4" w:space="0" w:color="auto"/>
                                  </w:tcBorders>
                                  <w:vAlign w:val="center"/>
                                </w:tcPr>
                                <w:p w14:paraId="4FFE7A08"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spacing w:val="-14"/>
                                      <w:sz w:val="20"/>
                                      <w:szCs w:val="20"/>
                                    </w:rPr>
                                    <w:t>Taicom Capital Ltd.</w:t>
                                  </w:r>
                                </w:p>
                              </w:tc>
                            </w:tr>
                            <w:tr w:rsidR="001D313D" w:rsidRPr="00131710" w14:paraId="3B50FF70" w14:textId="77777777" w:rsidTr="008C4DB3">
                              <w:trPr>
                                <w:trHeight w:val="340"/>
                              </w:trPr>
                              <w:tc>
                                <w:tcPr>
                                  <w:tcW w:w="4820" w:type="dxa"/>
                                  <w:gridSpan w:val="3"/>
                                  <w:tcBorders>
                                    <w:left w:val="nil"/>
                                    <w:bottom w:val="nil"/>
                                    <w:right w:val="nil"/>
                                  </w:tcBorders>
                                </w:tcPr>
                                <w:p w14:paraId="3B9AC3A9" w14:textId="77777777" w:rsidR="001D313D" w:rsidRPr="00642CBA" w:rsidRDefault="001D313D" w:rsidP="00743CFF">
                                  <w:pPr>
                                    <w:snapToGrid w:val="0"/>
                                    <w:ind w:leftChars="-30" w:left="-72"/>
                                    <w:jc w:val="both"/>
                                    <w:rPr>
                                      <w:rFonts w:ascii="標楷體" w:eastAsia="標楷體" w:hAnsi="標楷體"/>
                                      <w:spacing w:val="-14"/>
                                      <w:sz w:val="18"/>
                                      <w:szCs w:val="18"/>
                                    </w:rPr>
                                  </w:pPr>
                                  <w:r w:rsidRPr="00642CBA">
                                    <w:rPr>
                                      <w:rFonts w:ascii="標楷體" w:eastAsia="標楷體" w:hAnsi="標楷體" w:hint="eastAsia"/>
                                      <w:spacing w:val="-14"/>
                                      <w:sz w:val="18"/>
                                      <w:szCs w:val="18"/>
                                    </w:rPr>
                                    <w:t>資料來源：整理自耀管會提供資料。</w:t>
                                  </w:r>
                                </w:p>
                              </w:tc>
                            </w:tr>
                          </w:tbl>
                          <w:p w14:paraId="2D644BBF" w14:textId="77777777" w:rsidR="001D313D" w:rsidRDefault="001D313D" w:rsidP="001D313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7123CC" id="_x0000_s1078" type="#_x0000_t202" style="position:absolute;left:0;text-align:left;margin-left:258.95pt;margin-top:9.35pt;width:270pt;height:424.5pt;z-index:251794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" stroked="f">
                <v:textbox>
                  <w:txbxContent>
                    <w:tbl>
                      <w:tblPr>
                        <w:tblStyle w:val="1f"/>
                        <w:tblW w:w="4820" w:type="dxa"/>
                        <w:tblLook w:val="04A0" w:firstRow="1" w:lastRow="0" w:firstColumn="1" w:lastColumn="0" w:noHBand="0" w:noVBand="1"/>
                      </w:tblPr>
                      <w:tblGrid>
                        <w:gridCol w:w="1418"/>
                        <w:gridCol w:w="1008"/>
                        <w:gridCol w:w="2394"/>
                      </w:tblGrid>
                      <w:tr w:rsidR="001D313D" w:rsidRPr="00131710" w14:paraId="164AEA68" w14:textId="77777777" w:rsidTr="00061D32">
                        <w:tc>
                          <w:tcPr>
                            <w:tcW w:w="4820" w:type="dxa"/>
                            <w:gridSpan w:val="3"/>
                            <w:tcBorders>
                              <w:top w:val="nil"/>
                              <w:left w:val="nil"/>
                              <w:right w:val="nil"/>
                            </w:tcBorders>
                          </w:tcPr>
                          <w:p w14:paraId="6B6DBF3C" w14:textId="77777777" w:rsidR="001D313D" w:rsidRDefault="001D313D" w:rsidP="009E47A9">
                            <w:pPr>
                              <w:snapToGrid w:val="0"/>
                              <w:jc w:val="center"/>
                              <w:rPr>
                                <w:rFonts w:ascii="標楷體" w:eastAsia="標楷體" w:hAnsi="標楷體"/>
                                <w:b/>
                                <w:bCs/>
                                <w:spacing w:val="-20"/>
                                <w:szCs w:val="28"/>
                              </w:rPr>
                            </w:pPr>
                            <w:r w:rsidRPr="00743CFF">
                              <w:rPr>
                                <w:rFonts w:ascii="標楷體" w:eastAsia="標楷體" w:hAnsi="標楷體" w:hint="eastAsia"/>
                                <w:b/>
                                <w:bCs/>
                                <w:spacing w:val="-20"/>
                                <w:szCs w:val="28"/>
                              </w:rPr>
                              <w:t>表</w:t>
                            </w:r>
                            <w:r>
                              <w:rPr>
                                <w:rFonts w:ascii="標楷體" w:eastAsia="標楷體" w:hAnsi="標楷體"/>
                                <w:b/>
                                <w:bCs/>
                                <w:spacing w:val="-20"/>
                                <w:szCs w:val="28"/>
                              </w:rPr>
                              <w:t>8</w:t>
                            </w:r>
                            <w:r w:rsidRPr="00743CFF">
                              <w:rPr>
                                <w:rFonts w:ascii="標楷體" w:eastAsia="標楷體" w:hAnsi="標楷體" w:hint="eastAsia"/>
                                <w:b/>
                                <w:bCs/>
                                <w:spacing w:val="-20"/>
                                <w:szCs w:val="28"/>
                              </w:rPr>
                              <w:t xml:space="preserve">　</w:t>
                            </w:r>
                            <w:r w:rsidRPr="006C320B">
                              <w:rPr>
                                <w:rFonts w:ascii="標楷體" w:eastAsia="標楷體" w:hAnsi="標楷體" w:hint="eastAsia"/>
                                <w:b/>
                                <w:bCs/>
                                <w:spacing w:val="-20"/>
                                <w:szCs w:val="28"/>
                              </w:rPr>
                              <w:t>113年耀管會投資事業營運績效欠佳情形</w:t>
                            </w:r>
                          </w:p>
                          <w:p w14:paraId="6C4E6378" w14:textId="77777777" w:rsidR="001D313D" w:rsidRPr="00743CFF" w:rsidRDefault="001D313D" w:rsidP="00061D32">
                            <w:pPr>
                              <w:snapToGrid w:val="0"/>
                              <w:jc w:val="right"/>
                              <w:rPr>
                                <w:rFonts w:ascii="標楷體" w:eastAsia="標楷體" w:hAnsi="標楷體"/>
                                <w:b/>
                                <w:bCs/>
                                <w:spacing w:val="-20"/>
                                <w:sz w:val="22"/>
                              </w:rPr>
                            </w:pPr>
                            <w:r w:rsidRPr="00061D32">
                              <w:rPr>
                                <w:rFonts w:ascii="標楷體" w:eastAsia="標楷體" w:hAnsi="標楷體" w:hint="eastAsia"/>
                                <w:spacing w:val="-14"/>
                                <w:sz w:val="20"/>
                                <w:szCs w:val="20"/>
                              </w:rPr>
                              <w:t>單位：家</w:t>
                            </w:r>
                          </w:p>
                        </w:tc>
                      </w:tr>
                      <w:tr w:rsidR="001D313D" w:rsidRPr="00131710" w14:paraId="77A2B21E" w14:textId="77777777" w:rsidTr="00061D32">
                        <w:tc>
                          <w:tcPr>
                            <w:tcW w:w="1418" w:type="dxa"/>
                            <w:vAlign w:val="center"/>
                          </w:tcPr>
                          <w:p w14:paraId="530F5C57" w14:textId="77777777" w:rsidR="001D313D" w:rsidRPr="00642CBA" w:rsidRDefault="001D313D" w:rsidP="009E47A9">
                            <w:pPr>
                              <w:snapToGrid w:val="0"/>
                              <w:jc w:val="center"/>
                              <w:rPr>
                                <w:rFonts w:ascii="標楷體" w:eastAsia="標楷體" w:hAnsi="標楷體"/>
                                <w:spacing w:val="-14"/>
                                <w:sz w:val="20"/>
                                <w:szCs w:val="20"/>
                              </w:rPr>
                            </w:pPr>
                            <w:r w:rsidRPr="00642CBA">
                              <w:rPr>
                                <w:rFonts w:ascii="標楷體" w:eastAsia="標楷體" w:hAnsi="標楷體" w:hint="eastAsia"/>
                                <w:spacing w:val="-14"/>
                                <w:sz w:val="20"/>
                                <w:szCs w:val="20"/>
                              </w:rPr>
                              <w:t>類別</w:t>
                            </w:r>
                          </w:p>
                        </w:tc>
                        <w:tc>
                          <w:tcPr>
                            <w:tcW w:w="1008" w:type="dxa"/>
                          </w:tcPr>
                          <w:p w14:paraId="0F56572A" w14:textId="77777777" w:rsidR="001D313D" w:rsidRPr="00642CBA" w:rsidRDefault="001D313D" w:rsidP="009E47A9">
                            <w:pPr>
                              <w:snapToGrid w:val="0"/>
                              <w:jc w:val="center"/>
                              <w:rPr>
                                <w:rFonts w:ascii="標楷體" w:eastAsia="標楷體" w:hAnsi="標楷體"/>
                                <w:spacing w:val="-14"/>
                                <w:sz w:val="20"/>
                                <w:szCs w:val="20"/>
                              </w:rPr>
                            </w:pPr>
                            <w:r>
                              <w:rPr>
                                <w:rFonts w:ascii="標楷體" w:eastAsia="標楷體" w:hAnsi="標楷體" w:hint="eastAsia"/>
                                <w:spacing w:val="-14"/>
                                <w:sz w:val="20"/>
                                <w:szCs w:val="20"/>
                              </w:rPr>
                              <w:t>家數</w:t>
                            </w:r>
                          </w:p>
                        </w:tc>
                        <w:tc>
                          <w:tcPr>
                            <w:tcW w:w="2394" w:type="dxa"/>
                            <w:vAlign w:val="center"/>
                          </w:tcPr>
                          <w:p w14:paraId="7E5AACC3" w14:textId="77777777" w:rsidR="001D313D" w:rsidRPr="00642CBA" w:rsidRDefault="001D313D" w:rsidP="009E47A9">
                            <w:pPr>
                              <w:snapToGrid w:val="0"/>
                              <w:jc w:val="center"/>
                              <w:rPr>
                                <w:rFonts w:ascii="標楷體" w:eastAsia="標楷體" w:hAnsi="標楷體"/>
                                <w:spacing w:val="-14"/>
                                <w:sz w:val="20"/>
                                <w:szCs w:val="20"/>
                              </w:rPr>
                            </w:pPr>
                            <w:r w:rsidRPr="00642CBA">
                              <w:rPr>
                                <w:rFonts w:ascii="標楷體" w:eastAsia="標楷體" w:hAnsi="標楷體" w:hint="eastAsia"/>
                                <w:spacing w:val="-14"/>
                                <w:sz w:val="20"/>
                                <w:szCs w:val="20"/>
                              </w:rPr>
                              <w:t>投資事業名稱</w:t>
                            </w:r>
                          </w:p>
                        </w:tc>
                      </w:tr>
                      <w:tr w:rsidR="001D313D" w:rsidRPr="00131710" w14:paraId="5DA7242D" w14:textId="77777777" w:rsidTr="001D313D">
                        <w:trPr>
                          <w:trHeight w:hRule="exact" w:val="340"/>
                        </w:trPr>
                        <w:tc>
                          <w:tcPr>
                            <w:tcW w:w="1418" w:type="dxa"/>
                            <w:vMerge w:val="restart"/>
                            <w:vAlign w:val="center"/>
                          </w:tcPr>
                          <w:p w14:paraId="37981DB6" w14:textId="77777777" w:rsidR="001D313D" w:rsidRPr="00B61C48" w:rsidRDefault="001D313D" w:rsidP="00061D32">
                            <w:pPr>
                              <w:snapToGrid w:val="0"/>
                              <w:jc w:val="center"/>
                              <w:rPr>
                                <w:rFonts w:ascii="標楷體" w:eastAsia="標楷體" w:hAnsi="標楷體"/>
                                <w:sz w:val="20"/>
                                <w:szCs w:val="20"/>
                              </w:rPr>
                            </w:pPr>
                            <w:r w:rsidRPr="00B61C48">
                              <w:rPr>
                                <w:rFonts w:ascii="標楷體" w:eastAsia="標楷體" w:hAnsi="標楷體" w:hint="eastAsia"/>
                                <w:sz w:val="20"/>
                                <w:szCs w:val="20"/>
                              </w:rPr>
                              <w:t>由盈轉虧者</w:t>
                            </w:r>
                          </w:p>
                        </w:tc>
                        <w:tc>
                          <w:tcPr>
                            <w:tcW w:w="1008" w:type="dxa"/>
                            <w:vMerge w:val="restart"/>
                            <w:vAlign w:val="center"/>
                          </w:tcPr>
                          <w:p w14:paraId="61B8AFD9" w14:textId="77777777" w:rsidR="001D313D" w:rsidRPr="00642CBA" w:rsidRDefault="001D313D" w:rsidP="00061D32">
                            <w:pPr>
                              <w:snapToGrid w:val="0"/>
                              <w:jc w:val="center"/>
                              <w:rPr>
                                <w:rFonts w:ascii="標楷體" w:eastAsia="標楷體" w:hAnsi="標楷體"/>
                                <w:spacing w:val="-14"/>
                                <w:sz w:val="20"/>
                                <w:szCs w:val="20"/>
                              </w:rPr>
                            </w:pPr>
                            <w:r w:rsidRPr="00B61C48">
                              <w:rPr>
                                <w:rFonts w:ascii="標楷體" w:eastAsia="標楷體" w:hAnsi="標楷體"/>
                                <w:sz w:val="20"/>
                                <w:szCs w:val="20"/>
                              </w:rPr>
                              <w:t>3</w:t>
                            </w:r>
                          </w:p>
                        </w:tc>
                        <w:tc>
                          <w:tcPr>
                            <w:tcW w:w="2394" w:type="dxa"/>
                            <w:vAlign w:val="center"/>
                          </w:tcPr>
                          <w:p w14:paraId="053F04C8"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太景醫藥研發控股公司</w:t>
                            </w:r>
                          </w:p>
                        </w:tc>
                      </w:tr>
                      <w:tr w:rsidR="001D313D" w:rsidRPr="00131710" w14:paraId="7EE38640" w14:textId="77777777" w:rsidTr="001D313D">
                        <w:trPr>
                          <w:trHeight w:hRule="exact" w:val="340"/>
                        </w:trPr>
                        <w:tc>
                          <w:tcPr>
                            <w:tcW w:w="1418" w:type="dxa"/>
                            <w:vMerge/>
                            <w:vAlign w:val="center"/>
                          </w:tcPr>
                          <w:p w14:paraId="7023C30A" w14:textId="77777777" w:rsidR="001D313D" w:rsidRPr="00642CBA" w:rsidRDefault="001D313D" w:rsidP="009E47A9">
                            <w:pPr>
                              <w:snapToGrid w:val="0"/>
                              <w:jc w:val="center"/>
                              <w:rPr>
                                <w:rFonts w:ascii="標楷體" w:eastAsia="標楷體" w:hAnsi="標楷體"/>
                                <w:spacing w:val="-20"/>
                                <w:sz w:val="20"/>
                                <w:szCs w:val="20"/>
                              </w:rPr>
                            </w:pPr>
                          </w:p>
                        </w:tc>
                        <w:tc>
                          <w:tcPr>
                            <w:tcW w:w="1008" w:type="dxa"/>
                            <w:vMerge/>
                          </w:tcPr>
                          <w:p w14:paraId="26FE37AB"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01AA574B"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緯華航太工業公司</w:t>
                            </w:r>
                          </w:p>
                        </w:tc>
                      </w:tr>
                      <w:tr w:rsidR="001D313D" w:rsidRPr="00131710" w14:paraId="51B862B8" w14:textId="77777777" w:rsidTr="001D313D">
                        <w:trPr>
                          <w:trHeight w:hRule="exact" w:val="340"/>
                        </w:trPr>
                        <w:tc>
                          <w:tcPr>
                            <w:tcW w:w="1418" w:type="dxa"/>
                            <w:vMerge/>
                            <w:vAlign w:val="center"/>
                          </w:tcPr>
                          <w:p w14:paraId="79A23351" w14:textId="77777777" w:rsidR="001D313D" w:rsidRPr="00642CBA" w:rsidRDefault="001D313D" w:rsidP="009E47A9">
                            <w:pPr>
                              <w:snapToGrid w:val="0"/>
                              <w:jc w:val="center"/>
                              <w:rPr>
                                <w:rFonts w:ascii="標楷體" w:eastAsia="標楷體" w:hAnsi="標楷體"/>
                                <w:spacing w:val="-20"/>
                                <w:sz w:val="20"/>
                                <w:szCs w:val="20"/>
                              </w:rPr>
                            </w:pPr>
                          </w:p>
                        </w:tc>
                        <w:tc>
                          <w:tcPr>
                            <w:tcW w:w="1008" w:type="dxa"/>
                            <w:vMerge/>
                          </w:tcPr>
                          <w:p w14:paraId="5E97AFB9"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7C3D2B70"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生醫基金Ⅱ</w:t>
                            </w:r>
                          </w:p>
                        </w:tc>
                      </w:tr>
                      <w:tr w:rsidR="001D313D" w:rsidRPr="00131710" w14:paraId="156C6FC9" w14:textId="77777777" w:rsidTr="001D313D">
                        <w:trPr>
                          <w:trHeight w:hRule="exact" w:val="340"/>
                        </w:trPr>
                        <w:tc>
                          <w:tcPr>
                            <w:tcW w:w="1418" w:type="dxa"/>
                            <w:vMerge w:val="restart"/>
                            <w:vAlign w:val="center"/>
                          </w:tcPr>
                          <w:p w14:paraId="29B01093" w14:textId="77777777" w:rsidR="001D313D" w:rsidRPr="00B61C48" w:rsidRDefault="001D313D" w:rsidP="009E47A9">
                            <w:pPr>
                              <w:snapToGrid w:val="0"/>
                              <w:jc w:val="center"/>
                              <w:rPr>
                                <w:rFonts w:ascii="標楷體" w:eastAsia="標楷體" w:hAnsi="標楷體"/>
                                <w:sz w:val="20"/>
                                <w:szCs w:val="20"/>
                              </w:rPr>
                            </w:pPr>
                            <w:r w:rsidRPr="00B61C48">
                              <w:rPr>
                                <w:rFonts w:ascii="標楷體" w:eastAsia="標楷體" w:hAnsi="標楷體" w:hint="eastAsia"/>
                                <w:sz w:val="20"/>
                                <w:szCs w:val="20"/>
                              </w:rPr>
                              <w:t>虧損增加者</w:t>
                            </w:r>
                          </w:p>
                        </w:tc>
                        <w:tc>
                          <w:tcPr>
                            <w:tcW w:w="1008" w:type="dxa"/>
                            <w:vMerge w:val="restart"/>
                            <w:vAlign w:val="center"/>
                          </w:tcPr>
                          <w:p w14:paraId="6278A82C" w14:textId="77777777" w:rsidR="001D313D" w:rsidRPr="00642CBA" w:rsidRDefault="001D313D" w:rsidP="00061D32">
                            <w:pPr>
                              <w:snapToGrid w:val="0"/>
                              <w:jc w:val="center"/>
                              <w:rPr>
                                <w:rFonts w:ascii="標楷體" w:eastAsia="標楷體" w:hAnsi="標楷體"/>
                                <w:spacing w:val="-14"/>
                                <w:sz w:val="20"/>
                                <w:szCs w:val="20"/>
                              </w:rPr>
                            </w:pPr>
                            <w:r w:rsidRPr="00B61C48">
                              <w:rPr>
                                <w:rFonts w:ascii="標楷體" w:eastAsia="標楷體" w:hAnsi="標楷體"/>
                                <w:sz w:val="20"/>
                                <w:szCs w:val="20"/>
                              </w:rPr>
                              <w:t>6</w:t>
                            </w:r>
                          </w:p>
                        </w:tc>
                        <w:tc>
                          <w:tcPr>
                            <w:tcW w:w="2394" w:type="dxa"/>
                            <w:vAlign w:val="center"/>
                          </w:tcPr>
                          <w:p w14:paraId="49D898D8"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台灣花卉生物技術公司</w:t>
                            </w:r>
                          </w:p>
                        </w:tc>
                      </w:tr>
                      <w:tr w:rsidR="001D313D" w:rsidRPr="00131710" w14:paraId="2A0BA45B" w14:textId="77777777" w:rsidTr="001D313D">
                        <w:trPr>
                          <w:trHeight w:hRule="exact" w:val="340"/>
                        </w:trPr>
                        <w:tc>
                          <w:tcPr>
                            <w:tcW w:w="1418" w:type="dxa"/>
                            <w:vMerge/>
                            <w:vAlign w:val="center"/>
                          </w:tcPr>
                          <w:p w14:paraId="7C093946"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08E728AC"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270FF3E0"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聯亞生技開發公司</w:t>
                            </w:r>
                          </w:p>
                        </w:tc>
                      </w:tr>
                      <w:tr w:rsidR="001D313D" w:rsidRPr="00131710" w14:paraId="68B94B55" w14:textId="77777777" w:rsidTr="001D313D">
                        <w:trPr>
                          <w:trHeight w:hRule="exact" w:val="340"/>
                        </w:trPr>
                        <w:tc>
                          <w:tcPr>
                            <w:tcW w:w="1418" w:type="dxa"/>
                            <w:vMerge/>
                            <w:vAlign w:val="center"/>
                          </w:tcPr>
                          <w:p w14:paraId="1BACF195"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54BC8F49"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60D1B929"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強方科技公司</w:t>
                            </w:r>
                          </w:p>
                        </w:tc>
                      </w:tr>
                      <w:tr w:rsidR="001D313D" w:rsidRPr="00131710" w14:paraId="40C1306B" w14:textId="77777777" w:rsidTr="001D313D">
                        <w:trPr>
                          <w:trHeight w:hRule="exact" w:val="340"/>
                        </w:trPr>
                        <w:tc>
                          <w:tcPr>
                            <w:tcW w:w="1418" w:type="dxa"/>
                            <w:vMerge/>
                            <w:vAlign w:val="center"/>
                          </w:tcPr>
                          <w:p w14:paraId="278BFC3C"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4058430B"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1510CE25"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樂迦生技公司</w:t>
                            </w:r>
                          </w:p>
                        </w:tc>
                      </w:tr>
                      <w:tr w:rsidR="001D313D" w:rsidRPr="00131710" w14:paraId="48D5AFFA" w14:textId="77777777" w:rsidTr="001D313D">
                        <w:trPr>
                          <w:trHeight w:hRule="exact" w:val="340"/>
                        </w:trPr>
                        <w:tc>
                          <w:tcPr>
                            <w:tcW w:w="1418" w:type="dxa"/>
                            <w:vMerge/>
                            <w:vAlign w:val="center"/>
                          </w:tcPr>
                          <w:p w14:paraId="4E6B3D94"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03264643"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6E62369A"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台杉水牛六號</w:t>
                            </w:r>
                          </w:p>
                        </w:tc>
                      </w:tr>
                      <w:tr w:rsidR="001D313D" w:rsidRPr="00131710" w14:paraId="30D0228C" w14:textId="77777777" w:rsidTr="001D313D">
                        <w:trPr>
                          <w:trHeight w:hRule="exact" w:val="340"/>
                        </w:trPr>
                        <w:tc>
                          <w:tcPr>
                            <w:tcW w:w="1418" w:type="dxa"/>
                            <w:vMerge/>
                            <w:vAlign w:val="center"/>
                          </w:tcPr>
                          <w:p w14:paraId="48CCE84E"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77F8D40C"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1FEBB6CA"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台灣生物醫藥製造公司</w:t>
                            </w:r>
                          </w:p>
                        </w:tc>
                      </w:tr>
                      <w:tr w:rsidR="001D313D" w:rsidRPr="00131710" w14:paraId="26ECB9DF" w14:textId="77777777" w:rsidTr="001D313D">
                        <w:trPr>
                          <w:trHeight w:hRule="exact" w:val="340"/>
                        </w:trPr>
                        <w:tc>
                          <w:tcPr>
                            <w:tcW w:w="1418" w:type="dxa"/>
                            <w:vMerge w:val="restart"/>
                            <w:vAlign w:val="center"/>
                          </w:tcPr>
                          <w:p w14:paraId="3BCA336B" w14:textId="77777777" w:rsidR="001D313D" w:rsidRPr="00B61C48" w:rsidRDefault="001D313D" w:rsidP="009E47A9">
                            <w:pPr>
                              <w:snapToGrid w:val="0"/>
                              <w:jc w:val="center"/>
                              <w:rPr>
                                <w:rFonts w:ascii="標楷體" w:eastAsia="標楷體" w:hAnsi="標楷體"/>
                                <w:sz w:val="20"/>
                                <w:szCs w:val="20"/>
                              </w:rPr>
                            </w:pPr>
                            <w:r w:rsidRPr="00B61C48">
                              <w:rPr>
                                <w:rFonts w:ascii="標楷體" w:eastAsia="標楷體" w:hAnsi="標楷體" w:hint="eastAsia"/>
                                <w:sz w:val="20"/>
                                <w:szCs w:val="20"/>
                              </w:rPr>
                              <w:t>營運雖有改善惟仍虧損者</w:t>
                            </w:r>
                          </w:p>
                        </w:tc>
                        <w:tc>
                          <w:tcPr>
                            <w:tcW w:w="1008" w:type="dxa"/>
                            <w:vMerge w:val="restart"/>
                            <w:vAlign w:val="center"/>
                          </w:tcPr>
                          <w:p w14:paraId="5723728D" w14:textId="77777777" w:rsidR="001D313D" w:rsidRPr="00642CBA" w:rsidRDefault="001D313D" w:rsidP="00061D32">
                            <w:pPr>
                              <w:snapToGrid w:val="0"/>
                              <w:jc w:val="center"/>
                              <w:rPr>
                                <w:rFonts w:ascii="標楷體" w:eastAsia="標楷體" w:hAnsi="標楷體"/>
                                <w:spacing w:val="-14"/>
                                <w:sz w:val="20"/>
                                <w:szCs w:val="20"/>
                              </w:rPr>
                            </w:pPr>
                            <w:r w:rsidRPr="00B61C48">
                              <w:rPr>
                                <w:rFonts w:ascii="標楷體" w:eastAsia="標楷體" w:hAnsi="標楷體"/>
                                <w:sz w:val="20"/>
                                <w:szCs w:val="20"/>
                              </w:rPr>
                              <w:t>7</w:t>
                            </w:r>
                          </w:p>
                        </w:tc>
                        <w:tc>
                          <w:tcPr>
                            <w:tcW w:w="2394" w:type="dxa"/>
                            <w:vAlign w:val="center"/>
                          </w:tcPr>
                          <w:p w14:paraId="05EE6D88"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國光生物科技公司</w:t>
                            </w:r>
                          </w:p>
                        </w:tc>
                      </w:tr>
                      <w:tr w:rsidR="001D313D" w:rsidRPr="00131710" w14:paraId="234ACD3F" w14:textId="77777777" w:rsidTr="001D313D">
                        <w:trPr>
                          <w:trHeight w:hRule="exact" w:val="340"/>
                        </w:trPr>
                        <w:tc>
                          <w:tcPr>
                            <w:tcW w:w="1418" w:type="dxa"/>
                            <w:vMerge/>
                            <w:vAlign w:val="center"/>
                          </w:tcPr>
                          <w:p w14:paraId="62A37414"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33A91BD4"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799D5174"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聯合生物製藥公司</w:t>
                            </w:r>
                          </w:p>
                        </w:tc>
                      </w:tr>
                      <w:tr w:rsidR="001D313D" w:rsidRPr="00131710" w14:paraId="2A88BF6A" w14:textId="77777777" w:rsidTr="001D313D">
                        <w:trPr>
                          <w:trHeight w:hRule="exact" w:val="340"/>
                        </w:trPr>
                        <w:tc>
                          <w:tcPr>
                            <w:tcW w:w="1418" w:type="dxa"/>
                            <w:vMerge/>
                            <w:vAlign w:val="center"/>
                          </w:tcPr>
                          <w:p w14:paraId="07B0B857"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219C9BE7"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1015AC89"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台灣國際造船公司</w:t>
                            </w:r>
                          </w:p>
                        </w:tc>
                      </w:tr>
                      <w:tr w:rsidR="001D313D" w:rsidRPr="00131710" w14:paraId="1D87F55B" w14:textId="77777777" w:rsidTr="001D313D">
                        <w:trPr>
                          <w:trHeight w:hRule="exact" w:val="340"/>
                        </w:trPr>
                        <w:tc>
                          <w:tcPr>
                            <w:tcW w:w="1418" w:type="dxa"/>
                            <w:vMerge/>
                            <w:vAlign w:val="center"/>
                          </w:tcPr>
                          <w:p w14:paraId="5B240F76"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1172066D"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5E6D2DEE"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台康生技公司</w:t>
                            </w:r>
                          </w:p>
                        </w:tc>
                      </w:tr>
                      <w:tr w:rsidR="001D313D" w:rsidRPr="00131710" w14:paraId="3E180302" w14:textId="77777777" w:rsidTr="001D313D">
                        <w:trPr>
                          <w:trHeight w:hRule="exact" w:val="340"/>
                        </w:trPr>
                        <w:tc>
                          <w:tcPr>
                            <w:tcW w:w="1418" w:type="dxa"/>
                            <w:vMerge/>
                            <w:vAlign w:val="center"/>
                          </w:tcPr>
                          <w:p w14:paraId="03DC5B23"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37A0EE3C"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33E04731"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聯合再生能源公司</w:t>
                            </w:r>
                          </w:p>
                        </w:tc>
                      </w:tr>
                      <w:tr w:rsidR="001D313D" w:rsidRPr="00131710" w14:paraId="72770EF3" w14:textId="77777777" w:rsidTr="001D313D">
                        <w:trPr>
                          <w:trHeight w:hRule="exact" w:val="340"/>
                        </w:trPr>
                        <w:tc>
                          <w:tcPr>
                            <w:tcW w:w="1418" w:type="dxa"/>
                            <w:vMerge/>
                            <w:vAlign w:val="center"/>
                          </w:tcPr>
                          <w:p w14:paraId="3A384642"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1BEC2659"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4D87EC0A"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智康創投公司</w:t>
                            </w:r>
                          </w:p>
                        </w:tc>
                      </w:tr>
                      <w:tr w:rsidR="001D313D" w:rsidRPr="00131710" w14:paraId="6E6DBE45" w14:textId="77777777" w:rsidTr="001D313D">
                        <w:trPr>
                          <w:trHeight w:hRule="exact" w:val="340"/>
                        </w:trPr>
                        <w:tc>
                          <w:tcPr>
                            <w:tcW w:w="1418" w:type="dxa"/>
                            <w:vMerge/>
                            <w:vAlign w:val="center"/>
                          </w:tcPr>
                          <w:p w14:paraId="5C857FE1" w14:textId="77777777" w:rsidR="001D313D" w:rsidRPr="00B61C48" w:rsidRDefault="001D313D" w:rsidP="009E47A9">
                            <w:pPr>
                              <w:snapToGrid w:val="0"/>
                              <w:jc w:val="center"/>
                              <w:rPr>
                                <w:rFonts w:ascii="標楷體" w:eastAsia="標楷體" w:hAnsi="標楷體"/>
                                <w:sz w:val="20"/>
                                <w:szCs w:val="20"/>
                              </w:rPr>
                            </w:pPr>
                          </w:p>
                        </w:tc>
                        <w:tc>
                          <w:tcPr>
                            <w:tcW w:w="1008" w:type="dxa"/>
                            <w:vMerge/>
                          </w:tcPr>
                          <w:p w14:paraId="0887C178"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5B15CD31"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台灣集富2號創投</w:t>
                            </w:r>
                          </w:p>
                        </w:tc>
                      </w:tr>
                      <w:tr w:rsidR="001D313D" w:rsidRPr="00131710" w14:paraId="36A11C45" w14:textId="77777777" w:rsidTr="001D313D">
                        <w:trPr>
                          <w:trHeight w:hRule="exact" w:val="340"/>
                        </w:trPr>
                        <w:tc>
                          <w:tcPr>
                            <w:tcW w:w="1418" w:type="dxa"/>
                            <w:vMerge w:val="restart"/>
                            <w:vAlign w:val="center"/>
                          </w:tcPr>
                          <w:p w14:paraId="0329455F" w14:textId="77777777" w:rsidR="001D313D" w:rsidRPr="00B61C48" w:rsidRDefault="001D313D" w:rsidP="009E47A9">
                            <w:pPr>
                              <w:snapToGrid w:val="0"/>
                              <w:jc w:val="center"/>
                              <w:rPr>
                                <w:rFonts w:ascii="標楷體" w:eastAsia="標楷體" w:hAnsi="標楷體"/>
                                <w:sz w:val="20"/>
                                <w:szCs w:val="20"/>
                              </w:rPr>
                            </w:pPr>
                            <w:r w:rsidRPr="00B61C48">
                              <w:rPr>
                                <w:rFonts w:ascii="標楷體" w:eastAsia="標楷體" w:hAnsi="標楷體" w:hint="eastAsia"/>
                                <w:sz w:val="20"/>
                                <w:szCs w:val="20"/>
                              </w:rPr>
                              <w:t>盈餘減少者</w:t>
                            </w:r>
                          </w:p>
                        </w:tc>
                        <w:tc>
                          <w:tcPr>
                            <w:tcW w:w="1008" w:type="dxa"/>
                            <w:vMerge w:val="restart"/>
                            <w:vAlign w:val="center"/>
                          </w:tcPr>
                          <w:p w14:paraId="6156FAFE" w14:textId="77777777" w:rsidR="001D313D" w:rsidRPr="00642CBA" w:rsidRDefault="001D313D" w:rsidP="00061D32">
                            <w:pPr>
                              <w:snapToGrid w:val="0"/>
                              <w:jc w:val="center"/>
                              <w:rPr>
                                <w:rFonts w:ascii="標楷體" w:eastAsia="標楷體" w:hAnsi="標楷體"/>
                                <w:spacing w:val="-14"/>
                                <w:sz w:val="20"/>
                                <w:szCs w:val="20"/>
                              </w:rPr>
                            </w:pPr>
                            <w:r w:rsidRPr="00B61C48">
                              <w:rPr>
                                <w:rFonts w:ascii="標楷體" w:eastAsia="標楷體" w:hAnsi="標楷體"/>
                                <w:sz w:val="20"/>
                                <w:szCs w:val="20"/>
                              </w:rPr>
                              <w:t>5</w:t>
                            </w:r>
                          </w:p>
                        </w:tc>
                        <w:tc>
                          <w:tcPr>
                            <w:tcW w:w="2394" w:type="dxa"/>
                            <w:vAlign w:val="center"/>
                          </w:tcPr>
                          <w:p w14:paraId="60E7C5EE"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聯華電子公司</w:t>
                            </w:r>
                          </w:p>
                        </w:tc>
                      </w:tr>
                      <w:tr w:rsidR="001D313D" w:rsidRPr="00131710" w14:paraId="79F6EAE0" w14:textId="77777777" w:rsidTr="001D313D">
                        <w:trPr>
                          <w:trHeight w:hRule="exact" w:val="340"/>
                        </w:trPr>
                        <w:tc>
                          <w:tcPr>
                            <w:tcW w:w="1418" w:type="dxa"/>
                            <w:vMerge/>
                          </w:tcPr>
                          <w:p w14:paraId="5DC6509E" w14:textId="77777777" w:rsidR="001D313D" w:rsidRPr="00642CBA" w:rsidRDefault="001D313D" w:rsidP="009E47A9">
                            <w:pPr>
                              <w:snapToGrid w:val="0"/>
                              <w:rPr>
                                <w:rFonts w:ascii="標楷體" w:eastAsia="標楷體" w:hAnsi="標楷體"/>
                                <w:spacing w:val="-14"/>
                                <w:sz w:val="20"/>
                                <w:szCs w:val="20"/>
                              </w:rPr>
                            </w:pPr>
                          </w:p>
                        </w:tc>
                        <w:tc>
                          <w:tcPr>
                            <w:tcW w:w="1008" w:type="dxa"/>
                            <w:vMerge/>
                          </w:tcPr>
                          <w:p w14:paraId="1C0F972A"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1D26F0F7"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公準精密工業公司</w:t>
                            </w:r>
                          </w:p>
                        </w:tc>
                      </w:tr>
                      <w:tr w:rsidR="001D313D" w:rsidRPr="00131710" w14:paraId="361D06F1" w14:textId="77777777" w:rsidTr="001D313D">
                        <w:trPr>
                          <w:trHeight w:hRule="exact" w:val="340"/>
                        </w:trPr>
                        <w:tc>
                          <w:tcPr>
                            <w:tcW w:w="1418" w:type="dxa"/>
                            <w:vMerge/>
                          </w:tcPr>
                          <w:p w14:paraId="109D8798" w14:textId="77777777" w:rsidR="001D313D" w:rsidRPr="00642CBA" w:rsidRDefault="001D313D" w:rsidP="009E47A9">
                            <w:pPr>
                              <w:snapToGrid w:val="0"/>
                              <w:rPr>
                                <w:rFonts w:ascii="標楷體" w:eastAsia="標楷體" w:hAnsi="標楷體"/>
                                <w:spacing w:val="-14"/>
                                <w:sz w:val="20"/>
                                <w:szCs w:val="20"/>
                              </w:rPr>
                            </w:pPr>
                          </w:p>
                        </w:tc>
                        <w:tc>
                          <w:tcPr>
                            <w:tcW w:w="1008" w:type="dxa"/>
                            <w:vMerge/>
                          </w:tcPr>
                          <w:p w14:paraId="06677B35"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4AEE6171"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hint="eastAsia"/>
                                <w:spacing w:val="-14"/>
                                <w:sz w:val="20"/>
                                <w:szCs w:val="20"/>
                              </w:rPr>
                              <w:t>月眉國際開發公司</w:t>
                            </w:r>
                          </w:p>
                        </w:tc>
                      </w:tr>
                      <w:tr w:rsidR="001D313D" w:rsidRPr="00131710" w14:paraId="66B0A101" w14:textId="77777777" w:rsidTr="001D313D">
                        <w:trPr>
                          <w:trHeight w:hRule="exact" w:val="340"/>
                        </w:trPr>
                        <w:tc>
                          <w:tcPr>
                            <w:tcW w:w="1418" w:type="dxa"/>
                            <w:vMerge/>
                          </w:tcPr>
                          <w:p w14:paraId="12A00BB1" w14:textId="77777777" w:rsidR="001D313D" w:rsidRPr="00642CBA" w:rsidRDefault="001D313D" w:rsidP="009E47A9">
                            <w:pPr>
                              <w:snapToGrid w:val="0"/>
                              <w:rPr>
                                <w:rFonts w:ascii="標楷體" w:eastAsia="標楷體" w:hAnsi="標楷體"/>
                                <w:spacing w:val="-14"/>
                                <w:sz w:val="20"/>
                                <w:szCs w:val="20"/>
                              </w:rPr>
                            </w:pPr>
                          </w:p>
                        </w:tc>
                        <w:tc>
                          <w:tcPr>
                            <w:tcW w:w="1008" w:type="dxa"/>
                            <w:vMerge/>
                          </w:tcPr>
                          <w:p w14:paraId="20ED4B5C" w14:textId="77777777" w:rsidR="001D313D" w:rsidRPr="00642CBA" w:rsidRDefault="001D313D" w:rsidP="009E47A9">
                            <w:pPr>
                              <w:snapToGrid w:val="0"/>
                              <w:jc w:val="both"/>
                              <w:rPr>
                                <w:rFonts w:ascii="標楷體" w:eastAsia="標楷體" w:hAnsi="標楷體"/>
                                <w:spacing w:val="-14"/>
                                <w:sz w:val="20"/>
                                <w:szCs w:val="20"/>
                              </w:rPr>
                            </w:pPr>
                          </w:p>
                        </w:tc>
                        <w:tc>
                          <w:tcPr>
                            <w:tcW w:w="2394" w:type="dxa"/>
                            <w:vAlign w:val="center"/>
                          </w:tcPr>
                          <w:p w14:paraId="4A70DBE4"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spacing w:val="-14"/>
                                <w:sz w:val="20"/>
                                <w:szCs w:val="20"/>
                              </w:rPr>
                              <w:t>Cisco System Inc.</w:t>
                            </w:r>
                          </w:p>
                        </w:tc>
                      </w:tr>
                      <w:tr w:rsidR="001D313D" w:rsidRPr="00131710" w14:paraId="709C69FB" w14:textId="77777777" w:rsidTr="001D313D">
                        <w:trPr>
                          <w:trHeight w:hRule="exact" w:val="340"/>
                        </w:trPr>
                        <w:tc>
                          <w:tcPr>
                            <w:tcW w:w="1418" w:type="dxa"/>
                            <w:vMerge/>
                            <w:tcBorders>
                              <w:bottom w:val="single" w:sz="4" w:space="0" w:color="auto"/>
                            </w:tcBorders>
                          </w:tcPr>
                          <w:p w14:paraId="211D81C6" w14:textId="77777777" w:rsidR="001D313D" w:rsidRPr="00642CBA" w:rsidRDefault="001D313D" w:rsidP="009E47A9">
                            <w:pPr>
                              <w:snapToGrid w:val="0"/>
                              <w:rPr>
                                <w:rFonts w:ascii="標楷體" w:eastAsia="標楷體" w:hAnsi="標楷體"/>
                                <w:spacing w:val="-14"/>
                                <w:sz w:val="20"/>
                                <w:szCs w:val="20"/>
                              </w:rPr>
                            </w:pPr>
                          </w:p>
                        </w:tc>
                        <w:tc>
                          <w:tcPr>
                            <w:tcW w:w="1008" w:type="dxa"/>
                            <w:vMerge/>
                            <w:tcBorders>
                              <w:bottom w:val="single" w:sz="4" w:space="0" w:color="auto"/>
                            </w:tcBorders>
                          </w:tcPr>
                          <w:p w14:paraId="04085DAD" w14:textId="77777777" w:rsidR="001D313D" w:rsidRPr="00642CBA" w:rsidRDefault="001D313D" w:rsidP="009E47A9">
                            <w:pPr>
                              <w:snapToGrid w:val="0"/>
                              <w:jc w:val="both"/>
                              <w:rPr>
                                <w:rFonts w:ascii="標楷體" w:eastAsia="標楷體" w:hAnsi="標楷體"/>
                                <w:spacing w:val="-14"/>
                                <w:sz w:val="20"/>
                                <w:szCs w:val="20"/>
                              </w:rPr>
                            </w:pPr>
                          </w:p>
                        </w:tc>
                        <w:tc>
                          <w:tcPr>
                            <w:tcW w:w="2394" w:type="dxa"/>
                            <w:tcBorders>
                              <w:bottom w:val="single" w:sz="4" w:space="0" w:color="auto"/>
                            </w:tcBorders>
                            <w:vAlign w:val="center"/>
                          </w:tcPr>
                          <w:p w14:paraId="4FFE7A08" w14:textId="77777777" w:rsidR="001D313D" w:rsidRPr="00642CBA" w:rsidRDefault="001D313D" w:rsidP="009E47A9">
                            <w:pPr>
                              <w:snapToGrid w:val="0"/>
                              <w:jc w:val="both"/>
                              <w:rPr>
                                <w:rFonts w:ascii="標楷體" w:eastAsia="標楷體" w:hAnsi="標楷體"/>
                                <w:spacing w:val="-14"/>
                                <w:sz w:val="20"/>
                                <w:szCs w:val="20"/>
                              </w:rPr>
                            </w:pPr>
                            <w:r w:rsidRPr="00642CBA">
                              <w:rPr>
                                <w:rFonts w:ascii="標楷體" w:eastAsia="標楷體" w:hAnsi="標楷體"/>
                                <w:spacing w:val="-14"/>
                                <w:sz w:val="20"/>
                                <w:szCs w:val="20"/>
                              </w:rPr>
                              <w:t>Taicom Capital Ltd.</w:t>
                            </w:r>
                          </w:p>
                        </w:tc>
                      </w:tr>
                      <w:tr w:rsidR="001D313D" w:rsidRPr="00131710" w14:paraId="3B50FF70" w14:textId="77777777" w:rsidTr="008C4DB3">
                        <w:trPr>
                          <w:trHeight w:val="340"/>
                        </w:trPr>
                        <w:tc>
                          <w:tcPr>
                            <w:tcW w:w="4820" w:type="dxa"/>
                            <w:gridSpan w:val="3"/>
                            <w:tcBorders>
                              <w:left w:val="nil"/>
                              <w:bottom w:val="nil"/>
                              <w:right w:val="nil"/>
                            </w:tcBorders>
                          </w:tcPr>
                          <w:p w14:paraId="3B9AC3A9" w14:textId="77777777" w:rsidR="001D313D" w:rsidRPr="00642CBA" w:rsidRDefault="001D313D" w:rsidP="00743CFF">
                            <w:pPr>
                              <w:snapToGrid w:val="0"/>
                              <w:ind w:leftChars="-30" w:left="-72"/>
                              <w:jc w:val="both"/>
                              <w:rPr>
                                <w:rFonts w:ascii="標楷體" w:eastAsia="標楷體" w:hAnsi="標楷體"/>
                                <w:spacing w:val="-14"/>
                                <w:sz w:val="18"/>
                                <w:szCs w:val="18"/>
                              </w:rPr>
                            </w:pPr>
                            <w:r w:rsidRPr="00642CBA">
                              <w:rPr>
                                <w:rFonts w:ascii="標楷體" w:eastAsia="標楷體" w:hAnsi="標楷體" w:hint="eastAsia"/>
                                <w:spacing w:val="-14"/>
                                <w:sz w:val="18"/>
                                <w:szCs w:val="18"/>
                              </w:rPr>
                              <w:t>資料來源：整理自耀管會提供資料。</w:t>
                            </w:r>
                          </w:p>
                        </w:tc>
                      </w:tr>
                    </w:tbl>
                    <w:p w14:paraId="2D644BBF" w14:textId="77777777" w:rsidR="001D313D" w:rsidRDefault="001D313D" w:rsidP="001D313D"/>
                  </w:txbxContent>
                </v:textbox>
                <w10:wrap type="square" anchorx="margin"/>
              </v:shape>
            </w:pict>
          </mc:Fallback>
        </mc:AlternateContent>
      </w:r>
      <w:r w:rsidR="0071478B" w:rsidRPr="001D313D">
        <w:rPr>
          <w:rFonts w:hint="eastAsia"/>
          <w:b w:val="0"/>
          <w:bCs/>
          <w:color w:val="000000" w:themeColor="text1"/>
        </w:rPr>
        <w:t>業外，其餘34家投資事業，獲有盈餘者計有15家（44.12％），發生虧損者計有19家（55.88％），逾半數投資事業呈虧損現象，</w:t>
      </w:r>
      <w:proofErr w:type="gramStart"/>
      <w:r w:rsidR="0071478B" w:rsidRPr="001D313D">
        <w:rPr>
          <w:rFonts w:hint="eastAsia"/>
          <w:b w:val="0"/>
          <w:bCs/>
          <w:color w:val="000000" w:themeColor="text1"/>
        </w:rPr>
        <w:t>主要係尚處</w:t>
      </w:r>
      <w:proofErr w:type="gramEnd"/>
      <w:r w:rsidR="0071478B" w:rsidRPr="001D313D">
        <w:rPr>
          <w:rFonts w:hint="eastAsia"/>
          <w:b w:val="0"/>
          <w:bCs/>
          <w:color w:val="000000" w:themeColor="text1"/>
        </w:rPr>
        <w:t>研發階段、建廠階段或因業務拓展不順，或原物料價格上漲等所致。又上開34家投資事業扣除新增之3家後，31家投資事業</w:t>
      </w:r>
      <w:proofErr w:type="gramStart"/>
      <w:r w:rsidR="0071478B" w:rsidRPr="001D313D">
        <w:rPr>
          <w:rFonts w:hint="eastAsia"/>
          <w:b w:val="0"/>
          <w:bCs/>
          <w:color w:val="000000" w:themeColor="text1"/>
        </w:rPr>
        <w:t>113</w:t>
      </w:r>
      <w:proofErr w:type="gramEnd"/>
      <w:r w:rsidR="0071478B" w:rsidRPr="001D313D">
        <w:rPr>
          <w:rFonts w:hint="eastAsia"/>
          <w:b w:val="0"/>
          <w:bCs/>
          <w:color w:val="000000" w:themeColor="text1"/>
        </w:rPr>
        <w:t>年度營運績效與</w:t>
      </w:r>
      <w:proofErr w:type="gramStart"/>
      <w:r w:rsidR="0071478B" w:rsidRPr="001D313D">
        <w:rPr>
          <w:rFonts w:hint="eastAsia"/>
          <w:b w:val="0"/>
          <w:bCs/>
          <w:color w:val="000000" w:themeColor="text1"/>
        </w:rPr>
        <w:t>112</w:t>
      </w:r>
      <w:proofErr w:type="gramEnd"/>
      <w:r w:rsidR="0071478B" w:rsidRPr="001D313D">
        <w:rPr>
          <w:rFonts w:hint="eastAsia"/>
          <w:b w:val="0"/>
          <w:bCs/>
          <w:color w:val="000000" w:themeColor="text1"/>
        </w:rPr>
        <w:t>年度比較，其中由盈</w:t>
      </w:r>
      <w:proofErr w:type="gramStart"/>
      <w:r w:rsidR="0071478B" w:rsidRPr="001D313D">
        <w:rPr>
          <w:rFonts w:hint="eastAsia"/>
          <w:b w:val="0"/>
          <w:bCs/>
          <w:color w:val="000000" w:themeColor="text1"/>
        </w:rPr>
        <w:t>轉虧者</w:t>
      </w:r>
      <w:proofErr w:type="gramEnd"/>
      <w:r w:rsidR="0071478B" w:rsidRPr="001D313D">
        <w:rPr>
          <w:rFonts w:hint="eastAsia"/>
          <w:b w:val="0"/>
          <w:bCs/>
          <w:color w:val="000000" w:themeColor="text1"/>
        </w:rPr>
        <w:t>，計有</w:t>
      </w:r>
      <w:proofErr w:type="gramStart"/>
      <w:r w:rsidR="0071478B" w:rsidRPr="001D313D">
        <w:rPr>
          <w:rFonts w:hint="eastAsia"/>
          <w:b w:val="0"/>
          <w:bCs/>
          <w:color w:val="000000" w:themeColor="text1"/>
        </w:rPr>
        <w:t>太</w:t>
      </w:r>
      <w:proofErr w:type="gramEnd"/>
      <w:r w:rsidR="0071478B" w:rsidRPr="001D313D">
        <w:rPr>
          <w:rFonts w:hint="eastAsia"/>
          <w:b w:val="0"/>
          <w:bCs/>
          <w:color w:val="000000" w:themeColor="text1"/>
        </w:rPr>
        <w:t>景醫藥研發控股</w:t>
      </w:r>
      <w:r w:rsidR="003C653A" w:rsidRPr="001D313D">
        <w:rPr>
          <w:rFonts w:hint="eastAsia"/>
          <w:b w:val="0"/>
          <w:bCs/>
          <w:color w:val="000000" w:themeColor="text1"/>
        </w:rPr>
        <w:t>公司</w:t>
      </w:r>
      <w:r w:rsidR="0071478B" w:rsidRPr="001D313D">
        <w:rPr>
          <w:rFonts w:hint="eastAsia"/>
          <w:b w:val="0"/>
          <w:bCs/>
          <w:color w:val="000000" w:themeColor="text1"/>
        </w:rPr>
        <w:t>等3家事業；虧損增加者，計有台灣花卉生物技術</w:t>
      </w:r>
      <w:r w:rsidR="003C653A" w:rsidRPr="001D313D">
        <w:rPr>
          <w:rFonts w:hint="eastAsia"/>
          <w:b w:val="0"/>
          <w:bCs/>
          <w:color w:val="000000" w:themeColor="text1"/>
        </w:rPr>
        <w:t>公司</w:t>
      </w:r>
      <w:r w:rsidR="0071478B" w:rsidRPr="001D313D">
        <w:rPr>
          <w:rFonts w:hint="eastAsia"/>
          <w:b w:val="0"/>
          <w:bCs/>
          <w:color w:val="000000" w:themeColor="text1"/>
        </w:rPr>
        <w:t>等6家事業；營運雖有改善惟</w:t>
      </w:r>
      <w:proofErr w:type="gramStart"/>
      <w:r w:rsidR="0071478B" w:rsidRPr="001D313D">
        <w:rPr>
          <w:rFonts w:hint="eastAsia"/>
          <w:b w:val="0"/>
          <w:bCs/>
          <w:color w:val="000000" w:themeColor="text1"/>
        </w:rPr>
        <w:t>仍虧者</w:t>
      </w:r>
      <w:proofErr w:type="gramEnd"/>
      <w:r w:rsidR="0071478B" w:rsidRPr="001D313D">
        <w:rPr>
          <w:rFonts w:hint="eastAsia"/>
          <w:b w:val="0"/>
          <w:bCs/>
          <w:color w:val="000000" w:themeColor="text1"/>
        </w:rPr>
        <w:t>，計有國光生物科技</w:t>
      </w:r>
      <w:r w:rsidR="003C653A" w:rsidRPr="001D313D">
        <w:rPr>
          <w:rFonts w:hint="eastAsia"/>
          <w:b w:val="0"/>
          <w:bCs/>
          <w:color w:val="000000" w:themeColor="text1"/>
        </w:rPr>
        <w:t>公司</w:t>
      </w:r>
      <w:r w:rsidR="0071478B" w:rsidRPr="001D313D">
        <w:rPr>
          <w:rFonts w:hint="eastAsia"/>
          <w:b w:val="0"/>
          <w:bCs/>
          <w:color w:val="000000" w:themeColor="text1"/>
        </w:rPr>
        <w:t>等7家事業；盈餘減少者，計有聯華電子</w:t>
      </w:r>
      <w:r w:rsidR="00A87E96" w:rsidRPr="001D313D">
        <w:rPr>
          <w:rFonts w:hint="eastAsia"/>
          <w:b w:val="0"/>
          <w:bCs/>
          <w:color w:val="000000" w:themeColor="text1"/>
        </w:rPr>
        <w:t>公司</w:t>
      </w:r>
      <w:r w:rsidR="0071478B" w:rsidRPr="001D313D">
        <w:rPr>
          <w:rFonts w:hint="eastAsia"/>
          <w:b w:val="0"/>
          <w:bCs/>
          <w:color w:val="000000" w:themeColor="text1"/>
        </w:rPr>
        <w:t>等5家事業。</w:t>
      </w:r>
      <w:proofErr w:type="gramStart"/>
      <w:r w:rsidR="0071478B" w:rsidRPr="001D313D">
        <w:rPr>
          <w:rFonts w:hint="eastAsia"/>
          <w:b w:val="0"/>
          <w:bCs/>
          <w:color w:val="000000" w:themeColor="text1"/>
        </w:rPr>
        <w:t>另上開</w:t>
      </w:r>
      <w:proofErr w:type="gramEnd"/>
      <w:r w:rsidR="0071478B" w:rsidRPr="001D313D">
        <w:rPr>
          <w:rFonts w:hint="eastAsia"/>
          <w:b w:val="0"/>
          <w:bCs/>
          <w:color w:val="000000" w:themeColor="text1"/>
        </w:rPr>
        <w:t>19家虧損投資事業中，聯亞生技開發</w:t>
      </w:r>
      <w:r w:rsidR="003C653A" w:rsidRPr="001D313D">
        <w:rPr>
          <w:rFonts w:hint="eastAsia"/>
          <w:b w:val="0"/>
          <w:bCs/>
          <w:color w:val="000000" w:themeColor="text1"/>
        </w:rPr>
        <w:t>公司</w:t>
      </w:r>
      <w:r w:rsidR="0071478B" w:rsidRPr="001D313D">
        <w:rPr>
          <w:rFonts w:hint="eastAsia"/>
          <w:b w:val="0"/>
          <w:bCs/>
          <w:color w:val="000000" w:themeColor="text1"/>
        </w:rPr>
        <w:t>等9家事業已連續3年虧損（表</w:t>
      </w:r>
      <w:r w:rsidRPr="001D313D">
        <w:rPr>
          <w:b w:val="0"/>
          <w:bCs/>
          <w:color w:val="000000" w:themeColor="text1"/>
        </w:rPr>
        <w:t>8</w:t>
      </w:r>
      <w:r w:rsidR="0071478B" w:rsidRPr="001D313D">
        <w:rPr>
          <w:rFonts w:hint="eastAsia"/>
          <w:b w:val="0"/>
          <w:bCs/>
          <w:color w:val="000000" w:themeColor="text1"/>
        </w:rPr>
        <w:t>）。綜上，</w:t>
      </w:r>
      <w:proofErr w:type="gramStart"/>
      <w:r w:rsidR="0071478B" w:rsidRPr="001D313D">
        <w:rPr>
          <w:rFonts w:hint="eastAsia"/>
          <w:b w:val="0"/>
          <w:bCs/>
          <w:color w:val="000000" w:themeColor="text1"/>
        </w:rPr>
        <w:t>耀管會</w:t>
      </w:r>
      <w:proofErr w:type="gramEnd"/>
      <w:r w:rsidR="0071478B" w:rsidRPr="001D313D">
        <w:rPr>
          <w:rFonts w:hint="eastAsia"/>
          <w:b w:val="0"/>
          <w:bCs/>
          <w:color w:val="000000" w:themeColor="text1"/>
        </w:rPr>
        <w:t>投資之事業整體雖獲有盈餘，惟投資收益近</w:t>
      </w:r>
      <w:proofErr w:type="gramStart"/>
      <w:r w:rsidR="0071478B" w:rsidRPr="001D313D">
        <w:rPr>
          <w:rFonts w:hint="eastAsia"/>
          <w:b w:val="0"/>
          <w:bCs/>
          <w:color w:val="000000" w:themeColor="text1"/>
        </w:rPr>
        <w:t>8成</w:t>
      </w:r>
      <w:proofErr w:type="gramEnd"/>
      <w:r w:rsidR="0071478B" w:rsidRPr="001D313D">
        <w:rPr>
          <w:rFonts w:hint="eastAsia"/>
          <w:b w:val="0"/>
          <w:bCs/>
          <w:color w:val="000000" w:themeColor="text1"/>
        </w:rPr>
        <w:t>來自單一公司，且逾半數投資事業呈虧損現象，</w:t>
      </w:r>
      <w:r w:rsidR="00061D32" w:rsidRPr="001D313D">
        <w:rPr>
          <w:rFonts w:hint="eastAsia"/>
          <w:b w:val="0"/>
          <w:bCs/>
          <w:color w:val="000000" w:themeColor="text1"/>
        </w:rPr>
        <w:t>經函請經濟部</w:t>
      </w:r>
      <w:r w:rsidR="0071478B" w:rsidRPr="001D313D">
        <w:rPr>
          <w:rFonts w:hint="eastAsia"/>
          <w:b w:val="0"/>
          <w:bCs/>
          <w:color w:val="000000" w:themeColor="text1"/>
        </w:rPr>
        <w:t>持續</w:t>
      </w:r>
      <w:proofErr w:type="gramStart"/>
      <w:r w:rsidR="0071478B" w:rsidRPr="001D313D">
        <w:rPr>
          <w:rFonts w:hint="eastAsia"/>
          <w:b w:val="0"/>
          <w:bCs/>
          <w:color w:val="000000" w:themeColor="text1"/>
        </w:rPr>
        <w:t>督促耀管會</w:t>
      </w:r>
      <w:proofErr w:type="gramEnd"/>
      <w:r w:rsidR="0071478B" w:rsidRPr="001D313D">
        <w:rPr>
          <w:rFonts w:hint="eastAsia"/>
          <w:b w:val="0"/>
          <w:bCs/>
          <w:color w:val="000000" w:themeColor="text1"/>
        </w:rPr>
        <w:t>責成公股代表就增進投資效益之立場，督導投資事業強化公司治理，改善營運管理，及密切注意產業動態，適時檢討投資效益，予以妥適處理，</w:t>
      </w:r>
      <w:proofErr w:type="gramStart"/>
      <w:r w:rsidR="0071478B" w:rsidRPr="001D313D">
        <w:rPr>
          <w:rFonts w:hint="eastAsia"/>
          <w:b w:val="0"/>
          <w:bCs/>
          <w:color w:val="000000" w:themeColor="text1"/>
        </w:rPr>
        <w:t>俾</w:t>
      </w:r>
      <w:proofErr w:type="gramEnd"/>
      <w:r w:rsidR="0071478B" w:rsidRPr="001D313D">
        <w:rPr>
          <w:rFonts w:hint="eastAsia"/>
          <w:b w:val="0"/>
          <w:bCs/>
          <w:color w:val="000000" w:themeColor="text1"/>
        </w:rPr>
        <w:t>強化投資效能及確保投資權益。據復：已</w:t>
      </w:r>
      <w:proofErr w:type="gramStart"/>
      <w:r w:rsidR="0071478B" w:rsidRPr="001D313D">
        <w:rPr>
          <w:rFonts w:hint="eastAsia"/>
          <w:b w:val="0"/>
          <w:bCs/>
          <w:color w:val="000000" w:themeColor="text1"/>
        </w:rPr>
        <w:t>就耀管</w:t>
      </w:r>
      <w:proofErr w:type="gramEnd"/>
      <w:r w:rsidR="0071478B" w:rsidRPr="001D313D">
        <w:rPr>
          <w:rFonts w:hint="eastAsia"/>
          <w:b w:val="0"/>
          <w:bCs/>
          <w:color w:val="000000" w:themeColor="text1"/>
        </w:rPr>
        <w:t>會投資事業之虧損原因及改善措施進行督導，並由該會所組成之轉投資事業訪視小組針對虧損事業辦理實地或書面訪視作業，提供有關經營策略、內部控制、人力資源、</w:t>
      </w:r>
      <w:proofErr w:type="gramStart"/>
      <w:r w:rsidR="0071478B" w:rsidRPr="001D313D">
        <w:rPr>
          <w:rFonts w:hint="eastAsia"/>
          <w:b w:val="0"/>
          <w:bCs/>
          <w:color w:val="000000" w:themeColor="text1"/>
        </w:rPr>
        <w:t>問責制度</w:t>
      </w:r>
      <w:proofErr w:type="gramEnd"/>
      <w:r w:rsidR="0071478B" w:rsidRPr="001D313D">
        <w:rPr>
          <w:rFonts w:hint="eastAsia"/>
          <w:b w:val="0"/>
          <w:bCs/>
          <w:color w:val="000000" w:themeColor="text1"/>
        </w:rPr>
        <w:t>及績效考核等改善建議，以協助提升營運績效。</w:t>
      </w:r>
    </w:p>
    <w:p w14:paraId="45053473" w14:textId="1B209D65" w:rsidR="00221863" w:rsidRPr="00075783" w:rsidRDefault="00221863" w:rsidP="00B919A3">
      <w:pPr>
        <w:pStyle w:val="316P"/>
        <w:spacing w:beforeLines="10" w:before="36" w:afterLines="10" w:after="36" w:line="500" w:lineRule="exact"/>
        <w:ind w:firstLine="320"/>
        <w:rPr>
          <w:color w:val="000000" w:themeColor="text1"/>
        </w:rPr>
      </w:pPr>
      <w:r w:rsidRPr="00075783">
        <w:rPr>
          <w:rFonts w:hint="eastAsia"/>
          <w:color w:val="000000" w:themeColor="text1"/>
        </w:rPr>
        <w:t>三、</w:t>
      </w:r>
      <w:proofErr w:type="gramStart"/>
      <w:r w:rsidRPr="00075783">
        <w:rPr>
          <w:color w:val="000000" w:themeColor="text1"/>
        </w:rPr>
        <w:t>11</w:t>
      </w:r>
      <w:r w:rsidR="00F849C4" w:rsidRPr="00075783">
        <w:rPr>
          <w:color w:val="000000" w:themeColor="text1"/>
        </w:rPr>
        <w:t>2</w:t>
      </w:r>
      <w:proofErr w:type="gramEnd"/>
      <w:r w:rsidRPr="00075783">
        <w:rPr>
          <w:rFonts w:hint="eastAsia"/>
          <w:color w:val="000000" w:themeColor="text1"/>
        </w:rPr>
        <w:t>年度重要審核意見追蹤查核情形</w:t>
      </w:r>
    </w:p>
    <w:p w14:paraId="73BA0035" w14:textId="48348DAC" w:rsidR="00221863" w:rsidRDefault="00221863" w:rsidP="00B919A3">
      <w:pPr>
        <w:pStyle w:val="012"/>
        <w:spacing w:line="480" w:lineRule="exact"/>
        <w:ind w:firstLine="480"/>
        <w:rPr>
          <w:color w:val="000000" w:themeColor="text1"/>
          <w:spacing w:val="6"/>
        </w:rPr>
      </w:pPr>
      <w:r w:rsidRPr="00075783">
        <w:rPr>
          <w:rFonts w:hint="eastAsia"/>
          <w:color w:val="000000" w:themeColor="text1"/>
        </w:rPr>
        <w:t>本部於</w:t>
      </w:r>
      <w:proofErr w:type="gramStart"/>
      <w:r w:rsidRPr="00075783">
        <w:rPr>
          <w:color w:val="000000" w:themeColor="text1"/>
        </w:rPr>
        <w:t>11</w:t>
      </w:r>
      <w:r w:rsidR="008453D7" w:rsidRPr="00075783">
        <w:rPr>
          <w:color w:val="000000" w:themeColor="text1"/>
        </w:rPr>
        <w:t>2</w:t>
      </w:r>
      <w:proofErr w:type="gramEnd"/>
      <w:r w:rsidRPr="00075783">
        <w:rPr>
          <w:rFonts w:hint="eastAsia"/>
          <w:color w:val="000000" w:themeColor="text1"/>
        </w:rPr>
        <w:t>年度審核報告內列中央政府投資民營事業效益之查核相關重要審核意見</w:t>
      </w:r>
      <w:r w:rsidRPr="00075783">
        <w:rPr>
          <w:color w:val="000000" w:themeColor="text1"/>
        </w:rPr>
        <w:t>6</w:t>
      </w:r>
      <w:r w:rsidRPr="00075783">
        <w:rPr>
          <w:rFonts w:hint="eastAsia"/>
          <w:color w:val="000000" w:themeColor="text1"/>
        </w:rPr>
        <w:t>項，經</w:t>
      </w:r>
      <w:proofErr w:type="gramStart"/>
      <w:r w:rsidRPr="00075783">
        <w:rPr>
          <w:rFonts w:hint="eastAsia"/>
          <w:color w:val="000000" w:themeColor="text1"/>
          <w:spacing w:val="8"/>
        </w:rPr>
        <w:t>賡</w:t>
      </w:r>
      <w:proofErr w:type="gramEnd"/>
      <w:r w:rsidRPr="00075783">
        <w:rPr>
          <w:rFonts w:hint="eastAsia"/>
          <w:color w:val="000000" w:themeColor="text1"/>
          <w:spacing w:val="8"/>
        </w:rPr>
        <w:t>續追蹤查核實際辦理結果，仍待繼續改善者</w:t>
      </w:r>
      <w:r w:rsidR="008453D7" w:rsidRPr="00075783">
        <w:rPr>
          <w:color w:val="000000" w:themeColor="text1"/>
          <w:spacing w:val="8"/>
        </w:rPr>
        <w:t>5</w:t>
      </w:r>
      <w:r w:rsidRPr="00075783">
        <w:rPr>
          <w:rFonts w:hint="eastAsia"/>
          <w:color w:val="000000" w:themeColor="text1"/>
          <w:spacing w:val="8"/>
        </w:rPr>
        <w:t>項、已</w:t>
      </w:r>
      <w:proofErr w:type="gramStart"/>
      <w:r w:rsidRPr="00075783">
        <w:rPr>
          <w:rFonts w:hint="eastAsia"/>
          <w:color w:val="000000" w:themeColor="text1"/>
          <w:spacing w:val="8"/>
        </w:rPr>
        <w:t>研</w:t>
      </w:r>
      <w:proofErr w:type="gramEnd"/>
      <w:r w:rsidRPr="00075783">
        <w:rPr>
          <w:rFonts w:hint="eastAsia"/>
          <w:color w:val="000000" w:themeColor="text1"/>
          <w:spacing w:val="8"/>
        </w:rPr>
        <w:t>謀改善或依改善措施持續辦理者</w:t>
      </w:r>
      <w:r w:rsidR="008453D7" w:rsidRPr="00075783">
        <w:rPr>
          <w:color w:val="000000" w:themeColor="text1"/>
          <w:spacing w:val="8"/>
        </w:rPr>
        <w:t>1</w:t>
      </w:r>
      <w:r w:rsidRPr="00075783">
        <w:rPr>
          <w:rFonts w:hint="eastAsia"/>
          <w:color w:val="000000" w:themeColor="text1"/>
          <w:spacing w:val="8"/>
        </w:rPr>
        <w:t>項（表</w:t>
      </w:r>
      <w:r w:rsidR="00F11753">
        <w:rPr>
          <w:rFonts w:hint="eastAsia"/>
          <w:color w:val="000000" w:themeColor="text1"/>
          <w:spacing w:val="8"/>
        </w:rPr>
        <w:t>9</w:t>
      </w:r>
      <w:r w:rsidRPr="00075783">
        <w:rPr>
          <w:rFonts w:hint="eastAsia"/>
          <w:color w:val="000000" w:themeColor="text1"/>
          <w:spacing w:val="8"/>
        </w:rPr>
        <w:t>），</w:t>
      </w:r>
      <w:r w:rsidRPr="00075783">
        <w:rPr>
          <w:rFonts w:hint="eastAsia"/>
          <w:color w:val="000000" w:themeColor="text1"/>
          <w:spacing w:val="6"/>
        </w:rPr>
        <w:t>其中仍待繼續改善者，經再</w:t>
      </w:r>
      <w:proofErr w:type="gramStart"/>
      <w:r w:rsidRPr="00075783">
        <w:rPr>
          <w:rFonts w:hint="eastAsia"/>
          <w:color w:val="000000" w:themeColor="text1"/>
          <w:spacing w:val="6"/>
        </w:rPr>
        <w:t>研</w:t>
      </w:r>
      <w:proofErr w:type="gramEnd"/>
      <w:r w:rsidRPr="00075783">
        <w:rPr>
          <w:rFonts w:hint="eastAsia"/>
          <w:color w:val="000000" w:themeColor="text1"/>
          <w:spacing w:val="6"/>
        </w:rPr>
        <w:t>提審核意見</w:t>
      </w:r>
      <w:r w:rsidR="008453D7" w:rsidRPr="00075783">
        <w:rPr>
          <w:color w:val="000000" w:themeColor="text1"/>
          <w:spacing w:val="6"/>
        </w:rPr>
        <w:t>5</w:t>
      </w:r>
      <w:r w:rsidRPr="00075783">
        <w:rPr>
          <w:rFonts w:hint="eastAsia"/>
          <w:color w:val="000000" w:themeColor="text1"/>
          <w:spacing w:val="6"/>
        </w:rPr>
        <w:t>項通知檢討改善。</w:t>
      </w:r>
    </w:p>
    <w:p w14:paraId="41A6E8B1" w14:textId="66D7F8D2" w:rsidR="00221863" w:rsidRPr="00075783" w:rsidRDefault="00221863" w:rsidP="00817EA0">
      <w:pPr>
        <w:spacing w:beforeLines="50" w:before="180" w:afterLines="50" w:after="180" w:line="440" w:lineRule="exact"/>
        <w:ind w:leftChars="46" w:left="670" w:right="-40" w:hangingChars="233" w:hanging="560"/>
        <w:jc w:val="center"/>
        <w:rPr>
          <w:rFonts w:ascii="標楷體" w:eastAsia="標楷體" w:hAnsi="標楷體"/>
          <w:b/>
          <w:color w:val="000000" w:themeColor="text1"/>
        </w:rPr>
      </w:pPr>
      <w:r w:rsidRPr="00075783">
        <w:rPr>
          <w:rFonts w:ascii="標楷體" w:eastAsia="標楷體" w:hAnsi="標楷體" w:hint="eastAsia"/>
          <w:b/>
          <w:color w:val="000000" w:themeColor="text1"/>
        </w:rPr>
        <w:lastRenderedPageBreak/>
        <w:t>表</w:t>
      </w:r>
      <w:r w:rsidR="00F11753">
        <w:rPr>
          <w:rFonts w:ascii="標楷體" w:eastAsia="標楷體" w:hAnsi="標楷體" w:hint="eastAsia"/>
          <w:b/>
          <w:color w:val="000000" w:themeColor="text1"/>
        </w:rPr>
        <w:t>9</w:t>
      </w:r>
      <w:r w:rsidRPr="00075783">
        <w:rPr>
          <w:rFonts w:ascii="標楷體" w:eastAsia="標楷體" w:hAnsi="標楷體" w:hint="eastAsia"/>
          <w:b/>
          <w:color w:val="000000" w:themeColor="text1"/>
        </w:rPr>
        <w:t xml:space="preserve">　</w:t>
      </w:r>
      <w:proofErr w:type="gramStart"/>
      <w:r w:rsidRPr="00075783">
        <w:rPr>
          <w:rFonts w:ascii="標楷體" w:eastAsia="標楷體" w:hAnsi="標楷體"/>
          <w:b/>
          <w:color w:val="000000" w:themeColor="text1"/>
          <w:spacing w:val="-4"/>
        </w:rPr>
        <w:t>11</w:t>
      </w:r>
      <w:r w:rsidR="003C653A" w:rsidRPr="00075783">
        <w:rPr>
          <w:rFonts w:ascii="標楷體" w:eastAsia="標楷體" w:hAnsi="標楷體"/>
          <w:b/>
          <w:color w:val="000000" w:themeColor="text1"/>
          <w:spacing w:val="-4"/>
        </w:rPr>
        <w:t>2</w:t>
      </w:r>
      <w:proofErr w:type="gramEnd"/>
      <w:r w:rsidRPr="00075783">
        <w:rPr>
          <w:rFonts w:ascii="標楷體" w:eastAsia="標楷體" w:hAnsi="標楷體" w:hint="eastAsia"/>
          <w:b/>
          <w:color w:val="000000" w:themeColor="text1"/>
          <w:spacing w:val="-4"/>
        </w:rPr>
        <w:t>年度審核報告所列中央政府投資民營事業效益之查核相關重要審核意見覆核辦理情形</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4"/>
        <w:gridCol w:w="4612"/>
      </w:tblGrid>
      <w:tr w:rsidR="00075783" w:rsidRPr="00075783" w14:paraId="652E86F1" w14:textId="77777777" w:rsidTr="00A45A6B">
        <w:trPr>
          <w:trHeight w:hRule="exact" w:val="454"/>
          <w:tblHeader/>
        </w:trPr>
        <w:tc>
          <w:tcPr>
            <w:tcW w:w="5387" w:type="dxa"/>
            <w:vAlign w:val="center"/>
          </w:tcPr>
          <w:p w14:paraId="3B399675" w14:textId="573AD3B7" w:rsidR="00221863" w:rsidRPr="00075783" w:rsidRDefault="00221863" w:rsidP="00BE4D53">
            <w:pPr>
              <w:widowControl/>
              <w:spacing w:line="240" w:lineRule="exact"/>
              <w:jc w:val="center"/>
              <w:rPr>
                <w:rFonts w:ascii="標楷體" w:eastAsia="標楷體" w:hAnsi="標楷體"/>
                <w:color w:val="000000" w:themeColor="text1"/>
                <w:sz w:val="20"/>
              </w:rPr>
            </w:pPr>
            <w:r w:rsidRPr="00075783">
              <w:rPr>
                <w:rFonts w:ascii="標楷體" w:eastAsia="標楷體" w:hAnsi="標楷體" w:hint="eastAsia"/>
                <w:color w:val="000000" w:themeColor="text1"/>
                <w:sz w:val="20"/>
              </w:rPr>
              <w:t>重要審核意見標題</w:t>
            </w:r>
          </w:p>
        </w:tc>
        <w:tc>
          <w:tcPr>
            <w:tcW w:w="4442" w:type="dxa"/>
            <w:vAlign w:val="center"/>
          </w:tcPr>
          <w:p w14:paraId="2B4DDD46" w14:textId="4B9FB872" w:rsidR="00221863" w:rsidRPr="00075783" w:rsidRDefault="00221863" w:rsidP="003D2295">
            <w:pPr>
              <w:widowControl/>
              <w:spacing w:line="240" w:lineRule="exact"/>
              <w:jc w:val="center"/>
              <w:rPr>
                <w:rFonts w:ascii="標楷體" w:eastAsia="標楷體" w:hAnsi="標楷體"/>
                <w:color w:val="000000" w:themeColor="text1"/>
                <w:sz w:val="20"/>
              </w:rPr>
            </w:pPr>
            <w:r w:rsidRPr="00075783">
              <w:rPr>
                <w:rFonts w:ascii="標楷體" w:eastAsia="標楷體" w:hAnsi="標楷體" w:hint="eastAsia"/>
                <w:color w:val="000000" w:themeColor="text1"/>
                <w:sz w:val="20"/>
              </w:rPr>
              <w:t>說明</w:t>
            </w:r>
          </w:p>
        </w:tc>
      </w:tr>
      <w:tr w:rsidR="00075783" w:rsidRPr="00075783" w14:paraId="07468502" w14:textId="77777777" w:rsidTr="00A45A6B">
        <w:trPr>
          <w:trHeight w:hRule="exact" w:val="397"/>
        </w:trPr>
        <w:tc>
          <w:tcPr>
            <w:tcW w:w="9829" w:type="dxa"/>
            <w:gridSpan w:val="2"/>
            <w:vAlign w:val="center"/>
          </w:tcPr>
          <w:p w14:paraId="44FBB473" w14:textId="77777777" w:rsidR="00221863" w:rsidRPr="00075783" w:rsidRDefault="00221863" w:rsidP="00BE4D53">
            <w:pPr>
              <w:widowControl/>
              <w:spacing w:line="240" w:lineRule="exact"/>
              <w:rPr>
                <w:rFonts w:ascii="標楷體" w:eastAsia="標楷體" w:hAnsi="標楷體"/>
                <w:b/>
                <w:noProof/>
                <w:color w:val="000000" w:themeColor="text1"/>
                <w:sz w:val="20"/>
              </w:rPr>
            </w:pPr>
            <w:r w:rsidRPr="00075783">
              <w:rPr>
                <w:rFonts w:ascii="標楷體" w:eastAsia="標楷體" w:hAnsi="標楷體" w:hint="eastAsia"/>
                <w:b/>
                <w:noProof/>
                <w:color w:val="000000" w:themeColor="text1"/>
                <w:sz w:val="20"/>
              </w:rPr>
              <w:t>仍待繼續改善</w:t>
            </w:r>
          </w:p>
        </w:tc>
      </w:tr>
      <w:tr w:rsidR="00075783" w:rsidRPr="00075783" w14:paraId="241AAA82" w14:textId="77777777" w:rsidTr="00A45A6B">
        <w:trPr>
          <w:trHeight w:hRule="exact" w:val="2041"/>
        </w:trPr>
        <w:tc>
          <w:tcPr>
            <w:tcW w:w="5387" w:type="dxa"/>
            <w:tcBorders>
              <w:bottom w:val="single" w:sz="4" w:space="0" w:color="auto"/>
            </w:tcBorders>
          </w:tcPr>
          <w:p w14:paraId="3769606A" w14:textId="4255140D" w:rsidR="00221863" w:rsidRPr="00680C61" w:rsidRDefault="00221863" w:rsidP="00E949C3">
            <w:pPr>
              <w:adjustRightInd w:val="0"/>
              <w:snapToGrid w:val="0"/>
              <w:spacing w:line="420" w:lineRule="exact"/>
              <w:ind w:left="529" w:hangingChars="270" w:hanging="529"/>
              <w:jc w:val="both"/>
              <w:rPr>
                <w:rFonts w:ascii="標楷體" w:eastAsia="標楷體" w:hAnsi="標楷體"/>
                <w:color w:val="000000" w:themeColor="text1"/>
                <w:spacing w:val="-2"/>
                <w:sz w:val="20"/>
              </w:rPr>
            </w:pPr>
            <w:r w:rsidRPr="00680C61">
              <w:rPr>
                <w:rFonts w:ascii="標楷體" w:eastAsia="標楷體" w:hAnsi="標楷體" w:hint="eastAsia"/>
                <w:color w:val="000000" w:themeColor="text1"/>
                <w:spacing w:val="-2"/>
                <w:sz w:val="20"/>
              </w:rPr>
              <w:t>（一</w:t>
            </w:r>
            <w:r w:rsidR="008B143C" w:rsidRPr="00680C61">
              <w:rPr>
                <w:rFonts w:ascii="標楷體" w:eastAsia="標楷體" w:hAnsi="標楷體" w:hint="eastAsia"/>
                <w:color w:val="000000" w:themeColor="text1"/>
                <w:spacing w:val="-2"/>
                <w:sz w:val="20"/>
              </w:rPr>
              <w:t>）</w:t>
            </w:r>
            <w:r w:rsidR="00F849C4" w:rsidRPr="00680C61">
              <w:rPr>
                <w:rFonts w:ascii="標楷體" w:eastAsia="標楷體" w:hAnsi="標楷體" w:hint="eastAsia"/>
                <w:color w:val="000000" w:themeColor="text1"/>
                <w:spacing w:val="-2"/>
                <w:sz w:val="20"/>
              </w:rPr>
              <w:t>政府考量永續發展為當前全球企業發展之核心價值，已分階段推動上市櫃公司揭露溫室氣體相關資訊，惟部分投資之民營事業屬上市櫃公司者仍未揭露溫室氣體盤查及確信情形，允宜責成公股代表督促</w:t>
            </w:r>
            <w:proofErr w:type="gramStart"/>
            <w:r w:rsidR="00F849C4" w:rsidRPr="00680C61">
              <w:rPr>
                <w:rFonts w:ascii="標楷體" w:eastAsia="標楷體" w:hAnsi="標楷體" w:hint="eastAsia"/>
                <w:color w:val="000000" w:themeColor="text1"/>
                <w:spacing w:val="-2"/>
                <w:sz w:val="20"/>
              </w:rPr>
              <w:t>檢討妥處</w:t>
            </w:r>
            <w:proofErr w:type="gramEnd"/>
            <w:r w:rsidR="00F849C4" w:rsidRPr="00680C61">
              <w:rPr>
                <w:rFonts w:ascii="標楷體" w:eastAsia="標楷體" w:hAnsi="標楷體" w:hint="eastAsia"/>
                <w:color w:val="000000" w:themeColor="text1"/>
                <w:spacing w:val="-2"/>
                <w:sz w:val="20"/>
              </w:rPr>
              <w:t>。</w:t>
            </w:r>
          </w:p>
        </w:tc>
        <w:tc>
          <w:tcPr>
            <w:tcW w:w="4442" w:type="dxa"/>
            <w:tcBorders>
              <w:bottom w:val="single" w:sz="4" w:space="0" w:color="auto"/>
            </w:tcBorders>
          </w:tcPr>
          <w:p w14:paraId="60A48F4F" w14:textId="76D3EB35" w:rsidR="00221863" w:rsidRPr="00075783" w:rsidRDefault="0071478B" w:rsidP="00D11029">
            <w:pPr>
              <w:adjustRightInd w:val="0"/>
              <w:snapToGrid w:val="0"/>
              <w:spacing w:line="420" w:lineRule="exact"/>
              <w:ind w:left="14" w:hangingChars="7" w:hanging="14"/>
              <w:jc w:val="both"/>
              <w:rPr>
                <w:rFonts w:ascii="標楷體" w:eastAsia="標楷體" w:hAnsi="標楷體"/>
                <w:color w:val="000000" w:themeColor="text1"/>
                <w:sz w:val="20"/>
              </w:rPr>
            </w:pPr>
            <w:r w:rsidRPr="00075783">
              <w:rPr>
                <w:rFonts w:ascii="標楷體" w:eastAsia="標楷體" w:hAnsi="標楷體"/>
                <w:color w:val="000000" w:themeColor="text1"/>
                <w:sz w:val="20"/>
              </w:rPr>
              <w:t>因部分投資之民營事業仍未建立永續資訊內部控制機制或</w:t>
            </w:r>
            <w:proofErr w:type="gramStart"/>
            <w:r w:rsidRPr="00075783">
              <w:rPr>
                <w:rFonts w:ascii="標楷體" w:eastAsia="標楷體" w:hAnsi="標楷體"/>
                <w:color w:val="000000" w:themeColor="text1"/>
                <w:sz w:val="20"/>
              </w:rPr>
              <w:t>編製永續</w:t>
            </w:r>
            <w:proofErr w:type="gramEnd"/>
            <w:r w:rsidRPr="00075783">
              <w:rPr>
                <w:rFonts w:ascii="標楷體" w:eastAsia="標楷體" w:hAnsi="標楷體"/>
                <w:color w:val="000000" w:themeColor="text1"/>
                <w:sz w:val="20"/>
              </w:rPr>
              <w:t>報告書</w:t>
            </w:r>
            <w:r w:rsidRPr="00075783">
              <w:rPr>
                <w:rFonts w:ascii="標楷體" w:eastAsia="標楷體" w:hAnsi="標楷體" w:hint="eastAsia"/>
                <w:color w:val="000000" w:themeColor="text1"/>
                <w:sz w:val="20"/>
              </w:rPr>
              <w:t>，業再</w:t>
            </w:r>
            <w:proofErr w:type="gramStart"/>
            <w:r w:rsidRPr="00075783">
              <w:rPr>
                <w:rFonts w:ascii="標楷體" w:eastAsia="標楷體" w:hAnsi="標楷體" w:hint="eastAsia"/>
                <w:color w:val="000000" w:themeColor="text1"/>
                <w:sz w:val="20"/>
              </w:rPr>
              <w:t>研</w:t>
            </w:r>
            <w:proofErr w:type="gramEnd"/>
            <w:r w:rsidRPr="00075783">
              <w:rPr>
                <w:rFonts w:ascii="標楷體" w:eastAsia="標楷體" w:hAnsi="標楷體" w:hint="eastAsia"/>
                <w:color w:val="000000" w:themeColor="text1"/>
                <w:sz w:val="20"/>
              </w:rPr>
              <w:t>提審核意見詳「二、重要審核意見（三）」。</w:t>
            </w:r>
          </w:p>
        </w:tc>
      </w:tr>
      <w:tr w:rsidR="00075783" w:rsidRPr="00075783" w14:paraId="4480232D" w14:textId="77777777" w:rsidTr="00A45A6B">
        <w:trPr>
          <w:trHeight w:hRule="exact" w:val="1588"/>
        </w:trPr>
        <w:tc>
          <w:tcPr>
            <w:tcW w:w="5387" w:type="dxa"/>
            <w:tcBorders>
              <w:bottom w:val="single" w:sz="4" w:space="0" w:color="auto"/>
            </w:tcBorders>
          </w:tcPr>
          <w:p w14:paraId="2941EA93" w14:textId="4DD894F5" w:rsidR="00153619" w:rsidRPr="00075783" w:rsidRDefault="00153619" w:rsidP="00D11029">
            <w:pPr>
              <w:adjustRightInd w:val="0"/>
              <w:snapToGrid w:val="0"/>
              <w:spacing w:line="420" w:lineRule="exact"/>
              <w:ind w:left="588" w:hangingChars="294" w:hanging="588"/>
              <w:jc w:val="both"/>
              <w:rPr>
                <w:rFonts w:ascii="標楷體" w:eastAsia="標楷體" w:hAnsi="標楷體"/>
                <w:color w:val="000000" w:themeColor="text1"/>
                <w:sz w:val="20"/>
              </w:rPr>
            </w:pPr>
            <w:r w:rsidRPr="00075783">
              <w:rPr>
                <w:rFonts w:ascii="標楷體" w:eastAsia="標楷體" w:hAnsi="標楷體" w:hint="eastAsia"/>
                <w:color w:val="000000" w:themeColor="text1"/>
                <w:sz w:val="20"/>
              </w:rPr>
              <w:t>（二）</w:t>
            </w:r>
            <w:r w:rsidR="00F849C4" w:rsidRPr="00075783">
              <w:rPr>
                <w:rFonts w:ascii="標楷體" w:eastAsia="標楷體" w:hAnsi="標楷體" w:hint="eastAsia"/>
                <w:color w:val="000000" w:themeColor="text1"/>
                <w:sz w:val="20"/>
              </w:rPr>
              <w:t>部分投資之民營事業未落實內部控制及法令遵循，</w:t>
            </w:r>
            <w:proofErr w:type="gramStart"/>
            <w:r w:rsidR="00F849C4" w:rsidRPr="00075783">
              <w:rPr>
                <w:rFonts w:ascii="標楷體" w:eastAsia="標楷體" w:hAnsi="標楷體" w:hint="eastAsia"/>
                <w:color w:val="000000" w:themeColor="text1"/>
                <w:sz w:val="20"/>
              </w:rPr>
              <w:t>迭遭主管機關</w:t>
            </w:r>
            <w:proofErr w:type="gramEnd"/>
            <w:r w:rsidR="00F849C4" w:rsidRPr="00075783">
              <w:rPr>
                <w:rFonts w:ascii="標楷體" w:eastAsia="標楷體" w:hAnsi="標楷體" w:hint="eastAsia"/>
                <w:color w:val="000000" w:themeColor="text1"/>
                <w:sz w:val="20"/>
              </w:rPr>
              <w:t>裁罰，或海外投資及授信之風險管控機制欠周，發生鉅額損失，允宜督促積極檢討改善。</w:t>
            </w:r>
          </w:p>
        </w:tc>
        <w:tc>
          <w:tcPr>
            <w:tcW w:w="4442" w:type="dxa"/>
            <w:tcBorders>
              <w:bottom w:val="single" w:sz="4" w:space="0" w:color="auto"/>
            </w:tcBorders>
          </w:tcPr>
          <w:p w14:paraId="60D0C771" w14:textId="093F622B" w:rsidR="00153619" w:rsidRPr="00075783" w:rsidRDefault="0071478B" w:rsidP="00D11029">
            <w:pPr>
              <w:adjustRightInd w:val="0"/>
              <w:snapToGrid w:val="0"/>
              <w:spacing w:line="420" w:lineRule="exact"/>
              <w:ind w:left="14" w:hangingChars="7" w:hanging="14"/>
              <w:jc w:val="both"/>
              <w:rPr>
                <w:rFonts w:ascii="標楷體" w:eastAsia="標楷體" w:hAnsi="標楷體"/>
                <w:color w:val="000000" w:themeColor="text1"/>
                <w:sz w:val="20"/>
              </w:rPr>
            </w:pPr>
            <w:r w:rsidRPr="00075783">
              <w:rPr>
                <w:rFonts w:ascii="標楷體" w:eastAsia="標楷體" w:hAnsi="標楷體"/>
                <w:color w:val="000000" w:themeColor="text1"/>
                <w:sz w:val="20"/>
              </w:rPr>
              <w:t>因部分投資之民營事業</w:t>
            </w:r>
            <w:r w:rsidRPr="00075783">
              <w:rPr>
                <w:rFonts w:ascii="標楷體" w:eastAsia="標楷體" w:hAnsi="標楷體" w:hint="eastAsia"/>
                <w:color w:val="000000" w:themeColor="text1"/>
                <w:sz w:val="20"/>
              </w:rPr>
              <w:t>仍因未落實內部控制及違反相關法令，遭主管機關裁</w:t>
            </w:r>
            <w:proofErr w:type="gramStart"/>
            <w:r w:rsidRPr="00075783">
              <w:rPr>
                <w:rFonts w:ascii="標楷體" w:eastAsia="標楷體" w:hAnsi="標楷體" w:hint="eastAsia"/>
                <w:color w:val="000000" w:themeColor="text1"/>
                <w:sz w:val="20"/>
              </w:rPr>
              <w:t>罰等情</w:t>
            </w:r>
            <w:proofErr w:type="gramEnd"/>
            <w:r w:rsidRPr="00075783">
              <w:rPr>
                <w:rFonts w:ascii="標楷體" w:eastAsia="標楷體" w:hAnsi="標楷體" w:hint="eastAsia"/>
                <w:color w:val="000000" w:themeColor="text1"/>
                <w:sz w:val="20"/>
              </w:rPr>
              <w:t>，業再</w:t>
            </w:r>
            <w:proofErr w:type="gramStart"/>
            <w:r w:rsidRPr="00075783">
              <w:rPr>
                <w:rFonts w:ascii="標楷體" w:eastAsia="標楷體" w:hAnsi="標楷體" w:hint="eastAsia"/>
                <w:color w:val="000000" w:themeColor="text1"/>
                <w:sz w:val="20"/>
              </w:rPr>
              <w:t>研</w:t>
            </w:r>
            <w:proofErr w:type="gramEnd"/>
            <w:r w:rsidRPr="00075783">
              <w:rPr>
                <w:rFonts w:ascii="標楷體" w:eastAsia="標楷體" w:hAnsi="標楷體" w:hint="eastAsia"/>
                <w:color w:val="000000" w:themeColor="text1"/>
                <w:sz w:val="20"/>
              </w:rPr>
              <w:t>提審核意見詳「二、重要審核意見（二）」。</w:t>
            </w:r>
          </w:p>
        </w:tc>
      </w:tr>
      <w:tr w:rsidR="00075783" w:rsidRPr="00075783" w14:paraId="4FED6027" w14:textId="77777777" w:rsidTr="00A45A6B">
        <w:trPr>
          <w:trHeight w:hRule="exact" w:val="2608"/>
        </w:trPr>
        <w:tc>
          <w:tcPr>
            <w:tcW w:w="5387" w:type="dxa"/>
            <w:tcBorders>
              <w:bottom w:val="single" w:sz="4" w:space="0" w:color="auto"/>
            </w:tcBorders>
          </w:tcPr>
          <w:p w14:paraId="2E0C0AC7" w14:textId="19994A7F" w:rsidR="008453D7" w:rsidRPr="00075783" w:rsidRDefault="008453D7" w:rsidP="00D11029">
            <w:pPr>
              <w:adjustRightInd w:val="0"/>
              <w:snapToGrid w:val="0"/>
              <w:spacing w:line="420" w:lineRule="exact"/>
              <w:ind w:left="576" w:hangingChars="294" w:hanging="576"/>
              <w:jc w:val="both"/>
              <w:rPr>
                <w:rFonts w:ascii="標楷體" w:eastAsia="標楷體" w:hAnsi="標楷體"/>
                <w:color w:val="000000" w:themeColor="text1"/>
                <w:spacing w:val="-2"/>
                <w:sz w:val="20"/>
              </w:rPr>
            </w:pPr>
            <w:r w:rsidRPr="00075783">
              <w:rPr>
                <w:rFonts w:ascii="標楷體" w:eastAsia="標楷體" w:hAnsi="標楷體" w:hint="eastAsia"/>
                <w:color w:val="000000" w:themeColor="text1"/>
                <w:spacing w:val="-2"/>
                <w:sz w:val="20"/>
              </w:rPr>
              <w:t>（三）行政院國家發展基金部分投資逾10年之民營事業營運績效仍未能轉虧為盈，部分事業尚無營業收入或營業收入甚微，未達成原訂營運規劃目標，允宜持續注意投資事業各項產品研發生產及廠房興建進度暨後續營業銷售情形，</w:t>
            </w:r>
            <w:proofErr w:type="gramStart"/>
            <w:r w:rsidRPr="00075783">
              <w:rPr>
                <w:rFonts w:ascii="標楷體" w:eastAsia="標楷體" w:hAnsi="標楷體" w:hint="eastAsia"/>
                <w:color w:val="000000" w:themeColor="text1"/>
                <w:spacing w:val="-2"/>
                <w:sz w:val="20"/>
              </w:rPr>
              <w:t>研</w:t>
            </w:r>
            <w:proofErr w:type="gramEnd"/>
            <w:r w:rsidRPr="00075783">
              <w:rPr>
                <w:rFonts w:ascii="標楷體" w:eastAsia="標楷體" w:hAnsi="標楷體" w:hint="eastAsia"/>
                <w:color w:val="000000" w:themeColor="text1"/>
                <w:spacing w:val="-2"/>
                <w:sz w:val="20"/>
              </w:rPr>
              <w:t>謀加強監督管理強度，</w:t>
            </w:r>
            <w:proofErr w:type="gramStart"/>
            <w:r w:rsidRPr="00075783">
              <w:rPr>
                <w:rFonts w:ascii="標楷體" w:eastAsia="標楷體" w:hAnsi="標楷體" w:hint="eastAsia"/>
                <w:color w:val="000000" w:themeColor="text1"/>
                <w:spacing w:val="-2"/>
                <w:sz w:val="20"/>
              </w:rPr>
              <w:t>俾</w:t>
            </w:r>
            <w:proofErr w:type="gramEnd"/>
            <w:r w:rsidRPr="00075783">
              <w:rPr>
                <w:rFonts w:ascii="標楷體" w:eastAsia="標楷體" w:hAnsi="標楷體" w:hint="eastAsia"/>
                <w:color w:val="000000" w:themeColor="text1"/>
                <w:spacing w:val="-2"/>
                <w:sz w:val="20"/>
              </w:rPr>
              <w:t>能有效促進產業經濟轉型及成長，達成基金投資目標。</w:t>
            </w:r>
          </w:p>
        </w:tc>
        <w:tc>
          <w:tcPr>
            <w:tcW w:w="4442" w:type="dxa"/>
            <w:tcBorders>
              <w:bottom w:val="single" w:sz="4" w:space="0" w:color="auto"/>
            </w:tcBorders>
          </w:tcPr>
          <w:p w14:paraId="1F064E0F" w14:textId="2386843D" w:rsidR="008453D7" w:rsidRPr="00075783" w:rsidRDefault="008453D7" w:rsidP="00D11029">
            <w:pPr>
              <w:adjustRightInd w:val="0"/>
              <w:snapToGrid w:val="0"/>
              <w:spacing w:line="420" w:lineRule="exact"/>
              <w:ind w:left="14" w:hangingChars="7" w:hanging="14"/>
              <w:jc w:val="both"/>
              <w:rPr>
                <w:rFonts w:ascii="標楷體" w:eastAsia="標楷體" w:hAnsi="標楷體"/>
                <w:color w:val="000000" w:themeColor="text1"/>
                <w:spacing w:val="-4"/>
                <w:sz w:val="20"/>
              </w:rPr>
            </w:pPr>
            <w:r w:rsidRPr="00075783">
              <w:rPr>
                <w:rFonts w:ascii="標楷體" w:eastAsia="標楷體" w:hAnsi="標楷體" w:hint="eastAsia"/>
                <w:color w:val="000000" w:themeColor="text1"/>
                <w:sz w:val="20"/>
              </w:rPr>
              <w:t>因國發基金部分投資事業經營績效仍待提升，業再</w:t>
            </w:r>
            <w:proofErr w:type="gramStart"/>
            <w:r w:rsidRPr="00075783">
              <w:rPr>
                <w:rFonts w:ascii="標楷體" w:eastAsia="標楷體" w:hAnsi="標楷體" w:hint="eastAsia"/>
                <w:color w:val="000000" w:themeColor="text1"/>
                <w:sz w:val="20"/>
              </w:rPr>
              <w:t>研</w:t>
            </w:r>
            <w:proofErr w:type="gramEnd"/>
            <w:r w:rsidRPr="00075783">
              <w:rPr>
                <w:rFonts w:ascii="標楷體" w:eastAsia="標楷體" w:hAnsi="標楷體" w:hint="eastAsia"/>
                <w:color w:val="000000" w:themeColor="text1"/>
                <w:sz w:val="20"/>
              </w:rPr>
              <w:t>提審核意見詳「二、重要審核意見（四）」。</w:t>
            </w:r>
          </w:p>
        </w:tc>
      </w:tr>
      <w:tr w:rsidR="00075783" w:rsidRPr="00075783" w14:paraId="7C88EF15" w14:textId="77777777" w:rsidTr="00A45A6B">
        <w:trPr>
          <w:trHeight w:hRule="exact" w:val="1531"/>
        </w:trPr>
        <w:tc>
          <w:tcPr>
            <w:tcW w:w="5387" w:type="dxa"/>
            <w:tcBorders>
              <w:bottom w:val="single" w:sz="4" w:space="0" w:color="auto"/>
            </w:tcBorders>
          </w:tcPr>
          <w:p w14:paraId="608E95AD" w14:textId="1BD11A40" w:rsidR="008453D7" w:rsidRPr="00075783" w:rsidRDefault="008453D7" w:rsidP="00D11029">
            <w:pPr>
              <w:adjustRightInd w:val="0"/>
              <w:snapToGrid w:val="0"/>
              <w:spacing w:line="420" w:lineRule="exact"/>
              <w:ind w:left="588" w:hangingChars="294" w:hanging="588"/>
              <w:jc w:val="both"/>
              <w:rPr>
                <w:rFonts w:ascii="標楷體" w:eastAsia="標楷體" w:hAnsi="標楷體"/>
                <w:color w:val="000000" w:themeColor="text1"/>
                <w:sz w:val="20"/>
              </w:rPr>
            </w:pPr>
            <w:r w:rsidRPr="00075783">
              <w:rPr>
                <w:rFonts w:ascii="標楷體" w:eastAsia="標楷體" w:hAnsi="標楷體" w:hint="eastAsia"/>
                <w:color w:val="000000" w:themeColor="text1"/>
                <w:sz w:val="20"/>
              </w:rPr>
              <w:t>（四）財政部所屬金融事業投資民營事業整體獲有盈餘，惟部分投資事業經營績效欠佳，允宜督促積極</w:t>
            </w:r>
            <w:proofErr w:type="gramStart"/>
            <w:r w:rsidRPr="00075783">
              <w:rPr>
                <w:rFonts w:ascii="標楷體" w:eastAsia="標楷體" w:hAnsi="標楷體" w:hint="eastAsia"/>
                <w:color w:val="000000" w:themeColor="text1"/>
                <w:sz w:val="20"/>
              </w:rPr>
              <w:t>研</w:t>
            </w:r>
            <w:proofErr w:type="gramEnd"/>
            <w:r w:rsidRPr="00075783">
              <w:rPr>
                <w:rFonts w:ascii="標楷體" w:eastAsia="標楷體" w:hAnsi="標楷體" w:hint="eastAsia"/>
                <w:color w:val="000000" w:themeColor="text1"/>
                <w:sz w:val="20"/>
              </w:rPr>
              <w:t>謀改善，以提升投資效益。</w:t>
            </w:r>
          </w:p>
        </w:tc>
        <w:tc>
          <w:tcPr>
            <w:tcW w:w="4442" w:type="dxa"/>
            <w:tcBorders>
              <w:bottom w:val="single" w:sz="4" w:space="0" w:color="auto"/>
            </w:tcBorders>
          </w:tcPr>
          <w:p w14:paraId="5911020F" w14:textId="3954D9F2" w:rsidR="008453D7" w:rsidRPr="00075783" w:rsidRDefault="008453D7" w:rsidP="00D11029">
            <w:pPr>
              <w:adjustRightInd w:val="0"/>
              <w:snapToGrid w:val="0"/>
              <w:spacing w:line="420" w:lineRule="exact"/>
              <w:ind w:left="13" w:hangingChars="7" w:hanging="13"/>
              <w:jc w:val="both"/>
              <w:rPr>
                <w:rFonts w:ascii="標楷體" w:eastAsia="標楷體" w:hAnsi="標楷體"/>
                <w:color w:val="000000" w:themeColor="text1"/>
                <w:spacing w:val="-4"/>
                <w:sz w:val="20"/>
              </w:rPr>
            </w:pPr>
            <w:r w:rsidRPr="00075783">
              <w:rPr>
                <w:rFonts w:ascii="標楷體" w:eastAsia="標楷體" w:hAnsi="標楷體" w:hint="eastAsia"/>
                <w:color w:val="000000" w:themeColor="text1"/>
                <w:spacing w:val="-4"/>
                <w:sz w:val="20"/>
              </w:rPr>
              <w:t>因財政部所屬金融事業部分投資事業經營績效仍待提升，業再</w:t>
            </w:r>
            <w:proofErr w:type="gramStart"/>
            <w:r w:rsidRPr="00075783">
              <w:rPr>
                <w:rFonts w:ascii="標楷體" w:eastAsia="標楷體" w:hAnsi="標楷體" w:hint="eastAsia"/>
                <w:color w:val="000000" w:themeColor="text1"/>
                <w:spacing w:val="-4"/>
                <w:sz w:val="20"/>
              </w:rPr>
              <w:t>研</w:t>
            </w:r>
            <w:proofErr w:type="gramEnd"/>
            <w:r w:rsidRPr="00075783">
              <w:rPr>
                <w:rFonts w:ascii="標楷體" w:eastAsia="標楷體" w:hAnsi="標楷體" w:hint="eastAsia"/>
                <w:color w:val="000000" w:themeColor="text1"/>
                <w:spacing w:val="-4"/>
                <w:sz w:val="20"/>
              </w:rPr>
              <w:t>提審核意見詳「二、重要審核意見（五）」。</w:t>
            </w:r>
          </w:p>
        </w:tc>
      </w:tr>
      <w:tr w:rsidR="00075783" w:rsidRPr="00075783" w14:paraId="103FEF39" w14:textId="77777777" w:rsidTr="00A45A6B">
        <w:trPr>
          <w:trHeight w:hRule="exact" w:val="1474"/>
        </w:trPr>
        <w:tc>
          <w:tcPr>
            <w:tcW w:w="5387" w:type="dxa"/>
            <w:tcBorders>
              <w:bottom w:val="single" w:sz="4" w:space="0" w:color="auto"/>
            </w:tcBorders>
          </w:tcPr>
          <w:p w14:paraId="0E4BBAAB" w14:textId="7E409056" w:rsidR="008453D7" w:rsidRPr="00075783" w:rsidRDefault="008453D7" w:rsidP="00D11029">
            <w:pPr>
              <w:adjustRightInd w:val="0"/>
              <w:snapToGrid w:val="0"/>
              <w:spacing w:line="420" w:lineRule="exact"/>
              <w:ind w:left="588" w:hangingChars="294" w:hanging="588"/>
              <w:jc w:val="both"/>
              <w:rPr>
                <w:rFonts w:ascii="標楷體" w:eastAsia="標楷體" w:hAnsi="標楷體"/>
                <w:color w:val="000000" w:themeColor="text1"/>
                <w:sz w:val="20"/>
              </w:rPr>
            </w:pPr>
            <w:r w:rsidRPr="00075783">
              <w:rPr>
                <w:rFonts w:ascii="標楷體" w:eastAsia="標楷體" w:hAnsi="標楷體" w:hint="eastAsia"/>
                <w:color w:val="000000" w:themeColor="text1"/>
                <w:sz w:val="20"/>
              </w:rPr>
              <w:t>（五）經濟部及所屬投資之民營事業整體獲有盈餘，惟部分民營事業連年虧損，允宜督促檢討改善，以提升投資效益。</w:t>
            </w:r>
          </w:p>
        </w:tc>
        <w:tc>
          <w:tcPr>
            <w:tcW w:w="4442" w:type="dxa"/>
            <w:tcBorders>
              <w:bottom w:val="single" w:sz="4" w:space="0" w:color="auto"/>
            </w:tcBorders>
          </w:tcPr>
          <w:p w14:paraId="0A44E633" w14:textId="10D5B6C5" w:rsidR="008453D7" w:rsidRPr="00075783" w:rsidRDefault="008453D7" w:rsidP="00D11029">
            <w:pPr>
              <w:adjustRightInd w:val="0"/>
              <w:snapToGrid w:val="0"/>
              <w:spacing w:line="420" w:lineRule="exact"/>
              <w:ind w:left="14" w:hangingChars="7" w:hanging="14"/>
              <w:jc w:val="both"/>
              <w:rPr>
                <w:rFonts w:ascii="標楷體" w:eastAsia="標楷體" w:hAnsi="標楷體"/>
                <w:color w:val="000000" w:themeColor="text1"/>
                <w:sz w:val="20"/>
              </w:rPr>
            </w:pPr>
            <w:r w:rsidRPr="00075783">
              <w:rPr>
                <w:rFonts w:ascii="標楷體" w:eastAsia="標楷體" w:hAnsi="標楷體" w:hint="eastAsia"/>
                <w:color w:val="000000" w:themeColor="text1"/>
                <w:sz w:val="20"/>
              </w:rPr>
              <w:t>因經濟部及所屬部分投資事業經營績效仍</w:t>
            </w:r>
            <w:r w:rsidR="0071478B" w:rsidRPr="00075783">
              <w:rPr>
                <w:rFonts w:ascii="標楷體" w:eastAsia="標楷體" w:hAnsi="標楷體" w:hint="eastAsia"/>
                <w:color w:val="000000" w:themeColor="text1"/>
                <w:sz w:val="20"/>
              </w:rPr>
              <w:t>待提升</w:t>
            </w:r>
            <w:r w:rsidRPr="00075783">
              <w:rPr>
                <w:rFonts w:ascii="標楷體" w:eastAsia="標楷體" w:hAnsi="標楷體" w:hint="eastAsia"/>
                <w:color w:val="000000" w:themeColor="text1"/>
                <w:sz w:val="20"/>
              </w:rPr>
              <w:t>，業再</w:t>
            </w:r>
            <w:proofErr w:type="gramStart"/>
            <w:r w:rsidRPr="00075783">
              <w:rPr>
                <w:rFonts w:ascii="標楷體" w:eastAsia="標楷體" w:hAnsi="標楷體" w:hint="eastAsia"/>
                <w:color w:val="000000" w:themeColor="text1"/>
                <w:sz w:val="20"/>
              </w:rPr>
              <w:t>研</w:t>
            </w:r>
            <w:proofErr w:type="gramEnd"/>
            <w:r w:rsidRPr="00075783">
              <w:rPr>
                <w:rFonts w:ascii="標楷體" w:eastAsia="標楷體" w:hAnsi="標楷體" w:hint="eastAsia"/>
                <w:color w:val="000000" w:themeColor="text1"/>
                <w:sz w:val="20"/>
              </w:rPr>
              <w:t>提審核意見詳「二、重要審核意見（六）」。</w:t>
            </w:r>
          </w:p>
        </w:tc>
      </w:tr>
      <w:tr w:rsidR="00075783" w:rsidRPr="00075783" w14:paraId="0781897D" w14:textId="77777777" w:rsidTr="00A45A6B">
        <w:trPr>
          <w:trHeight w:hRule="exact" w:val="454"/>
        </w:trPr>
        <w:tc>
          <w:tcPr>
            <w:tcW w:w="9829" w:type="dxa"/>
            <w:gridSpan w:val="2"/>
            <w:tcBorders>
              <w:bottom w:val="single" w:sz="4" w:space="0" w:color="auto"/>
            </w:tcBorders>
            <w:vAlign w:val="center"/>
          </w:tcPr>
          <w:p w14:paraId="2C48FF94" w14:textId="77777777" w:rsidR="008453D7" w:rsidRPr="00075783" w:rsidRDefault="008453D7" w:rsidP="00D11029">
            <w:pPr>
              <w:widowControl/>
              <w:adjustRightInd w:val="0"/>
              <w:snapToGrid w:val="0"/>
              <w:spacing w:line="240" w:lineRule="exact"/>
              <w:jc w:val="both"/>
              <w:rPr>
                <w:rFonts w:ascii="標楷體" w:eastAsia="標楷體" w:hAnsi="標楷體"/>
                <w:color w:val="000000" w:themeColor="text1"/>
                <w:sz w:val="20"/>
              </w:rPr>
            </w:pPr>
            <w:r w:rsidRPr="00075783">
              <w:rPr>
                <w:rFonts w:ascii="標楷體" w:eastAsia="標楷體" w:hAnsi="標楷體" w:hint="eastAsia"/>
                <w:b/>
                <w:noProof/>
                <w:color w:val="000000" w:themeColor="text1"/>
                <w:sz w:val="20"/>
              </w:rPr>
              <w:t>已研謀改善或依改善措施持續辦理</w:t>
            </w:r>
          </w:p>
        </w:tc>
      </w:tr>
      <w:tr w:rsidR="00075783" w:rsidRPr="00075783" w14:paraId="78FD2F00" w14:textId="77777777" w:rsidTr="00A45A6B">
        <w:trPr>
          <w:trHeight w:hRule="exact" w:val="1871"/>
        </w:trPr>
        <w:tc>
          <w:tcPr>
            <w:tcW w:w="5387" w:type="dxa"/>
          </w:tcPr>
          <w:p w14:paraId="0F844725" w14:textId="0FD8D6E5" w:rsidR="008453D7" w:rsidRPr="00075783" w:rsidRDefault="008453D7" w:rsidP="00D11029">
            <w:pPr>
              <w:adjustRightInd w:val="0"/>
              <w:snapToGrid w:val="0"/>
              <w:spacing w:line="420" w:lineRule="exact"/>
              <w:jc w:val="both"/>
              <w:rPr>
                <w:rFonts w:ascii="標楷體" w:eastAsia="標楷體" w:hAnsi="標楷體"/>
                <w:color w:val="000000" w:themeColor="text1"/>
                <w:sz w:val="20"/>
              </w:rPr>
            </w:pPr>
            <w:r w:rsidRPr="00075783">
              <w:rPr>
                <w:rFonts w:ascii="標楷體" w:eastAsia="標楷體" w:hAnsi="標楷體" w:hint="eastAsia"/>
                <w:color w:val="000000" w:themeColor="text1"/>
                <w:sz w:val="20"/>
              </w:rPr>
              <w:t>政府為</w:t>
            </w:r>
            <w:proofErr w:type="gramStart"/>
            <w:r w:rsidRPr="00075783">
              <w:rPr>
                <w:rFonts w:ascii="標楷體" w:eastAsia="標楷體" w:hAnsi="標楷體" w:hint="eastAsia"/>
                <w:color w:val="000000" w:themeColor="text1"/>
                <w:sz w:val="20"/>
              </w:rPr>
              <w:t>落實淨零排放</w:t>
            </w:r>
            <w:proofErr w:type="gramEnd"/>
            <w:r w:rsidRPr="00075783">
              <w:rPr>
                <w:rFonts w:ascii="標楷體" w:eastAsia="標楷體" w:hAnsi="標楷體" w:hint="eastAsia"/>
                <w:color w:val="000000" w:themeColor="text1"/>
                <w:sz w:val="20"/>
              </w:rPr>
              <w:t>政策，持續推動能源、產業、生活及社會轉型，惟部分投資機關資金仍多</w:t>
            </w:r>
            <w:proofErr w:type="gramStart"/>
            <w:r w:rsidRPr="00075783">
              <w:rPr>
                <w:rFonts w:ascii="標楷體" w:eastAsia="標楷體" w:hAnsi="標楷體" w:hint="eastAsia"/>
                <w:color w:val="000000" w:themeColor="text1"/>
                <w:sz w:val="20"/>
              </w:rPr>
              <w:t>挹</w:t>
            </w:r>
            <w:proofErr w:type="gramEnd"/>
            <w:r w:rsidRPr="00075783">
              <w:rPr>
                <w:rFonts w:ascii="標楷體" w:eastAsia="標楷體" w:hAnsi="標楷體" w:hint="eastAsia"/>
                <w:color w:val="000000" w:themeColor="text1"/>
                <w:sz w:val="20"/>
              </w:rPr>
              <w:t>注於早期民營化事業，新增投資民營事業家數占比甚微，允宜督促</w:t>
            </w:r>
            <w:proofErr w:type="gramStart"/>
            <w:r w:rsidRPr="00075783">
              <w:rPr>
                <w:rFonts w:ascii="標楷體" w:eastAsia="標楷體" w:hAnsi="標楷體" w:hint="eastAsia"/>
                <w:color w:val="000000" w:themeColor="text1"/>
                <w:sz w:val="20"/>
              </w:rPr>
              <w:t>研</w:t>
            </w:r>
            <w:proofErr w:type="gramEnd"/>
            <w:r w:rsidRPr="00075783">
              <w:rPr>
                <w:rFonts w:ascii="標楷體" w:eastAsia="標楷體" w:hAnsi="標楷體" w:hint="eastAsia"/>
                <w:color w:val="000000" w:themeColor="text1"/>
                <w:sz w:val="20"/>
              </w:rPr>
              <w:t>酌配合政府產業政策積極新增投資事業，以協力促進經濟轉型。</w:t>
            </w:r>
          </w:p>
        </w:tc>
        <w:tc>
          <w:tcPr>
            <w:tcW w:w="4442" w:type="dxa"/>
            <w:tcBorders>
              <w:tl2br w:val="single" w:sz="4" w:space="0" w:color="auto"/>
            </w:tcBorders>
          </w:tcPr>
          <w:p w14:paraId="60AA1BE6" w14:textId="77777777" w:rsidR="008453D7" w:rsidRPr="00075783" w:rsidRDefault="008453D7" w:rsidP="00D11029">
            <w:pPr>
              <w:adjustRightInd w:val="0"/>
              <w:snapToGrid w:val="0"/>
              <w:spacing w:line="420" w:lineRule="exact"/>
              <w:ind w:left="14" w:hangingChars="7" w:hanging="14"/>
              <w:rPr>
                <w:rFonts w:ascii="標楷體" w:eastAsia="標楷體" w:hAnsi="標楷體"/>
                <w:color w:val="000000" w:themeColor="text1"/>
                <w:sz w:val="20"/>
                <w:highlight w:val="yellow"/>
              </w:rPr>
            </w:pPr>
          </w:p>
        </w:tc>
      </w:tr>
    </w:tbl>
    <w:p w14:paraId="48D1F03E" w14:textId="777D0ADF" w:rsidR="00E21A90" w:rsidRPr="00075783" w:rsidRDefault="00221863" w:rsidP="002F0430">
      <w:pPr>
        <w:pStyle w:val="affe"/>
        <w:spacing w:line="580" w:lineRule="exact"/>
        <w:ind w:firstLine="480"/>
        <w:rPr>
          <w:rFonts w:hAnsi="標楷體"/>
          <w:color w:val="000000" w:themeColor="text1"/>
        </w:rPr>
        <w:sectPr w:rsidR="00E21A90" w:rsidRPr="00075783" w:rsidSect="00894DE3">
          <w:footerReference w:type="even" r:id="rId16"/>
          <w:footerReference w:type="default" r:id="rId17"/>
          <w:pgSz w:w="11906" w:h="16838" w:code="9"/>
          <w:pgMar w:top="1418" w:right="851" w:bottom="1418" w:left="851" w:header="1021" w:footer="737" w:gutter="0"/>
          <w:pgNumType w:start="51"/>
          <w:cols w:space="425"/>
          <w:docGrid w:type="lines" w:linePitch="360"/>
        </w:sectPr>
      </w:pPr>
      <w:r w:rsidRPr="00075783">
        <w:rPr>
          <w:rFonts w:hAnsi="標楷體" w:hint="eastAsia"/>
          <w:color w:val="000000" w:themeColor="text1"/>
        </w:rPr>
        <w:t>茲將中央政府投資民營事業</w:t>
      </w:r>
      <w:proofErr w:type="gramStart"/>
      <w:r w:rsidRPr="00075783">
        <w:rPr>
          <w:rFonts w:hAnsi="標楷體" w:hint="eastAsia"/>
          <w:color w:val="000000" w:themeColor="text1"/>
        </w:rPr>
        <w:t>1</w:t>
      </w:r>
      <w:r w:rsidRPr="00075783">
        <w:rPr>
          <w:rFonts w:hAnsi="標楷體"/>
          <w:color w:val="000000" w:themeColor="text1"/>
        </w:rPr>
        <w:t>1</w:t>
      </w:r>
      <w:r w:rsidR="00F849C4" w:rsidRPr="00075783">
        <w:rPr>
          <w:rFonts w:hAnsi="標楷體"/>
          <w:color w:val="000000" w:themeColor="text1"/>
        </w:rPr>
        <w:t>3</w:t>
      </w:r>
      <w:proofErr w:type="gramEnd"/>
      <w:r w:rsidRPr="00075783">
        <w:rPr>
          <w:rFonts w:hAnsi="標楷體" w:hint="eastAsia"/>
          <w:color w:val="000000" w:themeColor="text1"/>
        </w:rPr>
        <w:t>年度營運之重要資料，列表如次：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8"/>
        <w:gridCol w:w="2329"/>
        <w:gridCol w:w="1744"/>
        <w:gridCol w:w="1621"/>
        <w:gridCol w:w="1248"/>
      </w:tblGrid>
      <w:tr w:rsidR="00075783" w:rsidRPr="00075783" w14:paraId="71437FEA" w14:textId="77777777" w:rsidTr="00E2541E">
        <w:trPr>
          <w:cantSplit/>
          <w:trHeight w:val="680"/>
          <w:tblHeader/>
        </w:trPr>
        <w:tc>
          <w:tcPr>
            <w:tcW w:w="5000" w:type="pct"/>
            <w:gridSpan w:val="5"/>
            <w:tcBorders>
              <w:top w:val="nil"/>
              <w:left w:val="nil"/>
              <w:bottom w:val="nil"/>
              <w:right w:val="nil"/>
            </w:tcBorders>
            <w:vAlign w:val="bottom"/>
            <w:hideMark/>
          </w:tcPr>
          <w:p w14:paraId="5FD10897" w14:textId="7C2D4EF8" w:rsidR="00E21A90" w:rsidRPr="00075783" w:rsidRDefault="0002450A" w:rsidP="00E2541E">
            <w:pPr>
              <w:jc w:val="center"/>
              <w:rPr>
                <w:rFonts w:ascii="標楷體" w:eastAsia="標楷體" w:hAnsi="標楷體"/>
                <w:b/>
                <w:color w:val="000000" w:themeColor="text1"/>
                <w:sz w:val="28"/>
              </w:rPr>
            </w:pPr>
            <w:r>
              <w:rPr>
                <w:rFonts w:ascii="標楷體" w:eastAsia="標楷體" w:hAnsi="標楷體" w:hint="eastAsia"/>
                <w:b/>
                <w:color w:val="000000" w:themeColor="text1"/>
                <w:sz w:val="32"/>
                <w:u w:val="single"/>
              </w:rPr>
              <w:lastRenderedPageBreak/>
              <w:t xml:space="preserve"> </w:t>
            </w:r>
            <w:r w:rsidR="00E21A90" w:rsidRPr="00075783">
              <w:rPr>
                <w:rFonts w:ascii="標楷體" w:eastAsia="標楷體" w:hAnsi="標楷體" w:hint="eastAsia"/>
                <w:b/>
                <w:color w:val="000000" w:themeColor="text1"/>
                <w:sz w:val="32"/>
                <w:u w:val="single"/>
              </w:rPr>
              <w:t>中 央 政 府 投 資 民 營 事 業 彙 總 表</w:t>
            </w:r>
            <w:r>
              <w:rPr>
                <w:rFonts w:ascii="標楷體" w:eastAsia="標楷體" w:hAnsi="標楷體" w:hint="eastAsia"/>
                <w:b/>
                <w:color w:val="000000" w:themeColor="text1"/>
                <w:sz w:val="32"/>
                <w:u w:val="single"/>
              </w:rPr>
              <w:t xml:space="preserve"> </w:t>
            </w:r>
          </w:p>
        </w:tc>
      </w:tr>
      <w:tr w:rsidR="00075783" w:rsidRPr="00075783" w14:paraId="68916827" w14:textId="77777777" w:rsidTr="009D6449">
        <w:trPr>
          <w:cantSplit/>
          <w:trHeight w:hRule="exact" w:val="290"/>
          <w:tblHeader/>
        </w:trPr>
        <w:tc>
          <w:tcPr>
            <w:tcW w:w="5000" w:type="pct"/>
            <w:gridSpan w:val="5"/>
            <w:tcBorders>
              <w:top w:val="nil"/>
              <w:left w:val="nil"/>
              <w:bottom w:val="nil"/>
              <w:right w:val="nil"/>
            </w:tcBorders>
            <w:vAlign w:val="center"/>
            <w:hideMark/>
          </w:tcPr>
          <w:p w14:paraId="1FADC5FE" w14:textId="386EEE03" w:rsidR="00E2541E" w:rsidRPr="00075783" w:rsidRDefault="00E2541E" w:rsidP="00E2541E">
            <w:pPr>
              <w:jc w:val="center"/>
              <w:rPr>
                <w:rFonts w:ascii="標楷體" w:eastAsia="標楷體" w:hAnsi="標楷體"/>
                <w:color w:val="000000" w:themeColor="text1"/>
              </w:rPr>
            </w:pPr>
            <w:r w:rsidRPr="00075783">
              <w:rPr>
                <w:rFonts w:ascii="標楷體" w:eastAsia="標楷體" w:hAnsi="標楷體" w:hint="eastAsia"/>
                <w:color w:val="000000" w:themeColor="text1"/>
              </w:rPr>
              <w:t>中華民國</w:t>
            </w:r>
            <w:proofErr w:type="gramStart"/>
            <w:r w:rsidRPr="00075783">
              <w:rPr>
                <w:rFonts w:ascii="標楷體" w:eastAsia="標楷體" w:hAnsi="標楷體" w:hint="eastAsia"/>
                <w:color w:val="000000" w:themeColor="text1"/>
              </w:rPr>
              <w:t>113</w:t>
            </w:r>
            <w:proofErr w:type="gramEnd"/>
            <w:r w:rsidRPr="00075783">
              <w:rPr>
                <w:rFonts w:ascii="標楷體" w:eastAsia="標楷體" w:hAnsi="標楷體" w:hint="eastAsia"/>
                <w:color w:val="000000" w:themeColor="text1"/>
              </w:rPr>
              <w:t>年度</w:t>
            </w:r>
          </w:p>
        </w:tc>
      </w:tr>
      <w:tr w:rsidR="00075783" w:rsidRPr="00075783" w14:paraId="6306284E" w14:textId="77777777" w:rsidTr="00E949C3">
        <w:trPr>
          <w:cantSplit/>
          <w:trHeight w:hRule="exact" w:val="290"/>
          <w:tblHeader/>
        </w:trPr>
        <w:tc>
          <w:tcPr>
            <w:tcW w:w="5000" w:type="pct"/>
            <w:gridSpan w:val="5"/>
            <w:tcBorders>
              <w:top w:val="nil"/>
              <w:left w:val="nil"/>
              <w:bottom w:val="single" w:sz="8" w:space="0" w:color="auto"/>
              <w:right w:val="nil"/>
            </w:tcBorders>
            <w:vAlign w:val="center"/>
          </w:tcPr>
          <w:p w14:paraId="3ACCEF53" w14:textId="10C2F8A9" w:rsidR="00E2541E" w:rsidRPr="00075783" w:rsidRDefault="00E2541E" w:rsidP="00E2541E">
            <w:pPr>
              <w:ind w:leftChars="-189" w:left="-454"/>
              <w:jc w:val="right"/>
              <w:rPr>
                <w:rFonts w:ascii="標楷體" w:eastAsia="標楷體" w:hAnsi="標楷體"/>
                <w:color w:val="000000" w:themeColor="text1"/>
                <w:sz w:val="22"/>
                <w:szCs w:val="22"/>
              </w:rPr>
            </w:pPr>
            <w:r w:rsidRPr="00075783">
              <w:rPr>
                <w:rFonts w:ascii="標楷體" w:eastAsia="標楷體" w:hAnsi="標楷體" w:hint="eastAsia"/>
                <w:color w:val="000000" w:themeColor="text1"/>
                <w:sz w:val="22"/>
                <w:szCs w:val="22"/>
              </w:rPr>
              <w:t>單位：新臺幣千元、％</w:t>
            </w:r>
          </w:p>
        </w:tc>
      </w:tr>
      <w:tr w:rsidR="00075783" w:rsidRPr="00075783" w14:paraId="001A1B87" w14:textId="77777777" w:rsidTr="00B233EE">
        <w:trPr>
          <w:cantSplit/>
          <w:trHeight w:val="57"/>
          <w:tblHeader/>
        </w:trPr>
        <w:tc>
          <w:tcPr>
            <w:tcW w:w="1501" w:type="pct"/>
            <w:vMerge w:val="restart"/>
            <w:tcBorders>
              <w:top w:val="single" w:sz="8" w:space="0" w:color="auto"/>
              <w:left w:val="nil"/>
              <w:bottom w:val="single" w:sz="8" w:space="0" w:color="auto"/>
              <w:right w:val="single" w:sz="4" w:space="0" w:color="auto"/>
            </w:tcBorders>
            <w:vAlign w:val="center"/>
            <w:hideMark/>
          </w:tcPr>
          <w:p w14:paraId="2D5599EE" w14:textId="7B1D9399" w:rsidR="00E2541E" w:rsidRPr="00075783" w:rsidRDefault="007A125E" w:rsidP="007A125E">
            <w:pPr>
              <w:autoSpaceDE w:val="0"/>
              <w:autoSpaceDN w:val="0"/>
              <w:adjustRightInd w:val="0"/>
              <w:snapToGrid w:val="0"/>
              <w:ind w:left="113" w:right="113"/>
              <w:jc w:val="distribute"/>
              <w:rPr>
                <w:rFonts w:ascii="標楷體" w:eastAsia="標楷體" w:hAnsi="標楷體"/>
                <w:color w:val="000000" w:themeColor="text1"/>
              </w:rPr>
            </w:pPr>
            <w:r w:rsidRPr="00075783">
              <w:rPr>
                <w:rFonts w:ascii="標楷體" w:eastAsia="標楷體" w:hAnsi="標楷體"/>
                <w:color w:val="000000" w:themeColor="text1"/>
              </w:rPr>
              <w:t>參</w:t>
            </w:r>
            <w:r w:rsidR="00E2541E" w:rsidRPr="00075783">
              <w:rPr>
                <w:rFonts w:ascii="標楷體" w:eastAsia="標楷體" w:hAnsi="標楷體" w:hint="eastAsia"/>
                <w:color w:val="000000" w:themeColor="text1"/>
              </w:rPr>
              <w:t>加投資主管機關別</w:t>
            </w:r>
          </w:p>
        </w:tc>
        <w:tc>
          <w:tcPr>
            <w:tcW w:w="1174" w:type="pct"/>
            <w:vMerge w:val="restart"/>
            <w:tcBorders>
              <w:top w:val="single" w:sz="8" w:space="0" w:color="auto"/>
              <w:left w:val="single" w:sz="4" w:space="0" w:color="auto"/>
              <w:bottom w:val="single" w:sz="8" w:space="0" w:color="auto"/>
              <w:right w:val="single" w:sz="4" w:space="0" w:color="auto"/>
            </w:tcBorders>
            <w:vAlign w:val="center"/>
            <w:hideMark/>
          </w:tcPr>
          <w:p w14:paraId="47FEF94E" w14:textId="38B45875" w:rsidR="00E2541E" w:rsidRPr="00075783" w:rsidRDefault="00E2541E" w:rsidP="00E2541E">
            <w:pPr>
              <w:adjustRightInd w:val="0"/>
              <w:snapToGrid w:val="0"/>
              <w:ind w:leftChars="50" w:left="120" w:right="17"/>
              <w:jc w:val="distribute"/>
              <w:rPr>
                <w:rFonts w:ascii="標楷體" w:eastAsia="標楷體" w:hAnsi="標楷體"/>
                <w:color w:val="000000" w:themeColor="text1"/>
              </w:rPr>
            </w:pPr>
            <w:r w:rsidRPr="00075783">
              <w:rPr>
                <w:rFonts w:ascii="標楷體" w:eastAsia="標楷體" w:hAnsi="標楷體" w:hint="eastAsia"/>
                <w:color w:val="000000" w:themeColor="text1"/>
              </w:rPr>
              <w:t>民營事業</w:t>
            </w:r>
          </w:p>
          <w:p w14:paraId="1BAF07DF" w14:textId="77777777" w:rsidR="00E2541E" w:rsidRPr="00075783" w:rsidRDefault="00E2541E" w:rsidP="00E2541E">
            <w:pPr>
              <w:adjustRightInd w:val="0"/>
              <w:snapToGrid w:val="0"/>
              <w:ind w:leftChars="50" w:left="120" w:right="17"/>
              <w:jc w:val="distribute"/>
              <w:rPr>
                <w:rFonts w:ascii="標楷體" w:eastAsia="標楷體" w:hAnsi="標楷體"/>
                <w:snapToGrid w:val="0"/>
                <w:color w:val="000000" w:themeColor="text1"/>
                <w:spacing w:val="-20"/>
                <w:kern w:val="0"/>
              </w:rPr>
            </w:pPr>
            <w:r w:rsidRPr="00075783">
              <w:rPr>
                <w:rFonts w:ascii="標楷體" w:eastAsia="標楷體" w:hAnsi="標楷體" w:hint="eastAsia"/>
                <w:color w:val="000000" w:themeColor="text1"/>
              </w:rPr>
              <w:t>本期</w:t>
            </w:r>
            <w:r w:rsidRPr="00075783">
              <w:rPr>
                <w:rFonts w:ascii="標楷體" w:eastAsia="標楷體" w:hAnsi="標楷體" w:hint="eastAsia"/>
                <w:color w:val="000000" w:themeColor="text1"/>
                <w:spacing w:val="20"/>
              </w:rPr>
              <w:t>淨利</w:t>
            </w:r>
            <w:r w:rsidRPr="00075783">
              <w:rPr>
                <w:rFonts w:ascii="標楷體" w:eastAsia="標楷體" w:hAnsi="標楷體" w:cs="新細明體" w:hint="eastAsia"/>
                <w:color w:val="000000" w:themeColor="text1"/>
                <w:spacing w:val="20"/>
              </w:rPr>
              <w:t>（</w:t>
            </w:r>
            <w:r w:rsidRPr="00075783">
              <w:rPr>
                <w:rFonts w:ascii="標楷體" w:eastAsia="標楷體" w:hAnsi="標楷體" w:hint="eastAsia"/>
                <w:color w:val="000000" w:themeColor="text1"/>
                <w:spacing w:val="20"/>
              </w:rPr>
              <w:t>淨損</w:t>
            </w:r>
            <w:r w:rsidRPr="00075783">
              <w:rPr>
                <w:rFonts w:ascii="標楷體" w:eastAsia="標楷體" w:hAnsi="標楷體" w:cs="新細明體" w:hint="eastAsia"/>
                <w:color w:val="000000" w:themeColor="text1"/>
                <w:spacing w:val="-22"/>
              </w:rPr>
              <w:t>）</w:t>
            </w:r>
          </w:p>
        </w:tc>
        <w:tc>
          <w:tcPr>
            <w:tcW w:w="2326" w:type="pct"/>
            <w:gridSpan w:val="3"/>
            <w:tcBorders>
              <w:top w:val="single" w:sz="8" w:space="0" w:color="auto"/>
              <w:left w:val="single" w:sz="4" w:space="0" w:color="auto"/>
              <w:bottom w:val="single" w:sz="4" w:space="0" w:color="auto"/>
              <w:right w:val="nil"/>
            </w:tcBorders>
            <w:vAlign w:val="center"/>
            <w:hideMark/>
          </w:tcPr>
          <w:p w14:paraId="24CDA405" w14:textId="77777777" w:rsidR="00E2541E" w:rsidRPr="00075783" w:rsidRDefault="00E2541E" w:rsidP="00E2541E">
            <w:pPr>
              <w:adjustRightInd w:val="0"/>
              <w:snapToGrid w:val="0"/>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snapToGrid w:val="0"/>
                <w:color w:val="000000" w:themeColor="text1"/>
                <w:spacing w:val="-32"/>
                <w:kern w:val="0"/>
              </w:rPr>
              <w:t>參加投資機關投資及報酬率情形</w:t>
            </w:r>
          </w:p>
        </w:tc>
      </w:tr>
      <w:tr w:rsidR="00075783" w:rsidRPr="00075783" w14:paraId="78300E59" w14:textId="77777777" w:rsidTr="005F2B9C">
        <w:trPr>
          <w:cantSplit/>
          <w:trHeight w:val="57"/>
          <w:tblHeader/>
        </w:trPr>
        <w:tc>
          <w:tcPr>
            <w:tcW w:w="1501" w:type="pct"/>
            <w:vMerge/>
            <w:tcBorders>
              <w:top w:val="single" w:sz="8" w:space="0" w:color="auto"/>
              <w:left w:val="nil"/>
              <w:bottom w:val="single" w:sz="8" w:space="0" w:color="auto"/>
              <w:right w:val="single" w:sz="4" w:space="0" w:color="auto"/>
            </w:tcBorders>
            <w:vAlign w:val="center"/>
            <w:hideMark/>
          </w:tcPr>
          <w:p w14:paraId="049EB701" w14:textId="77777777" w:rsidR="00E2541E" w:rsidRPr="00075783" w:rsidRDefault="00E2541E" w:rsidP="00E2541E">
            <w:pPr>
              <w:widowControl/>
              <w:adjustRightInd w:val="0"/>
              <w:snapToGrid w:val="0"/>
              <w:rPr>
                <w:rFonts w:ascii="標楷體" w:eastAsia="標楷體" w:hAnsi="標楷體"/>
                <w:color w:val="000000" w:themeColor="text1"/>
              </w:rPr>
            </w:pPr>
          </w:p>
        </w:tc>
        <w:tc>
          <w:tcPr>
            <w:tcW w:w="1174" w:type="pct"/>
            <w:vMerge/>
            <w:tcBorders>
              <w:top w:val="single" w:sz="8" w:space="0" w:color="auto"/>
              <w:left w:val="single" w:sz="4" w:space="0" w:color="auto"/>
              <w:bottom w:val="single" w:sz="8" w:space="0" w:color="auto"/>
              <w:right w:val="single" w:sz="4" w:space="0" w:color="auto"/>
            </w:tcBorders>
            <w:vAlign w:val="center"/>
            <w:hideMark/>
          </w:tcPr>
          <w:p w14:paraId="57DF543D" w14:textId="77777777" w:rsidR="00E2541E" w:rsidRPr="00075783" w:rsidRDefault="00E2541E" w:rsidP="00E2541E">
            <w:pPr>
              <w:widowControl/>
              <w:adjustRightInd w:val="0"/>
              <w:snapToGrid w:val="0"/>
              <w:rPr>
                <w:rFonts w:ascii="標楷體" w:eastAsia="標楷體" w:hAnsi="標楷體"/>
                <w:snapToGrid w:val="0"/>
                <w:color w:val="000000" w:themeColor="text1"/>
                <w:spacing w:val="-20"/>
                <w:kern w:val="0"/>
              </w:rPr>
            </w:pPr>
          </w:p>
        </w:tc>
        <w:tc>
          <w:tcPr>
            <w:tcW w:w="879" w:type="pct"/>
            <w:tcBorders>
              <w:top w:val="single" w:sz="4" w:space="0" w:color="auto"/>
              <w:left w:val="single" w:sz="4" w:space="0" w:color="auto"/>
              <w:bottom w:val="single" w:sz="8" w:space="0" w:color="auto"/>
              <w:right w:val="single" w:sz="4" w:space="0" w:color="auto"/>
            </w:tcBorders>
            <w:vAlign w:val="center"/>
            <w:hideMark/>
          </w:tcPr>
          <w:p w14:paraId="2DAF9D2F" w14:textId="56E0542A" w:rsidR="00E2541E" w:rsidRPr="00075783" w:rsidRDefault="007A125E" w:rsidP="00E2541E">
            <w:pPr>
              <w:autoSpaceDE w:val="0"/>
              <w:autoSpaceDN w:val="0"/>
              <w:adjustRightInd w:val="0"/>
              <w:snapToGrid w:val="0"/>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snapToGrid w:val="0"/>
                <w:color w:val="000000" w:themeColor="text1"/>
                <w:spacing w:val="-20"/>
                <w:kern w:val="0"/>
              </w:rPr>
              <w:t>持股比</w:t>
            </w:r>
            <w:r w:rsidR="00E2541E" w:rsidRPr="00075783">
              <w:rPr>
                <w:rFonts w:ascii="標楷體" w:eastAsia="標楷體" w:hAnsi="標楷體" w:hint="eastAsia"/>
                <w:snapToGrid w:val="0"/>
                <w:color w:val="000000" w:themeColor="text1"/>
                <w:spacing w:val="-20"/>
                <w:kern w:val="0"/>
              </w:rPr>
              <w:t>率</w:t>
            </w:r>
          </w:p>
        </w:tc>
        <w:tc>
          <w:tcPr>
            <w:tcW w:w="817" w:type="pct"/>
            <w:tcBorders>
              <w:top w:val="single" w:sz="4" w:space="0" w:color="auto"/>
              <w:left w:val="single" w:sz="4" w:space="0" w:color="auto"/>
              <w:bottom w:val="single" w:sz="8" w:space="0" w:color="auto"/>
              <w:right w:val="single" w:sz="4" w:space="0" w:color="auto"/>
            </w:tcBorders>
            <w:vAlign w:val="center"/>
            <w:hideMark/>
          </w:tcPr>
          <w:p w14:paraId="452DF2C9" w14:textId="77777777" w:rsidR="00E2541E" w:rsidRPr="00075783" w:rsidRDefault="00E2541E" w:rsidP="00E2541E">
            <w:pPr>
              <w:autoSpaceDE w:val="0"/>
              <w:autoSpaceDN w:val="0"/>
              <w:adjustRightInd w:val="0"/>
              <w:snapToGrid w:val="0"/>
              <w:spacing w:line="240" w:lineRule="exact"/>
              <w:ind w:leftChars="15" w:left="36" w:rightChars="15" w:right="36"/>
              <w:jc w:val="distribute"/>
              <w:rPr>
                <w:rFonts w:ascii="標楷體" w:eastAsia="標楷體" w:hAnsi="標楷體"/>
                <w:snapToGrid w:val="0"/>
                <w:color w:val="000000" w:themeColor="text1"/>
                <w:spacing w:val="-20"/>
                <w:kern w:val="0"/>
              </w:rPr>
            </w:pPr>
            <w:r w:rsidRPr="00075783">
              <w:rPr>
                <w:rFonts w:ascii="標楷體" w:eastAsia="標楷體" w:hAnsi="標楷體" w:hint="eastAsia"/>
                <w:color w:val="000000" w:themeColor="text1"/>
                <w:spacing w:val="-22"/>
              </w:rPr>
              <w:t>期末</w:t>
            </w:r>
            <w:r w:rsidRPr="00075783">
              <w:rPr>
                <w:rFonts w:ascii="標楷體" w:eastAsia="標楷體" w:hAnsi="標楷體" w:hint="eastAsia"/>
                <w:snapToGrid w:val="0"/>
                <w:color w:val="000000" w:themeColor="text1"/>
                <w:spacing w:val="-20"/>
                <w:kern w:val="0"/>
              </w:rPr>
              <w:t>實際</w:t>
            </w:r>
          </w:p>
          <w:p w14:paraId="0EC7D347" w14:textId="77777777" w:rsidR="00E2541E" w:rsidRPr="00075783" w:rsidRDefault="00E2541E" w:rsidP="00E2541E">
            <w:pPr>
              <w:autoSpaceDE w:val="0"/>
              <w:autoSpaceDN w:val="0"/>
              <w:adjustRightInd w:val="0"/>
              <w:snapToGrid w:val="0"/>
              <w:spacing w:line="240" w:lineRule="exact"/>
              <w:ind w:leftChars="15" w:left="36" w:rightChars="15" w:right="36"/>
              <w:jc w:val="distribute"/>
              <w:rPr>
                <w:rFonts w:ascii="標楷體" w:eastAsia="標楷體" w:hAnsi="標楷體"/>
                <w:snapToGrid w:val="0"/>
                <w:color w:val="000000" w:themeColor="text1"/>
                <w:spacing w:val="-20"/>
                <w:kern w:val="0"/>
              </w:rPr>
            </w:pPr>
            <w:r w:rsidRPr="00075783">
              <w:rPr>
                <w:rFonts w:ascii="標楷體" w:eastAsia="標楷體" w:hAnsi="標楷體" w:hint="eastAsia"/>
                <w:color w:val="000000" w:themeColor="text1"/>
                <w:spacing w:val="-22"/>
              </w:rPr>
              <w:t>投資</w:t>
            </w:r>
            <w:r w:rsidRPr="00075783">
              <w:rPr>
                <w:rFonts w:ascii="標楷體" w:eastAsia="標楷體" w:hAnsi="標楷體" w:hint="eastAsia"/>
                <w:snapToGrid w:val="0"/>
                <w:color w:val="000000" w:themeColor="text1"/>
                <w:spacing w:val="-20"/>
                <w:kern w:val="0"/>
              </w:rPr>
              <w:t>金額</w:t>
            </w:r>
          </w:p>
        </w:tc>
        <w:tc>
          <w:tcPr>
            <w:tcW w:w="631" w:type="pct"/>
            <w:tcBorders>
              <w:top w:val="single" w:sz="4" w:space="0" w:color="auto"/>
              <w:left w:val="single" w:sz="4" w:space="0" w:color="auto"/>
              <w:bottom w:val="single" w:sz="8" w:space="0" w:color="auto"/>
              <w:right w:val="nil"/>
            </w:tcBorders>
            <w:vAlign w:val="center"/>
            <w:hideMark/>
          </w:tcPr>
          <w:p w14:paraId="2300FE7F" w14:textId="77777777" w:rsidR="00E2541E" w:rsidRPr="00075783" w:rsidRDefault="00E2541E" w:rsidP="00E2541E">
            <w:pPr>
              <w:autoSpaceDE w:val="0"/>
              <w:autoSpaceDN w:val="0"/>
              <w:adjustRightInd w:val="0"/>
              <w:snapToGrid w:val="0"/>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snapToGrid w:val="0"/>
                <w:color w:val="000000" w:themeColor="text1"/>
                <w:spacing w:val="-20"/>
                <w:kern w:val="0"/>
              </w:rPr>
              <w:t>報酬率</w:t>
            </w:r>
          </w:p>
        </w:tc>
      </w:tr>
      <w:tr w:rsidR="00075783" w:rsidRPr="00075783" w14:paraId="182B5AD7" w14:textId="77777777" w:rsidTr="005F2B9C">
        <w:trPr>
          <w:cantSplit/>
          <w:trHeight w:hRule="exact" w:val="374"/>
        </w:trPr>
        <w:tc>
          <w:tcPr>
            <w:tcW w:w="1501" w:type="pct"/>
            <w:tcBorders>
              <w:top w:val="single" w:sz="8" w:space="0" w:color="auto"/>
              <w:left w:val="nil"/>
              <w:bottom w:val="nil"/>
              <w:right w:val="single" w:sz="4" w:space="0" w:color="auto"/>
            </w:tcBorders>
            <w:vAlign w:val="center"/>
            <w:hideMark/>
          </w:tcPr>
          <w:p w14:paraId="66A35FB8" w14:textId="77777777" w:rsidR="00E2541E" w:rsidRPr="00075783" w:rsidRDefault="00E2541E" w:rsidP="002F0430">
            <w:pPr>
              <w:adjustRightInd w:val="0"/>
              <w:snapToGrid w:val="0"/>
              <w:spacing w:line="240" w:lineRule="exact"/>
              <w:ind w:leftChars="100" w:left="240" w:rightChars="100" w:right="240"/>
              <w:jc w:val="distribute"/>
              <w:rPr>
                <w:rFonts w:ascii="標楷體" w:eastAsia="標楷體" w:hAnsi="標楷體"/>
                <w:b/>
                <w:color w:val="000000" w:themeColor="text1"/>
              </w:rPr>
            </w:pPr>
            <w:r w:rsidRPr="00075783">
              <w:rPr>
                <w:rFonts w:ascii="標楷體" w:eastAsia="標楷體" w:hAnsi="標楷體" w:hint="eastAsia"/>
                <w:b/>
                <w:noProof/>
                <w:color w:val="000000" w:themeColor="text1"/>
              </w:rPr>
              <w:t>總計</w:t>
            </w:r>
          </w:p>
        </w:tc>
        <w:tc>
          <w:tcPr>
            <w:tcW w:w="1174" w:type="pct"/>
            <w:tcBorders>
              <w:top w:val="single" w:sz="8" w:space="0" w:color="auto"/>
              <w:left w:val="single" w:sz="4" w:space="0" w:color="auto"/>
              <w:bottom w:val="nil"/>
              <w:right w:val="single" w:sz="4" w:space="0" w:color="auto"/>
            </w:tcBorders>
            <w:vAlign w:val="center"/>
            <w:hideMark/>
          </w:tcPr>
          <w:p w14:paraId="249C0B8F"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1,862,762,102</w:t>
            </w:r>
          </w:p>
        </w:tc>
        <w:tc>
          <w:tcPr>
            <w:tcW w:w="879" w:type="pct"/>
            <w:tcBorders>
              <w:top w:val="single" w:sz="8" w:space="0" w:color="auto"/>
              <w:left w:val="single" w:sz="4" w:space="0" w:color="auto"/>
              <w:bottom w:val="nil"/>
              <w:right w:val="single" w:sz="4" w:space="0" w:color="auto"/>
            </w:tcBorders>
            <w:vAlign w:val="center"/>
            <w:hideMark/>
          </w:tcPr>
          <w:p w14:paraId="11742E24" w14:textId="31BADB5C" w:rsidR="00E2541E" w:rsidRPr="00075783" w:rsidRDefault="00011D8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b/>
                <w:noProof/>
                <w:color w:val="000000" w:themeColor="text1"/>
                <w:sz w:val="22"/>
                <w:szCs w:val="22"/>
              </w:rPr>
              <w:t>14.07</w:t>
            </w:r>
          </w:p>
        </w:tc>
        <w:tc>
          <w:tcPr>
            <w:tcW w:w="817" w:type="pct"/>
            <w:tcBorders>
              <w:top w:val="single" w:sz="8" w:space="0" w:color="auto"/>
              <w:left w:val="single" w:sz="4" w:space="0" w:color="auto"/>
              <w:bottom w:val="nil"/>
              <w:right w:val="single" w:sz="4" w:space="0" w:color="auto"/>
            </w:tcBorders>
            <w:vAlign w:val="center"/>
            <w:hideMark/>
          </w:tcPr>
          <w:p w14:paraId="311ACF9B"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2,801,937,611</w:t>
            </w:r>
          </w:p>
        </w:tc>
        <w:tc>
          <w:tcPr>
            <w:tcW w:w="631" w:type="pct"/>
            <w:tcBorders>
              <w:top w:val="single" w:sz="8" w:space="0" w:color="auto"/>
              <w:left w:val="single" w:sz="4" w:space="0" w:color="auto"/>
              <w:bottom w:val="nil"/>
              <w:right w:val="nil"/>
            </w:tcBorders>
            <w:vAlign w:val="center"/>
            <w:hideMark/>
          </w:tcPr>
          <w:p w14:paraId="6C9B2D72"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3.99</w:t>
            </w:r>
          </w:p>
        </w:tc>
      </w:tr>
      <w:tr w:rsidR="00075783" w:rsidRPr="00075783" w14:paraId="0D074FE2" w14:textId="77777777" w:rsidTr="002F0430">
        <w:trPr>
          <w:cantSplit/>
          <w:trHeight w:hRule="exact" w:val="374"/>
        </w:trPr>
        <w:tc>
          <w:tcPr>
            <w:tcW w:w="1501" w:type="pct"/>
            <w:tcBorders>
              <w:top w:val="nil"/>
              <w:left w:val="nil"/>
              <w:bottom w:val="nil"/>
              <w:right w:val="single" w:sz="4" w:space="0" w:color="auto"/>
            </w:tcBorders>
            <w:vAlign w:val="center"/>
            <w:hideMark/>
          </w:tcPr>
          <w:p w14:paraId="52489749" w14:textId="77777777" w:rsidR="00E2541E" w:rsidRPr="00075783" w:rsidRDefault="00E2541E" w:rsidP="002F0430">
            <w:pPr>
              <w:adjustRightInd w:val="0"/>
              <w:snapToGrid w:val="0"/>
              <w:spacing w:line="240" w:lineRule="exact"/>
              <w:jc w:val="distribute"/>
              <w:rPr>
                <w:rFonts w:ascii="標楷體" w:eastAsia="標楷體" w:hAnsi="標楷體"/>
                <w:b/>
                <w:color w:val="000000" w:themeColor="text1"/>
              </w:rPr>
            </w:pPr>
            <w:r w:rsidRPr="00075783">
              <w:rPr>
                <w:rFonts w:ascii="標楷體" w:eastAsia="標楷體" w:hAnsi="標楷體" w:hint="eastAsia"/>
                <w:b/>
                <w:noProof/>
                <w:color w:val="000000" w:themeColor="text1"/>
              </w:rPr>
              <w:t>行政院主管</w:t>
            </w:r>
          </w:p>
        </w:tc>
        <w:tc>
          <w:tcPr>
            <w:tcW w:w="1174" w:type="pct"/>
            <w:tcBorders>
              <w:top w:val="nil"/>
              <w:left w:val="single" w:sz="4" w:space="0" w:color="auto"/>
              <w:bottom w:val="nil"/>
              <w:right w:val="single" w:sz="4" w:space="0" w:color="auto"/>
            </w:tcBorders>
            <w:vAlign w:val="center"/>
          </w:tcPr>
          <w:p w14:paraId="45E0B9AA"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879" w:type="pct"/>
            <w:tcBorders>
              <w:top w:val="nil"/>
              <w:left w:val="single" w:sz="4" w:space="0" w:color="auto"/>
              <w:bottom w:val="nil"/>
              <w:right w:val="single" w:sz="4" w:space="0" w:color="auto"/>
            </w:tcBorders>
            <w:vAlign w:val="center"/>
          </w:tcPr>
          <w:p w14:paraId="593F890C"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817" w:type="pct"/>
            <w:tcBorders>
              <w:top w:val="nil"/>
              <w:left w:val="single" w:sz="4" w:space="0" w:color="auto"/>
              <w:bottom w:val="nil"/>
              <w:right w:val="single" w:sz="4" w:space="0" w:color="auto"/>
            </w:tcBorders>
            <w:vAlign w:val="center"/>
          </w:tcPr>
          <w:p w14:paraId="7579667A"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631" w:type="pct"/>
            <w:tcBorders>
              <w:top w:val="nil"/>
              <w:left w:val="single" w:sz="4" w:space="0" w:color="auto"/>
              <w:bottom w:val="nil"/>
              <w:right w:val="nil"/>
            </w:tcBorders>
            <w:vAlign w:val="center"/>
          </w:tcPr>
          <w:p w14:paraId="4D5D3D59"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r>
      <w:tr w:rsidR="00075783" w:rsidRPr="00075783" w14:paraId="2160247C" w14:textId="77777777" w:rsidTr="002F0430">
        <w:trPr>
          <w:cantSplit/>
          <w:trHeight w:hRule="exact" w:val="374"/>
        </w:trPr>
        <w:tc>
          <w:tcPr>
            <w:tcW w:w="1501" w:type="pct"/>
            <w:tcBorders>
              <w:top w:val="nil"/>
              <w:left w:val="nil"/>
              <w:bottom w:val="nil"/>
              <w:right w:val="single" w:sz="4" w:space="0" w:color="auto"/>
            </w:tcBorders>
            <w:vAlign w:val="center"/>
            <w:hideMark/>
          </w:tcPr>
          <w:p w14:paraId="6C904EB1" w14:textId="77777777" w:rsidR="00E2541E" w:rsidRPr="00E16603" w:rsidRDefault="00E2541E" w:rsidP="002F0430">
            <w:pPr>
              <w:adjustRightInd w:val="0"/>
              <w:snapToGrid w:val="0"/>
              <w:spacing w:line="240" w:lineRule="exact"/>
              <w:ind w:leftChars="100" w:left="240" w:rightChars="100" w:right="240"/>
              <w:jc w:val="distribute"/>
              <w:rPr>
                <w:rFonts w:ascii="標楷體" w:eastAsia="標楷體" w:hAnsi="標楷體"/>
                <w:b/>
                <w:color w:val="000000" w:themeColor="text1"/>
                <w:sz w:val="22"/>
                <w:szCs w:val="22"/>
              </w:rPr>
            </w:pPr>
            <w:r w:rsidRPr="00E16603">
              <w:rPr>
                <w:rFonts w:ascii="標楷體" w:eastAsia="標楷體" w:hAnsi="標楷體" w:hint="eastAsia"/>
                <w:b/>
                <w:noProof/>
                <w:color w:val="000000" w:themeColor="text1"/>
                <w:sz w:val="22"/>
                <w:szCs w:val="22"/>
              </w:rPr>
              <w:t>合計</w:t>
            </w:r>
          </w:p>
        </w:tc>
        <w:tc>
          <w:tcPr>
            <w:tcW w:w="1174" w:type="pct"/>
            <w:tcBorders>
              <w:top w:val="nil"/>
              <w:left w:val="single" w:sz="4" w:space="0" w:color="auto"/>
              <w:bottom w:val="nil"/>
              <w:right w:val="single" w:sz="4" w:space="0" w:color="auto"/>
            </w:tcBorders>
            <w:vAlign w:val="center"/>
            <w:hideMark/>
          </w:tcPr>
          <w:p w14:paraId="7727C1FA"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1,379,974,126</w:t>
            </w:r>
          </w:p>
        </w:tc>
        <w:tc>
          <w:tcPr>
            <w:tcW w:w="879" w:type="pct"/>
            <w:tcBorders>
              <w:top w:val="nil"/>
              <w:left w:val="single" w:sz="4" w:space="0" w:color="auto"/>
              <w:bottom w:val="nil"/>
              <w:right w:val="single" w:sz="4" w:space="0" w:color="auto"/>
            </w:tcBorders>
            <w:vAlign w:val="center"/>
            <w:hideMark/>
          </w:tcPr>
          <w:p w14:paraId="4B498064"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5.68</w:t>
            </w:r>
          </w:p>
        </w:tc>
        <w:tc>
          <w:tcPr>
            <w:tcW w:w="817" w:type="pct"/>
            <w:tcBorders>
              <w:top w:val="nil"/>
              <w:left w:val="single" w:sz="4" w:space="0" w:color="auto"/>
              <w:bottom w:val="nil"/>
              <w:right w:val="single" w:sz="4" w:space="0" w:color="auto"/>
            </w:tcBorders>
            <w:vAlign w:val="center"/>
            <w:hideMark/>
          </w:tcPr>
          <w:p w14:paraId="5DCF5DCF"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1,972,714,335</w:t>
            </w:r>
          </w:p>
        </w:tc>
        <w:tc>
          <w:tcPr>
            <w:tcW w:w="631" w:type="pct"/>
            <w:tcBorders>
              <w:top w:val="nil"/>
              <w:left w:val="single" w:sz="4" w:space="0" w:color="auto"/>
              <w:bottom w:val="nil"/>
              <w:right w:val="nil"/>
            </w:tcBorders>
            <w:vAlign w:val="center"/>
            <w:hideMark/>
          </w:tcPr>
          <w:p w14:paraId="774EB419"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2.62</w:t>
            </w:r>
          </w:p>
        </w:tc>
      </w:tr>
      <w:tr w:rsidR="00075783" w:rsidRPr="00075783" w14:paraId="3A507AC3" w14:textId="77777777" w:rsidTr="002F0430">
        <w:trPr>
          <w:cantSplit/>
          <w:trHeight w:hRule="exact" w:val="374"/>
        </w:trPr>
        <w:tc>
          <w:tcPr>
            <w:tcW w:w="1501" w:type="pct"/>
            <w:tcBorders>
              <w:top w:val="nil"/>
              <w:left w:val="nil"/>
              <w:bottom w:val="nil"/>
              <w:right w:val="single" w:sz="4" w:space="0" w:color="auto"/>
            </w:tcBorders>
            <w:vAlign w:val="center"/>
            <w:hideMark/>
          </w:tcPr>
          <w:p w14:paraId="00647734" w14:textId="77777777" w:rsidR="00E2541E" w:rsidRPr="00E16603" w:rsidRDefault="00E2541E" w:rsidP="002F0430">
            <w:pPr>
              <w:adjustRightInd w:val="0"/>
              <w:snapToGrid w:val="0"/>
              <w:spacing w:line="240" w:lineRule="exact"/>
              <w:ind w:leftChars="100" w:left="240"/>
              <w:jc w:val="distribute"/>
              <w:rPr>
                <w:rFonts w:ascii="標楷體" w:eastAsia="標楷體" w:hAnsi="標楷體"/>
                <w:color w:val="000000" w:themeColor="text1"/>
                <w:sz w:val="22"/>
                <w:szCs w:val="22"/>
              </w:rPr>
            </w:pPr>
            <w:r w:rsidRPr="00E16603">
              <w:rPr>
                <w:rFonts w:ascii="標楷體" w:eastAsia="標楷體" w:hAnsi="標楷體" w:hint="eastAsia"/>
                <w:noProof/>
                <w:color w:val="000000" w:themeColor="text1"/>
                <w:sz w:val="22"/>
                <w:szCs w:val="22"/>
              </w:rPr>
              <w:t>營業基金</w:t>
            </w:r>
          </w:p>
        </w:tc>
        <w:tc>
          <w:tcPr>
            <w:tcW w:w="1174" w:type="pct"/>
            <w:tcBorders>
              <w:top w:val="nil"/>
              <w:left w:val="single" w:sz="4" w:space="0" w:color="auto"/>
              <w:bottom w:val="nil"/>
              <w:right w:val="single" w:sz="4" w:space="0" w:color="auto"/>
            </w:tcBorders>
            <w:vAlign w:val="center"/>
            <w:hideMark/>
          </w:tcPr>
          <w:p w14:paraId="293DA450"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3,146,258</w:t>
            </w:r>
          </w:p>
        </w:tc>
        <w:tc>
          <w:tcPr>
            <w:tcW w:w="879" w:type="pct"/>
            <w:tcBorders>
              <w:top w:val="nil"/>
              <w:left w:val="single" w:sz="4" w:space="0" w:color="auto"/>
              <w:bottom w:val="nil"/>
              <w:right w:val="single" w:sz="4" w:space="0" w:color="auto"/>
            </w:tcBorders>
            <w:vAlign w:val="center"/>
            <w:hideMark/>
          </w:tcPr>
          <w:p w14:paraId="3CD5612A"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37.00</w:t>
            </w:r>
          </w:p>
        </w:tc>
        <w:tc>
          <w:tcPr>
            <w:tcW w:w="817" w:type="pct"/>
            <w:tcBorders>
              <w:top w:val="nil"/>
              <w:left w:val="single" w:sz="4" w:space="0" w:color="auto"/>
              <w:bottom w:val="nil"/>
              <w:right w:val="single" w:sz="4" w:space="0" w:color="auto"/>
            </w:tcBorders>
            <w:vAlign w:val="center"/>
            <w:hideMark/>
          </w:tcPr>
          <w:p w14:paraId="60FD50C9"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7,921,710</w:t>
            </w:r>
          </w:p>
        </w:tc>
        <w:tc>
          <w:tcPr>
            <w:tcW w:w="631" w:type="pct"/>
            <w:tcBorders>
              <w:top w:val="nil"/>
              <w:left w:val="single" w:sz="4" w:space="0" w:color="auto"/>
              <w:bottom w:val="nil"/>
              <w:right w:val="nil"/>
            </w:tcBorders>
            <w:vAlign w:val="center"/>
            <w:hideMark/>
          </w:tcPr>
          <w:p w14:paraId="711128A0"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15.81</w:t>
            </w:r>
          </w:p>
        </w:tc>
      </w:tr>
      <w:tr w:rsidR="00075783" w:rsidRPr="00075783" w14:paraId="5D1B228D" w14:textId="77777777" w:rsidTr="002F0430">
        <w:trPr>
          <w:cantSplit/>
          <w:trHeight w:hRule="exact" w:val="374"/>
        </w:trPr>
        <w:tc>
          <w:tcPr>
            <w:tcW w:w="1501" w:type="pct"/>
            <w:tcBorders>
              <w:top w:val="nil"/>
              <w:left w:val="nil"/>
              <w:bottom w:val="nil"/>
              <w:right w:val="single" w:sz="4" w:space="0" w:color="auto"/>
            </w:tcBorders>
            <w:vAlign w:val="center"/>
            <w:hideMark/>
          </w:tcPr>
          <w:p w14:paraId="3C824F66" w14:textId="77777777" w:rsidR="00E2541E" w:rsidRPr="00E16603" w:rsidRDefault="00E2541E" w:rsidP="002F0430">
            <w:pPr>
              <w:adjustRightInd w:val="0"/>
              <w:snapToGrid w:val="0"/>
              <w:spacing w:line="240" w:lineRule="exact"/>
              <w:ind w:leftChars="100" w:left="240"/>
              <w:jc w:val="distribute"/>
              <w:rPr>
                <w:rFonts w:ascii="標楷體" w:eastAsia="標楷體" w:hAnsi="標楷體"/>
                <w:color w:val="000000" w:themeColor="text1"/>
                <w:sz w:val="22"/>
                <w:szCs w:val="22"/>
              </w:rPr>
            </w:pPr>
            <w:r w:rsidRPr="00E16603">
              <w:rPr>
                <w:rFonts w:ascii="標楷體" w:eastAsia="標楷體" w:hAnsi="標楷體" w:hint="eastAsia"/>
                <w:noProof/>
                <w:color w:val="000000" w:themeColor="text1"/>
                <w:sz w:val="22"/>
                <w:szCs w:val="22"/>
              </w:rPr>
              <w:t>非營業特種基金</w:t>
            </w:r>
          </w:p>
        </w:tc>
        <w:tc>
          <w:tcPr>
            <w:tcW w:w="1174" w:type="pct"/>
            <w:tcBorders>
              <w:top w:val="nil"/>
              <w:left w:val="single" w:sz="4" w:space="0" w:color="auto"/>
              <w:bottom w:val="nil"/>
              <w:right w:val="single" w:sz="4" w:space="0" w:color="auto"/>
            </w:tcBorders>
            <w:vAlign w:val="center"/>
            <w:hideMark/>
          </w:tcPr>
          <w:p w14:paraId="6E2CDD9C"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1,376,827,867</w:t>
            </w:r>
          </w:p>
        </w:tc>
        <w:tc>
          <w:tcPr>
            <w:tcW w:w="879" w:type="pct"/>
            <w:tcBorders>
              <w:top w:val="nil"/>
              <w:left w:val="single" w:sz="4" w:space="0" w:color="auto"/>
              <w:bottom w:val="nil"/>
              <w:right w:val="single" w:sz="4" w:space="0" w:color="auto"/>
            </w:tcBorders>
            <w:vAlign w:val="center"/>
            <w:hideMark/>
          </w:tcPr>
          <w:p w14:paraId="4A3E968B"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5.52</w:t>
            </w:r>
          </w:p>
        </w:tc>
        <w:tc>
          <w:tcPr>
            <w:tcW w:w="817" w:type="pct"/>
            <w:tcBorders>
              <w:top w:val="nil"/>
              <w:left w:val="single" w:sz="4" w:space="0" w:color="auto"/>
              <w:bottom w:val="nil"/>
              <w:right w:val="single" w:sz="4" w:space="0" w:color="auto"/>
            </w:tcBorders>
            <w:vAlign w:val="center"/>
            <w:hideMark/>
          </w:tcPr>
          <w:p w14:paraId="5E22297C"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1,964,792,624</w:t>
            </w:r>
          </w:p>
        </w:tc>
        <w:tc>
          <w:tcPr>
            <w:tcW w:w="631" w:type="pct"/>
            <w:tcBorders>
              <w:top w:val="nil"/>
              <w:left w:val="single" w:sz="4" w:space="0" w:color="auto"/>
              <w:bottom w:val="nil"/>
              <w:right w:val="nil"/>
            </w:tcBorders>
            <w:vAlign w:val="center"/>
            <w:hideMark/>
          </w:tcPr>
          <w:p w14:paraId="5F9E75D4"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2.54</w:t>
            </w:r>
          </w:p>
        </w:tc>
      </w:tr>
      <w:tr w:rsidR="00075783" w:rsidRPr="00075783" w14:paraId="30596A79" w14:textId="77777777" w:rsidTr="002F0430">
        <w:trPr>
          <w:cantSplit/>
          <w:trHeight w:hRule="exact" w:val="374"/>
        </w:trPr>
        <w:tc>
          <w:tcPr>
            <w:tcW w:w="1501" w:type="pct"/>
            <w:tcBorders>
              <w:top w:val="nil"/>
              <w:left w:val="nil"/>
              <w:bottom w:val="nil"/>
              <w:right w:val="single" w:sz="4" w:space="0" w:color="auto"/>
            </w:tcBorders>
            <w:vAlign w:val="center"/>
            <w:hideMark/>
          </w:tcPr>
          <w:p w14:paraId="75096192" w14:textId="77777777" w:rsidR="00E2541E" w:rsidRPr="00075783" w:rsidRDefault="00E2541E" w:rsidP="002F0430">
            <w:pPr>
              <w:adjustRightInd w:val="0"/>
              <w:snapToGrid w:val="0"/>
              <w:spacing w:line="240" w:lineRule="exact"/>
              <w:jc w:val="distribute"/>
              <w:rPr>
                <w:rFonts w:ascii="標楷體" w:eastAsia="標楷體" w:hAnsi="標楷體"/>
                <w:b/>
                <w:color w:val="000000" w:themeColor="text1"/>
              </w:rPr>
            </w:pPr>
            <w:r w:rsidRPr="00075783">
              <w:rPr>
                <w:rFonts w:ascii="標楷體" w:eastAsia="標楷體" w:hAnsi="標楷體" w:hint="eastAsia"/>
                <w:b/>
                <w:noProof/>
                <w:color w:val="000000" w:themeColor="text1"/>
              </w:rPr>
              <w:t>財政部主管</w:t>
            </w:r>
          </w:p>
        </w:tc>
        <w:tc>
          <w:tcPr>
            <w:tcW w:w="1174" w:type="pct"/>
            <w:tcBorders>
              <w:top w:val="nil"/>
              <w:left w:val="single" w:sz="4" w:space="0" w:color="auto"/>
              <w:bottom w:val="nil"/>
              <w:right w:val="single" w:sz="4" w:space="0" w:color="auto"/>
            </w:tcBorders>
            <w:vAlign w:val="center"/>
          </w:tcPr>
          <w:p w14:paraId="03F122E4"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879" w:type="pct"/>
            <w:tcBorders>
              <w:top w:val="nil"/>
              <w:left w:val="single" w:sz="4" w:space="0" w:color="auto"/>
              <w:bottom w:val="nil"/>
              <w:right w:val="single" w:sz="4" w:space="0" w:color="auto"/>
            </w:tcBorders>
            <w:vAlign w:val="center"/>
          </w:tcPr>
          <w:p w14:paraId="54D43A40"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817" w:type="pct"/>
            <w:tcBorders>
              <w:top w:val="nil"/>
              <w:left w:val="single" w:sz="4" w:space="0" w:color="auto"/>
              <w:bottom w:val="nil"/>
              <w:right w:val="single" w:sz="4" w:space="0" w:color="auto"/>
            </w:tcBorders>
            <w:vAlign w:val="center"/>
          </w:tcPr>
          <w:p w14:paraId="6CCB96A5"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631" w:type="pct"/>
            <w:tcBorders>
              <w:top w:val="nil"/>
              <w:left w:val="single" w:sz="4" w:space="0" w:color="auto"/>
              <w:bottom w:val="nil"/>
              <w:right w:val="nil"/>
            </w:tcBorders>
            <w:vAlign w:val="center"/>
          </w:tcPr>
          <w:p w14:paraId="595F1946"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r>
      <w:tr w:rsidR="00075783" w:rsidRPr="00075783" w14:paraId="41B9F77B" w14:textId="77777777" w:rsidTr="002F0430">
        <w:trPr>
          <w:cantSplit/>
          <w:trHeight w:hRule="exact" w:val="374"/>
        </w:trPr>
        <w:tc>
          <w:tcPr>
            <w:tcW w:w="1501" w:type="pct"/>
            <w:tcBorders>
              <w:top w:val="nil"/>
              <w:left w:val="nil"/>
              <w:bottom w:val="nil"/>
              <w:right w:val="single" w:sz="4" w:space="0" w:color="auto"/>
            </w:tcBorders>
            <w:vAlign w:val="center"/>
            <w:hideMark/>
          </w:tcPr>
          <w:p w14:paraId="715667D7" w14:textId="77777777" w:rsidR="00E2541E" w:rsidRPr="00E16603" w:rsidRDefault="00E2541E" w:rsidP="002F0430">
            <w:pPr>
              <w:adjustRightInd w:val="0"/>
              <w:snapToGrid w:val="0"/>
              <w:spacing w:line="240" w:lineRule="exact"/>
              <w:ind w:leftChars="100" w:left="240" w:rightChars="100" w:right="240"/>
              <w:jc w:val="distribute"/>
              <w:rPr>
                <w:rFonts w:ascii="標楷體" w:eastAsia="標楷體" w:hAnsi="標楷體"/>
                <w:b/>
                <w:color w:val="000000" w:themeColor="text1"/>
                <w:sz w:val="22"/>
                <w:szCs w:val="22"/>
              </w:rPr>
            </w:pPr>
            <w:r w:rsidRPr="00E16603">
              <w:rPr>
                <w:rFonts w:ascii="標楷體" w:eastAsia="標楷體" w:hAnsi="標楷體" w:hint="eastAsia"/>
                <w:b/>
                <w:noProof/>
                <w:color w:val="000000" w:themeColor="text1"/>
                <w:sz w:val="22"/>
                <w:szCs w:val="22"/>
              </w:rPr>
              <w:t>合計</w:t>
            </w:r>
          </w:p>
        </w:tc>
        <w:tc>
          <w:tcPr>
            <w:tcW w:w="1174" w:type="pct"/>
            <w:tcBorders>
              <w:top w:val="nil"/>
              <w:left w:val="single" w:sz="4" w:space="0" w:color="auto"/>
              <w:bottom w:val="nil"/>
              <w:right w:val="single" w:sz="4" w:space="0" w:color="auto"/>
            </w:tcBorders>
            <w:vAlign w:val="center"/>
            <w:hideMark/>
          </w:tcPr>
          <w:p w14:paraId="1ADA92AD"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486,328,851</w:t>
            </w:r>
          </w:p>
        </w:tc>
        <w:tc>
          <w:tcPr>
            <w:tcW w:w="879" w:type="pct"/>
            <w:tcBorders>
              <w:top w:val="nil"/>
              <w:left w:val="single" w:sz="4" w:space="0" w:color="auto"/>
              <w:bottom w:val="nil"/>
              <w:right w:val="single" w:sz="4" w:space="0" w:color="auto"/>
            </w:tcBorders>
            <w:vAlign w:val="center"/>
            <w:hideMark/>
          </w:tcPr>
          <w:p w14:paraId="4E39BC28"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13.38</w:t>
            </w:r>
          </w:p>
        </w:tc>
        <w:tc>
          <w:tcPr>
            <w:tcW w:w="817" w:type="pct"/>
            <w:tcBorders>
              <w:top w:val="nil"/>
              <w:left w:val="single" w:sz="4" w:space="0" w:color="auto"/>
              <w:bottom w:val="nil"/>
              <w:right w:val="single" w:sz="4" w:space="0" w:color="auto"/>
            </w:tcBorders>
            <w:vAlign w:val="center"/>
            <w:hideMark/>
          </w:tcPr>
          <w:p w14:paraId="17F4250C"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369,480,978</w:t>
            </w:r>
          </w:p>
        </w:tc>
        <w:tc>
          <w:tcPr>
            <w:tcW w:w="631" w:type="pct"/>
            <w:tcBorders>
              <w:top w:val="nil"/>
              <w:left w:val="single" w:sz="4" w:space="0" w:color="auto"/>
              <w:bottom w:val="nil"/>
              <w:right w:val="nil"/>
            </w:tcBorders>
            <w:vAlign w:val="center"/>
            <w:hideMark/>
          </w:tcPr>
          <w:p w14:paraId="0C3E0106"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6.30</w:t>
            </w:r>
          </w:p>
        </w:tc>
      </w:tr>
      <w:tr w:rsidR="00075783" w:rsidRPr="00075783" w14:paraId="7E90E059" w14:textId="77777777" w:rsidTr="002F0430">
        <w:trPr>
          <w:cantSplit/>
          <w:trHeight w:hRule="exact" w:val="374"/>
        </w:trPr>
        <w:tc>
          <w:tcPr>
            <w:tcW w:w="1501" w:type="pct"/>
            <w:tcBorders>
              <w:top w:val="nil"/>
              <w:left w:val="nil"/>
              <w:bottom w:val="nil"/>
              <w:right w:val="single" w:sz="4" w:space="0" w:color="auto"/>
            </w:tcBorders>
            <w:vAlign w:val="center"/>
            <w:hideMark/>
          </w:tcPr>
          <w:p w14:paraId="1657FB49" w14:textId="77777777" w:rsidR="00E2541E" w:rsidRPr="00E16603" w:rsidRDefault="00E2541E" w:rsidP="002F0430">
            <w:pPr>
              <w:adjustRightInd w:val="0"/>
              <w:snapToGrid w:val="0"/>
              <w:spacing w:line="240" w:lineRule="exact"/>
              <w:ind w:leftChars="100" w:left="240"/>
              <w:jc w:val="distribute"/>
              <w:rPr>
                <w:rFonts w:ascii="標楷體" w:eastAsia="標楷體" w:hAnsi="標楷體"/>
                <w:color w:val="000000" w:themeColor="text1"/>
                <w:sz w:val="22"/>
                <w:szCs w:val="22"/>
              </w:rPr>
            </w:pPr>
            <w:r w:rsidRPr="00E16603">
              <w:rPr>
                <w:rFonts w:ascii="標楷體" w:eastAsia="標楷體" w:hAnsi="標楷體" w:hint="eastAsia"/>
                <w:noProof/>
                <w:color w:val="000000" w:themeColor="text1"/>
                <w:sz w:val="22"/>
                <w:szCs w:val="22"/>
              </w:rPr>
              <w:t>直接投資</w:t>
            </w:r>
          </w:p>
        </w:tc>
        <w:tc>
          <w:tcPr>
            <w:tcW w:w="1174" w:type="pct"/>
            <w:tcBorders>
              <w:top w:val="nil"/>
              <w:left w:val="single" w:sz="4" w:space="0" w:color="auto"/>
              <w:bottom w:val="nil"/>
              <w:right w:val="single" w:sz="4" w:space="0" w:color="auto"/>
            </w:tcBorders>
            <w:vAlign w:val="center"/>
            <w:hideMark/>
          </w:tcPr>
          <w:p w14:paraId="484FCB94"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194,934,567</w:t>
            </w:r>
          </w:p>
        </w:tc>
        <w:tc>
          <w:tcPr>
            <w:tcW w:w="879" w:type="pct"/>
            <w:tcBorders>
              <w:top w:val="nil"/>
              <w:left w:val="single" w:sz="4" w:space="0" w:color="auto"/>
              <w:bottom w:val="nil"/>
              <w:right w:val="single" w:sz="4" w:space="0" w:color="auto"/>
            </w:tcBorders>
            <w:vAlign w:val="center"/>
            <w:hideMark/>
          </w:tcPr>
          <w:p w14:paraId="3841BF1D"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15.12</w:t>
            </w:r>
          </w:p>
        </w:tc>
        <w:tc>
          <w:tcPr>
            <w:tcW w:w="817" w:type="pct"/>
            <w:tcBorders>
              <w:top w:val="nil"/>
              <w:left w:val="single" w:sz="4" w:space="0" w:color="auto"/>
              <w:bottom w:val="nil"/>
              <w:right w:val="single" w:sz="4" w:space="0" w:color="auto"/>
            </w:tcBorders>
            <w:vAlign w:val="center"/>
            <w:hideMark/>
          </w:tcPr>
          <w:p w14:paraId="4D4D86EA"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165,618,757</w:t>
            </w:r>
          </w:p>
        </w:tc>
        <w:tc>
          <w:tcPr>
            <w:tcW w:w="631" w:type="pct"/>
            <w:tcBorders>
              <w:top w:val="nil"/>
              <w:left w:val="single" w:sz="4" w:space="0" w:color="auto"/>
              <w:bottom w:val="nil"/>
              <w:right w:val="nil"/>
            </w:tcBorders>
            <w:vAlign w:val="center"/>
            <w:hideMark/>
          </w:tcPr>
          <w:p w14:paraId="323D8E82"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6.24</w:t>
            </w:r>
          </w:p>
        </w:tc>
      </w:tr>
      <w:tr w:rsidR="00075783" w:rsidRPr="00075783" w14:paraId="38D64E31" w14:textId="77777777" w:rsidTr="002F0430">
        <w:trPr>
          <w:cantSplit/>
          <w:trHeight w:hRule="exact" w:val="374"/>
        </w:trPr>
        <w:tc>
          <w:tcPr>
            <w:tcW w:w="1501" w:type="pct"/>
            <w:tcBorders>
              <w:top w:val="nil"/>
              <w:left w:val="nil"/>
              <w:bottom w:val="nil"/>
              <w:right w:val="single" w:sz="4" w:space="0" w:color="auto"/>
            </w:tcBorders>
            <w:vAlign w:val="center"/>
            <w:hideMark/>
          </w:tcPr>
          <w:p w14:paraId="16FBAF58" w14:textId="77777777" w:rsidR="00E2541E" w:rsidRPr="00E16603" w:rsidRDefault="00E2541E" w:rsidP="002F0430">
            <w:pPr>
              <w:adjustRightInd w:val="0"/>
              <w:snapToGrid w:val="0"/>
              <w:spacing w:line="240" w:lineRule="exact"/>
              <w:ind w:leftChars="100" w:left="240"/>
              <w:jc w:val="distribute"/>
              <w:rPr>
                <w:rFonts w:ascii="標楷體" w:eastAsia="標楷體" w:hAnsi="標楷體"/>
                <w:color w:val="000000" w:themeColor="text1"/>
                <w:sz w:val="22"/>
                <w:szCs w:val="22"/>
              </w:rPr>
            </w:pPr>
            <w:r w:rsidRPr="00E16603">
              <w:rPr>
                <w:rFonts w:ascii="標楷體" w:eastAsia="標楷體" w:hAnsi="標楷體" w:hint="eastAsia"/>
                <w:noProof/>
                <w:color w:val="000000" w:themeColor="text1"/>
                <w:sz w:val="22"/>
                <w:szCs w:val="22"/>
              </w:rPr>
              <w:t>營業基金</w:t>
            </w:r>
          </w:p>
        </w:tc>
        <w:tc>
          <w:tcPr>
            <w:tcW w:w="1174" w:type="pct"/>
            <w:tcBorders>
              <w:top w:val="nil"/>
              <w:left w:val="single" w:sz="4" w:space="0" w:color="auto"/>
              <w:bottom w:val="nil"/>
              <w:right w:val="single" w:sz="4" w:space="0" w:color="auto"/>
            </w:tcBorders>
            <w:vAlign w:val="center"/>
            <w:hideMark/>
          </w:tcPr>
          <w:p w14:paraId="508283EE"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385,889,095</w:t>
            </w:r>
          </w:p>
        </w:tc>
        <w:tc>
          <w:tcPr>
            <w:tcW w:w="879" w:type="pct"/>
            <w:tcBorders>
              <w:top w:val="nil"/>
              <w:left w:val="single" w:sz="4" w:space="0" w:color="auto"/>
              <w:bottom w:val="nil"/>
              <w:right w:val="single" w:sz="4" w:space="0" w:color="auto"/>
            </w:tcBorders>
            <w:vAlign w:val="center"/>
            <w:hideMark/>
          </w:tcPr>
          <w:p w14:paraId="3A0C2DCF"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6.37</w:t>
            </w:r>
          </w:p>
        </w:tc>
        <w:tc>
          <w:tcPr>
            <w:tcW w:w="817" w:type="pct"/>
            <w:tcBorders>
              <w:top w:val="nil"/>
              <w:left w:val="single" w:sz="4" w:space="0" w:color="auto"/>
              <w:bottom w:val="nil"/>
              <w:right w:val="single" w:sz="4" w:space="0" w:color="auto"/>
            </w:tcBorders>
            <w:vAlign w:val="center"/>
            <w:hideMark/>
          </w:tcPr>
          <w:p w14:paraId="00462AB5"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203,862,220</w:t>
            </w:r>
          </w:p>
        </w:tc>
        <w:tc>
          <w:tcPr>
            <w:tcW w:w="631" w:type="pct"/>
            <w:tcBorders>
              <w:top w:val="nil"/>
              <w:left w:val="single" w:sz="4" w:space="0" w:color="auto"/>
              <w:bottom w:val="nil"/>
              <w:right w:val="nil"/>
            </w:tcBorders>
            <w:vAlign w:val="center"/>
            <w:hideMark/>
          </w:tcPr>
          <w:p w14:paraId="1EE10054"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6.35</w:t>
            </w:r>
          </w:p>
        </w:tc>
      </w:tr>
      <w:tr w:rsidR="00075783" w:rsidRPr="00075783" w14:paraId="6710D8BC" w14:textId="77777777" w:rsidTr="002F0430">
        <w:trPr>
          <w:cantSplit/>
          <w:trHeight w:hRule="exact" w:val="374"/>
        </w:trPr>
        <w:tc>
          <w:tcPr>
            <w:tcW w:w="1501" w:type="pct"/>
            <w:tcBorders>
              <w:top w:val="nil"/>
              <w:left w:val="nil"/>
              <w:bottom w:val="nil"/>
              <w:right w:val="single" w:sz="4" w:space="0" w:color="auto"/>
            </w:tcBorders>
            <w:vAlign w:val="center"/>
            <w:hideMark/>
          </w:tcPr>
          <w:p w14:paraId="10826E18" w14:textId="77777777" w:rsidR="00E2541E" w:rsidRPr="00075783" w:rsidRDefault="00E2541E" w:rsidP="002F0430">
            <w:pPr>
              <w:adjustRightInd w:val="0"/>
              <w:snapToGrid w:val="0"/>
              <w:spacing w:line="240" w:lineRule="exact"/>
              <w:jc w:val="distribute"/>
              <w:rPr>
                <w:rFonts w:ascii="標楷體" w:eastAsia="標楷體" w:hAnsi="標楷體"/>
                <w:b/>
                <w:color w:val="000000" w:themeColor="text1"/>
              </w:rPr>
            </w:pPr>
            <w:r w:rsidRPr="00075783">
              <w:rPr>
                <w:rFonts w:ascii="標楷體" w:eastAsia="標楷體" w:hAnsi="標楷體" w:hint="eastAsia"/>
                <w:b/>
                <w:noProof/>
                <w:color w:val="000000" w:themeColor="text1"/>
              </w:rPr>
              <w:t>教育部主管</w:t>
            </w:r>
          </w:p>
        </w:tc>
        <w:tc>
          <w:tcPr>
            <w:tcW w:w="1174" w:type="pct"/>
            <w:tcBorders>
              <w:top w:val="nil"/>
              <w:left w:val="single" w:sz="4" w:space="0" w:color="auto"/>
              <w:bottom w:val="nil"/>
              <w:right w:val="single" w:sz="4" w:space="0" w:color="auto"/>
            </w:tcBorders>
            <w:vAlign w:val="center"/>
          </w:tcPr>
          <w:p w14:paraId="76C63C59"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879" w:type="pct"/>
            <w:tcBorders>
              <w:top w:val="nil"/>
              <w:left w:val="single" w:sz="4" w:space="0" w:color="auto"/>
              <w:bottom w:val="nil"/>
              <w:right w:val="single" w:sz="4" w:space="0" w:color="auto"/>
            </w:tcBorders>
            <w:vAlign w:val="center"/>
          </w:tcPr>
          <w:p w14:paraId="2E0613ED"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817" w:type="pct"/>
            <w:tcBorders>
              <w:top w:val="nil"/>
              <w:left w:val="single" w:sz="4" w:space="0" w:color="auto"/>
              <w:bottom w:val="nil"/>
              <w:right w:val="single" w:sz="4" w:space="0" w:color="auto"/>
            </w:tcBorders>
            <w:vAlign w:val="center"/>
          </w:tcPr>
          <w:p w14:paraId="3A372CA9"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631" w:type="pct"/>
            <w:tcBorders>
              <w:top w:val="nil"/>
              <w:left w:val="single" w:sz="4" w:space="0" w:color="auto"/>
              <w:bottom w:val="nil"/>
              <w:right w:val="nil"/>
            </w:tcBorders>
            <w:vAlign w:val="center"/>
          </w:tcPr>
          <w:p w14:paraId="71B926C2"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r>
      <w:tr w:rsidR="00075783" w:rsidRPr="00075783" w14:paraId="2740CB84" w14:textId="77777777" w:rsidTr="002F0430">
        <w:trPr>
          <w:cantSplit/>
          <w:trHeight w:hRule="exact" w:val="374"/>
        </w:trPr>
        <w:tc>
          <w:tcPr>
            <w:tcW w:w="1501" w:type="pct"/>
            <w:tcBorders>
              <w:top w:val="nil"/>
              <w:left w:val="nil"/>
              <w:bottom w:val="nil"/>
              <w:right w:val="single" w:sz="4" w:space="0" w:color="auto"/>
            </w:tcBorders>
            <w:vAlign w:val="center"/>
            <w:hideMark/>
          </w:tcPr>
          <w:p w14:paraId="0C5792AB" w14:textId="77777777" w:rsidR="00E2541E" w:rsidRPr="00E16603" w:rsidRDefault="00E2541E" w:rsidP="002F0430">
            <w:pPr>
              <w:adjustRightInd w:val="0"/>
              <w:snapToGrid w:val="0"/>
              <w:spacing w:line="240" w:lineRule="exact"/>
              <w:ind w:leftChars="100" w:left="240" w:rightChars="100" w:right="240"/>
              <w:jc w:val="distribute"/>
              <w:rPr>
                <w:rFonts w:ascii="標楷體" w:eastAsia="標楷體" w:hAnsi="標楷體"/>
                <w:b/>
                <w:color w:val="000000" w:themeColor="text1"/>
                <w:sz w:val="22"/>
                <w:szCs w:val="22"/>
              </w:rPr>
            </w:pPr>
            <w:r w:rsidRPr="00E16603">
              <w:rPr>
                <w:rFonts w:ascii="標楷體" w:eastAsia="標楷體" w:hAnsi="標楷體" w:hint="eastAsia"/>
                <w:b/>
                <w:noProof/>
                <w:color w:val="000000" w:themeColor="text1"/>
                <w:sz w:val="22"/>
                <w:szCs w:val="22"/>
              </w:rPr>
              <w:t>合計</w:t>
            </w:r>
          </w:p>
        </w:tc>
        <w:tc>
          <w:tcPr>
            <w:tcW w:w="1174" w:type="pct"/>
            <w:tcBorders>
              <w:top w:val="nil"/>
              <w:left w:val="single" w:sz="4" w:space="0" w:color="auto"/>
              <w:bottom w:val="nil"/>
              <w:right w:val="single" w:sz="4" w:space="0" w:color="auto"/>
            </w:tcBorders>
            <w:vAlign w:val="center"/>
            <w:hideMark/>
          </w:tcPr>
          <w:p w14:paraId="16A272F4"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23,132,775</w:t>
            </w:r>
          </w:p>
        </w:tc>
        <w:tc>
          <w:tcPr>
            <w:tcW w:w="879" w:type="pct"/>
            <w:tcBorders>
              <w:top w:val="nil"/>
              <w:left w:val="single" w:sz="4" w:space="0" w:color="auto"/>
              <w:bottom w:val="nil"/>
              <w:right w:val="single" w:sz="4" w:space="0" w:color="auto"/>
            </w:tcBorders>
            <w:vAlign w:val="center"/>
            <w:hideMark/>
          </w:tcPr>
          <w:p w14:paraId="7120C365"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0.04</w:t>
            </w:r>
          </w:p>
        </w:tc>
        <w:tc>
          <w:tcPr>
            <w:tcW w:w="817" w:type="pct"/>
            <w:tcBorders>
              <w:top w:val="nil"/>
              <w:left w:val="single" w:sz="4" w:space="0" w:color="auto"/>
              <w:bottom w:val="nil"/>
              <w:right w:val="single" w:sz="4" w:space="0" w:color="auto"/>
            </w:tcBorders>
            <w:vAlign w:val="center"/>
            <w:hideMark/>
          </w:tcPr>
          <w:p w14:paraId="10F4E1D8"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142,889</w:t>
            </w:r>
          </w:p>
        </w:tc>
        <w:tc>
          <w:tcPr>
            <w:tcW w:w="631" w:type="pct"/>
            <w:tcBorders>
              <w:top w:val="nil"/>
              <w:left w:val="single" w:sz="4" w:space="0" w:color="auto"/>
              <w:bottom w:val="nil"/>
              <w:right w:val="nil"/>
            </w:tcBorders>
            <w:vAlign w:val="center"/>
            <w:hideMark/>
          </w:tcPr>
          <w:p w14:paraId="1D88E187"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5.82</w:t>
            </w:r>
          </w:p>
        </w:tc>
      </w:tr>
      <w:tr w:rsidR="00075783" w:rsidRPr="00075783" w14:paraId="70355A2F" w14:textId="77777777" w:rsidTr="002F0430">
        <w:trPr>
          <w:cantSplit/>
          <w:trHeight w:hRule="exact" w:val="374"/>
        </w:trPr>
        <w:tc>
          <w:tcPr>
            <w:tcW w:w="1501" w:type="pct"/>
            <w:tcBorders>
              <w:top w:val="nil"/>
              <w:left w:val="nil"/>
              <w:bottom w:val="nil"/>
              <w:right w:val="single" w:sz="4" w:space="0" w:color="auto"/>
            </w:tcBorders>
            <w:vAlign w:val="center"/>
            <w:hideMark/>
          </w:tcPr>
          <w:p w14:paraId="7BCC47C3" w14:textId="77777777" w:rsidR="00E2541E" w:rsidRPr="00E16603" w:rsidRDefault="00E2541E" w:rsidP="002F0430">
            <w:pPr>
              <w:adjustRightInd w:val="0"/>
              <w:snapToGrid w:val="0"/>
              <w:spacing w:line="240" w:lineRule="exact"/>
              <w:ind w:leftChars="100" w:left="240"/>
              <w:jc w:val="distribute"/>
              <w:rPr>
                <w:rFonts w:ascii="標楷體" w:eastAsia="標楷體" w:hAnsi="標楷體"/>
                <w:color w:val="000000" w:themeColor="text1"/>
                <w:sz w:val="22"/>
                <w:szCs w:val="22"/>
              </w:rPr>
            </w:pPr>
            <w:r w:rsidRPr="00E16603">
              <w:rPr>
                <w:rFonts w:ascii="標楷體" w:eastAsia="標楷體" w:hAnsi="標楷體" w:hint="eastAsia"/>
                <w:noProof/>
                <w:color w:val="000000" w:themeColor="text1"/>
                <w:sz w:val="22"/>
                <w:szCs w:val="22"/>
              </w:rPr>
              <w:t>非營業特種基金</w:t>
            </w:r>
          </w:p>
        </w:tc>
        <w:tc>
          <w:tcPr>
            <w:tcW w:w="1174" w:type="pct"/>
            <w:tcBorders>
              <w:top w:val="nil"/>
              <w:left w:val="single" w:sz="4" w:space="0" w:color="auto"/>
              <w:bottom w:val="nil"/>
              <w:right w:val="single" w:sz="4" w:space="0" w:color="auto"/>
            </w:tcBorders>
            <w:vAlign w:val="center"/>
            <w:hideMark/>
          </w:tcPr>
          <w:p w14:paraId="66EA089C"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23,132,775</w:t>
            </w:r>
          </w:p>
        </w:tc>
        <w:tc>
          <w:tcPr>
            <w:tcW w:w="879" w:type="pct"/>
            <w:tcBorders>
              <w:top w:val="nil"/>
              <w:left w:val="single" w:sz="4" w:space="0" w:color="auto"/>
              <w:bottom w:val="nil"/>
              <w:right w:val="single" w:sz="4" w:space="0" w:color="auto"/>
            </w:tcBorders>
            <w:vAlign w:val="center"/>
            <w:hideMark/>
          </w:tcPr>
          <w:p w14:paraId="3B5943C8"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0.04</w:t>
            </w:r>
          </w:p>
        </w:tc>
        <w:tc>
          <w:tcPr>
            <w:tcW w:w="817" w:type="pct"/>
            <w:tcBorders>
              <w:top w:val="nil"/>
              <w:left w:val="single" w:sz="4" w:space="0" w:color="auto"/>
              <w:bottom w:val="nil"/>
              <w:right w:val="single" w:sz="4" w:space="0" w:color="auto"/>
            </w:tcBorders>
            <w:vAlign w:val="center"/>
            <w:hideMark/>
          </w:tcPr>
          <w:p w14:paraId="6A8A13D7"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142,889</w:t>
            </w:r>
          </w:p>
        </w:tc>
        <w:tc>
          <w:tcPr>
            <w:tcW w:w="631" w:type="pct"/>
            <w:tcBorders>
              <w:top w:val="nil"/>
              <w:left w:val="single" w:sz="4" w:space="0" w:color="auto"/>
              <w:bottom w:val="nil"/>
              <w:right w:val="nil"/>
            </w:tcBorders>
            <w:vAlign w:val="center"/>
            <w:hideMark/>
          </w:tcPr>
          <w:p w14:paraId="4E28042F"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5.82</w:t>
            </w:r>
          </w:p>
        </w:tc>
      </w:tr>
      <w:tr w:rsidR="00075783" w:rsidRPr="00075783" w14:paraId="55DA7117" w14:textId="77777777" w:rsidTr="002F0430">
        <w:trPr>
          <w:cantSplit/>
          <w:trHeight w:hRule="exact" w:val="374"/>
        </w:trPr>
        <w:tc>
          <w:tcPr>
            <w:tcW w:w="1501" w:type="pct"/>
            <w:tcBorders>
              <w:top w:val="nil"/>
              <w:left w:val="nil"/>
              <w:bottom w:val="nil"/>
              <w:right w:val="single" w:sz="4" w:space="0" w:color="auto"/>
            </w:tcBorders>
            <w:vAlign w:val="center"/>
            <w:hideMark/>
          </w:tcPr>
          <w:p w14:paraId="49D1B87B" w14:textId="77777777" w:rsidR="00E2541E" w:rsidRPr="00075783" w:rsidRDefault="00E2541E" w:rsidP="002F0430">
            <w:pPr>
              <w:adjustRightInd w:val="0"/>
              <w:snapToGrid w:val="0"/>
              <w:spacing w:line="240" w:lineRule="exact"/>
              <w:jc w:val="distribute"/>
              <w:rPr>
                <w:rFonts w:ascii="標楷體" w:eastAsia="標楷體" w:hAnsi="標楷體"/>
                <w:b/>
                <w:color w:val="000000" w:themeColor="text1"/>
              </w:rPr>
            </w:pPr>
            <w:r w:rsidRPr="00075783">
              <w:rPr>
                <w:rFonts w:ascii="標楷體" w:eastAsia="標楷體" w:hAnsi="標楷體" w:hint="eastAsia"/>
                <w:b/>
                <w:noProof/>
                <w:color w:val="000000" w:themeColor="text1"/>
              </w:rPr>
              <w:t>經濟部主管</w:t>
            </w:r>
          </w:p>
        </w:tc>
        <w:tc>
          <w:tcPr>
            <w:tcW w:w="1174" w:type="pct"/>
            <w:tcBorders>
              <w:top w:val="nil"/>
              <w:left w:val="single" w:sz="4" w:space="0" w:color="auto"/>
              <w:bottom w:val="nil"/>
              <w:right w:val="single" w:sz="4" w:space="0" w:color="auto"/>
            </w:tcBorders>
            <w:vAlign w:val="center"/>
          </w:tcPr>
          <w:p w14:paraId="0D9F26D2"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879" w:type="pct"/>
            <w:tcBorders>
              <w:top w:val="nil"/>
              <w:left w:val="single" w:sz="4" w:space="0" w:color="auto"/>
              <w:bottom w:val="nil"/>
              <w:right w:val="single" w:sz="4" w:space="0" w:color="auto"/>
            </w:tcBorders>
            <w:vAlign w:val="center"/>
          </w:tcPr>
          <w:p w14:paraId="2DA0FB7D"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817" w:type="pct"/>
            <w:tcBorders>
              <w:top w:val="nil"/>
              <w:left w:val="single" w:sz="4" w:space="0" w:color="auto"/>
              <w:bottom w:val="nil"/>
              <w:right w:val="single" w:sz="4" w:space="0" w:color="auto"/>
            </w:tcBorders>
            <w:vAlign w:val="center"/>
          </w:tcPr>
          <w:p w14:paraId="13DCC2E7"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631" w:type="pct"/>
            <w:tcBorders>
              <w:top w:val="nil"/>
              <w:left w:val="single" w:sz="4" w:space="0" w:color="auto"/>
              <w:bottom w:val="nil"/>
              <w:right w:val="nil"/>
            </w:tcBorders>
            <w:vAlign w:val="center"/>
          </w:tcPr>
          <w:p w14:paraId="172DDF41"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r>
      <w:tr w:rsidR="00075783" w:rsidRPr="00075783" w14:paraId="7532E82E" w14:textId="77777777" w:rsidTr="002F0430">
        <w:trPr>
          <w:cantSplit/>
          <w:trHeight w:hRule="exact" w:val="374"/>
        </w:trPr>
        <w:tc>
          <w:tcPr>
            <w:tcW w:w="1501" w:type="pct"/>
            <w:tcBorders>
              <w:top w:val="nil"/>
              <w:left w:val="nil"/>
              <w:bottom w:val="nil"/>
              <w:right w:val="single" w:sz="4" w:space="0" w:color="auto"/>
            </w:tcBorders>
            <w:vAlign w:val="center"/>
            <w:hideMark/>
          </w:tcPr>
          <w:p w14:paraId="38316D33" w14:textId="77777777" w:rsidR="00E2541E" w:rsidRPr="00E16603" w:rsidRDefault="00E2541E" w:rsidP="002F0430">
            <w:pPr>
              <w:adjustRightInd w:val="0"/>
              <w:snapToGrid w:val="0"/>
              <w:spacing w:line="240" w:lineRule="exact"/>
              <w:ind w:leftChars="100" w:left="240" w:rightChars="100" w:right="240"/>
              <w:jc w:val="distribute"/>
              <w:rPr>
                <w:rFonts w:ascii="標楷體" w:eastAsia="標楷體" w:hAnsi="標楷體"/>
                <w:b/>
                <w:color w:val="000000" w:themeColor="text1"/>
                <w:sz w:val="22"/>
                <w:szCs w:val="22"/>
              </w:rPr>
            </w:pPr>
            <w:r w:rsidRPr="00E16603">
              <w:rPr>
                <w:rFonts w:ascii="標楷體" w:eastAsia="標楷體" w:hAnsi="標楷體" w:hint="eastAsia"/>
                <w:b/>
                <w:noProof/>
                <w:color w:val="000000" w:themeColor="text1"/>
                <w:sz w:val="22"/>
                <w:szCs w:val="22"/>
              </w:rPr>
              <w:t>合計</w:t>
            </w:r>
          </w:p>
        </w:tc>
        <w:tc>
          <w:tcPr>
            <w:tcW w:w="1174" w:type="pct"/>
            <w:tcBorders>
              <w:top w:val="nil"/>
              <w:left w:val="single" w:sz="4" w:space="0" w:color="auto"/>
              <w:bottom w:val="nil"/>
              <w:right w:val="single" w:sz="4" w:space="0" w:color="auto"/>
            </w:tcBorders>
            <w:vAlign w:val="center"/>
            <w:hideMark/>
          </w:tcPr>
          <w:p w14:paraId="5B37224E"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52,000,933</w:t>
            </w:r>
          </w:p>
        </w:tc>
        <w:tc>
          <w:tcPr>
            <w:tcW w:w="879" w:type="pct"/>
            <w:tcBorders>
              <w:top w:val="nil"/>
              <w:left w:val="single" w:sz="4" w:space="0" w:color="auto"/>
              <w:bottom w:val="nil"/>
              <w:right w:val="single" w:sz="4" w:space="0" w:color="auto"/>
            </w:tcBorders>
            <w:vAlign w:val="center"/>
            <w:hideMark/>
          </w:tcPr>
          <w:p w14:paraId="6D2BEFF0"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12.41</w:t>
            </w:r>
          </w:p>
        </w:tc>
        <w:tc>
          <w:tcPr>
            <w:tcW w:w="817" w:type="pct"/>
            <w:tcBorders>
              <w:top w:val="nil"/>
              <w:left w:val="single" w:sz="4" w:space="0" w:color="auto"/>
              <w:bottom w:val="nil"/>
              <w:right w:val="single" w:sz="4" w:space="0" w:color="auto"/>
            </w:tcBorders>
            <w:vAlign w:val="center"/>
            <w:hideMark/>
          </w:tcPr>
          <w:p w14:paraId="49A0AFB7"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181,149,976</w:t>
            </w:r>
          </w:p>
        </w:tc>
        <w:tc>
          <w:tcPr>
            <w:tcW w:w="631" w:type="pct"/>
            <w:tcBorders>
              <w:top w:val="nil"/>
              <w:left w:val="single" w:sz="4" w:space="0" w:color="auto"/>
              <w:bottom w:val="nil"/>
              <w:right w:val="nil"/>
            </w:tcBorders>
            <w:vAlign w:val="center"/>
            <w:hideMark/>
          </w:tcPr>
          <w:p w14:paraId="3481DE1E"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3.79</w:t>
            </w:r>
          </w:p>
        </w:tc>
      </w:tr>
      <w:tr w:rsidR="00075783" w:rsidRPr="00075783" w14:paraId="50336194" w14:textId="77777777" w:rsidTr="002F0430">
        <w:trPr>
          <w:cantSplit/>
          <w:trHeight w:hRule="exact" w:val="374"/>
        </w:trPr>
        <w:tc>
          <w:tcPr>
            <w:tcW w:w="1501" w:type="pct"/>
            <w:tcBorders>
              <w:top w:val="nil"/>
              <w:left w:val="nil"/>
              <w:bottom w:val="nil"/>
              <w:right w:val="single" w:sz="4" w:space="0" w:color="auto"/>
            </w:tcBorders>
            <w:vAlign w:val="center"/>
            <w:hideMark/>
          </w:tcPr>
          <w:p w14:paraId="3D023142" w14:textId="77777777" w:rsidR="00E2541E" w:rsidRPr="00E16603" w:rsidRDefault="00E2541E" w:rsidP="002F0430">
            <w:pPr>
              <w:adjustRightInd w:val="0"/>
              <w:snapToGrid w:val="0"/>
              <w:spacing w:line="240" w:lineRule="exact"/>
              <w:ind w:leftChars="100" w:left="240"/>
              <w:jc w:val="distribute"/>
              <w:rPr>
                <w:rFonts w:ascii="標楷體" w:eastAsia="標楷體" w:hAnsi="標楷體"/>
                <w:color w:val="000000" w:themeColor="text1"/>
                <w:sz w:val="22"/>
                <w:szCs w:val="22"/>
              </w:rPr>
            </w:pPr>
            <w:r w:rsidRPr="00E16603">
              <w:rPr>
                <w:rFonts w:ascii="標楷體" w:eastAsia="標楷體" w:hAnsi="標楷體" w:hint="eastAsia"/>
                <w:noProof/>
                <w:color w:val="000000" w:themeColor="text1"/>
                <w:sz w:val="22"/>
                <w:szCs w:val="22"/>
              </w:rPr>
              <w:t>直接投資</w:t>
            </w:r>
          </w:p>
        </w:tc>
        <w:tc>
          <w:tcPr>
            <w:tcW w:w="1174" w:type="pct"/>
            <w:tcBorders>
              <w:top w:val="nil"/>
              <w:left w:val="single" w:sz="4" w:space="0" w:color="auto"/>
              <w:bottom w:val="nil"/>
              <w:right w:val="single" w:sz="4" w:space="0" w:color="auto"/>
            </w:tcBorders>
            <w:vAlign w:val="center"/>
            <w:hideMark/>
          </w:tcPr>
          <w:p w14:paraId="18289742"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5,029,374</w:t>
            </w:r>
          </w:p>
        </w:tc>
        <w:tc>
          <w:tcPr>
            <w:tcW w:w="879" w:type="pct"/>
            <w:tcBorders>
              <w:top w:val="nil"/>
              <w:left w:val="single" w:sz="4" w:space="0" w:color="auto"/>
              <w:bottom w:val="nil"/>
              <w:right w:val="single" w:sz="4" w:space="0" w:color="auto"/>
            </w:tcBorders>
            <w:vAlign w:val="center"/>
            <w:hideMark/>
          </w:tcPr>
          <w:p w14:paraId="683F7021"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20.13</w:t>
            </w:r>
          </w:p>
        </w:tc>
        <w:tc>
          <w:tcPr>
            <w:tcW w:w="817" w:type="pct"/>
            <w:tcBorders>
              <w:top w:val="nil"/>
              <w:left w:val="single" w:sz="4" w:space="0" w:color="auto"/>
              <w:bottom w:val="nil"/>
              <w:right w:val="single" w:sz="4" w:space="0" w:color="auto"/>
            </w:tcBorders>
            <w:vAlign w:val="center"/>
            <w:hideMark/>
          </w:tcPr>
          <w:p w14:paraId="64BD81D2"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115,721,054</w:t>
            </w:r>
          </w:p>
        </w:tc>
        <w:tc>
          <w:tcPr>
            <w:tcW w:w="631" w:type="pct"/>
            <w:tcBorders>
              <w:top w:val="nil"/>
              <w:left w:val="single" w:sz="4" w:space="0" w:color="auto"/>
              <w:bottom w:val="nil"/>
              <w:right w:val="nil"/>
            </w:tcBorders>
            <w:vAlign w:val="center"/>
            <w:hideMark/>
          </w:tcPr>
          <w:p w14:paraId="552A3B57"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1.54</w:t>
            </w:r>
          </w:p>
        </w:tc>
      </w:tr>
      <w:tr w:rsidR="00075783" w:rsidRPr="00075783" w14:paraId="5BF9285C" w14:textId="77777777" w:rsidTr="002F0430">
        <w:trPr>
          <w:cantSplit/>
          <w:trHeight w:hRule="exact" w:val="374"/>
        </w:trPr>
        <w:tc>
          <w:tcPr>
            <w:tcW w:w="1501" w:type="pct"/>
            <w:tcBorders>
              <w:top w:val="nil"/>
              <w:left w:val="nil"/>
              <w:bottom w:val="nil"/>
              <w:right w:val="single" w:sz="4" w:space="0" w:color="auto"/>
            </w:tcBorders>
            <w:vAlign w:val="center"/>
            <w:hideMark/>
          </w:tcPr>
          <w:p w14:paraId="5E3356F6" w14:textId="77777777" w:rsidR="00E2541E" w:rsidRPr="00E16603" w:rsidRDefault="00E2541E" w:rsidP="002F0430">
            <w:pPr>
              <w:adjustRightInd w:val="0"/>
              <w:snapToGrid w:val="0"/>
              <w:spacing w:line="240" w:lineRule="exact"/>
              <w:ind w:leftChars="100" w:left="240"/>
              <w:jc w:val="distribute"/>
              <w:rPr>
                <w:rFonts w:ascii="標楷體" w:eastAsia="標楷體" w:hAnsi="標楷體"/>
                <w:color w:val="000000" w:themeColor="text1"/>
                <w:sz w:val="22"/>
                <w:szCs w:val="22"/>
              </w:rPr>
            </w:pPr>
            <w:r w:rsidRPr="00E16603">
              <w:rPr>
                <w:rFonts w:ascii="標楷體" w:eastAsia="標楷體" w:hAnsi="標楷體" w:hint="eastAsia"/>
                <w:noProof/>
                <w:color w:val="000000" w:themeColor="text1"/>
                <w:sz w:val="22"/>
                <w:szCs w:val="22"/>
              </w:rPr>
              <w:t>營業基金</w:t>
            </w:r>
          </w:p>
        </w:tc>
        <w:tc>
          <w:tcPr>
            <w:tcW w:w="1174" w:type="pct"/>
            <w:tcBorders>
              <w:top w:val="nil"/>
              <w:left w:val="single" w:sz="4" w:space="0" w:color="auto"/>
              <w:bottom w:val="nil"/>
              <w:right w:val="single" w:sz="4" w:space="0" w:color="auto"/>
            </w:tcBorders>
            <w:vAlign w:val="center"/>
            <w:hideMark/>
          </w:tcPr>
          <w:p w14:paraId="729C004B"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43,451,988</w:t>
            </w:r>
          </w:p>
        </w:tc>
        <w:tc>
          <w:tcPr>
            <w:tcW w:w="879" w:type="pct"/>
            <w:tcBorders>
              <w:top w:val="nil"/>
              <w:left w:val="single" w:sz="4" w:space="0" w:color="auto"/>
              <w:bottom w:val="nil"/>
              <w:right w:val="single" w:sz="4" w:space="0" w:color="auto"/>
            </w:tcBorders>
            <w:vAlign w:val="center"/>
            <w:hideMark/>
          </w:tcPr>
          <w:p w14:paraId="65C430C9"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8.18</w:t>
            </w:r>
          </w:p>
        </w:tc>
        <w:tc>
          <w:tcPr>
            <w:tcW w:w="817" w:type="pct"/>
            <w:tcBorders>
              <w:top w:val="nil"/>
              <w:left w:val="single" w:sz="4" w:space="0" w:color="auto"/>
              <w:bottom w:val="nil"/>
              <w:right w:val="single" w:sz="4" w:space="0" w:color="auto"/>
            </w:tcBorders>
            <w:vAlign w:val="center"/>
            <w:hideMark/>
          </w:tcPr>
          <w:p w14:paraId="32906C75"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64,701,112</w:t>
            </w:r>
          </w:p>
        </w:tc>
        <w:tc>
          <w:tcPr>
            <w:tcW w:w="631" w:type="pct"/>
            <w:tcBorders>
              <w:top w:val="nil"/>
              <w:left w:val="single" w:sz="4" w:space="0" w:color="auto"/>
              <w:bottom w:val="nil"/>
              <w:right w:val="nil"/>
            </w:tcBorders>
            <w:vAlign w:val="center"/>
            <w:hideMark/>
          </w:tcPr>
          <w:p w14:paraId="699D8B62"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8.08</w:t>
            </w:r>
          </w:p>
        </w:tc>
      </w:tr>
      <w:tr w:rsidR="00075783" w:rsidRPr="00075783" w14:paraId="25587618" w14:textId="77777777" w:rsidTr="002F0430">
        <w:trPr>
          <w:cantSplit/>
          <w:trHeight w:hRule="exact" w:val="374"/>
        </w:trPr>
        <w:tc>
          <w:tcPr>
            <w:tcW w:w="1501" w:type="pct"/>
            <w:tcBorders>
              <w:top w:val="nil"/>
              <w:left w:val="nil"/>
              <w:bottom w:val="nil"/>
              <w:right w:val="single" w:sz="4" w:space="0" w:color="auto"/>
            </w:tcBorders>
            <w:vAlign w:val="center"/>
            <w:hideMark/>
          </w:tcPr>
          <w:p w14:paraId="008E31A2" w14:textId="77777777" w:rsidR="00E2541E" w:rsidRPr="00E16603" w:rsidRDefault="00E2541E" w:rsidP="002F0430">
            <w:pPr>
              <w:adjustRightInd w:val="0"/>
              <w:snapToGrid w:val="0"/>
              <w:spacing w:line="240" w:lineRule="exact"/>
              <w:ind w:leftChars="100" w:left="240"/>
              <w:jc w:val="distribute"/>
              <w:rPr>
                <w:rFonts w:ascii="標楷體" w:eastAsia="標楷體" w:hAnsi="標楷體"/>
                <w:color w:val="000000" w:themeColor="text1"/>
                <w:sz w:val="22"/>
                <w:szCs w:val="22"/>
              </w:rPr>
            </w:pPr>
            <w:r w:rsidRPr="00E16603">
              <w:rPr>
                <w:rFonts w:ascii="標楷體" w:eastAsia="標楷體" w:hAnsi="標楷體" w:hint="eastAsia"/>
                <w:noProof/>
                <w:color w:val="000000" w:themeColor="text1"/>
                <w:sz w:val="22"/>
                <w:szCs w:val="22"/>
              </w:rPr>
              <w:t>非營業特種基金</w:t>
            </w:r>
          </w:p>
        </w:tc>
        <w:tc>
          <w:tcPr>
            <w:tcW w:w="1174" w:type="pct"/>
            <w:tcBorders>
              <w:top w:val="nil"/>
              <w:left w:val="single" w:sz="4" w:space="0" w:color="auto"/>
              <w:bottom w:val="nil"/>
              <w:right w:val="single" w:sz="4" w:space="0" w:color="auto"/>
            </w:tcBorders>
            <w:vAlign w:val="center"/>
            <w:hideMark/>
          </w:tcPr>
          <w:p w14:paraId="6A12D004"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725,830</w:t>
            </w:r>
          </w:p>
        </w:tc>
        <w:tc>
          <w:tcPr>
            <w:tcW w:w="879" w:type="pct"/>
            <w:tcBorders>
              <w:top w:val="nil"/>
              <w:left w:val="single" w:sz="4" w:space="0" w:color="auto"/>
              <w:bottom w:val="nil"/>
              <w:right w:val="single" w:sz="4" w:space="0" w:color="auto"/>
            </w:tcBorders>
            <w:vAlign w:val="center"/>
            <w:hideMark/>
          </w:tcPr>
          <w:p w14:paraId="6EC3242F"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19.49</w:t>
            </w:r>
          </w:p>
        </w:tc>
        <w:tc>
          <w:tcPr>
            <w:tcW w:w="817" w:type="pct"/>
            <w:tcBorders>
              <w:top w:val="nil"/>
              <w:left w:val="single" w:sz="4" w:space="0" w:color="auto"/>
              <w:bottom w:val="nil"/>
              <w:right w:val="single" w:sz="4" w:space="0" w:color="auto"/>
            </w:tcBorders>
            <w:vAlign w:val="center"/>
            <w:hideMark/>
          </w:tcPr>
          <w:p w14:paraId="4F50189B"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727,810</w:t>
            </w:r>
          </w:p>
        </w:tc>
        <w:tc>
          <w:tcPr>
            <w:tcW w:w="631" w:type="pct"/>
            <w:tcBorders>
              <w:top w:val="nil"/>
              <w:left w:val="single" w:sz="4" w:space="0" w:color="auto"/>
              <w:bottom w:val="nil"/>
              <w:right w:val="nil"/>
            </w:tcBorders>
            <w:vAlign w:val="center"/>
            <w:hideMark/>
          </w:tcPr>
          <w:p w14:paraId="4ECCE420"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9.41</w:t>
            </w:r>
          </w:p>
        </w:tc>
      </w:tr>
      <w:tr w:rsidR="00075783" w:rsidRPr="00075783" w14:paraId="0054CDEC" w14:textId="77777777" w:rsidTr="002F0430">
        <w:trPr>
          <w:cantSplit/>
          <w:trHeight w:hRule="exact" w:val="374"/>
        </w:trPr>
        <w:tc>
          <w:tcPr>
            <w:tcW w:w="1501" w:type="pct"/>
            <w:tcBorders>
              <w:top w:val="nil"/>
              <w:left w:val="nil"/>
              <w:bottom w:val="nil"/>
              <w:right w:val="single" w:sz="4" w:space="0" w:color="auto"/>
            </w:tcBorders>
            <w:vAlign w:val="center"/>
            <w:hideMark/>
          </w:tcPr>
          <w:p w14:paraId="4DB741B9" w14:textId="77777777" w:rsidR="00E2541E" w:rsidRPr="00075783" w:rsidRDefault="00E2541E" w:rsidP="002F0430">
            <w:pPr>
              <w:adjustRightInd w:val="0"/>
              <w:snapToGrid w:val="0"/>
              <w:spacing w:line="240" w:lineRule="exact"/>
              <w:jc w:val="distribute"/>
              <w:rPr>
                <w:rFonts w:ascii="標楷體" w:eastAsia="標楷體" w:hAnsi="標楷體"/>
                <w:b/>
                <w:color w:val="000000" w:themeColor="text1"/>
              </w:rPr>
            </w:pPr>
            <w:r w:rsidRPr="00075783">
              <w:rPr>
                <w:rFonts w:ascii="標楷體" w:eastAsia="標楷體" w:hAnsi="標楷體" w:hint="eastAsia"/>
                <w:b/>
                <w:noProof/>
                <w:color w:val="000000" w:themeColor="text1"/>
              </w:rPr>
              <w:t>交通部主管</w:t>
            </w:r>
          </w:p>
        </w:tc>
        <w:tc>
          <w:tcPr>
            <w:tcW w:w="1174" w:type="pct"/>
            <w:tcBorders>
              <w:top w:val="nil"/>
              <w:left w:val="single" w:sz="4" w:space="0" w:color="auto"/>
              <w:bottom w:val="nil"/>
              <w:right w:val="single" w:sz="4" w:space="0" w:color="auto"/>
            </w:tcBorders>
            <w:vAlign w:val="center"/>
          </w:tcPr>
          <w:p w14:paraId="0A61293B"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879" w:type="pct"/>
            <w:tcBorders>
              <w:top w:val="nil"/>
              <w:left w:val="single" w:sz="4" w:space="0" w:color="auto"/>
              <w:bottom w:val="nil"/>
              <w:right w:val="single" w:sz="4" w:space="0" w:color="auto"/>
            </w:tcBorders>
            <w:vAlign w:val="center"/>
          </w:tcPr>
          <w:p w14:paraId="4C7779CD"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817" w:type="pct"/>
            <w:tcBorders>
              <w:top w:val="nil"/>
              <w:left w:val="single" w:sz="4" w:space="0" w:color="auto"/>
              <w:bottom w:val="nil"/>
              <w:right w:val="single" w:sz="4" w:space="0" w:color="auto"/>
            </w:tcBorders>
            <w:vAlign w:val="center"/>
          </w:tcPr>
          <w:p w14:paraId="1E887E3F"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631" w:type="pct"/>
            <w:tcBorders>
              <w:top w:val="nil"/>
              <w:left w:val="single" w:sz="4" w:space="0" w:color="auto"/>
              <w:bottom w:val="nil"/>
              <w:right w:val="nil"/>
            </w:tcBorders>
            <w:vAlign w:val="center"/>
          </w:tcPr>
          <w:p w14:paraId="75600961"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r>
      <w:tr w:rsidR="00075783" w:rsidRPr="00075783" w14:paraId="728030F7" w14:textId="77777777" w:rsidTr="002F0430">
        <w:trPr>
          <w:cantSplit/>
          <w:trHeight w:hRule="exact" w:val="374"/>
        </w:trPr>
        <w:tc>
          <w:tcPr>
            <w:tcW w:w="1501" w:type="pct"/>
            <w:tcBorders>
              <w:top w:val="nil"/>
              <w:left w:val="nil"/>
              <w:bottom w:val="nil"/>
              <w:right w:val="single" w:sz="4" w:space="0" w:color="auto"/>
            </w:tcBorders>
            <w:vAlign w:val="center"/>
            <w:hideMark/>
          </w:tcPr>
          <w:p w14:paraId="506C77A1" w14:textId="77777777" w:rsidR="00E2541E" w:rsidRPr="00E16603" w:rsidRDefault="00E2541E" w:rsidP="002F0430">
            <w:pPr>
              <w:adjustRightInd w:val="0"/>
              <w:snapToGrid w:val="0"/>
              <w:spacing w:line="240" w:lineRule="exact"/>
              <w:ind w:leftChars="100" w:left="240" w:rightChars="100" w:right="240"/>
              <w:jc w:val="distribute"/>
              <w:rPr>
                <w:rFonts w:ascii="標楷體" w:eastAsia="標楷體" w:hAnsi="標楷體"/>
                <w:b/>
                <w:color w:val="000000" w:themeColor="text1"/>
                <w:sz w:val="22"/>
                <w:szCs w:val="22"/>
              </w:rPr>
            </w:pPr>
            <w:r w:rsidRPr="00E16603">
              <w:rPr>
                <w:rFonts w:ascii="標楷體" w:eastAsia="標楷體" w:hAnsi="標楷體" w:hint="eastAsia"/>
                <w:b/>
                <w:noProof/>
                <w:color w:val="000000" w:themeColor="text1"/>
                <w:sz w:val="22"/>
                <w:szCs w:val="22"/>
              </w:rPr>
              <w:t>合計</w:t>
            </w:r>
          </w:p>
        </w:tc>
        <w:tc>
          <w:tcPr>
            <w:tcW w:w="1174" w:type="pct"/>
            <w:tcBorders>
              <w:top w:val="nil"/>
              <w:left w:val="single" w:sz="4" w:space="0" w:color="auto"/>
              <w:bottom w:val="nil"/>
              <w:right w:val="single" w:sz="4" w:space="0" w:color="auto"/>
            </w:tcBorders>
            <w:vAlign w:val="center"/>
            <w:hideMark/>
          </w:tcPr>
          <w:p w14:paraId="6C362B5C"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131,642,015</w:t>
            </w:r>
          </w:p>
        </w:tc>
        <w:tc>
          <w:tcPr>
            <w:tcW w:w="879" w:type="pct"/>
            <w:tcBorders>
              <w:top w:val="nil"/>
              <w:left w:val="single" w:sz="4" w:space="0" w:color="auto"/>
              <w:bottom w:val="nil"/>
              <w:right w:val="single" w:sz="4" w:space="0" w:color="auto"/>
            </w:tcBorders>
            <w:vAlign w:val="center"/>
            <w:hideMark/>
          </w:tcPr>
          <w:p w14:paraId="752A68C5"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26.78</w:t>
            </w:r>
          </w:p>
        </w:tc>
        <w:tc>
          <w:tcPr>
            <w:tcW w:w="817" w:type="pct"/>
            <w:tcBorders>
              <w:top w:val="nil"/>
              <w:left w:val="single" w:sz="4" w:space="0" w:color="auto"/>
              <w:bottom w:val="nil"/>
              <w:right w:val="single" w:sz="4" w:space="0" w:color="auto"/>
            </w:tcBorders>
            <w:vAlign w:val="center"/>
            <w:hideMark/>
          </w:tcPr>
          <w:p w14:paraId="7702539C"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237,350,697</w:t>
            </w:r>
          </w:p>
        </w:tc>
        <w:tc>
          <w:tcPr>
            <w:tcW w:w="631" w:type="pct"/>
            <w:tcBorders>
              <w:top w:val="nil"/>
              <w:left w:val="single" w:sz="4" w:space="0" w:color="auto"/>
              <w:bottom w:val="nil"/>
              <w:right w:val="nil"/>
            </w:tcBorders>
            <w:vAlign w:val="center"/>
            <w:hideMark/>
          </w:tcPr>
          <w:p w14:paraId="2F4E863A"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7.70</w:t>
            </w:r>
          </w:p>
        </w:tc>
      </w:tr>
      <w:tr w:rsidR="00075783" w:rsidRPr="00075783" w14:paraId="4F0B56A0" w14:textId="77777777" w:rsidTr="002F0430">
        <w:trPr>
          <w:cantSplit/>
          <w:trHeight w:hRule="exact" w:val="374"/>
        </w:trPr>
        <w:tc>
          <w:tcPr>
            <w:tcW w:w="1501" w:type="pct"/>
            <w:tcBorders>
              <w:top w:val="nil"/>
              <w:left w:val="nil"/>
              <w:bottom w:val="nil"/>
              <w:right w:val="single" w:sz="4" w:space="0" w:color="auto"/>
            </w:tcBorders>
            <w:vAlign w:val="center"/>
            <w:hideMark/>
          </w:tcPr>
          <w:p w14:paraId="3AE36207" w14:textId="77777777" w:rsidR="00E2541E" w:rsidRPr="00E16603" w:rsidRDefault="00E2541E" w:rsidP="002F0430">
            <w:pPr>
              <w:adjustRightInd w:val="0"/>
              <w:snapToGrid w:val="0"/>
              <w:spacing w:line="240" w:lineRule="exact"/>
              <w:ind w:leftChars="100" w:left="240"/>
              <w:jc w:val="distribute"/>
              <w:rPr>
                <w:rFonts w:ascii="標楷體" w:eastAsia="標楷體" w:hAnsi="標楷體"/>
                <w:color w:val="000000" w:themeColor="text1"/>
                <w:sz w:val="22"/>
                <w:szCs w:val="22"/>
              </w:rPr>
            </w:pPr>
            <w:r w:rsidRPr="00E16603">
              <w:rPr>
                <w:rFonts w:ascii="標楷體" w:eastAsia="標楷體" w:hAnsi="標楷體" w:hint="eastAsia"/>
                <w:noProof/>
                <w:color w:val="000000" w:themeColor="text1"/>
                <w:sz w:val="22"/>
                <w:szCs w:val="22"/>
              </w:rPr>
              <w:t>直接投資</w:t>
            </w:r>
          </w:p>
        </w:tc>
        <w:tc>
          <w:tcPr>
            <w:tcW w:w="1174" w:type="pct"/>
            <w:tcBorders>
              <w:top w:val="nil"/>
              <w:left w:val="single" w:sz="4" w:space="0" w:color="auto"/>
              <w:bottom w:val="nil"/>
              <w:right w:val="single" w:sz="4" w:space="0" w:color="auto"/>
            </w:tcBorders>
            <w:vAlign w:val="center"/>
            <w:hideMark/>
          </w:tcPr>
          <w:p w14:paraId="40346868"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104,526,550</w:t>
            </w:r>
          </w:p>
        </w:tc>
        <w:tc>
          <w:tcPr>
            <w:tcW w:w="879" w:type="pct"/>
            <w:tcBorders>
              <w:top w:val="nil"/>
              <w:left w:val="single" w:sz="4" w:space="0" w:color="auto"/>
              <w:bottom w:val="nil"/>
              <w:right w:val="single" w:sz="4" w:space="0" w:color="auto"/>
            </w:tcBorders>
            <w:vAlign w:val="center"/>
            <w:hideMark/>
          </w:tcPr>
          <w:p w14:paraId="35962AA9"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28.52</w:t>
            </w:r>
          </w:p>
        </w:tc>
        <w:tc>
          <w:tcPr>
            <w:tcW w:w="817" w:type="pct"/>
            <w:tcBorders>
              <w:top w:val="nil"/>
              <w:left w:val="single" w:sz="4" w:space="0" w:color="auto"/>
              <w:bottom w:val="nil"/>
              <w:right w:val="single" w:sz="4" w:space="0" w:color="auto"/>
            </w:tcBorders>
            <w:vAlign w:val="center"/>
            <w:hideMark/>
          </w:tcPr>
          <w:p w14:paraId="5CEF56CE"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191,387,211</w:t>
            </w:r>
          </w:p>
        </w:tc>
        <w:tc>
          <w:tcPr>
            <w:tcW w:w="631" w:type="pct"/>
            <w:tcBorders>
              <w:top w:val="nil"/>
              <w:left w:val="single" w:sz="4" w:space="0" w:color="auto"/>
              <w:bottom w:val="nil"/>
              <w:right w:val="nil"/>
            </w:tcBorders>
            <w:vAlign w:val="center"/>
            <w:hideMark/>
          </w:tcPr>
          <w:p w14:paraId="64E20CA1"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7.80</w:t>
            </w:r>
          </w:p>
        </w:tc>
      </w:tr>
      <w:tr w:rsidR="00075783" w:rsidRPr="00075783" w14:paraId="6F43A537" w14:textId="77777777" w:rsidTr="002F0430">
        <w:trPr>
          <w:cantSplit/>
          <w:trHeight w:hRule="exact" w:val="374"/>
        </w:trPr>
        <w:tc>
          <w:tcPr>
            <w:tcW w:w="1501" w:type="pct"/>
            <w:tcBorders>
              <w:top w:val="nil"/>
              <w:left w:val="nil"/>
              <w:bottom w:val="nil"/>
              <w:right w:val="single" w:sz="4" w:space="0" w:color="auto"/>
            </w:tcBorders>
            <w:vAlign w:val="center"/>
            <w:hideMark/>
          </w:tcPr>
          <w:p w14:paraId="010725AD" w14:textId="77777777" w:rsidR="00E2541E" w:rsidRPr="00E16603" w:rsidRDefault="00E2541E" w:rsidP="002F0430">
            <w:pPr>
              <w:adjustRightInd w:val="0"/>
              <w:snapToGrid w:val="0"/>
              <w:spacing w:line="240" w:lineRule="exact"/>
              <w:ind w:leftChars="100" w:left="240"/>
              <w:jc w:val="distribute"/>
              <w:rPr>
                <w:rFonts w:ascii="標楷體" w:eastAsia="標楷體" w:hAnsi="標楷體"/>
                <w:color w:val="000000" w:themeColor="text1"/>
                <w:sz w:val="22"/>
                <w:szCs w:val="22"/>
              </w:rPr>
            </w:pPr>
            <w:r w:rsidRPr="00E16603">
              <w:rPr>
                <w:rFonts w:ascii="標楷體" w:eastAsia="標楷體" w:hAnsi="標楷體" w:hint="eastAsia"/>
                <w:noProof/>
                <w:color w:val="000000" w:themeColor="text1"/>
                <w:sz w:val="22"/>
                <w:szCs w:val="22"/>
              </w:rPr>
              <w:t>營業基金</w:t>
            </w:r>
          </w:p>
        </w:tc>
        <w:tc>
          <w:tcPr>
            <w:tcW w:w="1174" w:type="pct"/>
            <w:tcBorders>
              <w:top w:val="nil"/>
              <w:left w:val="single" w:sz="4" w:space="0" w:color="auto"/>
              <w:bottom w:val="nil"/>
              <w:right w:val="single" w:sz="4" w:space="0" w:color="auto"/>
            </w:tcBorders>
            <w:vAlign w:val="center"/>
            <w:hideMark/>
          </w:tcPr>
          <w:p w14:paraId="0A3D0065"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85,133,398</w:t>
            </w:r>
          </w:p>
        </w:tc>
        <w:tc>
          <w:tcPr>
            <w:tcW w:w="879" w:type="pct"/>
            <w:tcBorders>
              <w:top w:val="nil"/>
              <w:left w:val="single" w:sz="4" w:space="0" w:color="auto"/>
              <w:bottom w:val="nil"/>
              <w:right w:val="single" w:sz="4" w:space="0" w:color="auto"/>
            </w:tcBorders>
            <w:vAlign w:val="center"/>
            <w:hideMark/>
          </w:tcPr>
          <w:p w14:paraId="6144CC0D"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2.76</w:t>
            </w:r>
          </w:p>
        </w:tc>
        <w:tc>
          <w:tcPr>
            <w:tcW w:w="817" w:type="pct"/>
            <w:tcBorders>
              <w:top w:val="nil"/>
              <w:left w:val="single" w:sz="4" w:space="0" w:color="auto"/>
              <w:bottom w:val="nil"/>
              <w:right w:val="single" w:sz="4" w:space="0" w:color="auto"/>
            </w:tcBorders>
            <w:vAlign w:val="center"/>
            <w:hideMark/>
          </w:tcPr>
          <w:p w14:paraId="2754FE41"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14,971,241</w:t>
            </w:r>
          </w:p>
        </w:tc>
        <w:tc>
          <w:tcPr>
            <w:tcW w:w="631" w:type="pct"/>
            <w:tcBorders>
              <w:top w:val="nil"/>
              <w:left w:val="single" w:sz="4" w:space="0" w:color="auto"/>
              <w:bottom w:val="nil"/>
              <w:right w:val="nil"/>
            </w:tcBorders>
            <w:vAlign w:val="center"/>
            <w:hideMark/>
          </w:tcPr>
          <w:p w14:paraId="02AAD896"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4.86</w:t>
            </w:r>
          </w:p>
        </w:tc>
      </w:tr>
      <w:tr w:rsidR="00075783" w:rsidRPr="00075783" w14:paraId="068C95B9" w14:textId="77777777" w:rsidTr="002F0430">
        <w:trPr>
          <w:cantSplit/>
          <w:trHeight w:hRule="exact" w:val="374"/>
        </w:trPr>
        <w:tc>
          <w:tcPr>
            <w:tcW w:w="1501" w:type="pct"/>
            <w:tcBorders>
              <w:top w:val="nil"/>
              <w:left w:val="nil"/>
              <w:bottom w:val="nil"/>
              <w:right w:val="single" w:sz="4" w:space="0" w:color="auto"/>
            </w:tcBorders>
            <w:vAlign w:val="center"/>
            <w:hideMark/>
          </w:tcPr>
          <w:p w14:paraId="11262E10" w14:textId="77777777" w:rsidR="00E2541E" w:rsidRPr="00E16603" w:rsidRDefault="00E2541E" w:rsidP="002F0430">
            <w:pPr>
              <w:adjustRightInd w:val="0"/>
              <w:snapToGrid w:val="0"/>
              <w:spacing w:line="240" w:lineRule="exact"/>
              <w:ind w:leftChars="100" w:left="240"/>
              <w:jc w:val="distribute"/>
              <w:rPr>
                <w:rFonts w:ascii="標楷體" w:eastAsia="標楷體" w:hAnsi="標楷體"/>
                <w:color w:val="000000" w:themeColor="text1"/>
                <w:sz w:val="22"/>
                <w:szCs w:val="22"/>
              </w:rPr>
            </w:pPr>
            <w:r w:rsidRPr="00E16603">
              <w:rPr>
                <w:rFonts w:ascii="標楷體" w:eastAsia="標楷體" w:hAnsi="標楷體" w:hint="eastAsia"/>
                <w:noProof/>
                <w:color w:val="000000" w:themeColor="text1"/>
                <w:sz w:val="22"/>
                <w:szCs w:val="22"/>
              </w:rPr>
              <w:t>非營業特種基金</w:t>
            </w:r>
          </w:p>
        </w:tc>
        <w:tc>
          <w:tcPr>
            <w:tcW w:w="1174" w:type="pct"/>
            <w:tcBorders>
              <w:top w:val="nil"/>
              <w:left w:val="single" w:sz="4" w:space="0" w:color="auto"/>
              <w:bottom w:val="nil"/>
              <w:right w:val="single" w:sz="4" w:space="0" w:color="auto"/>
            </w:tcBorders>
            <w:vAlign w:val="center"/>
            <w:hideMark/>
          </w:tcPr>
          <w:p w14:paraId="00C1E8C5"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6,451,428</w:t>
            </w:r>
          </w:p>
        </w:tc>
        <w:tc>
          <w:tcPr>
            <w:tcW w:w="879" w:type="pct"/>
            <w:tcBorders>
              <w:top w:val="nil"/>
              <w:left w:val="single" w:sz="4" w:space="0" w:color="auto"/>
              <w:bottom w:val="nil"/>
              <w:right w:val="single" w:sz="4" w:space="0" w:color="auto"/>
            </w:tcBorders>
            <w:vAlign w:val="center"/>
            <w:hideMark/>
          </w:tcPr>
          <w:p w14:paraId="2A0B6F96"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43.00</w:t>
            </w:r>
          </w:p>
        </w:tc>
        <w:tc>
          <w:tcPr>
            <w:tcW w:w="817" w:type="pct"/>
            <w:tcBorders>
              <w:top w:val="nil"/>
              <w:left w:val="single" w:sz="4" w:space="0" w:color="auto"/>
              <w:bottom w:val="nil"/>
              <w:right w:val="single" w:sz="4" w:space="0" w:color="auto"/>
            </w:tcBorders>
            <w:vAlign w:val="center"/>
            <w:hideMark/>
          </w:tcPr>
          <w:p w14:paraId="13C492CE"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30,992,244</w:t>
            </w:r>
          </w:p>
        </w:tc>
        <w:tc>
          <w:tcPr>
            <w:tcW w:w="631" w:type="pct"/>
            <w:tcBorders>
              <w:top w:val="nil"/>
              <w:left w:val="single" w:sz="4" w:space="0" w:color="auto"/>
              <w:bottom w:val="nil"/>
              <w:right w:val="nil"/>
            </w:tcBorders>
            <w:vAlign w:val="center"/>
            <w:hideMark/>
          </w:tcPr>
          <w:p w14:paraId="7740A87C"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8.05</w:t>
            </w:r>
          </w:p>
        </w:tc>
      </w:tr>
      <w:tr w:rsidR="00075783" w:rsidRPr="00075783" w14:paraId="5C865868" w14:textId="77777777" w:rsidTr="002F0430">
        <w:trPr>
          <w:cantSplit/>
          <w:trHeight w:hRule="exact" w:val="374"/>
        </w:trPr>
        <w:tc>
          <w:tcPr>
            <w:tcW w:w="1501" w:type="pct"/>
            <w:tcBorders>
              <w:top w:val="nil"/>
              <w:left w:val="nil"/>
              <w:bottom w:val="nil"/>
              <w:right w:val="single" w:sz="4" w:space="0" w:color="auto"/>
            </w:tcBorders>
            <w:vAlign w:val="center"/>
            <w:hideMark/>
          </w:tcPr>
          <w:p w14:paraId="5A588F08" w14:textId="77777777" w:rsidR="00E2541E" w:rsidRPr="00075783" w:rsidRDefault="00E2541E" w:rsidP="002F0430">
            <w:pPr>
              <w:adjustRightInd w:val="0"/>
              <w:snapToGrid w:val="0"/>
              <w:spacing w:line="240" w:lineRule="exact"/>
              <w:jc w:val="distribute"/>
              <w:rPr>
                <w:rFonts w:ascii="標楷體" w:eastAsia="標楷體" w:hAnsi="標楷體"/>
                <w:b/>
                <w:color w:val="000000" w:themeColor="text1"/>
              </w:rPr>
            </w:pPr>
            <w:r w:rsidRPr="00075783">
              <w:rPr>
                <w:rFonts w:ascii="標楷體" w:eastAsia="標楷體" w:hAnsi="標楷體" w:hint="eastAsia"/>
                <w:b/>
                <w:noProof/>
                <w:color w:val="000000" w:themeColor="text1"/>
              </w:rPr>
              <w:t>農業部主管</w:t>
            </w:r>
          </w:p>
        </w:tc>
        <w:tc>
          <w:tcPr>
            <w:tcW w:w="1174" w:type="pct"/>
            <w:tcBorders>
              <w:top w:val="nil"/>
              <w:left w:val="single" w:sz="4" w:space="0" w:color="auto"/>
              <w:bottom w:val="nil"/>
              <w:right w:val="single" w:sz="4" w:space="0" w:color="auto"/>
            </w:tcBorders>
            <w:vAlign w:val="center"/>
          </w:tcPr>
          <w:p w14:paraId="127401EC"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879" w:type="pct"/>
            <w:tcBorders>
              <w:top w:val="nil"/>
              <w:left w:val="single" w:sz="4" w:space="0" w:color="auto"/>
              <w:bottom w:val="nil"/>
              <w:right w:val="single" w:sz="4" w:space="0" w:color="auto"/>
            </w:tcBorders>
            <w:vAlign w:val="center"/>
          </w:tcPr>
          <w:p w14:paraId="077A7050"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817" w:type="pct"/>
            <w:tcBorders>
              <w:top w:val="nil"/>
              <w:left w:val="single" w:sz="4" w:space="0" w:color="auto"/>
              <w:bottom w:val="nil"/>
              <w:right w:val="single" w:sz="4" w:space="0" w:color="auto"/>
            </w:tcBorders>
            <w:vAlign w:val="center"/>
          </w:tcPr>
          <w:p w14:paraId="7F335BAA"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631" w:type="pct"/>
            <w:tcBorders>
              <w:top w:val="nil"/>
              <w:left w:val="single" w:sz="4" w:space="0" w:color="auto"/>
              <w:bottom w:val="nil"/>
              <w:right w:val="nil"/>
            </w:tcBorders>
            <w:vAlign w:val="center"/>
          </w:tcPr>
          <w:p w14:paraId="70508835"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r>
      <w:tr w:rsidR="00075783" w:rsidRPr="00075783" w14:paraId="20AD956B" w14:textId="77777777" w:rsidTr="002F0430">
        <w:trPr>
          <w:cantSplit/>
          <w:trHeight w:hRule="exact" w:val="374"/>
        </w:trPr>
        <w:tc>
          <w:tcPr>
            <w:tcW w:w="1501" w:type="pct"/>
            <w:tcBorders>
              <w:top w:val="nil"/>
              <w:left w:val="nil"/>
              <w:bottom w:val="nil"/>
              <w:right w:val="single" w:sz="4" w:space="0" w:color="auto"/>
            </w:tcBorders>
            <w:vAlign w:val="center"/>
            <w:hideMark/>
          </w:tcPr>
          <w:p w14:paraId="28FA7110" w14:textId="77777777" w:rsidR="00E2541E" w:rsidRPr="00E16603" w:rsidRDefault="00E2541E" w:rsidP="002F0430">
            <w:pPr>
              <w:adjustRightInd w:val="0"/>
              <w:snapToGrid w:val="0"/>
              <w:spacing w:line="240" w:lineRule="exact"/>
              <w:ind w:leftChars="100" w:left="240" w:rightChars="100" w:right="240"/>
              <w:jc w:val="distribute"/>
              <w:rPr>
                <w:rFonts w:ascii="標楷體" w:eastAsia="標楷體" w:hAnsi="標楷體"/>
                <w:b/>
                <w:color w:val="000000" w:themeColor="text1"/>
                <w:sz w:val="22"/>
                <w:szCs w:val="22"/>
              </w:rPr>
            </w:pPr>
            <w:r w:rsidRPr="00E16603">
              <w:rPr>
                <w:rFonts w:ascii="標楷體" w:eastAsia="標楷體" w:hAnsi="標楷體" w:hint="eastAsia"/>
                <w:b/>
                <w:noProof/>
                <w:color w:val="000000" w:themeColor="text1"/>
                <w:sz w:val="22"/>
                <w:szCs w:val="22"/>
              </w:rPr>
              <w:t>合計</w:t>
            </w:r>
          </w:p>
        </w:tc>
        <w:tc>
          <w:tcPr>
            <w:tcW w:w="1174" w:type="pct"/>
            <w:tcBorders>
              <w:top w:val="nil"/>
              <w:left w:val="single" w:sz="4" w:space="0" w:color="auto"/>
              <w:bottom w:val="nil"/>
              <w:right w:val="single" w:sz="4" w:space="0" w:color="auto"/>
            </w:tcBorders>
            <w:vAlign w:val="center"/>
            <w:hideMark/>
          </w:tcPr>
          <w:p w14:paraId="2AD04024"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31,032,364</w:t>
            </w:r>
          </w:p>
        </w:tc>
        <w:tc>
          <w:tcPr>
            <w:tcW w:w="879" w:type="pct"/>
            <w:tcBorders>
              <w:top w:val="nil"/>
              <w:left w:val="single" w:sz="4" w:space="0" w:color="auto"/>
              <w:bottom w:val="nil"/>
              <w:right w:val="single" w:sz="4" w:space="0" w:color="auto"/>
            </w:tcBorders>
            <w:vAlign w:val="center"/>
            <w:hideMark/>
          </w:tcPr>
          <w:p w14:paraId="123969F1"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1.24</w:t>
            </w:r>
          </w:p>
        </w:tc>
        <w:tc>
          <w:tcPr>
            <w:tcW w:w="817" w:type="pct"/>
            <w:tcBorders>
              <w:top w:val="nil"/>
              <w:left w:val="single" w:sz="4" w:space="0" w:color="auto"/>
              <w:bottom w:val="nil"/>
              <w:right w:val="single" w:sz="4" w:space="0" w:color="auto"/>
            </w:tcBorders>
            <w:vAlign w:val="center"/>
            <w:hideMark/>
          </w:tcPr>
          <w:p w14:paraId="3FA1F341"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24,715,577</w:t>
            </w:r>
          </w:p>
        </w:tc>
        <w:tc>
          <w:tcPr>
            <w:tcW w:w="631" w:type="pct"/>
            <w:tcBorders>
              <w:top w:val="nil"/>
              <w:left w:val="single" w:sz="4" w:space="0" w:color="auto"/>
              <w:bottom w:val="nil"/>
              <w:right w:val="nil"/>
            </w:tcBorders>
            <w:vAlign w:val="center"/>
            <w:hideMark/>
          </w:tcPr>
          <w:p w14:paraId="42FDE100"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2.43</w:t>
            </w:r>
          </w:p>
        </w:tc>
      </w:tr>
      <w:tr w:rsidR="00075783" w:rsidRPr="00075783" w14:paraId="767E304E" w14:textId="77777777" w:rsidTr="002F0430">
        <w:trPr>
          <w:cantSplit/>
          <w:trHeight w:hRule="exact" w:val="374"/>
        </w:trPr>
        <w:tc>
          <w:tcPr>
            <w:tcW w:w="1501" w:type="pct"/>
            <w:tcBorders>
              <w:top w:val="nil"/>
              <w:left w:val="nil"/>
              <w:bottom w:val="nil"/>
              <w:right w:val="single" w:sz="4" w:space="0" w:color="auto"/>
            </w:tcBorders>
            <w:vAlign w:val="center"/>
            <w:hideMark/>
          </w:tcPr>
          <w:p w14:paraId="3E49EA3C" w14:textId="77777777" w:rsidR="00E2541E" w:rsidRPr="00E16603" w:rsidRDefault="00E2541E" w:rsidP="002F0430">
            <w:pPr>
              <w:adjustRightInd w:val="0"/>
              <w:snapToGrid w:val="0"/>
              <w:spacing w:line="240" w:lineRule="exact"/>
              <w:ind w:leftChars="100" w:left="240"/>
              <w:jc w:val="distribute"/>
              <w:rPr>
                <w:rFonts w:ascii="標楷體" w:eastAsia="標楷體" w:hAnsi="標楷體"/>
                <w:color w:val="000000" w:themeColor="text1"/>
                <w:sz w:val="22"/>
                <w:szCs w:val="22"/>
              </w:rPr>
            </w:pPr>
            <w:r w:rsidRPr="00E16603">
              <w:rPr>
                <w:rFonts w:ascii="標楷體" w:eastAsia="標楷體" w:hAnsi="標楷體" w:hint="eastAsia"/>
                <w:noProof/>
                <w:color w:val="000000" w:themeColor="text1"/>
                <w:sz w:val="22"/>
                <w:szCs w:val="22"/>
              </w:rPr>
              <w:t>直接投資</w:t>
            </w:r>
          </w:p>
        </w:tc>
        <w:tc>
          <w:tcPr>
            <w:tcW w:w="1174" w:type="pct"/>
            <w:tcBorders>
              <w:top w:val="nil"/>
              <w:left w:val="single" w:sz="4" w:space="0" w:color="auto"/>
              <w:bottom w:val="nil"/>
              <w:right w:val="single" w:sz="4" w:space="0" w:color="auto"/>
            </w:tcBorders>
            <w:vAlign w:val="center"/>
            <w:hideMark/>
          </w:tcPr>
          <w:p w14:paraId="34ABDAC3" w14:textId="06716CAE"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w:t>
            </w:r>
            <w:r w:rsidR="00F11753">
              <w:rPr>
                <w:rFonts w:ascii="標楷體" w:eastAsia="標楷體" w:hAnsi="標楷體" w:hint="eastAsia"/>
                <w:noProof/>
                <w:color w:val="000000" w:themeColor="text1"/>
                <w:sz w:val="22"/>
                <w:szCs w:val="22"/>
              </w:rPr>
              <w:t xml:space="preserve"> </w:t>
            </w:r>
            <w:r w:rsidRPr="00075783">
              <w:rPr>
                <w:rFonts w:ascii="標楷體" w:eastAsia="標楷體" w:hAnsi="標楷體" w:hint="eastAsia"/>
                <w:noProof/>
                <w:color w:val="000000" w:themeColor="text1"/>
                <w:sz w:val="22"/>
                <w:szCs w:val="22"/>
              </w:rPr>
              <w:t>3,899,985</w:t>
            </w:r>
          </w:p>
        </w:tc>
        <w:tc>
          <w:tcPr>
            <w:tcW w:w="879" w:type="pct"/>
            <w:tcBorders>
              <w:top w:val="nil"/>
              <w:left w:val="single" w:sz="4" w:space="0" w:color="auto"/>
              <w:bottom w:val="nil"/>
              <w:right w:val="single" w:sz="4" w:space="0" w:color="auto"/>
            </w:tcBorders>
            <w:vAlign w:val="center"/>
            <w:hideMark/>
          </w:tcPr>
          <w:p w14:paraId="3FF431F2"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33.93</w:t>
            </w:r>
          </w:p>
        </w:tc>
        <w:tc>
          <w:tcPr>
            <w:tcW w:w="817" w:type="pct"/>
            <w:tcBorders>
              <w:top w:val="nil"/>
              <w:left w:val="single" w:sz="4" w:space="0" w:color="auto"/>
              <w:bottom w:val="nil"/>
              <w:right w:val="single" w:sz="4" w:space="0" w:color="auto"/>
            </w:tcBorders>
            <w:vAlign w:val="center"/>
            <w:hideMark/>
          </w:tcPr>
          <w:p w14:paraId="162CF938"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23,582,595</w:t>
            </w:r>
          </w:p>
        </w:tc>
        <w:tc>
          <w:tcPr>
            <w:tcW w:w="631" w:type="pct"/>
            <w:tcBorders>
              <w:top w:val="nil"/>
              <w:left w:val="single" w:sz="4" w:space="0" w:color="auto"/>
              <w:bottom w:val="nil"/>
              <w:right w:val="nil"/>
            </w:tcBorders>
            <w:vAlign w:val="center"/>
            <w:hideMark/>
          </w:tcPr>
          <w:p w14:paraId="566186D3"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2.38</w:t>
            </w:r>
          </w:p>
        </w:tc>
      </w:tr>
      <w:tr w:rsidR="00075783" w:rsidRPr="00075783" w14:paraId="27205628" w14:textId="77777777" w:rsidTr="002F0430">
        <w:trPr>
          <w:cantSplit/>
          <w:trHeight w:hRule="exact" w:val="374"/>
        </w:trPr>
        <w:tc>
          <w:tcPr>
            <w:tcW w:w="1501" w:type="pct"/>
            <w:tcBorders>
              <w:top w:val="nil"/>
              <w:left w:val="nil"/>
              <w:bottom w:val="nil"/>
              <w:right w:val="single" w:sz="4" w:space="0" w:color="auto"/>
            </w:tcBorders>
            <w:vAlign w:val="center"/>
            <w:hideMark/>
          </w:tcPr>
          <w:p w14:paraId="62101080" w14:textId="77777777" w:rsidR="00E2541E" w:rsidRPr="00E16603" w:rsidRDefault="00E2541E" w:rsidP="002F0430">
            <w:pPr>
              <w:adjustRightInd w:val="0"/>
              <w:snapToGrid w:val="0"/>
              <w:spacing w:line="240" w:lineRule="exact"/>
              <w:ind w:leftChars="100" w:left="240"/>
              <w:jc w:val="distribute"/>
              <w:rPr>
                <w:rFonts w:ascii="標楷體" w:eastAsia="標楷體" w:hAnsi="標楷體"/>
                <w:color w:val="000000" w:themeColor="text1"/>
                <w:sz w:val="22"/>
                <w:szCs w:val="22"/>
              </w:rPr>
            </w:pPr>
            <w:r w:rsidRPr="00E16603">
              <w:rPr>
                <w:rFonts w:ascii="標楷體" w:eastAsia="標楷體" w:hAnsi="標楷體" w:hint="eastAsia"/>
                <w:noProof/>
                <w:color w:val="000000" w:themeColor="text1"/>
                <w:sz w:val="22"/>
                <w:szCs w:val="22"/>
              </w:rPr>
              <w:t>非營業特種基金</w:t>
            </w:r>
          </w:p>
        </w:tc>
        <w:tc>
          <w:tcPr>
            <w:tcW w:w="1174" w:type="pct"/>
            <w:tcBorders>
              <w:top w:val="nil"/>
              <w:left w:val="single" w:sz="4" w:space="0" w:color="auto"/>
              <w:bottom w:val="nil"/>
              <w:right w:val="single" w:sz="4" w:space="0" w:color="auto"/>
            </w:tcBorders>
            <w:vAlign w:val="center"/>
            <w:hideMark/>
          </w:tcPr>
          <w:p w14:paraId="1D55FB8F"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34,932,349</w:t>
            </w:r>
          </w:p>
        </w:tc>
        <w:tc>
          <w:tcPr>
            <w:tcW w:w="879" w:type="pct"/>
            <w:tcBorders>
              <w:top w:val="nil"/>
              <w:left w:val="single" w:sz="4" w:space="0" w:color="auto"/>
              <w:bottom w:val="nil"/>
              <w:right w:val="single" w:sz="4" w:space="0" w:color="auto"/>
            </w:tcBorders>
            <w:vAlign w:val="center"/>
            <w:hideMark/>
          </w:tcPr>
          <w:p w14:paraId="06A0567F"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0.05</w:t>
            </w:r>
          </w:p>
        </w:tc>
        <w:tc>
          <w:tcPr>
            <w:tcW w:w="817" w:type="pct"/>
            <w:tcBorders>
              <w:top w:val="nil"/>
              <w:left w:val="single" w:sz="4" w:space="0" w:color="auto"/>
              <w:bottom w:val="nil"/>
              <w:right w:val="single" w:sz="4" w:space="0" w:color="auto"/>
            </w:tcBorders>
            <w:vAlign w:val="center"/>
            <w:hideMark/>
          </w:tcPr>
          <w:p w14:paraId="50230CCB"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1,132,981</w:t>
            </w:r>
          </w:p>
        </w:tc>
        <w:tc>
          <w:tcPr>
            <w:tcW w:w="631" w:type="pct"/>
            <w:tcBorders>
              <w:top w:val="nil"/>
              <w:left w:val="single" w:sz="4" w:space="0" w:color="auto"/>
              <w:bottom w:val="nil"/>
              <w:right w:val="nil"/>
            </w:tcBorders>
            <w:vAlign w:val="center"/>
            <w:hideMark/>
          </w:tcPr>
          <w:p w14:paraId="6BAEAC99"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3.73</w:t>
            </w:r>
          </w:p>
        </w:tc>
      </w:tr>
      <w:tr w:rsidR="00075783" w:rsidRPr="00075783" w14:paraId="34CDB134" w14:textId="77777777" w:rsidTr="002F0430">
        <w:trPr>
          <w:cantSplit/>
          <w:trHeight w:hRule="exact" w:val="374"/>
        </w:trPr>
        <w:tc>
          <w:tcPr>
            <w:tcW w:w="1501" w:type="pct"/>
            <w:tcBorders>
              <w:top w:val="nil"/>
              <w:left w:val="nil"/>
              <w:bottom w:val="nil"/>
              <w:right w:val="single" w:sz="4" w:space="0" w:color="auto"/>
            </w:tcBorders>
            <w:vAlign w:val="center"/>
            <w:hideMark/>
          </w:tcPr>
          <w:p w14:paraId="1E95F7A7" w14:textId="77777777" w:rsidR="00E2541E" w:rsidRPr="00075783" w:rsidRDefault="00E2541E" w:rsidP="002F0430">
            <w:pPr>
              <w:adjustRightInd w:val="0"/>
              <w:snapToGrid w:val="0"/>
              <w:spacing w:line="240" w:lineRule="exact"/>
              <w:jc w:val="distribute"/>
              <w:rPr>
                <w:rFonts w:ascii="標楷體" w:eastAsia="標楷體" w:hAnsi="標楷體"/>
                <w:b/>
                <w:color w:val="000000" w:themeColor="text1"/>
                <w:spacing w:val="-18"/>
              </w:rPr>
            </w:pPr>
            <w:r w:rsidRPr="00075783">
              <w:rPr>
                <w:rFonts w:ascii="標楷體" w:eastAsia="標楷體" w:hAnsi="標楷體" w:hint="eastAsia"/>
                <w:b/>
                <w:noProof/>
                <w:color w:val="000000" w:themeColor="text1"/>
                <w:spacing w:val="-18"/>
              </w:rPr>
              <w:t>國軍退除役官兵輔導委員會主管</w:t>
            </w:r>
          </w:p>
        </w:tc>
        <w:tc>
          <w:tcPr>
            <w:tcW w:w="1174" w:type="pct"/>
            <w:tcBorders>
              <w:top w:val="nil"/>
              <w:left w:val="single" w:sz="4" w:space="0" w:color="auto"/>
              <w:bottom w:val="nil"/>
              <w:right w:val="single" w:sz="4" w:space="0" w:color="auto"/>
            </w:tcBorders>
            <w:vAlign w:val="center"/>
          </w:tcPr>
          <w:p w14:paraId="7A4A8134"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879" w:type="pct"/>
            <w:tcBorders>
              <w:top w:val="nil"/>
              <w:left w:val="single" w:sz="4" w:space="0" w:color="auto"/>
              <w:bottom w:val="nil"/>
              <w:right w:val="single" w:sz="4" w:space="0" w:color="auto"/>
            </w:tcBorders>
            <w:vAlign w:val="center"/>
          </w:tcPr>
          <w:p w14:paraId="174BA94B"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817" w:type="pct"/>
            <w:tcBorders>
              <w:top w:val="nil"/>
              <w:left w:val="single" w:sz="4" w:space="0" w:color="auto"/>
              <w:bottom w:val="nil"/>
              <w:right w:val="single" w:sz="4" w:space="0" w:color="auto"/>
            </w:tcBorders>
            <w:vAlign w:val="center"/>
          </w:tcPr>
          <w:p w14:paraId="4CAA7065"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c>
          <w:tcPr>
            <w:tcW w:w="631" w:type="pct"/>
            <w:tcBorders>
              <w:top w:val="nil"/>
              <w:left w:val="single" w:sz="4" w:space="0" w:color="auto"/>
              <w:bottom w:val="nil"/>
              <w:right w:val="nil"/>
            </w:tcBorders>
            <w:vAlign w:val="center"/>
          </w:tcPr>
          <w:p w14:paraId="41A6BDD7"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p>
        </w:tc>
      </w:tr>
      <w:tr w:rsidR="00075783" w:rsidRPr="00075783" w14:paraId="72FF55CC" w14:textId="77777777" w:rsidTr="008A571C">
        <w:trPr>
          <w:cantSplit/>
          <w:trHeight w:hRule="exact" w:val="374"/>
        </w:trPr>
        <w:tc>
          <w:tcPr>
            <w:tcW w:w="1501" w:type="pct"/>
            <w:tcBorders>
              <w:top w:val="nil"/>
              <w:left w:val="nil"/>
              <w:bottom w:val="nil"/>
              <w:right w:val="single" w:sz="4" w:space="0" w:color="auto"/>
            </w:tcBorders>
            <w:vAlign w:val="center"/>
            <w:hideMark/>
          </w:tcPr>
          <w:p w14:paraId="5213F866" w14:textId="77777777" w:rsidR="00E2541E" w:rsidRPr="00E16603" w:rsidRDefault="00E2541E" w:rsidP="002F0430">
            <w:pPr>
              <w:adjustRightInd w:val="0"/>
              <w:snapToGrid w:val="0"/>
              <w:spacing w:line="240" w:lineRule="exact"/>
              <w:ind w:leftChars="100" w:left="240" w:rightChars="100" w:right="240"/>
              <w:jc w:val="distribute"/>
              <w:rPr>
                <w:rFonts w:ascii="標楷體" w:eastAsia="標楷體" w:hAnsi="標楷體"/>
                <w:b/>
                <w:color w:val="000000" w:themeColor="text1"/>
                <w:sz w:val="22"/>
                <w:szCs w:val="22"/>
              </w:rPr>
            </w:pPr>
            <w:r w:rsidRPr="00E16603">
              <w:rPr>
                <w:rFonts w:ascii="標楷體" w:eastAsia="標楷體" w:hAnsi="標楷體" w:hint="eastAsia"/>
                <w:b/>
                <w:noProof/>
                <w:color w:val="000000" w:themeColor="text1"/>
                <w:sz w:val="22"/>
                <w:szCs w:val="22"/>
              </w:rPr>
              <w:t>合計</w:t>
            </w:r>
          </w:p>
        </w:tc>
        <w:tc>
          <w:tcPr>
            <w:tcW w:w="1174" w:type="pct"/>
            <w:tcBorders>
              <w:top w:val="nil"/>
              <w:left w:val="single" w:sz="4" w:space="0" w:color="auto"/>
              <w:bottom w:val="nil"/>
              <w:right w:val="single" w:sz="4" w:space="0" w:color="auto"/>
            </w:tcBorders>
            <w:vAlign w:val="center"/>
            <w:hideMark/>
          </w:tcPr>
          <w:p w14:paraId="632D3918"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7,266,440</w:t>
            </w:r>
          </w:p>
        </w:tc>
        <w:tc>
          <w:tcPr>
            <w:tcW w:w="879" w:type="pct"/>
            <w:tcBorders>
              <w:top w:val="nil"/>
              <w:left w:val="single" w:sz="4" w:space="0" w:color="auto"/>
              <w:bottom w:val="nil"/>
              <w:right w:val="single" w:sz="4" w:space="0" w:color="auto"/>
            </w:tcBorders>
            <w:vAlign w:val="center"/>
            <w:hideMark/>
          </w:tcPr>
          <w:p w14:paraId="58F437F7"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25.32</w:t>
            </w:r>
          </w:p>
        </w:tc>
        <w:tc>
          <w:tcPr>
            <w:tcW w:w="817" w:type="pct"/>
            <w:tcBorders>
              <w:top w:val="nil"/>
              <w:left w:val="single" w:sz="4" w:space="0" w:color="auto"/>
              <w:bottom w:val="nil"/>
              <w:right w:val="single" w:sz="4" w:space="0" w:color="auto"/>
            </w:tcBorders>
            <w:vAlign w:val="center"/>
            <w:hideMark/>
          </w:tcPr>
          <w:p w14:paraId="2C13EE4D"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16,383,157</w:t>
            </w:r>
          </w:p>
        </w:tc>
        <w:tc>
          <w:tcPr>
            <w:tcW w:w="631" w:type="pct"/>
            <w:tcBorders>
              <w:top w:val="nil"/>
              <w:left w:val="single" w:sz="4" w:space="0" w:color="auto"/>
              <w:bottom w:val="nil"/>
              <w:right w:val="nil"/>
            </w:tcBorders>
            <w:vAlign w:val="center"/>
            <w:hideMark/>
          </w:tcPr>
          <w:p w14:paraId="13A9C536" w14:textId="77777777" w:rsidR="00E2541E" w:rsidRPr="00075783" w:rsidRDefault="00E2541E" w:rsidP="002F0430">
            <w:pPr>
              <w:adjustRightInd w:val="0"/>
              <w:snapToGrid w:val="0"/>
              <w:spacing w:line="240" w:lineRule="exact"/>
              <w:jc w:val="right"/>
              <w:rPr>
                <w:rFonts w:ascii="標楷體" w:eastAsia="標楷體" w:hAnsi="標楷體"/>
                <w:b/>
                <w:color w:val="000000" w:themeColor="text1"/>
                <w:sz w:val="22"/>
                <w:szCs w:val="22"/>
              </w:rPr>
            </w:pPr>
            <w:r w:rsidRPr="00075783">
              <w:rPr>
                <w:rFonts w:ascii="標楷體" w:eastAsia="標楷體" w:hAnsi="標楷體" w:hint="eastAsia"/>
                <w:b/>
                <w:noProof/>
                <w:color w:val="000000" w:themeColor="text1"/>
                <w:sz w:val="22"/>
                <w:szCs w:val="22"/>
              </w:rPr>
              <w:t>9.08</w:t>
            </w:r>
          </w:p>
        </w:tc>
      </w:tr>
      <w:tr w:rsidR="00075783" w:rsidRPr="00075783" w14:paraId="0481285B" w14:textId="77777777" w:rsidTr="008A571C">
        <w:trPr>
          <w:cantSplit/>
          <w:trHeight w:hRule="exact" w:val="374"/>
        </w:trPr>
        <w:tc>
          <w:tcPr>
            <w:tcW w:w="1501" w:type="pct"/>
            <w:tcBorders>
              <w:top w:val="nil"/>
              <w:left w:val="nil"/>
              <w:bottom w:val="single" w:sz="8" w:space="0" w:color="auto"/>
              <w:right w:val="single" w:sz="4" w:space="0" w:color="auto"/>
            </w:tcBorders>
            <w:vAlign w:val="center"/>
            <w:hideMark/>
          </w:tcPr>
          <w:p w14:paraId="488B6141" w14:textId="77777777" w:rsidR="00E2541E" w:rsidRPr="00E16603" w:rsidRDefault="00E2541E" w:rsidP="002F0430">
            <w:pPr>
              <w:adjustRightInd w:val="0"/>
              <w:snapToGrid w:val="0"/>
              <w:spacing w:line="240" w:lineRule="exact"/>
              <w:ind w:leftChars="100" w:left="240"/>
              <w:jc w:val="distribute"/>
              <w:rPr>
                <w:rFonts w:ascii="標楷體" w:eastAsia="標楷體" w:hAnsi="標楷體"/>
                <w:color w:val="000000" w:themeColor="text1"/>
                <w:sz w:val="22"/>
                <w:szCs w:val="22"/>
              </w:rPr>
            </w:pPr>
            <w:r w:rsidRPr="00E16603">
              <w:rPr>
                <w:rFonts w:ascii="標楷體" w:eastAsia="標楷體" w:hAnsi="標楷體" w:hint="eastAsia"/>
                <w:noProof/>
                <w:color w:val="000000" w:themeColor="text1"/>
                <w:sz w:val="22"/>
                <w:szCs w:val="22"/>
              </w:rPr>
              <w:t>非營業特種基金</w:t>
            </w:r>
          </w:p>
        </w:tc>
        <w:tc>
          <w:tcPr>
            <w:tcW w:w="1174" w:type="pct"/>
            <w:tcBorders>
              <w:top w:val="nil"/>
              <w:left w:val="single" w:sz="4" w:space="0" w:color="auto"/>
              <w:bottom w:val="single" w:sz="8" w:space="0" w:color="auto"/>
              <w:right w:val="single" w:sz="4" w:space="0" w:color="auto"/>
            </w:tcBorders>
            <w:vAlign w:val="center"/>
            <w:hideMark/>
          </w:tcPr>
          <w:p w14:paraId="261ED50E"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7,266,440</w:t>
            </w:r>
          </w:p>
        </w:tc>
        <w:tc>
          <w:tcPr>
            <w:tcW w:w="879" w:type="pct"/>
            <w:tcBorders>
              <w:top w:val="nil"/>
              <w:left w:val="single" w:sz="4" w:space="0" w:color="auto"/>
              <w:bottom w:val="single" w:sz="8" w:space="0" w:color="auto"/>
              <w:right w:val="single" w:sz="4" w:space="0" w:color="auto"/>
            </w:tcBorders>
            <w:vAlign w:val="center"/>
            <w:hideMark/>
          </w:tcPr>
          <w:p w14:paraId="07E036C8"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25.32</w:t>
            </w:r>
          </w:p>
        </w:tc>
        <w:tc>
          <w:tcPr>
            <w:tcW w:w="817" w:type="pct"/>
            <w:tcBorders>
              <w:top w:val="nil"/>
              <w:left w:val="single" w:sz="4" w:space="0" w:color="auto"/>
              <w:bottom w:val="single" w:sz="8" w:space="0" w:color="auto"/>
              <w:right w:val="single" w:sz="4" w:space="0" w:color="auto"/>
            </w:tcBorders>
            <w:vAlign w:val="center"/>
            <w:hideMark/>
          </w:tcPr>
          <w:p w14:paraId="3FA24F14"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16,383,157</w:t>
            </w:r>
          </w:p>
        </w:tc>
        <w:tc>
          <w:tcPr>
            <w:tcW w:w="631" w:type="pct"/>
            <w:tcBorders>
              <w:top w:val="nil"/>
              <w:left w:val="single" w:sz="4" w:space="0" w:color="auto"/>
              <w:bottom w:val="single" w:sz="8" w:space="0" w:color="auto"/>
              <w:right w:val="nil"/>
            </w:tcBorders>
            <w:vAlign w:val="center"/>
            <w:hideMark/>
          </w:tcPr>
          <w:p w14:paraId="50C0837D" w14:textId="77777777" w:rsidR="00E2541E" w:rsidRPr="00075783" w:rsidRDefault="00E2541E" w:rsidP="002F0430">
            <w:pPr>
              <w:adjustRightInd w:val="0"/>
              <w:snapToGrid w:val="0"/>
              <w:spacing w:line="240" w:lineRule="exact"/>
              <w:jc w:val="right"/>
              <w:rPr>
                <w:rFonts w:ascii="標楷體" w:eastAsia="標楷體" w:hAnsi="標楷體"/>
                <w:color w:val="000000" w:themeColor="text1"/>
                <w:sz w:val="22"/>
                <w:szCs w:val="22"/>
              </w:rPr>
            </w:pPr>
            <w:r w:rsidRPr="00075783">
              <w:rPr>
                <w:rFonts w:ascii="標楷體" w:eastAsia="標楷體" w:hAnsi="標楷體" w:hint="eastAsia"/>
                <w:noProof/>
                <w:color w:val="000000" w:themeColor="text1"/>
                <w:sz w:val="22"/>
                <w:szCs w:val="22"/>
              </w:rPr>
              <w:t>9.08</w:t>
            </w:r>
          </w:p>
        </w:tc>
      </w:tr>
    </w:tbl>
    <w:p w14:paraId="769853CF" w14:textId="38FA5E54" w:rsidR="00EF784A" w:rsidRPr="00075783" w:rsidRDefault="00EF784A" w:rsidP="007A125E">
      <w:pPr>
        <w:spacing w:line="240" w:lineRule="exact"/>
        <w:ind w:left="540" w:hangingChars="300" w:hanging="540"/>
        <w:jc w:val="both"/>
        <w:rPr>
          <w:rFonts w:ascii="標楷體" w:eastAsia="標楷體" w:hAnsi="標楷體"/>
          <w:color w:val="000000" w:themeColor="text1"/>
          <w:sz w:val="18"/>
        </w:rPr>
      </w:pPr>
      <w:proofErr w:type="gramStart"/>
      <w:r w:rsidRPr="00075783">
        <w:rPr>
          <w:rFonts w:ascii="標楷體" w:eastAsia="標楷體" w:hAnsi="標楷體" w:hint="eastAsia"/>
          <w:color w:val="000000" w:themeColor="text1"/>
          <w:sz w:val="18"/>
        </w:rPr>
        <w:t>註</w:t>
      </w:r>
      <w:proofErr w:type="gramEnd"/>
      <w:r w:rsidRPr="00075783">
        <w:rPr>
          <w:rFonts w:ascii="標楷體" w:eastAsia="標楷體" w:hAnsi="標楷體" w:hint="eastAsia"/>
          <w:color w:val="000000" w:themeColor="text1"/>
          <w:sz w:val="18"/>
        </w:rPr>
        <w:t>：1.因部分普通公務機關、營業基金、非營業特種基金投資同一民營事業，重疊部分經予扣除，故民營事業本期淨利（淨損）欄內各主管機關項下小計數據加總或不等於合計，各主管機關合計加總不等於總計。</w:t>
      </w:r>
    </w:p>
    <w:p w14:paraId="4CD4322C" w14:textId="77777777" w:rsidR="00EF784A" w:rsidRPr="00075783" w:rsidRDefault="00EF784A" w:rsidP="00EF784A">
      <w:pPr>
        <w:spacing w:line="240" w:lineRule="exact"/>
        <w:ind w:leftChars="75" w:left="180" w:firstLineChars="102" w:firstLine="184"/>
        <w:rPr>
          <w:rFonts w:ascii="標楷體" w:eastAsia="標楷體" w:hAnsi="標楷體"/>
          <w:color w:val="000000" w:themeColor="text1"/>
          <w:sz w:val="18"/>
        </w:rPr>
      </w:pPr>
      <w:r w:rsidRPr="00075783">
        <w:rPr>
          <w:rFonts w:ascii="標楷體" w:eastAsia="標楷體" w:hAnsi="標楷體" w:hint="eastAsia"/>
          <w:color w:val="000000" w:themeColor="text1"/>
          <w:sz w:val="18"/>
        </w:rPr>
        <w:t>2.期末實際投資金額包含依企業會計準則公報或國際財務報導準則公報認列之評價調整數。</w:t>
      </w:r>
    </w:p>
    <w:p w14:paraId="0395A0EC" w14:textId="129723F9" w:rsidR="00C201B5" w:rsidRDefault="00EF784A" w:rsidP="00EF784A">
      <w:pPr>
        <w:spacing w:line="240" w:lineRule="exact"/>
        <w:ind w:leftChars="75" w:left="180" w:firstLineChars="102" w:firstLine="184"/>
        <w:rPr>
          <w:rFonts w:ascii="標楷體" w:eastAsia="標楷體" w:hAnsi="標楷體"/>
          <w:color w:val="000000" w:themeColor="text1"/>
          <w:sz w:val="18"/>
        </w:rPr>
      </w:pPr>
      <w:r w:rsidRPr="00075783">
        <w:rPr>
          <w:rFonts w:ascii="標楷體" w:eastAsia="標楷體" w:hAnsi="標楷體" w:hint="eastAsia"/>
          <w:color w:val="000000" w:themeColor="text1"/>
          <w:sz w:val="18"/>
        </w:rPr>
        <w:t>3.資料來源：整理自各</w:t>
      </w:r>
      <w:proofErr w:type="gramStart"/>
      <w:r w:rsidRPr="00075783">
        <w:rPr>
          <w:rFonts w:ascii="標楷體" w:eastAsia="標楷體" w:hAnsi="標楷體" w:hint="eastAsia"/>
          <w:color w:val="000000" w:themeColor="text1"/>
          <w:sz w:val="18"/>
        </w:rPr>
        <w:t>主管機關</w:t>
      </w:r>
      <w:r w:rsidRPr="00075783">
        <w:rPr>
          <w:rFonts w:ascii="標楷體" w:eastAsia="標楷體" w:hAnsi="標楷體" w:hint="eastAsia"/>
          <w:color w:val="000000" w:themeColor="text1"/>
          <w:sz w:val="18"/>
          <w:lang w:eastAsia="zh-HK"/>
        </w:rPr>
        <w:t>查填</w:t>
      </w:r>
      <w:r w:rsidRPr="00075783">
        <w:rPr>
          <w:rFonts w:ascii="標楷體" w:eastAsia="標楷體" w:hAnsi="標楷體" w:hint="eastAsia"/>
          <w:color w:val="000000" w:themeColor="text1"/>
          <w:sz w:val="18"/>
        </w:rPr>
        <w:t>資料</w:t>
      </w:r>
      <w:proofErr w:type="gramEnd"/>
      <w:r w:rsidRPr="00075783">
        <w:rPr>
          <w:rFonts w:ascii="標楷體" w:eastAsia="標楷體" w:hAnsi="標楷體" w:hint="eastAsia"/>
          <w:color w:val="000000" w:themeColor="text1"/>
          <w:sz w:val="18"/>
        </w:rPr>
        <w:t>。</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75"/>
        <w:gridCol w:w="1374"/>
        <w:gridCol w:w="1295"/>
        <w:gridCol w:w="680"/>
        <w:gridCol w:w="666"/>
        <w:gridCol w:w="777"/>
        <w:gridCol w:w="529"/>
        <w:gridCol w:w="1192"/>
        <w:gridCol w:w="561"/>
        <w:gridCol w:w="975"/>
      </w:tblGrid>
      <w:tr w:rsidR="00A231A1" w:rsidRPr="00075783" w14:paraId="246A2420" w14:textId="77777777" w:rsidTr="003A7EAF">
        <w:trPr>
          <w:cantSplit/>
          <w:trHeight w:hRule="exact" w:val="454"/>
          <w:tblHeader/>
        </w:trPr>
        <w:tc>
          <w:tcPr>
            <w:tcW w:w="5000" w:type="pct"/>
            <w:gridSpan w:val="10"/>
            <w:tcBorders>
              <w:top w:val="nil"/>
              <w:left w:val="nil"/>
              <w:bottom w:val="nil"/>
              <w:right w:val="nil"/>
            </w:tcBorders>
            <w:hideMark/>
          </w:tcPr>
          <w:p w14:paraId="4EC987C3" w14:textId="049BE6A5" w:rsidR="00A231A1" w:rsidRPr="00075783" w:rsidRDefault="00A231A1" w:rsidP="003A7EAF">
            <w:pPr>
              <w:spacing w:line="320" w:lineRule="exact"/>
              <w:jc w:val="center"/>
              <w:rPr>
                <w:rFonts w:ascii="標楷體" w:eastAsia="標楷體" w:hAnsi="標楷體"/>
                <w:b/>
                <w:color w:val="000000" w:themeColor="text1"/>
                <w:sz w:val="28"/>
              </w:rPr>
            </w:pPr>
            <w:r>
              <w:rPr>
                <w:rFonts w:ascii="標楷體" w:eastAsia="標楷體" w:hAnsi="標楷體" w:hint="eastAsia"/>
                <w:b/>
                <w:color w:val="000000" w:themeColor="text1"/>
                <w:sz w:val="32"/>
                <w:u w:val="single"/>
              </w:rPr>
              <w:lastRenderedPageBreak/>
              <w:t xml:space="preserve"> </w:t>
            </w:r>
            <w:r w:rsidRPr="00075783">
              <w:rPr>
                <w:rFonts w:ascii="標楷體" w:eastAsia="標楷體" w:hAnsi="標楷體" w:hint="eastAsia"/>
                <w:b/>
                <w:color w:val="000000" w:themeColor="text1"/>
                <w:sz w:val="32"/>
                <w:u w:val="single"/>
              </w:rPr>
              <w:t>中央政府投資民營事業明細表</w:t>
            </w:r>
            <w:r>
              <w:rPr>
                <w:rFonts w:ascii="標楷體" w:eastAsia="標楷體" w:hAnsi="標楷體" w:hint="eastAsia"/>
                <w:b/>
                <w:color w:val="000000" w:themeColor="text1"/>
                <w:sz w:val="32"/>
                <w:u w:val="single"/>
              </w:rPr>
              <w:t xml:space="preserve"> </w:t>
            </w:r>
          </w:p>
        </w:tc>
      </w:tr>
      <w:tr w:rsidR="00A231A1" w:rsidRPr="00075783" w14:paraId="5B88E316" w14:textId="77777777" w:rsidTr="00A231A1">
        <w:trPr>
          <w:cantSplit/>
          <w:trHeight w:hRule="exact" w:val="290"/>
          <w:tblHeader/>
        </w:trPr>
        <w:tc>
          <w:tcPr>
            <w:tcW w:w="5000" w:type="pct"/>
            <w:gridSpan w:val="10"/>
            <w:tcBorders>
              <w:top w:val="nil"/>
              <w:left w:val="nil"/>
              <w:bottom w:val="nil"/>
              <w:right w:val="nil"/>
            </w:tcBorders>
            <w:vAlign w:val="center"/>
            <w:hideMark/>
          </w:tcPr>
          <w:p w14:paraId="16F8A2C3" w14:textId="77777777" w:rsidR="00A231A1" w:rsidRPr="00075783" w:rsidRDefault="00A231A1" w:rsidP="00F97525">
            <w:pPr>
              <w:jc w:val="center"/>
              <w:rPr>
                <w:rFonts w:ascii="標楷體" w:eastAsia="標楷體" w:hAnsi="標楷體"/>
                <w:color w:val="000000" w:themeColor="text1"/>
              </w:rPr>
            </w:pPr>
            <w:r w:rsidRPr="00075783">
              <w:rPr>
                <w:rFonts w:ascii="標楷體" w:eastAsia="標楷體" w:hAnsi="標楷體" w:hint="eastAsia"/>
                <w:color w:val="000000" w:themeColor="text1"/>
              </w:rPr>
              <w:t>中華民國</w:t>
            </w:r>
            <w:proofErr w:type="gramStart"/>
            <w:r w:rsidRPr="00075783">
              <w:rPr>
                <w:rFonts w:ascii="標楷體" w:eastAsia="標楷體" w:hAnsi="標楷體" w:hint="eastAsia"/>
                <w:color w:val="000000" w:themeColor="text1"/>
              </w:rPr>
              <w:t>113</w:t>
            </w:r>
            <w:proofErr w:type="gramEnd"/>
            <w:r w:rsidRPr="00075783">
              <w:rPr>
                <w:rFonts w:ascii="標楷體" w:eastAsia="標楷體" w:hAnsi="標楷體" w:hint="eastAsia"/>
                <w:color w:val="000000" w:themeColor="text1"/>
              </w:rPr>
              <w:t>年度</w:t>
            </w:r>
          </w:p>
        </w:tc>
      </w:tr>
      <w:tr w:rsidR="00A231A1" w:rsidRPr="00075783" w14:paraId="23AFE57D" w14:textId="77777777" w:rsidTr="00A231A1">
        <w:trPr>
          <w:cantSplit/>
          <w:trHeight w:hRule="exact" w:val="290"/>
          <w:tblHeader/>
        </w:trPr>
        <w:tc>
          <w:tcPr>
            <w:tcW w:w="5000" w:type="pct"/>
            <w:gridSpan w:val="10"/>
            <w:tcBorders>
              <w:top w:val="nil"/>
              <w:left w:val="nil"/>
              <w:bottom w:val="single" w:sz="8" w:space="0" w:color="auto"/>
              <w:right w:val="nil"/>
            </w:tcBorders>
            <w:vAlign w:val="center"/>
          </w:tcPr>
          <w:p w14:paraId="2D7CB170" w14:textId="77777777" w:rsidR="00A231A1" w:rsidRPr="00075783" w:rsidRDefault="00A231A1" w:rsidP="00F97525">
            <w:pPr>
              <w:ind w:leftChars="-189" w:left="-454"/>
              <w:jc w:val="right"/>
              <w:rPr>
                <w:rFonts w:ascii="標楷體" w:eastAsia="標楷體" w:hAnsi="標楷體"/>
                <w:color w:val="000000" w:themeColor="text1"/>
                <w:sz w:val="22"/>
                <w:szCs w:val="22"/>
              </w:rPr>
            </w:pPr>
            <w:r w:rsidRPr="00075783">
              <w:rPr>
                <w:rFonts w:ascii="標楷體" w:eastAsia="標楷體" w:hAnsi="標楷體" w:hint="eastAsia"/>
                <w:color w:val="000000" w:themeColor="text1"/>
                <w:sz w:val="22"/>
                <w:szCs w:val="22"/>
              </w:rPr>
              <w:t>單位：新臺幣千元、％</w:t>
            </w:r>
          </w:p>
        </w:tc>
      </w:tr>
      <w:tr w:rsidR="003A7EAF" w:rsidRPr="00075783" w14:paraId="12B9AEB4" w14:textId="77777777" w:rsidTr="001C755E">
        <w:trPr>
          <w:cantSplit/>
          <w:trHeight w:val="376"/>
          <w:tblHeader/>
        </w:trPr>
        <w:tc>
          <w:tcPr>
            <w:tcW w:w="947" w:type="pct"/>
            <w:vMerge w:val="restart"/>
            <w:tcBorders>
              <w:top w:val="single" w:sz="4" w:space="0" w:color="auto"/>
              <w:left w:val="nil"/>
              <w:right w:val="single" w:sz="4" w:space="0" w:color="auto"/>
            </w:tcBorders>
            <w:vAlign w:val="center"/>
            <w:hideMark/>
          </w:tcPr>
          <w:p w14:paraId="4438F724" w14:textId="00FE8DEC" w:rsidR="003A7EAF" w:rsidRPr="00075783" w:rsidRDefault="003A7EAF" w:rsidP="008A770E">
            <w:pPr>
              <w:autoSpaceDE w:val="0"/>
              <w:autoSpaceDN w:val="0"/>
              <w:adjustRightInd w:val="0"/>
              <w:snapToGrid w:val="0"/>
              <w:ind w:left="113" w:right="113"/>
              <w:jc w:val="distribute"/>
              <w:rPr>
                <w:rFonts w:ascii="標楷體" w:eastAsia="標楷體" w:hAnsi="標楷體"/>
                <w:color w:val="000000" w:themeColor="text1"/>
              </w:rPr>
            </w:pPr>
            <w:r w:rsidRPr="00075783">
              <w:rPr>
                <w:rFonts w:ascii="標楷體" w:eastAsia="標楷體" w:hAnsi="標楷體"/>
                <w:color w:val="000000" w:themeColor="text1"/>
              </w:rPr>
              <w:t>參</w:t>
            </w:r>
            <w:r w:rsidRPr="00075783">
              <w:rPr>
                <w:rFonts w:ascii="標楷體" w:eastAsia="標楷體" w:hAnsi="標楷體" w:hint="eastAsia"/>
                <w:color w:val="000000" w:themeColor="text1"/>
              </w:rPr>
              <w:t>加投資機關</w:t>
            </w:r>
          </w:p>
        </w:tc>
        <w:tc>
          <w:tcPr>
            <w:tcW w:w="2427" w:type="pct"/>
            <w:gridSpan w:val="5"/>
            <w:tcBorders>
              <w:top w:val="single" w:sz="4" w:space="0" w:color="auto"/>
              <w:left w:val="single" w:sz="4" w:space="0" w:color="auto"/>
              <w:bottom w:val="single" w:sz="4" w:space="0" w:color="auto"/>
              <w:right w:val="single" w:sz="4" w:space="0" w:color="auto"/>
            </w:tcBorders>
            <w:vAlign w:val="center"/>
            <w:hideMark/>
          </w:tcPr>
          <w:p w14:paraId="440599FE" w14:textId="12E699FD" w:rsidR="003A7EAF" w:rsidRPr="00075783" w:rsidRDefault="003A7EAF" w:rsidP="008A770E">
            <w:pPr>
              <w:adjustRightInd w:val="0"/>
              <w:snapToGrid w:val="0"/>
              <w:ind w:leftChars="50" w:left="120" w:right="17"/>
              <w:jc w:val="distribute"/>
              <w:rPr>
                <w:rFonts w:ascii="標楷體" w:eastAsia="標楷體" w:hAnsi="標楷體"/>
                <w:color w:val="000000" w:themeColor="text1"/>
              </w:rPr>
            </w:pPr>
            <w:r w:rsidRPr="00075783">
              <w:rPr>
                <w:rFonts w:ascii="標楷體" w:eastAsia="標楷體" w:hAnsi="標楷體" w:hint="eastAsia"/>
                <w:color w:val="000000" w:themeColor="text1"/>
                <w:sz w:val="20"/>
                <w:szCs w:val="20"/>
              </w:rPr>
              <w:t>民營事業營業決算</w:t>
            </w:r>
            <w:r w:rsidRPr="00075783">
              <w:rPr>
                <w:rFonts w:ascii="標楷體" w:eastAsia="標楷體" w:hAnsi="標楷體" w:hint="eastAsia"/>
                <w:snapToGrid w:val="0"/>
                <w:color w:val="000000" w:themeColor="text1"/>
                <w:spacing w:val="-20"/>
                <w:kern w:val="0"/>
                <w:sz w:val="20"/>
                <w:szCs w:val="20"/>
              </w:rPr>
              <w:t>概</w:t>
            </w:r>
            <w:r w:rsidRPr="00075783">
              <w:rPr>
                <w:rFonts w:ascii="標楷體" w:eastAsia="標楷體" w:hAnsi="標楷體" w:hint="eastAsia"/>
                <w:snapToGrid w:val="0"/>
                <w:color w:val="000000" w:themeColor="text1"/>
                <w:kern w:val="0"/>
                <w:sz w:val="20"/>
                <w:szCs w:val="20"/>
              </w:rPr>
              <w:t>況</w:t>
            </w:r>
          </w:p>
        </w:tc>
        <w:tc>
          <w:tcPr>
            <w:tcW w:w="1133" w:type="pct"/>
            <w:gridSpan w:val="3"/>
            <w:tcBorders>
              <w:top w:val="single" w:sz="4" w:space="0" w:color="auto"/>
              <w:left w:val="single" w:sz="4" w:space="0" w:color="auto"/>
              <w:bottom w:val="single" w:sz="4" w:space="0" w:color="auto"/>
              <w:right w:val="single" w:sz="4" w:space="0" w:color="auto"/>
            </w:tcBorders>
            <w:vAlign w:val="center"/>
          </w:tcPr>
          <w:p w14:paraId="4EFDCED7" w14:textId="2016F274" w:rsidR="003A7EAF" w:rsidRPr="00075783" w:rsidRDefault="003A7EAF" w:rsidP="003A7EAF">
            <w:pPr>
              <w:adjustRightInd w:val="0"/>
              <w:snapToGrid w:val="0"/>
              <w:ind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snapToGrid w:val="0"/>
                <w:color w:val="000000" w:themeColor="text1"/>
                <w:spacing w:val="-32"/>
                <w:kern w:val="0"/>
                <w:sz w:val="20"/>
                <w:szCs w:val="20"/>
              </w:rPr>
              <w:t>參加投資機關投資及報酬率情</w:t>
            </w:r>
            <w:r w:rsidRPr="00075783">
              <w:rPr>
                <w:rFonts w:ascii="標楷體" w:eastAsia="標楷體" w:hAnsi="標楷體" w:hint="eastAsia"/>
                <w:snapToGrid w:val="0"/>
                <w:color w:val="000000" w:themeColor="text1"/>
                <w:kern w:val="0"/>
                <w:sz w:val="20"/>
                <w:szCs w:val="20"/>
              </w:rPr>
              <w:t>形</w:t>
            </w:r>
          </w:p>
        </w:tc>
        <w:tc>
          <w:tcPr>
            <w:tcW w:w="493" w:type="pct"/>
            <w:vMerge w:val="restart"/>
            <w:tcBorders>
              <w:top w:val="single" w:sz="8" w:space="0" w:color="auto"/>
              <w:left w:val="single" w:sz="4" w:space="0" w:color="auto"/>
              <w:right w:val="single" w:sz="4" w:space="0" w:color="auto"/>
            </w:tcBorders>
            <w:vAlign w:val="center"/>
          </w:tcPr>
          <w:p w14:paraId="365A98A7" w14:textId="77777777" w:rsidR="003A7EAF" w:rsidRPr="007A1843" w:rsidRDefault="003A7EAF" w:rsidP="007A1843">
            <w:pPr>
              <w:snapToGrid w:val="0"/>
              <w:jc w:val="distribute"/>
              <w:rPr>
                <w:rFonts w:ascii="標楷體" w:eastAsia="標楷體" w:hAnsi="標楷體"/>
                <w:snapToGrid w:val="0"/>
                <w:color w:val="000000" w:themeColor="text1"/>
                <w:spacing w:val="-28"/>
                <w:kern w:val="0"/>
                <w:sz w:val="20"/>
                <w:szCs w:val="20"/>
              </w:rPr>
            </w:pPr>
            <w:proofErr w:type="gramStart"/>
            <w:r w:rsidRPr="007A1843">
              <w:rPr>
                <w:rFonts w:ascii="標楷體" w:eastAsia="標楷體" w:hAnsi="標楷體" w:hint="eastAsia"/>
                <w:snapToGrid w:val="0"/>
                <w:color w:val="000000" w:themeColor="text1"/>
                <w:spacing w:val="-28"/>
                <w:kern w:val="0"/>
                <w:sz w:val="20"/>
                <w:szCs w:val="20"/>
              </w:rPr>
              <w:t>1</w:t>
            </w:r>
            <w:r w:rsidRPr="007A1843">
              <w:rPr>
                <w:rFonts w:ascii="標楷體" w:eastAsia="標楷體" w:hAnsi="標楷體"/>
                <w:snapToGrid w:val="0"/>
                <w:color w:val="000000" w:themeColor="text1"/>
                <w:spacing w:val="-28"/>
                <w:kern w:val="0"/>
                <w:sz w:val="20"/>
                <w:szCs w:val="20"/>
              </w:rPr>
              <w:t>13</w:t>
            </w:r>
            <w:proofErr w:type="gramEnd"/>
            <w:r w:rsidRPr="007A1843">
              <w:rPr>
                <w:rFonts w:ascii="標楷體" w:eastAsia="標楷體" w:hAnsi="標楷體" w:hint="eastAsia"/>
                <w:snapToGrid w:val="0"/>
                <w:color w:val="000000" w:themeColor="text1"/>
                <w:spacing w:val="-28"/>
                <w:kern w:val="0"/>
                <w:sz w:val="20"/>
                <w:szCs w:val="20"/>
              </w:rPr>
              <w:t>年度未獲</w:t>
            </w:r>
          </w:p>
          <w:p w14:paraId="3A3808E3" w14:textId="4C9F155C" w:rsidR="003A7EAF" w:rsidRPr="00075783" w:rsidRDefault="003A7EAF" w:rsidP="007A1843">
            <w:pPr>
              <w:adjustRightInd w:val="0"/>
              <w:snapToGrid w:val="0"/>
              <w:ind w:right="57"/>
              <w:jc w:val="distribute"/>
              <w:rPr>
                <w:rFonts w:ascii="標楷體" w:eastAsia="標楷體" w:hAnsi="標楷體"/>
                <w:snapToGrid w:val="0"/>
                <w:color w:val="000000" w:themeColor="text1"/>
                <w:spacing w:val="-20"/>
                <w:kern w:val="0"/>
              </w:rPr>
            </w:pPr>
            <w:r w:rsidRPr="007A1843">
              <w:rPr>
                <w:rFonts w:ascii="標楷體" w:eastAsia="標楷體" w:hAnsi="標楷體" w:hint="eastAsia"/>
                <w:snapToGrid w:val="0"/>
                <w:color w:val="000000" w:themeColor="text1"/>
                <w:spacing w:val="-28"/>
                <w:kern w:val="0"/>
                <w:sz w:val="20"/>
                <w:szCs w:val="20"/>
              </w:rPr>
              <w:t>配股利原因</w:t>
            </w:r>
          </w:p>
        </w:tc>
      </w:tr>
      <w:tr w:rsidR="003A7EAF" w:rsidRPr="00075783" w14:paraId="10A3BC0C" w14:textId="77777777" w:rsidTr="001C755E">
        <w:trPr>
          <w:cantSplit/>
          <w:trHeight w:val="57"/>
          <w:tblHeader/>
        </w:trPr>
        <w:tc>
          <w:tcPr>
            <w:tcW w:w="947" w:type="pct"/>
            <w:vMerge/>
            <w:tcBorders>
              <w:top w:val="single" w:sz="4" w:space="0" w:color="auto"/>
              <w:left w:val="nil"/>
              <w:right w:val="single" w:sz="4" w:space="0" w:color="auto"/>
            </w:tcBorders>
            <w:vAlign w:val="center"/>
            <w:hideMark/>
          </w:tcPr>
          <w:p w14:paraId="786FF8BE" w14:textId="77777777" w:rsidR="003A7EAF" w:rsidRPr="00075783" w:rsidRDefault="003A7EAF" w:rsidP="008A770E">
            <w:pPr>
              <w:widowControl/>
              <w:adjustRightInd w:val="0"/>
              <w:snapToGrid w:val="0"/>
              <w:rPr>
                <w:rFonts w:ascii="標楷體" w:eastAsia="標楷體" w:hAnsi="標楷體"/>
                <w:color w:val="000000" w:themeColor="text1"/>
              </w:rPr>
            </w:pPr>
          </w:p>
        </w:tc>
        <w:tc>
          <w:tcPr>
            <w:tcW w:w="695" w:type="pct"/>
            <w:vMerge w:val="restart"/>
            <w:tcBorders>
              <w:top w:val="single" w:sz="4" w:space="0" w:color="auto"/>
              <w:left w:val="single" w:sz="4" w:space="0" w:color="auto"/>
              <w:right w:val="single" w:sz="4" w:space="0" w:color="auto"/>
            </w:tcBorders>
            <w:vAlign w:val="center"/>
            <w:hideMark/>
          </w:tcPr>
          <w:p w14:paraId="0FF24F16" w14:textId="77777777" w:rsidR="003A7EAF" w:rsidRPr="00075783" w:rsidRDefault="003A7EAF" w:rsidP="008A770E">
            <w:pPr>
              <w:autoSpaceDE w:val="0"/>
              <w:autoSpaceDN w:val="0"/>
              <w:adjustRightInd w:val="0"/>
              <w:snapToGrid w:val="0"/>
              <w:jc w:val="distribute"/>
              <w:rPr>
                <w:rFonts w:ascii="標楷體" w:eastAsia="標楷體" w:hAnsi="標楷體"/>
                <w:color w:val="000000" w:themeColor="text1"/>
                <w:spacing w:val="-6"/>
                <w:sz w:val="20"/>
                <w:szCs w:val="20"/>
              </w:rPr>
            </w:pPr>
            <w:r w:rsidRPr="00075783">
              <w:rPr>
                <w:rFonts w:ascii="標楷體" w:eastAsia="標楷體" w:hAnsi="標楷體" w:hint="eastAsia"/>
                <w:color w:val="000000" w:themeColor="text1"/>
                <w:spacing w:val="-6"/>
                <w:sz w:val="20"/>
                <w:szCs w:val="20"/>
              </w:rPr>
              <w:t>營運績效歸類</w:t>
            </w:r>
          </w:p>
          <w:p w14:paraId="0A1A5149" w14:textId="5DD0C19A" w:rsidR="003A7EAF" w:rsidRPr="00075783" w:rsidRDefault="003A7EAF" w:rsidP="008A770E">
            <w:pPr>
              <w:widowControl/>
              <w:adjustRightInd w:val="0"/>
              <w:snapToGrid w:val="0"/>
              <w:jc w:val="distribute"/>
              <w:rPr>
                <w:rFonts w:ascii="標楷體" w:eastAsia="標楷體" w:hAnsi="標楷體"/>
                <w:snapToGrid w:val="0"/>
                <w:color w:val="000000" w:themeColor="text1"/>
                <w:spacing w:val="-20"/>
                <w:kern w:val="0"/>
              </w:rPr>
            </w:pPr>
            <w:r w:rsidRPr="00075783">
              <w:rPr>
                <w:rFonts w:ascii="標楷體" w:eastAsia="標楷體" w:hAnsi="標楷體" w:hint="eastAsia"/>
                <w:color w:val="000000" w:themeColor="text1"/>
                <w:spacing w:val="-6"/>
                <w:sz w:val="20"/>
                <w:szCs w:val="20"/>
              </w:rPr>
              <w:t>及公司名稱</w:t>
            </w:r>
          </w:p>
        </w:tc>
        <w:tc>
          <w:tcPr>
            <w:tcW w:w="1732" w:type="pct"/>
            <w:gridSpan w:val="4"/>
            <w:tcBorders>
              <w:top w:val="single" w:sz="4" w:space="0" w:color="auto"/>
              <w:left w:val="single" w:sz="4" w:space="0" w:color="auto"/>
              <w:bottom w:val="single" w:sz="4" w:space="0" w:color="auto"/>
              <w:right w:val="single" w:sz="4" w:space="0" w:color="auto"/>
            </w:tcBorders>
            <w:vAlign w:val="center"/>
          </w:tcPr>
          <w:p w14:paraId="42F43969" w14:textId="6C6BA4DB" w:rsidR="003A7EAF" w:rsidRPr="00075783" w:rsidRDefault="003A7EAF" w:rsidP="008A770E">
            <w:pPr>
              <w:autoSpaceDE w:val="0"/>
              <w:autoSpaceDN w:val="0"/>
              <w:adjustRightInd w:val="0"/>
              <w:snapToGrid w:val="0"/>
              <w:spacing w:line="240" w:lineRule="exact"/>
              <w:ind w:leftChars="15" w:left="36" w:rightChars="15" w:right="36"/>
              <w:jc w:val="distribute"/>
              <w:rPr>
                <w:rFonts w:ascii="標楷體" w:eastAsia="標楷體" w:hAnsi="標楷體"/>
                <w:snapToGrid w:val="0"/>
                <w:color w:val="000000" w:themeColor="text1"/>
                <w:spacing w:val="-20"/>
                <w:kern w:val="0"/>
              </w:rPr>
            </w:pPr>
            <w:r w:rsidRPr="00075783">
              <w:rPr>
                <w:rFonts w:ascii="標楷體" w:eastAsia="標楷體" w:hAnsi="標楷體" w:hint="eastAsia"/>
                <w:color w:val="000000" w:themeColor="text1"/>
                <w:sz w:val="20"/>
                <w:szCs w:val="20"/>
              </w:rPr>
              <w:t>經營業</w:t>
            </w:r>
            <w:r w:rsidRPr="00075783">
              <w:rPr>
                <w:rFonts w:ascii="標楷體" w:eastAsia="標楷體" w:hAnsi="標楷體" w:hint="eastAsia"/>
                <w:snapToGrid w:val="0"/>
                <w:color w:val="000000" w:themeColor="text1"/>
                <w:kern w:val="0"/>
                <w:sz w:val="20"/>
                <w:szCs w:val="20"/>
              </w:rPr>
              <w:t>績</w:t>
            </w:r>
          </w:p>
        </w:tc>
        <w:tc>
          <w:tcPr>
            <w:tcW w:w="248" w:type="pct"/>
            <w:vMerge w:val="restart"/>
            <w:tcBorders>
              <w:top w:val="single" w:sz="4" w:space="0" w:color="auto"/>
              <w:left w:val="single" w:sz="4" w:space="0" w:color="auto"/>
              <w:right w:val="single" w:sz="4" w:space="0" w:color="auto"/>
            </w:tcBorders>
            <w:vAlign w:val="center"/>
          </w:tcPr>
          <w:p w14:paraId="1DF10DFD" w14:textId="77777777" w:rsidR="003A7EAF" w:rsidRPr="00075783" w:rsidRDefault="003A7EAF" w:rsidP="008A770E">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075783">
              <w:rPr>
                <w:rFonts w:ascii="標楷體" w:eastAsia="標楷體" w:hAnsi="標楷體" w:hint="eastAsia"/>
                <w:snapToGrid w:val="0"/>
                <w:color w:val="000000" w:themeColor="text1"/>
                <w:spacing w:val="-20"/>
                <w:kern w:val="0"/>
                <w:sz w:val="20"/>
                <w:szCs w:val="20"/>
              </w:rPr>
              <w:t>持股</w:t>
            </w:r>
          </w:p>
          <w:p w14:paraId="7EB93356" w14:textId="230D07CA" w:rsidR="003A7EAF" w:rsidRPr="008A770E" w:rsidRDefault="003A7EAF" w:rsidP="008A770E">
            <w:pPr>
              <w:autoSpaceDE w:val="0"/>
              <w:autoSpaceDN w:val="0"/>
              <w:adjustRightInd w:val="0"/>
              <w:snapToGrid w:val="0"/>
              <w:spacing w:line="240" w:lineRule="exact"/>
              <w:jc w:val="distribute"/>
              <w:rPr>
                <w:rFonts w:ascii="標楷體" w:eastAsia="標楷體" w:hAnsi="標楷體"/>
                <w:snapToGrid w:val="0"/>
                <w:color w:val="000000" w:themeColor="text1"/>
                <w:spacing w:val="-24"/>
                <w:kern w:val="0"/>
              </w:rPr>
            </w:pPr>
            <w:r w:rsidRPr="00075783">
              <w:rPr>
                <w:rFonts w:ascii="標楷體" w:eastAsia="標楷體" w:hAnsi="標楷體" w:hint="eastAsia"/>
                <w:snapToGrid w:val="0"/>
                <w:color w:val="000000" w:themeColor="text1"/>
                <w:spacing w:val="-20"/>
                <w:kern w:val="0"/>
                <w:sz w:val="20"/>
                <w:szCs w:val="20"/>
              </w:rPr>
              <w:t>比</w:t>
            </w:r>
            <w:r>
              <w:rPr>
                <w:rFonts w:ascii="標楷體" w:eastAsia="標楷體" w:hAnsi="標楷體" w:hint="eastAsia"/>
                <w:snapToGrid w:val="0"/>
                <w:color w:val="000000" w:themeColor="text1"/>
                <w:spacing w:val="-20"/>
                <w:kern w:val="0"/>
                <w:sz w:val="20"/>
                <w:szCs w:val="20"/>
              </w:rPr>
              <w:t xml:space="preserve"> </w:t>
            </w:r>
            <w:r w:rsidRPr="00075783">
              <w:rPr>
                <w:rFonts w:ascii="標楷體" w:eastAsia="標楷體" w:hAnsi="標楷體" w:hint="eastAsia"/>
                <w:snapToGrid w:val="0"/>
                <w:color w:val="000000" w:themeColor="text1"/>
                <w:spacing w:val="-20"/>
                <w:kern w:val="0"/>
                <w:sz w:val="20"/>
                <w:szCs w:val="20"/>
              </w:rPr>
              <w:t>率</w:t>
            </w:r>
          </w:p>
        </w:tc>
        <w:tc>
          <w:tcPr>
            <w:tcW w:w="603" w:type="pct"/>
            <w:vMerge w:val="restart"/>
            <w:tcBorders>
              <w:top w:val="single" w:sz="4" w:space="0" w:color="auto"/>
              <w:left w:val="single" w:sz="4" w:space="0" w:color="auto"/>
              <w:right w:val="nil"/>
            </w:tcBorders>
            <w:vAlign w:val="center"/>
            <w:hideMark/>
          </w:tcPr>
          <w:p w14:paraId="24F19C73" w14:textId="77777777" w:rsidR="003A7EAF" w:rsidRPr="00075783" w:rsidRDefault="003A7EAF" w:rsidP="008A770E">
            <w:pPr>
              <w:autoSpaceDE w:val="0"/>
              <w:autoSpaceDN w:val="0"/>
              <w:adjustRightInd w:val="0"/>
              <w:jc w:val="distribute"/>
              <w:rPr>
                <w:rFonts w:ascii="標楷體" w:eastAsia="標楷體" w:hAnsi="標楷體"/>
                <w:snapToGrid w:val="0"/>
                <w:color w:val="000000" w:themeColor="text1"/>
                <w:spacing w:val="-20"/>
                <w:kern w:val="0"/>
                <w:sz w:val="20"/>
                <w:szCs w:val="20"/>
              </w:rPr>
            </w:pPr>
            <w:r w:rsidRPr="00075783">
              <w:rPr>
                <w:rFonts w:ascii="標楷體" w:eastAsia="標楷體" w:hAnsi="標楷體" w:hint="eastAsia"/>
                <w:color w:val="000000" w:themeColor="text1"/>
                <w:spacing w:val="-22"/>
                <w:sz w:val="20"/>
                <w:szCs w:val="20"/>
              </w:rPr>
              <w:t>期末</w:t>
            </w:r>
            <w:r w:rsidRPr="00075783">
              <w:rPr>
                <w:rFonts w:ascii="標楷體" w:eastAsia="標楷體" w:hAnsi="標楷體" w:hint="eastAsia"/>
                <w:snapToGrid w:val="0"/>
                <w:color w:val="000000" w:themeColor="text1"/>
                <w:spacing w:val="-20"/>
                <w:kern w:val="0"/>
                <w:sz w:val="20"/>
                <w:szCs w:val="20"/>
              </w:rPr>
              <w:t>實際</w:t>
            </w:r>
          </w:p>
          <w:p w14:paraId="0F76E8FD" w14:textId="640BBAB9" w:rsidR="003A7EAF" w:rsidRPr="00075783" w:rsidRDefault="003A7EAF" w:rsidP="008A770E">
            <w:pPr>
              <w:autoSpaceDE w:val="0"/>
              <w:autoSpaceDN w:val="0"/>
              <w:adjustRightInd w:val="0"/>
              <w:snapToGrid w:val="0"/>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snapToGrid w:val="0"/>
                <w:color w:val="000000" w:themeColor="text1"/>
                <w:spacing w:val="-20"/>
                <w:kern w:val="0"/>
                <w:sz w:val="20"/>
                <w:szCs w:val="20"/>
              </w:rPr>
              <w:t>投資金額</w:t>
            </w:r>
          </w:p>
        </w:tc>
        <w:tc>
          <w:tcPr>
            <w:tcW w:w="282" w:type="pct"/>
            <w:vMerge w:val="restart"/>
            <w:tcBorders>
              <w:top w:val="single" w:sz="4" w:space="0" w:color="auto"/>
              <w:left w:val="single" w:sz="4" w:space="0" w:color="auto"/>
              <w:right w:val="nil"/>
            </w:tcBorders>
            <w:vAlign w:val="center"/>
          </w:tcPr>
          <w:p w14:paraId="3E89B8AA" w14:textId="310727F8" w:rsidR="003A7EAF" w:rsidRPr="008A770E" w:rsidRDefault="003A7EAF" w:rsidP="008A770E">
            <w:pPr>
              <w:autoSpaceDE w:val="0"/>
              <w:autoSpaceDN w:val="0"/>
              <w:adjustRightInd w:val="0"/>
              <w:snapToGrid w:val="0"/>
              <w:ind w:left="57" w:right="57"/>
              <w:jc w:val="distribute"/>
              <w:rPr>
                <w:rFonts w:ascii="標楷體" w:eastAsia="標楷體" w:hAnsi="標楷體"/>
                <w:snapToGrid w:val="0"/>
                <w:color w:val="000000" w:themeColor="text1"/>
                <w:spacing w:val="-34"/>
                <w:w w:val="99"/>
                <w:kern w:val="0"/>
              </w:rPr>
            </w:pPr>
            <w:r w:rsidRPr="008A770E">
              <w:rPr>
                <w:rFonts w:ascii="標楷體" w:eastAsia="標楷體" w:hAnsi="標楷體" w:hint="eastAsia"/>
                <w:snapToGrid w:val="0"/>
                <w:color w:val="000000" w:themeColor="text1"/>
                <w:spacing w:val="-34"/>
                <w:w w:val="99"/>
                <w:kern w:val="0"/>
                <w:sz w:val="20"/>
                <w:szCs w:val="20"/>
              </w:rPr>
              <w:t>報酬率</w:t>
            </w:r>
          </w:p>
        </w:tc>
        <w:tc>
          <w:tcPr>
            <w:tcW w:w="493" w:type="pct"/>
            <w:vMerge/>
            <w:tcBorders>
              <w:left w:val="single" w:sz="4" w:space="0" w:color="auto"/>
              <w:right w:val="single" w:sz="4" w:space="0" w:color="auto"/>
            </w:tcBorders>
            <w:vAlign w:val="center"/>
          </w:tcPr>
          <w:p w14:paraId="21F35F82" w14:textId="6592746F" w:rsidR="003A7EAF" w:rsidRPr="00075783" w:rsidRDefault="003A7EAF" w:rsidP="008A770E">
            <w:pPr>
              <w:autoSpaceDE w:val="0"/>
              <w:autoSpaceDN w:val="0"/>
              <w:adjustRightInd w:val="0"/>
              <w:snapToGrid w:val="0"/>
              <w:ind w:left="57" w:right="57"/>
              <w:jc w:val="distribute"/>
              <w:rPr>
                <w:rFonts w:ascii="標楷體" w:eastAsia="標楷體" w:hAnsi="標楷體"/>
                <w:snapToGrid w:val="0"/>
                <w:color w:val="000000" w:themeColor="text1"/>
                <w:spacing w:val="-20"/>
                <w:kern w:val="0"/>
              </w:rPr>
            </w:pPr>
          </w:p>
        </w:tc>
      </w:tr>
      <w:tr w:rsidR="003A7EAF" w:rsidRPr="00075783" w14:paraId="170A84CF" w14:textId="77777777" w:rsidTr="001C755E">
        <w:trPr>
          <w:cantSplit/>
          <w:trHeight w:val="57"/>
          <w:tblHeader/>
        </w:trPr>
        <w:tc>
          <w:tcPr>
            <w:tcW w:w="947" w:type="pct"/>
            <w:vMerge/>
            <w:tcBorders>
              <w:left w:val="nil"/>
              <w:bottom w:val="single" w:sz="8" w:space="0" w:color="auto"/>
              <w:right w:val="single" w:sz="4" w:space="0" w:color="auto"/>
            </w:tcBorders>
            <w:vAlign w:val="center"/>
          </w:tcPr>
          <w:p w14:paraId="7770F48D" w14:textId="77777777" w:rsidR="003A7EAF" w:rsidRPr="00075783" w:rsidRDefault="003A7EAF" w:rsidP="003A7EAF">
            <w:pPr>
              <w:widowControl/>
              <w:adjustRightInd w:val="0"/>
              <w:snapToGrid w:val="0"/>
              <w:rPr>
                <w:rFonts w:ascii="標楷體" w:eastAsia="標楷體" w:hAnsi="標楷體"/>
                <w:color w:val="000000" w:themeColor="text1"/>
              </w:rPr>
            </w:pPr>
          </w:p>
        </w:tc>
        <w:tc>
          <w:tcPr>
            <w:tcW w:w="695" w:type="pct"/>
            <w:vMerge/>
            <w:tcBorders>
              <w:left w:val="single" w:sz="4" w:space="0" w:color="auto"/>
              <w:bottom w:val="single" w:sz="8" w:space="0" w:color="auto"/>
              <w:right w:val="single" w:sz="4" w:space="0" w:color="auto"/>
            </w:tcBorders>
            <w:vAlign w:val="center"/>
          </w:tcPr>
          <w:p w14:paraId="4362B577" w14:textId="77777777" w:rsidR="003A7EAF" w:rsidRPr="00075783" w:rsidRDefault="003A7EAF" w:rsidP="003A7EAF">
            <w:pPr>
              <w:autoSpaceDE w:val="0"/>
              <w:autoSpaceDN w:val="0"/>
              <w:adjustRightInd w:val="0"/>
              <w:snapToGrid w:val="0"/>
              <w:jc w:val="distribute"/>
              <w:rPr>
                <w:rFonts w:ascii="標楷體" w:eastAsia="標楷體" w:hAnsi="標楷體"/>
                <w:color w:val="000000" w:themeColor="text1"/>
                <w:spacing w:val="-6"/>
                <w:sz w:val="20"/>
                <w:szCs w:val="20"/>
              </w:rPr>
            </w:pPr>
          </w:p>
        </w:tc>
        <w:tc>
          <w:tcPr>
            <w:tcW w:w="655" w:type="pct"/>
            <w:tcBorders>
              <w:top w:val="single" w:sz="4" w:space="0" w:color="auto"/>
              <w:left w:val="single" w:sz="4" w:space="0" w:color="auto"/>
              <w:bottom w:val="single" w:sz="8" w:space="0" w:color="auto"/>
              <w:right w:val="single" w:sz="4" w:space="0" w:color="auto"/>
            </w:tcBorders>
            <w:vAlign w:val="center"/>
          </w:tcPr>
          <w:p w14:paraId="5D1A8D66" w14:textId="77777777" w:rsidR="003A7EAF" w:rsidRPr="00075783" w:rsidRDefault="003A7EAF" w:rsidP="003A7EAF">
            <w:pPr>
              <w:autoSpaceDE w:val="0"/>
              <w:autoSpaceDN w:val="0"/>
              <w:adjustRightInd w:val="0"/>
              <w:jc w:val="distribute"/>
              <w:rPr>
                <w:rFonts w:ascii="標楷體" w:eastAsia="標楷體" w:hAnsi="標楷體"/>
                <w:color w:val="000000" w:themeColor="text1"/>
                <w:spacing w:val="-22"/>
                <w:sz w:val="20"/>
                <w:szCs w:val="20"/>
              </w:rPr>
            </w:pPr>
            <w:r w:rsidRPr="00075783">
              <w:rPr>
                <w:rFonts w:ascii="標楷體" w:eastAsia="標楷體" w:hAnsi="標楷體" w:hint="eastAsia"/>
                <w:color w:val="000000" w:themeColor="text1"/>
                <w:spacing w:val="-22"/>
                <w:sz w:val="20"/>
                <w:szCs w:val="20"/>
              </w:rPr>
              <w:t>本期淨利</w:t>
            </w:r>
          </w:p>
          <w:p w14:paraId="52F74F48" w14:textId="5EAF61A9" w:rsidR="003A7EAF" w:rsidRPr="00075783" w:rsidRDefault="003A7EAF" w:rsidP="003A7EAF">
            <w:pPr>
              <w:autoSpaceDE w:val="0"/>
              <w:autoSpaceDN w:val="0"/>
              <w:adjustRightInd w:val="0"/>
              <w:snapToGrid w:val="0"/>
              <w:spacing w:line="240" w:lineRule="exact"/>
              <w:ind w:leftChars="15" w:left="36" w:rightChars="15" w:right="36"/>
              <w:jc w:val="distribute"/>
              <w:rPr>
                <w:rFonts w:ascii="標楷體" w:eastAsia="標楷體" w:hAnsi="標楷體"/>
                <w:color w:val="000000" w:themeColor="text1"/>
                <w:sz w:val="20"/>
                <w:szCs w:val="20"/>
              </w:rPr>
            </w:pPr>
            <w:r>
              <w:rPr>
                <w:rFonts w:ascii="標楷體" w:eastAsia="標楷體" w:hAnsi="標楷體" w:cs="新細明體"/>
                <w:color w:val="000000" w:themeColor="text1"/>
                <w:spacing w:val="-22"/>
                <w:sz w:val="20"/>
                <w:szCs w:val="20"/>
              </w:rPr>
              <w:t>（</w:t>
            </w:r>
            <w:r w:rsidRPr="00075783">
              <w:rPr>
                <w:rFonts w:ascii="標楷體" w:eastAsia="標楷體" w:hAnsi="標楷體" w:hint="eastAsia"/>
                <w:color w:val="000000" w:themeColor="text1"/>
                <w:spacing w:val="-22"/>
                <w:sz w:val="20"/>
                <w:szCs w:val="20"/>
              </w:rPr>
              <w:t>淨損</w:t>
            </w:r>
            <w:r>
              <w:rPr>
                <w:rFonts w:ascii="標楷體" w:eastAsia="標楷體" w:hAnsi="標楷體" w:cs="新細明體"/>
                <w:color w:val="000000" w:themeColor="text1"/>
                <w:spacing w:val="-22"/>
                <w:sz w:val="20"/>
                <w:szCs w:val="20"/>
              </w:rPr>
              <w:t>）</w:t>
            </w:r>
          </w:p>
        </w:tc>
        <w:tc>
          <w:tcPr>
            <w:tcW w:w="345" w:type="pct"/>
            <w:tcBorders>
              <w:top w:val="single" w:sz="4" w:space="0" w:color="auto"/>
              <w:left w:val="single" w:sz="4" w:space="0" w:color="auto"/>
              <w:bottom w:val="single" w:sz="8" w:space="0" w:color="auto"/>
              <w:right w:val="single" w:sz="4" w:space="0" w:color="auto"/>
            </w:tcBorders>
            <w:vAlign w:val="center"/>
          </w:tcPr>
          <w:p w14:paraId="56B85816" w14:textId="77777777" w:rsidR="003A7EAF" w:rsidRPr="003A7EAF" w:rsidRDefault="003A7EAF" w:rsidP="003A7EAF">
            <w:pPr>
              <w:jc w:val="distribute"/>
              <w:rPr>
                <w:rFonts w:ascii="標楷體" w:eastAsia="標楷體" w:hAnsi="標楷體"/>
                <w:snapToGrid w:val="0"/>
                <w:color w:val="000000" w:themeColor="text1"/>
                <w:spacing w:val="-28"/>
                <w:w w:val="90"/>
                <w:kern w:val="0"/>
                <w:sz w:val="20"/>
                <w:szCs w:val="20"/>
              </w:rPr>
            </w:pPr>
            <w:r w:rsidRPr="003A7EAF">
              <w:rPr>
                <w:rFonts w:ascii="標楷體" w:eastAsia="標楷體" w:hAnsi="標楷體" w:hint="eastAsia"/>
                <w:snapToGrid w:val="0"/>
                <w:color w:val="000000" w:themeColor="text1"/>
                <w:spacing w:val="-28"/>
                <w:w w:val="90"/>
                <w:kern w:val="0"/>
                <w:sz w:val="20"/>
                <w:szCs w:val="20"/>
              </w:rPr>
              <w:t>每股盈餘</w:t>
            </w:r>
          </w:p>
          <w:p w14:paraId="74A97111" w14:textId="79183B20" w:rsidR="003A7EAF" w:rsidRPr="00075783" w:rsidRDefault="003A7EAF" w:rsidP="003A7EAF">
            <w:pPr>
              <w:autoSpaceDE w:val="0"/>
              <w:autoSpaceDN w:val="0"/>
              <w:adjustRightInd w:val="0"/>
              <w:snapToGrid w:val="0"/>
              <w:spacing w:line="240" w:lineRule="exact"/>
              <w:ind w:leftChars="15" w:left="36" w:rightChars="15" w:right="36"/>
              <w:jc w:val="distribute"/>
              <w:rPr>
                <w:rFonts w:ascii="標楷體" w:eastAsia="標楷體" w:hAnsi="標楷體"/>
                <w:color w:val="000000" w:themeColor="text1"/>
                <w:sz w:val="20"/>
                <w:szCs w:val="20"/>
              </w:rPr>
            </w:pPr>
            <w:r w:rsidRPr="003A7EAF">
              <w:rPr>
                <w:rFonts w:ascii="標楷體" w:eastAsia="標楷體" w:hAnsi="標楷體" w:cs="新細明體"/>
                <w:snapToGrid w:val="0"/>
                <w:color w:val="000000" w:themeColor="text1"/>
                <w:spacing w:val="-28"/>
                <w:w w:val="90"/>
                <w:kern w:val="0"/>
                <w:sz w:val="20"/>
                <w:szCs w:val="20"/>
              </w:rPr>
              <w:t>（</w:t>
            </w:r>
            <w:r w:rsidRPr="003A7EAF">
              <w:rPr>
                <w:rFonts w:ascii="標楷體" w:eastAsia="標楷體" w:hAnsi="標楷體" w:hint="eastAsia"/>
                <w:snapToGrid w:val="0"/>
                <w:color w:val="000000" w:themeColor="text1"/>
                <w:spacing w:val="-28"/>
                <w:w w:val="90"/>
                <w:kern w:val="0"/>
                <w:sz w:val="20"/>
                <w:szCs w:val="20"/>
              </w:rPr>
              <w:t>元</w:t>
            </w:r>
            <w:r w:rsidRPr="003A7EAF">
              <w:rPr>
                <w:rFonts w:ascii="標楷體" w:eastAsia="標楷體" w:hAnsi="標楷體"/>
                <w:snapToGrid w:val="0"/>
                <w:color w:val="000000" w:themeColor="text1"/>
                <w:spacing w:val="-28"/>
                <w:w w:val="90"/>
                <w:kern w:val="0"/>
                <w:sz w:val="20"/>
                <w:szCs w:val="20"/>
              </w:rPr>
              <w:t>/</w:t>
            </w:r>
            <w:r w:rsidRPr="003A7EAF">
              <w:rPr>
                <w:rFonts w:ascii="標楷體" w:eastAsia="標楷體" w:hAnsi="標楷體" w:hint="eastAsia"/>
                <w:snapToGrid w:val="0"/>
                <w:color w:val="000000" w:themeColor="text1"/>
                <w:spacing w:val="-28"/>
                <w:w w:val="90"/>
                <w:kern w:val="0"/>
                <w:sz w:val="20"/>
                <w:szCs w:val="20"/>
              </w:rPr>
              <w:t>股</w:t>
            </w:r>
            <w:r w:rsidRPr="003A7EAF">
              <w:rPr>
                <w:rFonts w:ascii="標楷體" w:eastAsia="標楷體" w:hAnsi="標楷體" w:cs="新細明體"/>
                <w:snapToGrid w:val="0"/>
                <w:color w:val="000000" w:themeColor="text1"/>
                <w:spacing w:val="-28"/>
                <w:w w:val="90"/>
                <w:kern w:val="0"/>
                <w:sz w:val="20"/>
                <w:szCs w:val="20"/>
              </w:rPr>
              <w:t>）</w:t>
            </w:r>
          </w:p>
        </w:tc>
        <w:tc>
          <w:tcPr>
            <w:tcW w:w="338" w:type="pct"/>
            <w:tcBorders>
              <w:top w:val="single" w:sz="4" w:space="0" w:color="auto"/>
              <w:left w:val="single" w:sz="4" w:space="0" w:color="auto"/>
              <w:bottom w:val="single" w:sz="8" w:space="0" w:color="auto"/>
              <w:right w:val="single" w:sz="4" w:space="0" w:color="auto"/>
            </w:tcBorders>
            <w:vAlign w:val="center"/>
          </w:tcPr>
          <w:p w14:paraId="31A1337C" w14:textId="77777777" w:rsidR="003A7EAF" w:rsidRDefault="003A7EAF" w:rsidP="003A7EAF">
            <w:pPr>
              <w:autoSpaceDE w:val="0"/>
              <w:autoSpaceDN w:val="0"/>
              <w:adjustRightInd w:val="0"/>
              <w:snapToGrid w:val="0"/>
              <w:jc w:val="distribute"/>
              <w:rPr>
                <w:rFonts w:ascii="標楷體" w:eastAsia="標楷體" w:hAnsi="標楷體"/>
                <w:snapToGrid w:val="0"/>
                <w:color w:val="000000" w:themeColor="text1"/>
                <w:spacing w:val="-20"/>
                <w:w w:val="90"/>
                <w:kern w:val="0"/>
                <w:sz w:val="20"/>
                <w:szCs w:val="20"/>
              </w:rPr>
            </w:pPr>
            <w:r w:rsidRPr="00075783">
              <w:rPr>
                <w:rFonts w:ascii="標楷體" w:eastAsia="標楷體" w:hAnsi="標楷體" w:hint="eastAsia"/>
                <w:snapToGrid w:val="0"/>
                <w:color w:val="000000" w:themeColor="text1"/>
                <w:spacing w:val="-20"/>
                <w:w w:val="90"/>
                <w:kern w:val="0"/>
                <w:sz w:val="20"/>
                <w:szCs w:val="20"/>
              </w:rPr>
              <w:t>資產</w:t>
            </w:r>
          </w:p>
          <w:p w14:paraId="2363994E" w14:textId="1040F571" w:rsidR="003A7EAF" w:rsidRPr="00075783" w:rsidRDefault="003A7EAF" w:rsidP="003A7EAF">
            <w:pPr>
              <w:autoSpaceDE w:val="0"/>
              <w:autoSpaceDN w:val="0"/>
              <w:adjustRightInd w:val="0"/>
              <w:snapToGrid w:val="0"/>
              <w:spacing w:line="240" w:lineRule="exact"/>
              <w:ind w:leftChars="15" w:left="36" w:rightChars="15" w:right="36"/>
              <w:jc w:val="distribute"/>
              <w:rPr>
                <w:rFonts w:ascii="標楷體" w:eastAsia="標楷體" w:hAnsi="標楷體"/>
                <w:color w:val="000000" w:themeColor="text1"/>
                <w:sz w:val="20"/>
                <w:szCs w:val="20"/>
              </w:rPr>
            </w:pPr>
            <w:r w:rsidRPr="00075783">
              <w:rPr>
                <w:rFonts w:ascii="標楷體" w:eastAsia="標楷體" w:hAnsi="標楷體" w:hint="eastAsia"/>
                <w:snapToGrid w:val="0"/>
                <w:color w:val="000000" w:themeColor="text1"/>
                <w:spacing w:val="-20"/>
                <w:w w:val="90"/>
                <w:kern w:val="0"/>
                <w:sz w:val="20"/>
                <w:szCs w:val="20"/>
              </w:rPr>
              <w:t>報酬率</w:t>
            </w:r>
          </w:p>
        </w:tc>
        <w:tc>
          <w:tcPr>
            <w:tcW w:w="394" w:type="pct"/>
            <w:tcBorders>
              <w:top w:val="single" w:sz="4" w:space="0" w:color="auto"/>
              <w:left w:val="single" w:sz="4" w:space="0" w:color="auto"/>
              <w:bottom w:val="single" w:sz="8" w:space="0" w:color="auto"/>
              <w:right w:val="single" w:sz="4" w:space="0" w:color="auto"/>
            </w:tcBorders>
            <w:vAlign w:val="center"/>
          </w:tcPr>
          <w:p w14:paraId="3CD873F7" w14:textId="271497EA" w:rsidR="003A7EAF" w:rsidRPr="00075783" w:rsidRDefault="003A7EAF" w:rsidP="003A7EAF">
            <w:pPr>
              <w:autoSpaceDE w:val="0"/>
              <w:autoSpaceDN w:val="0"/>
              <w:adjustRightInd w:val="0"/>
              <w:snapToGrid w:val="0"/>
              <w:spacing w:line="240" w:lineRule="exact"/>
              <w:ind w:leftChars="15" w:left="36" w:rightChars="15" w:right="36"/>
              <w:jc w:val="distribute"/>
              <w:rPr>
                <w:rFonts w:ascii="標楷體" w:eastAsia="標楷體" w:hAnsi="標楷體"/>
                <w:color w:val="000000" w:themeColor="text1"/>
                <w:sz w:val="20"/>
                <w:szCs w:val="20"/>
              </w:rPr>
            </w:pPr>
            <w:r w:rsidRPr="00075783">
              <w:rPr>
                <w:rFonts w:ascii="標楷體" w:eastAsia="標楷體" w:hAnsi="標楷體" w:hint="eastAsia"/>
                <w:snapToGrid w:val="0"/>
                <w:color w:val="000000" w:themeColor="text1"/>
                <w:spacing w:val="-24"/>
                <w:kern w:val="0"/>
                <w:sz w:val="20"/>
                <w:szCs w:val="20"/>
              </w:rPr>
              <w:t>股東權益報酬率</w:t>
            </w:r>
          </w:p>
        </w:tc>
        <w:tc>
          <w:tcPr>
            <w:tcW w:w="248" w:type="pct"/>
            <w:vMerge/>
            <w:tcBorders>
              <w:left w:val="single" w:sz="4" w:space="0" w:color="auto"/>
              <w:bottom w:val="single" w:sz="8" w:space="0" w:color="auto"/>
              <w:right w:val="single" w:sz="4" w:space="0" w:color="auto"/>
            </w:tcBorders>
            <w:vAlign w:val="center"/>
          </w:tcPr>
          <w:p w14:paraId="56E5AD7C" w14:textId="77777777" w:rsidR="003A7EAF" w:rsidRPr="00075783" w:rsidRDefault="003A7EAF" w:rsidP="003A7EAF">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p>
        </w:tc>
        <w:tc>
          <w:tcPr>
            <w:tcW w:w="603" w:type="pct"/>
            <w:vMerge/>
            <w:tcBorders>
              <w:left w:val="single" w:sz="4" w:space="0" w:color="auto"/>
              <w:bottom w:val="single" w:sz="8" w:space="0" w:color="auto"/>
              <w:right w:val="nil"/>
            </w:tcBorders>
            <w:vAlign w:val="center"/>
          </w:tcPr>
          <w:p w14:paraId="443D5752" w14:textId="77777777" w:rsidR="003A7EAF" w:rsidRPr="00075783" w:rsidRDefault="003A7EAF" w:rsidP="003A7EAF">
            <w:pPr>
              <w:autoSpaceDE w:val="0"/>
              <w:autoSpaceDN w:val="0"/>
              <w:adjustRightInd w:val="0"/>
              <w:jc w:val="distribute"/>
              <w:rPr>
                <w:rFonts w:ascii="標楷體" w:eastAsia="標楷體" w:hAnsi="標楷體"/>
                <w:color w:val="000000" w:themeColor="text1"/>
                <w:spacing w:val="-22"/>
                <w:sz w:val="20"/>
                <w:szCs w:val="20"/>
              </w:rPr>
            </w:pPr>
          </w:p>
        </w:tc>
        <w:tc>
          <w:tcPr>
            <w:tcW w:w="282" w:type="pct"/>
            <w:vMerge/>
            <w:tcBorders>
              <w:left w:val="single" w:sz="4" w:space="0" w:color="auto"/>
              <w:bottom w:val="single" w:sz="8" w:space="0" w:color="auto"/>
              <w:right w:val="nil"/>
            </w:tcBorders>
            <w:vAlign w:val="center"/>
          </w:tcPr>
          <w:p w14:paraId="004BC680" w14:textId="77777777" w:rsidR="003A7EAF" w:rsidRPr="008A770E" w:rsidRDefault="003A7EAF" w:rsidP="003A7EAF">
            <w:pPr>
              <w:autoSpaceDE w:val="0"/>
              <w:autoSpaceDN w:val="0"/>
              <w:adjustRightInd w:val="0"/>
              <w:snapToGrid w:val="0"/>
              <w:ind w:left="57" w:right="57"/>
              <w:jc w:val="distribute"/>
              <w:rPr>
                <w:rFonts w:ascii="標楷體" w:eastAsia="標楷體" w:hAnsi="標楷體"/>
                <w:snapToGrid w:val="0"/>
                <w:color w:val="000000" w:themeColor="text1"/>
                <w:spacing w:val="-34"/>
                <w:w w:val="99"/>
                <w:kern w:val="0"/>
                <w:sz w:val="20"/>
                <w:szCs w:val="20"/>
              </w:rPr>
            </w:pPr>
          </w:p>
        </w:tc>
        <w:tc>
          <w:tcPr>
            <w:tcW w:w="493" w:type="pct"/>
            <w:vMerge/>
            <w:tcBorders>
              <w:left w:val="single" w:sz="4" w:space="0" w:color="auto"/>
              <w:bottom w:val="single" w:sz="8" w:space="0" w:color="auto"/>
              <w:right w:val="single" w:sz="4" w:space="0" w:color="auto"/>
            </w:tcBorders>
            <w:vAlign w:val="center"/>
          </w:tcPr>
          <w:p w14:paraId="760ACA94" w14:textId="77777777" w:rsidR="003A7EAF" w:rsidRPr="00075783" w:rsidRDefault="003A7EAF" w:rsidP="003A7EAF">
            <w:pPr>
              <w:autoSpaceDE w:val="0"/>
              <w:autoSpaceDN w:val="0"/>
              <w:adjustRightInd w:val="0"/>
              <w:snapToGrid w:val="0"/>
              <w:ind w:left="57" w:right="57"/>
              <w:jc w:val="distribute"/>
              <w:rPr>
                <w:rFonts w:ascii="標楷體" w:eastAsia="標楷體" w:hAnsi="標楷體"/>
                <w:snapToGrid w:val="0"/>
                <w:color w:val="000000" w:themeColor="text1"/>
                <w:spacing w:val="-20"/>
                <w:kern w:val="0"/>
              </w:rPr>
            </w:pPr>
          </w:p>
        </w:tc>
      </w:tr>
      <w:tr w:rsidR="003A7EAF" w:rsidRPr="00075783" w14:paraId="37BA35B6" w14:textId="77777777" w:rsidTr="00F94516">
        <w:trPr>
          <w:cantSplit/>
          <w:trHeight w:hRule="exact" w:val="397"/>
          <w:tblHeader/>
        </w:trPr>
        <w:tc>
          <w:tcPr>
            <w:tcW w:w="947" w:type="pct"/>
            <w:tcBorders>
              <w:top w:val="single" w:sz="8" w:space="0" w:color="auto"/>
              <w:left w:val="nil"/>
              <w:bottom w:val="single" w:sz="4" w:space="0" w:color="auto"/>
              <w:right w:val="single" w:sz="4" w:space="0" w:color="auto"/>
            </w:tcBorders>
            <w:vAlign w:val="center"/>
          </w:tcPr>
          <w:p w14:paraId="79B011BF" w14:textId="77777777" w:rsidR="003A7EAF" w:rsidRPr="00075783" w:rsidRDefault="003A7EAF" w:rsidP="007A1843">
            <w:pPr>
              <w:widowControl/>
              <w:adjustRightInd w:val="0"/>
              <w:snapToGrid w:val="0"/>
              <w:spacing w:line="240" w:lineRule="exact"/>
              <w:rPr>
                <w:rFonts w:ascii="標楷體" w:eastAsia="標楷體" w:hAnsi="標楷體"/>
                <w:color w:val="000000" w:themeColor="text1"/>
              </w:rPr>
            </w:pPr>
          </w:p>
        </w:tc>
        <w:tc>
          <w:tcPr>
            <w:tcW w:w="695" w:type="pct"/>
            <w:tcBorders>
              <w:top w:val="single" w:sz="8" w:space="0" w:color="auto"/>
              <w:left w:val="single" w:sz="4" w:space="0" w:color="auto"/>
              <w:bottom w:val="single" w:sz="4" w:space="0" w:color="auto"/>
              <w:right w:val="single" w:sz="4" w:space="0" w:color="auto"/>
            </w:tcBorders>
            <w:vAlign w:val="center"/>
          </w:tcPr>
          <w:p w14:paraId="3BD0D669" w14:textId="4414F2B2" w:rsidR="003A7EAF" w:rsidRPr="00075783" w:rsidRDefault="003A7EAF" w:rsidP="007A1843">
            <w:pPr>
              <w:widowControl/>
              <w:adjustRightInd w:val="0"/>
              <w:snapToGrid w:val="0"/>
              <w:spacing w:line="240" w:lineRule="exact"/>
              <w:jc w:val="center"/>
              <w:rPr>
                <w:rFonts w:ascii="標楷體" w:eastAsia="標楷體" w:hAnsi="標楷體"/>
                <w:snapToGrid w:val="0"/>
                <w:color w:val="000000" w:themeColor="text1"/>
                <w:spacing w:val="-20"/>
                <w:kern w:val="0"/>
              </w:rPr>
            </w:pPr>
            <w:r w:rsidRPr="00075783">
              <w:rPr>
                <w:rFonts w:ascii="標楷體" w:eastAsia="標楷體" w:hAnsi="標楷體" w:hint="eastAsia"/>
                <w:b/>
                <w:noProof/>
                <w:color w:val="000000" w:themeColor="text1"/>
                <w:spacing w:val="-18"/>
                <w:sz w:val="18"/>
                <w:szCs w:val="18"/>
              </w:rPr>
              <w:t>總   計</w:t>
            </w:r>
          </w:p>
        </w:tc>
        <w:tc>
          <w:tcPr>
            <w:tcW w:w="655" w:type="pct"/>
            <w:tcBorders>
              <w:top w:val="single" w:sz="8" w:space="0" w:color="auto"/>
              <w:left w:val="single" w:sz="4" w:space="0" w:color="auto"/>
              <w:bottom w:val="single" w:sz="4" w:space="0" w:color="auto"/>
              <w:right w:val="single" w:sz="4" w:space="0" w:color="auto"/>
            </w:tcBorders>
            <w:vAlign w:val="center"/>
          </w:tcPr>
          <w:p w14:paraId="4299C70A" w14:textId="50142FAE" w:rsidR="003A7EAF" w:rsidRPr="007A1843" w:rsidRDefault="003A7EAF" w:rsidP="007A1843">
            <w:pPr>
              <w:widowControl/>
              <w:adjustRightInd w:val="0"/>
              <w:snapToGrid w:val="0"/>
              <w:spacing w:line="240" w:lineRule="exact"/>
              <w:jc w:val="right"/>
              <w:rPr>
                <w:rFonts w:ascii="標楷體" w:eastAsia="標楷體" w:hAnsi="標楷體"/>
                <w:snapToGrid w:val="0"/>
                <w:color w:val="000000" w:themeColor="text1"/>
                <w:spacing w:val="-12"/>
                <w:kern w:val="0"/>
              </w:rPr>
            </w:pPr>
            <w:r w:rsidRPr="007A1843">
              <w:rPr>
                <w:rFonts w:ascii="標楷體" w:eastAsia="標楷體" w:hAnsi="標楷體"/>
                <w:b/>
                <w:noProof/>
                <w:color w:val="000000" w:themeColor="text1"/>
                <w:spacing w:val="-12"/>
                <w:sz w:val="18"/>
                <w:szCs w:val="18"/>
              </w:rPr>
              <w:t>1,862,762,102</w:t>
            </w:r>
          </w:p>
        </w:tc>
        <w:tc>
          <w:tcPr>
            <w:tcW w:w="345" w:type="pct"/>
            <w:tcBorders>
              <w:top w:val="single" w:sz="8" w:space="0" w:color="auto"/>
              <w:left w:val="single" w:sz="4" w:space="0" w:color="auto"/>
              <w:bottom w:val="single" w:sz="4" w:space="0" w:color="auto"/>
              <w:right w:val="single" w:sz="4" w:space="0" w:color="auto"/>
            </w:tcBorders>
            <w:vAlign w:val="center"/>
          </w:tcPr>
          <w:p w14:paraId="72A5CEE9" w14:textId="4566CBFF"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p>
        </w:tc>
        <w:tc>
          <w:tcPr>
            <w:tcW w:w="338" w:type="pct"/>
            <w:tcBorders>
              <w:top w:val="single" w:sz="8" w:space="0" w:color="auto"/>
              <w:left w:val="single" w:sz="4" w:space="0" w:color="auto"/>
              <w:bottom w:val="single" w:sz="4" w:space="0" w:color="auto"/>
              <w:right w:val="single" w:sz="4" w:space="0" w:color="auto"/>
            </w:tcBorders>
            <w:vAlign w:val="center"/>
          </w:tcPr>
          <w:p w14:paraId="26C6754A" w14:textId="13ACBCBF"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p>
        </w:tc>
        <w:tc>
          <w:tcPr>
            <w:tcW w:w="394" w:type="pct"/>
            <w:tcBorders>
              <w:top w:val="single" w:sz="8" w:space="0" w:color="auto"/>
              <w:left w:val="single" w:sz="4" w:space="0" w:color="auto"/>
              <w:bottom w:val="single" w:sz="4" w:space="0" w:color="auto"/>
              <w:right w:val="single" w:sz="4" w:space="0" w:color="auto"/>
            </w:tcBorders>
            <w:vAlign w:val="center"/>
          </w:tcPr>
          <w:p w14:paraId="268E5A1F" w14:textId="64D1AD52"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p>
        </w:tc>
        <w:tc>
          <w:tcPr>
            <w:tcW w:w="248" w:type="pct"/>
            <w:tcBorders>
              <w:top w:val="single" w:sz="8" w:space="0" w:color="auto"/>
              <w:left w:val="single" w:sz="4" w:space="0" w:color="auto"/>
              <w:bottom w:val="single" w:sz="4" w:space="0" w:color="auto"/>
              <w:right w:val="single" w:sz="4" w:space="0" w:color="auto"/>
            </w:tcBorders>
            <w:vAlign w:val="center"/>
          </w:tcPr>
          <w:p w14:paraId="0FC5C9CD" w14:textId="31760B71"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b/>
                <w:noProof/>
                <w:color w:val="000000" w:themeColor="text1"/>
                <w:spacing w:val="-10"/>
                <w:sz w:val="18"/>
                <w:szCs w:val="18"/>
              </w:rPr>
              <w:t>14.07</w:t>
            </w:r>
          </w:p>
        </w:tc>
        <w:tc>
          <w:tcPr>
            <w:tcW w:w="603" w:type="pct"/>
            <w:tcBorders>
              <w:top w:val="single" w:sz="8" w:space="0" w:color="auto"/>
              <w:left w:val="single" w:sz="4" w:space="0" w:color="auto"/>
              <w:bottom w:val="single" w:sz="4" w:space="0" w:color="auto"/>
              <w:right w:val="single" w:sz="4" w:space="0" w:color="auto"/>
            </w:tcBorders>
            <w:vAlign w:val="center"/>
          </w:tcPr>
          <w:p w14:paraId="34433CDC" w14:textId="18A1B0BD"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b/>
                <w:noProof/>
                <w:color w:val="000000" w:themeColor="text1"/>
                <w:spacing w:val="-10"/>
                <w:sz w:val="18"/>
                <w:szCs w:val="18"/>
              </w:rPr>
              <w:t>2,801,937,611</w:t>
            </w:r>
          </w:p>
        </w:tc>
        <w:tc>
          <w:tcPr>
            <w:tcW w:w="282" w:type="pct"/>
            <w:tcBorders>
              <w:top w:val="single" w:sz="8" w:space="0" w:color="auto"/>
              <w:left w:val="single" w:sz="4" w:space="0" w:color="auto"/>
              <w:bottom w:val="single" w:sz="4" w:space="0" w:color="auto"/>
              <w:right w:val="nil"/>
            </w:tcBorders>
            <w:vAlign w:val="center"/>
          </w:tcPr>
          <w:p w14:paraId="36BCC75B" w14:textId="0E060F77"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b/>
                <w:noProof/>
                <w:color w:val="000000" w:themeColor="text1"/>
                <w:spacing w:val="-12"/>
                <w:sz w:val="18"/>
                <w:szCs w:val="18"/>
              </w:rPr>
              <w:t>3.99</w:t>
            </w:r>
          </w:p>
        </w:tc>
        <w:tc>
          <w:tcPr>
            <w:tcW w:w="493" w:type="pct"/>
            <w:tcBorders>
              <w:top w:val="single" w:sz="8" w:space="0" w:color="auto"/>
              <w:left w:val="single" w:sz="4" w:space="0" w:color="auto"/>
              <w:bottom w:val="single" w:sz="4" w:space="0" w:color="auto"/>
              <w:right w:val="single" w:sz="4" w:space="0" w:color="auto"/>
            </w:tcBorders>
            <w:vAlign w:val="center"/>
          </w:tcPr>
          <w:p w14:paraId="12829C7D" w14:textId="26196177" w:rsidR="003A7EAF" w:rsidRPr="007A1843"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22"/>
                <w:w w:val="95"/>
                <w:kern w:val="0"/>
              </w:rPr>
            </w:pPr>
          </w:p>
        </w:tc>
      </w:tr>
      <w:tr w:rsidR="003A7EAF" w:rsidRPr="00075783" w14:paraId="44F32B34"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63B0EB9B" w14:textId="198C02AD" w:rsidR="003A7EAF" w:rsidRPr="00075783" w:rsidRDefault="003A7EAF" w:rsidP="007A1843">
            <w:pPr>
              <w:widowControl/>
              <w:adjustRightInd w:val="0"/>
              <w:snapToGrid w:val="0"/>
              <w:spacing w:line="240" w:lineRule="exact"/>
              <w:jc w:val="distribute"/>
              <w:rPr>
                <w:rFonts w:ascii="標楷體" w:eastAsia="標楷體" w:hAnsi="標楷體"/>
                <w:color w:val="000000" w:themeColor="text1"/>
              </w:rPr>
            </w:pPr>
            <w:r w:rsidRPr="00075783">
              <w:rPr>
                <w:rFonts w:ascii="標楷體" w:eastAsia="標楷體" w:hAnsi="標楷體" w:hint="eastAsia"/>
                <w:b/>
                <w:noProof/>
                <w:color w:val="000000" w:themeColor="text1"/>
                <w:spacing w:val="-20"/>
                <w:sz w:val="18"/>
                <w:szCs w:val="18"/>
              </w:rPr>
              <w:t>行政院主管</w:t>
            </w:r>
          </w:p>
        </w:tc>
        <w:tc>
          <w:tcPr>
            <w:tcW w:w="695" w:type="pct"/>
            <w:tcBorders>
              <w:top w:val="single" w:sz="4" w:space="0" w:color="auto"/>
              <w:left w:val="single" w:sz="4" w:space="0" w:color="auto"/>
              <w:bottom w:val="single" w:sz="4" w:space="0" w:color="auto"/>
              <w:right w:val="single" w:sz="4" w:space="0" w:color="auto"/>
            </w:tcBorders>
            <w:vAlign w:val="center"/>
          </w:tcPr>
          <w:p w14:paraId="154B946B" w14:textId="2B4F7466" w:rsidR="003A7EAF" w:rsidRPr="00075783" w:rsidRDefault="003A7EAF" w:rsidP="007A1843">
            <w:pPr>
              <w:widowControl/>
              <w:adjustRightInd w:val="0"/>
              <w:snapToGrid w:val="0"/>
              <w:spacing w:line="240" w:lineRule="exact"/>
              <w:jc w:val="center"/>
              <w:rPr>
                <w:rFonts w:ascii="標楷體" w:eastAsia="標楷體" w:hAnsi="標楷體"/>
                <w:snapToGrid w:val="0"/>
                <w:color w:val="000000" w:themeColor="text1"/>
                <w:spacing w:val="-20"/>
                <w:kern w:val="0"/>
              </w:rPr>
            </w:pPr>
            <w:r w:rsidRPr="00075783">
              <w:rPr>
                <w:rFonts w:ascii="標楷體" w:eastAsia="標楷體" w:hAnsi="標楷體" w:hint="eastAsia"/>
                <w:b/>
                <w:noProof/>
                <w:color w:val="000000" w:themeColor="text1"/>
                <w:spacing w:val="-18"/>
                <w:sz w:val="18"/>
                <w:szCs w:val="18"/>
              </w:rPr>
              <w:t>合   計</w:t>
            </w:r>
          </w:p>
        </w:tc>
        <w:tc>
          <w:tcPr>
            <w:tcW w:w="655" w:type="pct"/>
            <w:tcBorders>
              <w:top w:val="single" w:sz="4" w:space="0" w:color="auto"/>
              <w:left w:val="single" w:sz="4" w:space="0" w:color="auto"/>
              <w:bottom w:val="single" w:sz="4" w:space="0" w:color="auto"/>
              <w:right w:val="single" w:sz="4" w:space="0" w:color="auto"/>
            </w:tcBorders>
            <w:vAlign w:val="center"/>
          </w:tcPr>
          <w:p w14:paraId="0F89910F" w14:textId="223146D2"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b/>
                <w:noProof/>
                <w:color w:val="000000" w:themeColor="text1"/>
                <w:spacing w:val="-12"/>
                <w:sz w:val="18"/>
                <w:szCs w:val="18"/>
              </w:rPr>
              <w:t>1,379,974,126</w:t>
            </w:r>
          </w:p>
        </w:tc>
        <w:tc>
          <w:tcPr>
            <w:tcW w:w="345" w:type="pct"/>
            <w:tcBorders>
              <w:top w:val="single" w:sz="4" w:space="0" w:color="auto"/>
              <w:left w:val="single" w:sz="4" w:space="0" w:color="auto"/>
              <w:bottom w:val="single" w:sz="4" w:space="0" w:color="auto"/>
              <w:right w:val="single" w:sz="4" w:space="0" w:color="auto"/>
            </w:tcBorders>
            <w:vAlign w:val="center"/>
          </w:tcPr>
          <w:p w14:paraId="2B8EAB2A" w14:textId="77777777"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p>
        </w:tc>
        <w:tc>
          <w:tcPr>
            <w:tcW w:w="338" w:type="pct"/>
            <w:tcBorders>
              <w:top w:val="single" w:sz="4" w:space="0" w:color="auto"/>
              <w:left w:val="single" w:sz="4" w:space="0" w:color="auto"/>
              <w:bottom w:val="single" w:sz="4" w:space="0" w:color="auto"/>
              <w:right w:val="single" w:sz="4" w:space="0" w:color="auto"/>
            </w:tcBorders>
            <w:vAlign w:val="center"/>
          </w:tcPr>
          <w:p w14:paraId="1B494560" w14:textId="7777777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64F7228E" w14:textId="7777777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p>
        </w:tc>
        <w:tc>
          <w:tcPr>
            <w:tcW w:w="248" w:type="pct"/>
            <w:tcBorders>
              <w:top w:val="single" w:sz="4" w:space="0" w:color="auto"/>
              <w:left w:val="single" w:sz="4" w:space="0" w:color="auto"/>
              <w:bottom w:val="single" w:sz="4" w:space="0" w:color="auto"/>
              <w:right w:val="single" w:sz="4" w:space="0" w:color="auto"/>
            </w:tcBorders>
            <w:vAlign w:val="center"/>
          </w:tcPr>
          <w:p w14:paraId="77F581A4" w14:textId="5776B0FE"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b/>
                <w:noProof/>
                <w:color w:val="000000" w:themeColor="text1"/>
                <w:spacing w:val="-10"/>
                <w:sz w:val="18"/>
                <w:szCs w:val="18"/>
              </w:rPr>
              <w:t>5.68</w:t>
            </w:r>
          </w:p>
        </w:tc>
        <w:tc>
          <w:tcPr>
            <w:tcW w:w="603" w:type="pct"/>
            <w:tcBorders>
              <w:top w:val="single" w:sz="4" w:space="0" w:color="auto"/>
              <w:left w:val="single" w:sz="4" w:space="0" w:color="auto"/>
              <w:bottom w:val="single" w:sz="4" w:space="0" w:color="auto"/>
              <w:right w:val="single" w:sz="4" w:space="0" w:color="auto"/>
            </w:tcBorders>
            <w:vAlign w:val="center"/>
          </w:tcPr>
          <w:p w14:paraId="207B6B8A" w14:textId="7F70DDC8"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b/>
                <w:noProof/>
                <w:color w:val="000000" w:themeColor="text1"/>
                <w:spacing w:val="-10"/>
                <w:sz w:val="18"/>
                <w:szCs w:val="18"/>
              </w:rPr>
              <w:t>1,972,714,335</w:t>
            </w:r>
          </w:p>
        </w:tc>
        <w:tc>
          <w:tcPr>
            <w:tcW w:w="282" w:type="pct"/>
            <w:tcBorders>
              <w:top w:val="single" w:sz="4" w:space="0" w:color="auto"/>
              <w:left w:val="single" w:sz="4" w:space="0" w:color="auto"/>
              <w:bottom w:val="single" w:sz="4" w:space="0" w:color="auto"/>
              <w:right w:val="nil"/>
            </w:tcBorders>
            <w:vAlign w:val="center"/>
          </w:tcPr>
          <w:p w14:paraId="39D94375" w14:textId="27F935DF"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b/>
                <w:noProof/>
                <w:color w:val="000000" w:themeColor="text1"/>
                <w:spacing w:val="-12"/>
                <w:sz w:val="18"/>
                <w:szCs w:val="18"/>
              </w:rPr>
              <w:t>2.62</w:t>
            </w:r>
          </w:p>
        </w:tc>
        <w:tc>
          <w:tcPr>
            <w:tcW w:w="493" w:type="pct"/>
            <w:tcBorders>
              <w:top w:val="single" w:sz="4" w:space="0" w:color="auto"/>
              <w:left w:val="single" w:sz="4" w:space="0" w:color="auto"/>
              <w:bottom w:val="single" w:sz="4" w:space="0" w:color="auto"/>
              <w:right w:val="single" w:sz="4" w:space="0" w:color="auto"/>
            </w:tcBorders>
            <w:vAlign w:val="center"/>
          </w:tcPr>
          <w:p w14:paraId="5EFDAD6E" w14:textId="77777777" w:rsidR="003A7EAF" w:rsidRPr="007A1843"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22"/>
                <w:w w:val="95"/>
                <w:kern w:val="0"/>
              </w:rPr>
            </w:pPr>
          </w:p>
        </w:tc>
      </w:tr>
      <w:tr w:rsidR="003A7EAF" w:rsidRPr="00075783" w14:paraId="2A80D284"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461B2CF0" w14:textId="1E947B5D" w:rsidR="003A7EAF" w:rsidRPr="00075783" w:rsidRDefault="003A7EAF" w:rsidP="007A1843">
            <w:pPr>
              <w:widowControl/>
              <w:adjustRightInd w:val="0"/>
              <w:snapToGrid w:val="0"/>
              <w:spacing w:line="240" w:lineRule="exact"/>
              <w:ind w:leftChars="100" w:left="240"/>
              <w:jc w:val="distribute"/>
              <w:rPr>
                <w:rFonts w:ascii="標楷體" w:eastAsia="標楷體" w:hAnsi="標楷體"/>
                <w:color w:val="000000" w:themeColor="text1"/>
              </w:rPr>
            </w:pPr>
            <w:r w:rsidRPr="00075783">
              <w:rPr>
                <w:rFonts w:ascii="標楷體" w:eastAsia="標楷體" w:hAnsi="標楷體" w:hint="eastAsia"/>
                <w:b/>
                <w:noProof/>
                <w:color w:val="000000" w:themeColor="text1"/>
                <w:spacing w:val="-20"/>
                <w:sz w:val="18"/>
                <w:szCs w:val="18"/>
              </w:rPr>
              <w:t>營業基金</w:t>
            </w:r>
          </w:p>
        </w:tc>
        <w:tc>
          <w:tcPr>
            <w:tcW w:w="695" w:type="pct"/>
            <w:tcBorders>
              <w:top w:val="single" w:sz="4" w:space="0" w:color="auto"/>
              <w:left w:val="single" w:sz="4" w:space="0" w:color="auto"/>
              <w:bottom w:val="single" w:sz="4" w:space="0" w:color="auto"/>
              <w:right w:val="single" w:sz="4" w:space="0" w:color="auto"/>
            </w:tcBorders>
            <w:vAlign w:val="center"/>
          </w:tcPr>
          <w:p w14:paraId="1B97CC34" w14:textId="414D5FF9" w:rsidR="003A7EAF" w:rsidRPr="00075783" w:rsidRDefault="003A7EAF" w:rsidP="007A1843">
            <w:pPr>
              <w:widowControl/>
              <w:adjustRightInd w:val="0"/>
              <w:snapToGrid w:val="0"/>
              <w:spacing w:line="240" w:lineRule="exact"/>
              <w:jc w:val="center"/>
              <w:rPr>
                <w:rFonts w:ascii="標楷體" w:eastAsia="標楷體" w:hAnsi="標楷體"/>
                <w:snapToGrid w:val="0"/>
                <w:color w:val="000000" w:themeColor="text1"/>
                <w:spacing w:val="-20"/>
                <w:kern w:val="0"/>
              </w:rPr>
            </w:pPr>
            <w:r w:rsidRPr="00075783">
              <w:rPr>
                <w:rFonts w:ascii="標楷體" w:eastAsia="標楷體" w:hAnsi="標楷體" w:hint="eastAsia"/>
                <w:b/>
                <w:noProof/>
                <w:color w:val="000000" w:themeColor="text1"/>
                <w:spacing w:val="-18"/>
                <w:sz w:val="18"/>
                <w:szCs w:val="18"/>
              </w:rPr>
              <w:t>小   計</w:t>
            </w:r>
          </w:p>
        </w:tc>
        <w:tc>
          <w:tcPr>
            <w:tcW w:w="655" w:type="pct"/>
            <w:tcBorders>
              <w:top w:val="single" w:sz="4" w:space="0" w:color="auto"/>
              <w:left w:val="single" w:sz="4" w:space="0" w:color="auto"/>
              <w:bottom w:val="single" w:sz="4" w:space="0" w:color="auto"/>
              <w:right w:val="single" w:sz="4" w:space="0" w:color="auto"/>
            </w:tcBorders>
            <w:vAlign w:val="center"/>
          </w:tcPr>
          <w:p w14:paraId="2981B8A4" w14:textId="5067AE58"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b/>
                <w:noProof/>
                <w:color w:val="000000" w:themeColor="text1"/>
                <w:spacing w:val="-12"/>
                <w:sz w:val="18"/>
                <w:szCs w:val="18"/>
              </w:rPr>
              <w:t>3,146,258</w:t>
            </w:r>
          </w:p>
        </w:tc>
        <w:tc>
          <w:tcPr>
            <w:tcW w:w="345" w:type="pct"/>
            <w:tcBorders>
              <w:top w:val="single" w:sz="4" w:space="0" w:color="auto"/>
              <w:left w:val="single" w:sz="4" w:space="0" w:color="auto"/>
              <w:bottom w:val="single" w:sz="4" w:space="0" w:color="auto"/>
              <w:right w:val="single" w:sz="4" w:space="0" w:color="auto"/>
            </w:tcBorders>
            <w:vAlign w:val="center"/>
          </w:tcPr>
          <w:p w14:paraId="70952592" w14:textId="77777777"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p>
        </w:tc>
        <w:tc>
          <w:tcPr>
            <w:tcW w:w="338" w:type="pct"/>
            <w:tcBorders>
              <w:top w:val="single" w:sz="4" w:space="0" w:color="auto"/>
              <w:left w:val="single" w:sz="4" w:space="0" w:color="auto"/>
              <w:bottom w:val="single" w:sz="4" w:space="0" w:color="auto"/>
              <w:right w:val="single" w:sz="4" w:space="0" w:color="auto"/>
            </w:tcBorders>
            <w:vAlign w:val="center"/>
          </w:tcPr>
          <w:p w14:paraId="24CF4282" w14:textId="7777777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3E37416E" w14:textId="7777777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p>
        </w:tc>
        <w:tc>
          <w:tcPr>
            <w:tcW w:w="248" w:type="pct"/>
            <w:tcBorders>
              <w:top w:val="single" w:sz="4" w:space="0" w:color="auto"/>
              <w:left w:val="single" w:sz="4" w:space="0" w:color="auto"/>
              <w:bottom w:val="single" w:sz="4" w:space="0" w:color="auto"/>
              <w:right w:val="single" w:sz="4" w:space="0" w:color="auto"/>
            </w:tcBorders>
            <w:vAlign w:val="center"/>
          </w:tcPr>
          <w:p w14:paraId="68D5E862" w14:textId="34984C79"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b/>
                <w:noProof/>
                <w:color w:val="000000" w:themeColor="text1"/>
                <w:spacing w:val="-10"/>
                <w:sz w:val="18"/>
                <w:szCs w:val="18"/>
              </w:rPr>
              <w:t>37.00</w:t>
            </w:r>
          </w:p>
        </w:tc>
        <w:tc>
          <w:tcPr>
            <w:tcW w:w="603" w:type="pct"/>
            <w:tcBorders>
              <w:top w:val="single" w:sz="4" w:space="0" w:color="auto"/>
              <w:left w:val="single" w:sz="4" w:space="0" w:color="auto"/>
              <w:bottom w:val="single" w:sz="4" w:space="0" w:color="auto"/>
              <w:right w:val="single" w:sz="4" w:space="0" w:color="auto"/>
            </w:tcBorders>
            <w:vAlign w:val="center"/>
          </w:tcPr>
          <w:p w14:paraId="7140E61E" w14:textId="51BA8404"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b/>
                <w:noProof/>
                <w:color w:val="000000" w:themeColor="text1"/>
                <w:spacing w:val="-10"/>
                <w:sz w:val="18"/>
                <w:szCs w:val="18"/>
              </w:rPr>
              <w:t>7,921,710</w:t>
            </w:r>
          </w:p>
        </w:tc>
        <w:tc>
          <w:tcPr>
            <w:tcW w:w="282" w:type="pct"/>
            <w:tcBorders>
              <w:top w:val="single" w:sz="4" w:space="0" w:color="auto"/>
              <w:left w:val="single" w:sz="4" w:space="0" w:color="auto"/>
              <w:bottom w:val="single" w:sz="4" w:space="0" w:color="auto"/>
              <w:right w:val="nil"/>
            </w:tcBorders>
            <w:vAlign w:val="center"/>
          </w:tcPr>
          <w:p w14:paraId="61C90A07" w14:textId="7B6760EC"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b/>
                <w:noProof/>
                <w:color w:val="000000" w:themeColor="text1"/>
                <w:spacing w:val="-12"/>
                <w:sz w:val="18"/>
                <w:szCs w:val="18"/>
              </w:rPr>
              <w:t>15.81</w:t>
            </w:r>
          </w:p>
        </w:tc>
        <w:tc>
          <w:tcPr>
            <w:tcW w:w="493" w:type="pct"/>
            <w:tcBorders>
              <w:top w:val="single" w:sz="4" w:space="0" w:color="auto"/>
              <w:left w:val="single" w:sz="4" w:space="0" w:color="auto"/>
              <w:bottom w:val="single" w:sz="4" w:space="0" w:color="auto"/>
              <w:right w:val="single" w:sz="4" w:space="0" w:color="auto"/>
            </w:tcBorders>
            <w:vAlign w:val="center"/>
          </w:tcPr>
          <w:p w14:paraId="78929591" w14:textId="77777777" w:rsidR="003A7EAF" w:rsidRPr="007A1843"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22"/>
                <w:w w:val="95"/>
                <w:kern w:val="0"/>
              </w:rPr>
            </w:pPr>
          </w:p>
        </w:tc>
      </w:tr>
      <w:tr w:rsidR="003A7EAF" w:rsidRPr="00075783" w14:paraId="2C795769"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2FF84491" w14:textId="77777777" w:rsidR="003A7EAF" w:rsidRPr="00075783" w:rsidRDefault="003A7EAF" w:rsidP="007A1843">
            <w:pPr>
              <w:widowControl/>
              <w:adjustRightInd w:val="0"/>
              <w:snapToGrid w:val="0"/>
              <w:spacing w:line="240" w:lineRule="exact"/>
              <w:rPr>
                <w:rFonts w:ascii="標楷體" w:eastAsia="標楷體" w:hAnsi="標楷體"/>
                <w:color w:val="000000" w:themeColor="text1"/>
              </w:rPr>
            </w:pPr>
          </w:p>
        </w:tc>
        <w:tc>
          <w:tcPr>
            <w:tcW w:w="695" w:type="pct"/>
            <w:tcBorders>
              <w:top w:val="single" w:sz="4" w:space="0" w:color="auto"/>
              <w:left w:val="single" w:sz="4" w:space="0" w:color="auto"/>
              <w:bottom w:val="single" w:sz="4" w:space="0" w:color="auto"/>
              <w:right w:val="single" w:sz="4" w:space="0" w:color="auto"/>
            </w:tcBorders>
            <w:vAlign w:val="center"/>
          </w:tcPr>
          <w:p w14:paraId="626B2CCB" w14:textId="47FE24E9" w:rsidR="003A7EAF" w:rsidRPr="00075783" w:rsidRDefault="003A7EAF" w:rsidP="00AE251E">
            <w:pPr>
              <w:widowControl/>
              <w:adjustRightInd w:val="0"/>
              <w:snapToGrid w:val="0"/>
              <w:spacing w:line="240" w:lineRule="exact"/>
              <w:rPr>
                <w:rFonts w:ascii="標楷體" w:eastAsia="標楷體" w:hAnsi="標楷體"/>
                <w:snapToGrid w:val="0"/>
                <w:color w:val="000000" w:themeColor="text1"/>
                <w:spacing w:val="-20"/>
                <w:kern w:val="0"/>
              </w:rPr>
            </w:pPr>
            <w:r w:rsidRPr="00075783">
              <w:rPr>
                <w:rFonts w:ascii="標楷體" w:eastAsia="標楷體" w:hAnsi="標楷體" w:hint="eastAsia"/>
                <w:b/>
                <w:noProof/>
                <w:color w:val="000000" w:themeColor="text1"/>
                <w:spacing w:val="-18"/>
                <w:sz w:val="18"/>
                <w:szCs w:val="18"/>
              </w:rPr>
              <w:t>獲有盈餘之事業</w:t>
            </w:r>
          </w:p>
        </w:tc>
        <w:tc>
          <w:tcPr>
            <w:tcW w:w="655" w:type="pct"/>
            <w:tcBorders>
              <w:top w:val="single" w:sz="4" w:space="0" w:color="auto"/>
              <w:left w:val="single" w:sz="4" w:space="0" w:color="auto"/>
              <w:bottom w:val="single" w:sz="4" w:space="0" w:color="auto"/>
              <w:right w:val="single" w:sz="4" w:space="0" w:color="auto"/>
            </w:tcBorders>
            <w:vAlign w:val="center"/>
          </w:tcPr>
          <w:p w14:paraId="44A2487B" w14:textId="77777777"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p>
        </w:tc>
        <w:tc>
          <w:tcPr>
            <w:tcW w:w="345" w:type="pct"/>
            <w:tcBorders>
              <w:top w:val="single" w:sz="4" w:space="0" w:color="auto"/>
              <w:left w:val="single" w:sz="4" w:space="0" w:color="auto"/>
              <w:bottom w:val="single" w:sz="4" w:space="0" w:color="auto"/>
              <w:right w:val="single" w:sz="4" w:space="0" w:color="auto"/>
            </w:tcBorders>
            <w:vAlign w:val="center"/>
          </w:tcPr>
          <w:p w14:paraId="20C35D45" w14:textId="77777777"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p>
        </w:tc>
        <w:tc>
          <w:tcPr>
            <w:tcW w:w="338" w:type="pct"/>
            <w:tcBorders>
              <w:top w:val="single" w:sz="4" w:space="0" w:color="auto"/>
              <w:left w:val="single" w:sz="4" w:space="0" w:color="auto"/>
              <w:bottom w:val="single" w:sz="4" w:space="0" w:color="auto"/>
              <w:right w:val="single" w:sz="4" w:space="0" w:color="auto"/>
            </w:tcBorders>
            <w:vAlign w:val="center"/>
          </w:tcPr>
          <w:p w14:paraId="01DDD798" w14:textId="7777777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36A4862F" w14:textId="7777777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p>
        </w:tc>
        <w:tc>
          <w:tcPr>
            <w:tcW w:w="248" w:type="pct"/>
            <w:tcBorders>
              <w:top w:val="single" w:sz="4" w:space="0" w:color="auto"/>
              <w:left w:val="single" w:sz="4" w:space="0" w:color="auto"/>
              <w:bottom w:val="single" w:sz="4" w:space="0" w:color="auto"/>
              <w:right w:val="single" w:sz="4" w:space="0" w:color="auto"/>
            </w:tcBorders>
            <w:vAlign w:val="center"/>
          </w:tcPr>
          <w:p w14:paraId="60BC9A1B" w14:textId="7777777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p>
        </w:tc>
        <w:tc>
          <w:tcPr>
            <w:tcW w:w="603" w:type="pct"/>
            <w:tcBorders>
              <w:top w:val="single" w:sz="4" w:space="0" w:color="auto"/>
              <w:left w:val="single" w:sz="4" w:space="0" w:color="auto"/>
              <w:bottom w:val="single" w:sz="4" w:space="0" w:color="auto"/>
              <w:right w:val="single" w:sz="4" w:space="0" w:color="auto"/>
            </w:tcBorders>
            <w:vAlign w:val="center"/>
          </w:tcPr>
          <w:p w14:paraId="3E70F745" w14:textId="7777777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p>
        </w:tc>
        <w:tc>
          <w:tcPr>
            <w:tcW w:w="282" w:type="pct"/>
            <w:tcBorders>
              <w:top w:val="single" w:sz="4" w:space="0" w:color="auto"/>
              <w:left w:val="single" w:sz="4" w:space="0" w:color="auto"/>
              <w:bottom w:val="single" w:sz="4" w:space="0" w:color="auto"/>
              <w:right w:val="nil"/>
            </w:tcBorders>
            <w:vAlign w:val="center"/>
          </w:tcPr>
          <w:p w14:paraId="0ECAD668" w14:textId="77777777"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p>
        </w:tc>
        <w:tc>
          <w:tcPr>
            <w:tcW w:w="493" w:type="pct"/>
            <w:tcBorders>
              <w:top w:val="single" w:sz="4" w:space="0" w:color="auto"/>
              <w:left w:val="single" w:sz="4" w:space="0" w:color="auto"/>
              <w:bottom w:val="single" w:sz="4" w:space="0" w:color="auto"/>
              <w:right w:val="single" w:sz="4" w:space="0" w:color="auto"/>
            </w:tcBorders>
            <w:vAlign w:val="center"/>
          </w:tcPr>
          <w:p w14:paraId="168FFA13" w14:textId="77777777" w:rsidR="003A7EAF" w:rsidRPr="007A1843"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22"/>
                <w:w w:val="95"/>
                <w:kern w:val="0"/>
              </w:rPr>
            </w:pPr>
          </w:p>
        </w:tc>
      </w:tr>
      <w:tr w:rsidR="003A7EAF" w:rsidRPr="00075783" w14:paraId="3716FA88"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62F8D8DC" w14:textId="7BDADD20"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中央銀行</w:t>
            </w:r>
          </w:p>
        </w:tc>
        <w:tc>
          <w:tcPr>
            <w:tcW w:w="695" w:type="pct"/>
            <w:tcBorders>
              <w:top w:val="single" w:sz="4" w:space="0" w:color="auto"/>
              <w:left w:val="single" w:sz="4" w:space="0" w:color="auto"/>
              <w:bottom w:val="single" w:sz="4" w:space="0" w:color="auto"/>
              <w:right w:val="single" w:sz="4" w:space="0" w:color="auto"/>
            </w:tcBorders>
            <w:vAlign w:val="center"/>
          </w:tcPr>
          <w:p w14:paraId="7FA45C57" w14:textId="166216B4" w:rsidR="003A7EAF" w:rsidRPr="00075783" w:rsidRDefault="003A7EAF" w:rsidP="007A1843">
            <w:pPr>
              <w:widowControl/>
              <w:adjustRightInd w:val="0"/>
              <w:snapToGrid w:val="0"/>
              <w:spacing w:line="240" w:lineRule="exact"/>
              <w:jc w:val="center"/>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8"/>
                <w:sz w:val="18"/>
                <w:szCs w:val="18"/>
              </w:rPr>
              <w:t>財金資訊公司</w:t>
            </w:r>
          </w:p>
        </w:tc>
        <w:tc>
          <w:tcPr>
            <w:tcW w:w="655" w:type="pct"/>
            <w:tcBorders>
              <w:top w:val="single" w:sz="4" w:space="0" w:color="auto"/>
              <w:left w:val="single" w:sz="4" w:space="0" w:color="auto"/>
              <w:bottom w:val="single" w:sz="4" w:space="0" w:color="auto"/>
              <w:right w:val="single" w:sz="4" w:space="0" w:color="auto"/>
            </w:tcBorders>
            <w:vAlign w:val="center"/>
          </w:tcPr>
          <w:p w14:paraId="5F776F70" w14:textId="4C0DB774"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3,146,258</w:t>
            </w:r>
          </w:p>
        </w:tc>
        <w:tc>
          <w:tcPr>
            <w:tcW w:w="345" w:type="pct"/>
            <w:tcBorders>
              <w:top w:val="single" w:sz="4" w:space="0" w:color="auto"/>
              <w:left w:val="single" w:sz="4" w:space="0" w:color="auto"/>
              <w:bottom w:val="single" w:sz="4" w:space="0" w:color="auto"/>
              <w:right w:val="single" w:sz="4" w:space="0" w:color="auto"/>
            </w:tcBorders>
            <w:vAlign w:val="center"/>
          </w:tcPr>
          <w:p w14:paraId="03FB0305" w14:textId="4543C298"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4.64</w:t>
            </w:r>
          </w:p>
        </w:tc>
        <w:tc>
          <w:tcPr>
            <w:tcW w:w="338" w:type="pct"/>
            <w:tcBorders>
              <w:top w:val="single" w:sz="4" w:space="0" w:color="auto"/>
              <w:left w:val="single" w:sz="4" w:space="0" w:color="auto"/>
              <w:bottom w:val="single" w:sz="4" w:space="0" w:color="auto"/>
              <w:right w:val="single" w:sz="4" w:space="0" w:color="auto"/>
            </w:tcBorders>
            <w:vAlign w:val="center"/>
          </w:tcPr>
          <w:p w14:paraId="4FAF766F" w14:textId="538D18CF"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14.41</w:t>
            </w:r>
          </w:p>
        </w:tc>
        <w:tc>
          <w:tcPr>
            <w:tcW w:w="394" w:type="pct"/>
            <w:tcBorders>
              <w:top w:val="single" w:sz="4" w:space="0" w:color="auto"/>
              <w:left w:val="single" w:sz="4" w:space="0" w:color="auto"/>
              <w:bottom w:val="single" w:sz="4" w:space="0" w:color="auto"/>
              <w:right w:val="single" w:sz="4" w:space="0" w:color="auto"/>
            </w:tcBorders>
            <w:vAlign w:val="center"/>
          </w:tcPr>
          <w:p w14:paraId="195F7331" w14:textId="66FDA400"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15.58</w:t>
            </w:r>
          </w:p>
        </w:tc>
        <w:tc>
          <w:tcPr>
            <w:tcW w:w="248" w:type="pct"/>
            <w:tcBorders>
              <w:top w:val="single" w:sz="4" w:space="0" w:color="auto"/>
              <w:left w:val="single" w:sz="4" w:space="0" w:color="auto"/>
              <w:bottom w:val="single" w:sz="4" w:space="0" w:color="auto"/>
              <w:right w:val="single" w:sz="4" w:space="0" w:color="auto"/>
            </w:tcBorders>
            <w:vAlign w:val="center"/>
          </w:tcPr>
          <w:p w14:paraId="7DD2E3BB" w14:textId="2B8975EF"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37.00</w:t>
            </w:r>
          </w:p>
        </w:tc>
        <w:tc>
          <w:tcPr>
            <w:tcW w:w="603" w:type="pct"/>
            <w:tcBorders>
              <w:top w:val="single" w:sz="4" w:space="0" w:color="auto"/>
              <w:left w:val="single" w:sz="4" w:space="0" w:color="auto"/>
              <w:bottom w:val="single" w:sz="4" w:space="0" w:color="auto"/>
              <w:right w:val="single" w:sz="4" w:space="0" w:color="auto"/>
            </w:tcBorders>
            <w:vAlign w:val="center"/>
          </w:tcPr>
          <w:p w14:paraId="1E778156" w14:textId="537E14CF"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7,921,710</w:t>
            </w:r>
          </w:p>
        </w:tc>
        <w:tc>
          <w:tcPr>
            <w:tcW w:w="282" w:type="pct"/>
            <w:tcBorders>
              <w:top w:val="single" w:sz="4" w:space="0" w:color="auto"/>
              <w:left w:val="single" w:sz="4" w:space="0" w:color="auto"/>
              <w:bottom w:val="single" w:sz="4" w:space="0" w:color="auto"/>
              <w:right w:val="nil"/>
            </w:tcBorders>
            <w:vAlign w:val="center"/>
          </w:tcPr>
          <w:p w14:paraId="69A97238" w14:textId="26F131E0"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noProof/>
                <w:color w:val="000000" w:themeColor="text1"/>
                <w:spacing w:val="-12"/>
                <w:sz w:val="18"/>
                <w:szCs w:val="18"/>
              </w:rPr>
              <w:t>15.81</w:t>
            </w:r>
          </w:p>
        </w:tc>
        <w:tc>
          <w:tcPr>
            <w:tcW w:w="493" w:type="pct"/>
            <w:tcBorders>
              <w:top w:val="single" w:sz="4" w:space="0" w:color="auto"/>
              <w:left w:val="single" w:sz="4" w:space="0" w:color="auto"/>
              <w:bottom w:val="single" w:sz="4" w:space="0" w:color="auto"/>
              <w:right w:val="single" w:sz="4" w:space="0" w:color="auto"/>
            </w:tcBorders>
            <w:vAlign w:val="center"/>
          </w:tcPr>
          <w:p w14:paraId="248FAE1B" w14:textId="77777777" w:rsidR="003A7EAF" w:rsidRPr="007A1843"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22"/>
                <w:w w:val="95"/>
                <w:kern w:val="0"/>
              </w:rPr>
            </w:pPr>
          </w:p>
        </w:tc>
      </w:tr>
      <w:tr w:rsidR="003A7EAF" w:rsidRPr="00075783" w14:paraId="489C7E84"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0795FA24" w14:textId="0E132EB4" w:rsidR="003A7EAF" w:rsidRPr="00075783" w:rsidRDefault="003A7EAF" w:rsidP="007A1843">
            <w:pPr>
              <w:widowControl/>
              <w:adjustRightInd w:val="0"/>
              <w:snapToGrid w:val="0"/>
              <w:spacing w:line="240" w:lineRule="exact"/>
              <w:jc w:val="distribute"/>
              <w:rPr>
                <w:rFonts w:ascii="標楷體" w:eastAsia="標楷體" w:hAnsi="標楷體"/>
                <w:color w:val="000000" w:themeColor="text1"/>
              </w:rPr>
            </w:pPr>
            <w:r w:rsidRPr="00075783">
              <w:rPr>
                <w:rFonts w:ascii="標楷體" w:eastAsia="標楷體" w:hAnsi="標楷體" w:hint="eastAsia"/>
                <w:b/>
                <w:noProof/>
                <w:color w:val="000000" w:themeColor="text1"/>
                <w:spacing w:val="-20"/>
                <w:sz w:val="18"/>
                <w:szCs w:val="18"/>
              </w:rPr>
              <w:t>非營業特種基金</w:t>
            </w:r>
          </w:p>
        </w:tc>
        <w:tc>
          <w:tcPr>
            <w:tcW w:w="695" w:type="pct"/>
            <w:tcBorders>
              <w:top w:val="single" w:sz="4" w:space="0" w:color="auto"/>
              <w:left w:val="single" w:sz="4" w:space="0" w:color="auto"/>
              <w:bottom w:val="single" w:sz="4" w:space="0" w:color="auto"/>
              <w:right w:val="single" w:sz="4" w:space="0" w:color="auto"/>
            </w:tcBorders>
            <w:vAlign w:val="center"/>
          </w:tcPr>
          <w:p w14:paraId="1FA9FC8A" w14:textId="10F35814" w:rsidR="003A7EAF" w:rsidRPr="00075783" w:rsidRDefault="003A7EAF" w:rsidP="007A1843">
            <w:pPr>
              <w:widowControl/>
              <w:adjustRightInd w:val="0"/>
              <w:snapToGrid w:val="0"/>
              <w:spacing w:line="240" w:lineRule="exact"/>
              <w:jc w:val="center"/>
              <w:rPr>
                <w:rFonts w:ascii="標楷體" w:eastAsia="標楷體" w:hAnsi="標楷體"/>
                <w:snapToGrid w:val="0"/>
                <w:color w:val="000000" w:themeColor="text1"/>
                <w:spacing w:val="-20"/>
                <w:kern w:val="0"/>
              </w:rPr>
            </w:pPr>
            <w:r w:rsidRPr="00075783">
              <w:rPr>
                <w:rFonts w:ascii="標楷體" w:eastAsia="標楷體" w:hAnsi="標楷體" w:hint="eastAsia"/>
                <w:b/>
                <w:noProof/>
                <w:color w:val="000000" w:themeColor="text1"/>
                <w:spacing w:val="-18"/>
                <w:sz w:val="18"/>
                <w:szCs w:val="18"/>
              </w:rPr>
              <w:t>小   計</w:t>
            </w:r>
          </w:p>
        </w:tc>
        <w:tc>
          <w:tcPr>
            <w:tcW w:w="655" w:type="pct"/>
            <w:tcBorders>
              <w:top w:val="single" w:sz="4" w:space="0" w:color="auto"/>
              <w:left w:val="single" w:sz="4" w:space="0" w:color="auto"/>
              <w:bottom w:val="single" w:sz="4" w:space="0" w:color="auto"/>
              <w:right w:val="single" w:sz="4" w:space="0" w:color="auto"/>
            </w:tcBorders>
            <w:vAlign w:val="center"/>
          </w:tcPr>
          <w:p w14:paraId="5749FC38" w14:textId="6286C2F1"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b/>
                <w:noProof/>
                <w:color w:val="000000" w:themeColor="text1"/>
                <w:spacing w:val="-12"/>
                <w:sz w:val="18"/>
                <w:szCs w:val="18"/>
              </w:rPr>
              <w:t>1,376,827,867</w:t>
            </w:r>
          </w:p>
        </w:tc>
        <w:tc>
          <w:tcPr>
            <w:tcW w:w="345" w:type="pct"/>
            <w:tcBorders>
              <w:top w:val="single" w:sz="4" w:space="0" w:color="auto"/>
              <w:left w:val="single" w:sz="4" w:space="0" w:color="auto"/>
              <w:bottom w:val="single" w:sz="4" w:space="0" w:color="auto"/>
              <w:right w:val="single" w:sz="4" w:space="0" w:color="auto"/>
            </w:tcBorders>
            <w:vAlign w:val="center"/>
          </w:tcPr>
          <w:p w14:paraId="4C5DD220" w14:textId="77777777"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p>
        </w:tc>
        <w:tc>
          <w:tcPr>
            <w:tcW w:w="338" w:type="pct"/>
            <w:tcBorders>
              <w:top w:val="single" w:sz="4" w:space="0" w:color="auto"/>
              <w:left w:val="single" w:sz="4" w:space="0" w:color="auto"/>
              <w:bottom w:val="single" w:sz="4" w:space="0" w:color="auto"/>
              <w:right w:val="single" w:sz="4" w:space="0" w:color="auto"/>
            </w:tcBorders>
            <w:vAlign w:val="center"/>
          </w:tcPr>
          <w:p w14:paraId="4652F10A" w14:textId="7777777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76F5D72F" w14:textId="7777777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p>
        </w:tc>
        <w:tc>
          <w:tcPr>
            <w:tcW w:w="248" w:type="pct"/>
            <w:tcBorders>
              <w:top w:val="single" w:sz="4" w:space="0" w:color="auto"/>
              <w:left w:val="single" w:sz="4" w:space="0" w:color="auto"/>
              <w:bottom w:val="single" w:sz="4" w:space="0" w:color="auto"/>
              <w:right w:val="single" w:sz="4" w:space="0" w:color="auto"/>
            </w:tcBorders>
            <w:vAlign w:val="center"/>
          </w:tcPr>
          <w:p w14:paraId="504D1C03" w14:textId="66F182EC"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b/>
                <w:noProof/>
                <w:color w:val="000000" w:themeColor="text1"/>
                <w:spacing w:val="-10"/>
                <w:sz w:val="18"/>
                <w:szCs w:val="18"/>
              </w:rPr>
              <w:t>5.52</w:t>
            </w:r>
          </w:p>
        </w:tc>
        <w:tc>
          <w:tcPr>
            <w:tcW w:w="603" w:type="pct"/>
            <w:tcBorders>
              <w:top w:val="single" w:sz="4" w:space="0" w:color="auto"/>
              <w:left w:val="single" w:sz="4" w:space="0" w:color="auto"/>
              <w:bottom w:val="single" w:sz="4" w:space="0" w:color="auto"/>
              <w:right w:val="single" w:sz="4" w:space="0" w:color="auto"/>
            </w:tcBorders>
            <w:vAlign w:val="center"/>
          </w:tcPr>
          <w:p w14:paraId="39387555" w14:textId="5A387CBD"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b/>
                <w:noProof/>
                <w:color w:val="000000" w:themeColor="text1"/>
                <w:spacing w:val="-10"/>
                <w:sz w:val="18"/>
                <w:szCs w:val="18"/>
              </w:rPr>
              <w:t>1,964,792,624</w:t>
            </w:r>
          </w:p>
        </w:tc>
        <w:tc>
          <w:tcPr>
            <w:tcW w:w="282" w:type="pct"/>
            <w:tcBorders>
              <w:top w:val="single" w:sz="4" w:space="0" w:color="auto"/>
              <w:left w:val="single" w:sz="4" w:space="0" w:color="auto"/>
              <w:bottom w:val="single" w:sz="4" w:space="0" w:color="auto"/>
              <w:right w:val="nil"/>
            </w:tcBorders>
            <w:vAlign w:val="center"/>
          </w:tcPr>
          <w:p w14:paraId="45FA1A57" w14:textId="441632CE"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b/>
                <w:noProof/>
                <w:color w:val="000000" w:themeColor="text1"/>
                <w:spacing w:val="-12"/>
                <w:sz w:val="18"/>
                <w:szCs w:val="18"/>
              </w:rPr>
              <w:t>2.54</w:t>
            </w:r>
          </w:p>
        </w:tc>
        <w:tc>
          <w:tcPr>
            <w:tcW w:w="493" w:type="pct"/>
            <w:tcBorders>
              <w:top w:val="single" w:sz="4" w:space="0" w:color="auto"/>
              <w:left w:val="single" w:sz="4" w:space="0" w:color="auto"/>
              <w:bottom w:val="single" w:sz="4" w:space="0" w:color="auto"/>
              <w:right w:val="single" w:sz="4" w:space="0" w:color="auto"/>
            </w:tcBorders>
            <w:vAlign w:val="center"/>
          </w:tcPr>
          <w:p w14:paraId="26D15AFE" w14:textId="77777777" w:rsidR="003A7EAF" w:rsidRPr="007A1843"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22"/>
                <w:w w:val="95"/>
                <w:kern w:val="0"/>
              </w:rPr>
            </w:pPr>
          </w:p>
        </w:tc>
      </w:tr>
      <w:tr w:rsidR="003A7EAF" w:rsidRPr="00075783" w14:paraId="6CA2C520"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36AE694B" w14:textId="77777777" w:rsidR="003A7EAF" w:rsidRPr="00075783" w:rsidRDefault="003A7EAF" w:rsidP="007A1843">
            <w:pPr>
              <w:widowControl/>
              <w:adjustRightInd w:val="0"/>
              <w:snapToGrid w:val="0"/>
              <w:spacing w:line="240" w:lineRule="exact"/>
              <w:jc w:val="distribute"/>
              <w:rPr>
                <w:rFonts w:ascii="標楷體" w:eastAsia="標楷體" w:hAnsi="標楷體"/>
                <w:color w:val="000000" w:themeColor="text1"/>
              </w:rPr>
            </w:pPr>
          </w:p>
        </w:tc>
        <w:tc>
          <w:tcPr>
            <w:tcW w:w="695" w:type="pct"/>
            <w:tcBorders>
              <w:top w:val="single" w:sz="4" w:space="0" w:color="auto"/>
              <w:left w:val="single" w:sz="4" w:space="0" w:color="auto"/>
              <w:bottom w:val="single" w:sz="4" w:space="0" w:color="auto"/>
              <w:right w:val="single" w:sz="4" w:space="0" w:color="auto"/>
            </w:tcBorders>
            <w:vAlign w:val="center"/>
          </w:tcPr>
          <w:p w14:paraId="5C0A25D4" w14:textId="22A7E201" w:rsidR="003A7EAF" w:rsidRPr="00075783" w:rsidRDefault="003A7EAF" w:rsidP="00AE251E">
            <w:pPr>
              <w:widowControl/>
              <w:adjustRightInd w:val="0"/>
              <w:snapToGrid w:val="0"/>
              <w:spacing w:line="240" w:lineRule="exact"/>
              <w:rPr>
                <w:rFonts w:ascii="標楷體" w:eastAsia="標楷體" w:hAnsi="標楷體"/>
                <w:snapToGrid w:val="0"/>
                <w:color w:val="000000" w:themeColor="text1"/>
                <w:spacing w:val="-20"/>
                <w:kern w:val="0"/>
              </w:rPr>
            </w:pPr>
            <w:r w:rsidRPr="00075783">
              <w:rPr>
                <w:rFonts w:ascii="標楷體" w:eastAsia="標楷體" w:hAnsi="標楷體" w:hint="eastAsia"/>
                <w:b/>
                <w:noProof/>
                <w:color w:val="000000" w:themeColor="text1"/>
                <w:spacing w:val="-28"/>
                <w:sz w:val="18"/>
                <w:szCs w:val="18"/>
              </w:rPr>
              <w:t>一、發生虧損之事業</w:t>
            </w:r>
          </w:p>
        </w:tc>
        <w:tc>
          <w:tcPr>
            <w:tcW w:w="655" w:type="pct"/>
            <w:tcBorders>
              <w:top w:val="single" w:sz="4" w:space="0" w:color="auto"/>
              <w:left w:val="single" w:sz="4" w:space="0" w:color="auto"/>
              <w:bottom w:val="single" w:sz="4" w:space="0" w:color="auto"/>
              <w:right w:val="single" w:sz="4" w:space="0" w:color="auto"/>
            </w:tcBorders>
            <w:vAlign w:val="center"/>
          </w:tcPr>
          <w:p w14:paraId="0C5A3014" w14:textId="77777777"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p>
        </w:tc>
        <w:tc>
          <w:tcPr>
            <w:tcW w:w="345" w:type="pct"/>
            <w:tcBorders>
              <w:top w:val="single" w:sz="4" w:space="0" w:color="auto"/>
              <w:left w:val="single" w:sz="4" w:space="0" w:color="auto"/>
              <w:bottom w:val="single" w:sz="4" w:space="0" w:color="auto"/>
              <w:right w:val="single" w:sz="4" w:space="0" w:color="auto"/>
            </w:tcBorders>
            <w:vAlign w:val="center"/>
          </w:tcPr>
          <w:p w14:paraId="7AF31E9E" w14:textId="77777777"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p>
        </w:tc>
        <w:tc>
          <w:tcPr>
            <w:tcW w:w="338" w:type="pct"/>
            <w:tcBorders>
              <w:top w:val="single" w:sz="4" w:space="0" w:color="auto"/>
              <w:left w:val="single" w:sz="4" w:space="0" w:color="auto"/>
              <w:bottom w:val="single" w:sz="4" w:space="0" w:color="auto"/>
              <w:right w:val="single" w:sz="4" w:space="0" w:color="auto"/>
            </w:tcBorders>
            <w:vAlign w:val="center"/>
          </w:tcPr>
          <w:p w14:paraId="5BEA8BCF" w14:textId="7777777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50025A24" w14:textId="7777777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p>
        </w:tc>
        <w:tc>
          <w:tcPr>
            <w:tcW w:w="248" w:type="pct"/>
            <w:tcBorders>
              <w:top w:val="single" w:sz="4" w:space="0" w:color="auto"/>
              <w:left w:val="single" w:sz="4" w:space="0" w:color="auto"/>
              <w:bottom w:val="single" w:sz="4" w:space="0" w:color="auto"/>
              <w:right w:val="single" w:sz="4" w:space="0" w:color="auto"/>
            </w:tcBorders>
            <w:vAlign w:val="center"/>
          </w:tcPr>
          <w:p w14:paraId="0548FE09" w14:textId="7777777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p>
        </w:tc>
        <w:tc>
          <w:tcPr>
            <w:tcW w:w="603" w:type="pct"/>
            <w:tcBorders>
              <w:top w:val="single" w:sz="4" w:space="0" w:color="auto"/>
              <w:left w:val="single" w:sz="4" w:space="0" w:color="auto"/>
              <w:bottom w:val="single" w:sz="4" w:space="0" w:color="auto"/>
              <w:right w:val="single" w:sz="4" w:space="0" w:color="auto"/>
            </w:tcBorders>
            <w:vAlign w:val="center"/>
          </w:tcPr>
          <w:p w14:paraId="5C464269" w14:textId="7777777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p>
        </w:tc>
        <w:tc>
          <w:tcPr>
            <w:tcW w:w="282" w:type="pct"/>
            <w:tcBorders>
              <w:top w:val="single" w:sz="4" w:space="0" w:color="auto"/>
              <w:left w:val="single" w:sz="4" w:space="0" w:color="auto"/>
              <w:bottom w:val="single" w:sz="4" w:space="0" w:color="auto"/>
              <w:right w:val="nil"/>
            </w:tcBorders>
            <w:vAlign w:val="center"/>
          </w:tcPr>
          <w:p w14:paraId="0E6E9741" w14:textId="77777777"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p>
        </w:tc>
        <w:tc>
          <w:tcPr>
            <w:tcW w:w="493" w:type="pct"/>
            <w:tcBorders>
              <w:top w:val="single" w:sz="4" w:space="0" w:color="auto"/>
              <w:left w:val="single" w:sz="4" w:space="0" w:color="auto"/>
              <w:bottom w:val="single" w:sz="4" w:space="0" w:color="auto"/>
              <w:right w:val="single" w:sz="4" w:space="0" w:color="auto"/>
            </w:tcBorders>
            <w:vAlign w:val="center"/>
          </w:tcPr>
          <w:p w14:paraId="43AD5BAD" w14:textId="77777777" w:rsidR="003A7EAF" w:rsidRPr="007A1843"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22"/>
                <w:w w:val="95"/>
                <w:kern w:val="0"/>
              </w:rPr>
            </w:pPr>
          </w:p>
        </w:tc>
      </w:tr>
      <w:tr w:rsidR="003A7EAF" w:rsidRPr="00075783" w14:paraId="5BE45E0C"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7E53147C" w14:textId="1D95F9B0"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5445CFF5" w14:textId="1D9886B1" w:rsidR="003A7EAF" w:rsidRPr="00075783" w:rsidRDefault="003A7EAF" w:rsidP="007A1843">
            <w:pPr>
              <w:spacing w:line="240" w:lineRule="exact"/>
              <w:ind w:leftChars="100" w:left="240"/>
              <w:rPr>
                <w:rFonts w:ascii="標楷體" w:eastAsia="標楷體" w:hAnsi="標楷體"/>
                <w:snapToGrid w:val="0"/>
                <w:color w:val="000000" w:themeColor="text1"/>
                <w:spacing w:val="-20"/>
                <w:kern w:val="0"/>
              </w:rPr>
            </w:pPr>
            <w:r w:rsidRPr="00075783">
              <w:rPr>
                <w:rFonts w:ascii="標楷體" w:eastAsia="標楷體" w:hAnsi="標楷體"/>
                <w:noProof/>
                <w:color w:val="000000" w:themeColor="text1"/>
                <w:sz w:val="18"/>
                <w:szCs w:val="18"/>
              </w:rPr>
              <w:t>Gogoro Inc.</w:t>
            </w:r>
          </w:p>
        </w:tc>
        <w:tc>
          <w:tcPr>
            <w:tcW w:w="655" w:type="pct"/>
            <w:tcBorders>
              <w:top w:val="single" w:sz="4" w:space="0" w:color="auto"/>
              <w:left w:val="single" w:sz="4" w:space="0" w:color="auto"/>
              <w:bottom w:val="single" w:sz="4" w:space="0" w:color="auto"/>
              <w:right w:val="single" w:sz="4" w:space="0" w:color="auto"/>
            </w:tcBorders>
            <w:vAlign w:val="center"/>
          </w:tcPr>
          <w:p w14:paraId="1547CE09" w14:textId="7F73FF27"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- 4,504,666</w:t>
            </w:r>
          </w:p>
        </w:tc>
        <w:tc>
          <w:tcPr>
            <w:tcW w:w="345" w:type="pct"/>
            <w:tcBorders>
              <w:top w:val="single" w:sz="4" w:space="0" w:color="auto"/>
              <w:left w:val="single" w:sz="4" w:space="0" w:color="auto"/>
              <w:bottom w:val="single" w:sz="4" w:space="0" w:color="auto"/>
              <w:right w:val="single" w:sz="4" w:space="0" w:color="auto"/>
            </w:tcBorders>
            <w:vAlign w:val="center"/>
          </w:tcPr>
          <w:p w14:paraId="7EB7F58C" w14:textId="2010669E"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- 15.43</w:t>
            </w:r>
          </w:p>
        </w:tc>
        <w:tc>
          <w:tcPr>
            <w:tcW w:w="338" w:type="pct"/>
            <w:tcBorders>
              <w:top w:val="single" w:sz="4" w:space="0" w:color="auto"/>
              <w:left w:val="single" w:sz="4" w:space="0" w:color="auto"/>
              <w:bottom w:val="single" w:sz="4" w:space="0" w:color="auto"/>
              <w:right w:val="single" w:sz="4" w:space="0" w:color="auto"/>
            </w:tcBorders>
            <w:vAlign w:val="center"/>
          </w:tcPr>
          <w:p w14:paraId="72540A98" w14:textId="303D8128"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- 4.84</w:t>
            </w:r>
          </w:p>
        </w:tc>
        <w:tc>
          <w:tcPr>
            <w:tcW w:w="394" w:type="pct"/>
            <w:tcBorders>
              <w:top w:val="single" w:sz="4" w:space="0" w:color="auto"/>
              <w:left w:val="single" w:sz="4" w:space="0" w:color="auto"/>
              <w:bottom w:val="single" w:sz="4" w:space="0" w:color="auto"/>
              <w:right w:val="single" w:sz="4" w:space="0" w:color="auto"/>
            </w:tcBorders>
            <w:vAlign w:val="center"/>
          </w:tcPr>
          <w:p w14:paraId="1D276A79" w14:textId="4290B97E"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- 64.35</w:t>
            </w:r>
          </w:p>
        </w:tc>
        <w:tc>
          <w:tcPr>
            <w:tcW w:w="248" w:type="pct"/>
            <w:tcBorders>
              <w:top w:val="single" w:sz="4" w:space="0" w:color="auto"/>
              <w:left w:val="single" w:sz="4" w:space="0" w:color="auto"/>
              <w:bottom w:val="single" w:sz="4" w:space="0" w:color="auto"/>
              <w:right w:val="single" w:sz="4" w:space="0" w:color="auto"/>
            </w:tcBorders>
            <w:vAlign w:val="center"/>
          </w:tcPr>
          <w:p w14:paraId="0C2C642D" w14:textId="4528E812"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hint="eastAsia"/>
                <w:noProof/>
                <w:color w:val="000000" w:themeColor="text1"/>
                <w:spacing w:val="-10"/>
                <w:sz w:val="18"/>
                <w:szCs w:val="18"/>
              </w:rPr>
              <w:t>3</w:t>
            </w:r>
            <w:r w:rsidRPr="007A1843">
              <w:rPr>
                <w:rFonts w:ascii="標楷體" w:eastAsia="標楷體" w:hAnsi="標楷體"/>
                <w:noProof/>
                <w:color w:val="000000" w:themeColor="text1"/>
                <w:spacing w:val="-10"/>
                <w:sz w:val="18"/>
                <w:szCs w:val="18"/>
              </w:rPr>
              <w:t>.22</w:t>
            </w:r>
          </w:p>
        </w:tc>
        <w:tc>
          <w:tcPr>
            <w:tcW w:w="603" w:type="pct"/>
            <w:tcBorders>
              <w:top w:val="single" w:sz="4" w:space="0" w:color="auto"/>
              <w:left w:val="single" w:sz="4" w:space="0" w:color="auto"/>
              <w:bottom w:val="single" w:sz="4" w:space="0" w:color="auto"/>
              <w:right w:val="single" w:sz="4" w:space="0" w:color="auto"/>
            </w:tcBorders>
            <w:vAlign w:val="center"/>
          </w:tcPr>
          <w:p w14:paraId="1E0BB903" w14:textId="4D5BD773"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1,221,599</w:t>
            </w:r>
          </w:p>
        </w:tc>
        <w:tc>
          <w:tcPr>
            <w:tcW w:w="282" w:type="pct"/>
            <w:tcBorders>
              <w:top w:val="single" w:sz="4" w:space="0" w:color="auto"/>
              <w:left w:val="single" w:sz="4" w:space="0" w:color="auto"/>
              <w:bottom w:val="single" w:sz="4" w:space="0" w:color="auto"/>
              <w:right w:val="nil"/>
            </w:tcBorders>
            <w:vAlign w:val="center"/>
          </w:tcPr>
          <w:p w14:paraId="42C57770" w14:textId="5765399B"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2C83EB3D" w14:textId="615FDF8D"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18"/>
                <w:w w:val="94"/>
                <w:kern w:val="0"/>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3A3C2907" w14:textId="77777777" w:rsidTr="00F94516">
        <w:trPr>
          <w:cantSplit/>
          <w:trHeight w:hRule="exact" w:val="567"/>
          <w:tblHeader/>
        </w:trPr>
        <w:tc>
          <w:tcPr>
            <w:tcW w:w="947" w:type="pct"/>
            <w:tcBorders>
              <w:top w:val="single" w:sz="4" w:space="0" w:color="auto"/>
              <w:left w:val="nil"/>
              <w:bottom w:val="single" w:sz="4" w:space="0" w:color="auto"/>
              <w:right w:val="single" w:sz="4" w:space="0" w:color="auto"/>
            </w:tcBorders>
            <w:vAlign w:val="center"/>
          </w:tcPr>
          <w:p w14:paraId="1B28CCA1" w14:textId="361001CF"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40"/>
                <w:sz w:val="18"/>
                <w:szCs w:val="18"/>
              </w:rPr>
              <w:t>花東地區永續發展基金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073EFE0E" w14:textId="1F223705" w:rsidR="003A7EAF" w:rsidRPr="007A1843" w:rsidRDefault="003A7EAF" w:rsidP="007A1843">
            <w:pPr>
              <w:spacing w:line="240" w:lineRule="exact"/>
              <w:ind w:leftChars="100" w:left="240"/>
              <w:rPr>
                <w:rFonts w:ascii="標楷體" w:eastAsia="標楷體" w:hAnsi="標楷體"/>
                <w:snapToGrid w:val="0"/>
                <w:color w:val="000000" w:themeColor="text1"/>
                <w:spacing w:val="-26"/>
                <w:kern w:val="0"/>
              </w:rPr>
            </w:pPr>
            <w:r w:rsidRPr="007A1843">
              <w:rPr>
                <w:rFonts w:ascii="標楷體" w:eastAsia="標楷體" w:hAnsi="標楷體" w:hint="eastAsia"/>
                <w:noProof/>
                <w:color w:val="000000" w:themeColor="text1"/>
                <w:spacing w:val="-26"/>
                <w:sz w:val="18"/>
                <w:szCs w:val="18"/>
              </w:rPr>
              <w:t>探索水產科技公司</w:t>
            </w:r>
          </w:p>
        </w:tc>
        <w:tc>
          <w:tcPr>
            <w:tcW w:w="655" w:type="pct"/>
            <w:tcBorders>
              <w:top w:val="single" w:sz="4" w:space="0" w:color="auto"/>
              <w:left w:val="single" w:sz="4" w:space="0" w:color="auto"/>
              <w:bottom w:val="single" w:sz="4" w:space="0" w:color="auto"/>
              <w:right w:val="single" w:sz="4" w:space="0" w:color="auto"/>
            </w:tcBorders>
            <w:vAlign w:val="center"/>
          </w:tcPr>
          <w:p w14:paraId="16A51018" w14:textId="7EA585F7"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- 46,063</w:t>
            </w:r>
          </w:p>
        </w:tc>
        <w:tc>
          <w:tcPr>
            <w:tcW w:w="345" w:type="pct"/>
            <w:tcBorders>
              <w:top w:val="single" w:sz="4" w:space="0" w:color="auto"/>
              <w:left w:val="single" w:sz="4" w:space="0" w:color="auto"/>
              <w:bottom w:val="single" w:sz="4" w:space="0" w:color="auto"/>
              <w:right w:val="single" w:sz="4" w:space="0" w:color="auto"/>
            </w:tcBorders>
            <w:vAlign w:val="center"/>
          </w:tcPr>
          <w:p w14:paraId="55671440" w14:textId="2F115C0D"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- 8.13</w:t>
            </w:r>
          </w:p>
        </w:tc>
        <w:tc>
          <w:tcPr>
            <w:tcW w:w="338" w:type="pct"/>
            <w:tcBorders>
              <w:top w:val="single" w:sz="4" w:space="0" w:color="auto"/>
              <w:left w:val="single" w:sz="4" w:space="0" w:color="auto"/>
              <w:bottom w:val="single" w:sz="4" w:space="0" w:color="auto"/>
              <w:right w:val="single" w:sz="4" w:space="0" w:color="auto"/>
            </w:tcBorders>
            <w:vAlign w:val="center"/>
          </w:tcPr>
          <w:p w14:paraId="6E80C98B" w14:textId="48053A5C"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- 27.14</w:t>
            </w:r>
          </w:p>
        </w:tc>
        <w:tc>
          <w:tcPr>
            <w:tcW w:w="394" w:type="pct"/>
            <w:tcBorders>
              <w:top w:val="single" w:sz="4" w:space="0" w:color="auto"/>
              <w:left w:val="single" w:sz="4" w:space="0" w:color="auto"/>
              <w:bottom w:val="single" w:sz="4" w:space="0" w:color="auto"/>
              <w:right w:val="single" w:sz="4" w:space="0" w:color="auto"/>
            </w:tcBorders>
            <w:vAlign w:val="center"/>
          </w:tcPr>
          <w:p w14:paraId="5DC0C1B8" w14:textId="0B9CBAE2"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- 59.59</w:t>
            </w:r>
          </w:p>
        </w:tc>
        <w:tc>
          <w:tcPr>
            <w:tcW w:w="248" w:type="pct"/>
            <w:tcBorders>
              <w:top w:val="single" w:sz="4" w:space="0" w:color="auto"/>
              <w:left w:val="single" w:sz="4" w:space="0" w:color="auto"/>
              <w:bottom w:val="single" w:sz="4" w:space="0" w:color="auto"/>
              <w:right w:val="single" w:sz="4" w:space="0" w:color="auto"/>
            </w:tcBorders>
            <w:vAlign w:val="center"/>
          </w:tcPr>
          <w:p w14:paraId="46D4A329" w14:textId="16BA3351"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3.79</w:t>
            </w:r>
          </w:p>
        </w:tc>
        <w:tc>
          <w:tcPr>
            <w:tcW w:w="603" w:type="pct"/>
            <w:tcBorders>
              <w:top w:val="single" w:sz="4" w:space="0" w:color="auto"/>
              <w:left w:val="single" w:sz="4" w:space="0" w:color="auto"/>
              <w:bottom w:val="single" w:sz="4" w:space="0" w:color="auto"/>
              <w:right w:val="single" w:sz="4" w:space="0" w:color="auto"/>
            </w:tcBorders>
            <w:vAlign w:val="center"/>
          </w:tcPr>
          <w:p w14:paraId="66842446" w14:textId="004F5B49"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9,000</w:t>
            </w:r>
          </w:p>
        </w:tc>
        <w:tc>
          <w:tcPr>
            <w:tcW w:w="282" w:type="pct"/>
            <w:tcBorders>
              <w:top w:val="single" w:sz="4" w:space="0" w:color="auto"/>
              <w:left w:val="single" w:sz="4" w:space="0" w:color="auto"/>
              <w:bottom w:val="single" w:sz="4" w:space="0" w:color="auto"/>
              <w:right w:val="nil"/>
            </w:tcBorders>
            <w:vAlign w:val="center"/>
          </w:tcPr>
          <w:p w14:paraId="76707D19" w14:textId="7F6D9D1D"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547C28F5" w14:textId="2B315813" w:rsidR="003A7EAF" w:rsidRPr="007A1843"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26"/>
                <w:w w:val="94"/>
                <w:kern w:val="0"/>
              </w:rPr>
            </w:pPr>
            <w:r w:rsidRPr="007A1843">
              <w:rPr>
                <w:rFonts w:ascii="標楷體" w:eastAsia="標楷體" w:hAnsi="標楷體" w:hint="eastAsia"/>
                <w:noProof/>
                <w:color w:val="000000" w:themeColor="text1"/>
                <w:spacing w:val="-26"/>
                <w:w w:val="94"/>
                <w:sz w:val="18"/>
                <w:szCs w:val="18"/>
              </w:rPr>
              <w:t>1</w:t>
            </w:r>
            <w:r w:rsidRPr="007A1843">
              <w:rPr>
                <w:rFonts w:ascii="標楷體" w:eastAsia="標楷體" w:hAnsi="標楷體" w:hint="eastAsia"/>
                <w:noProof/>
                <w:color w:val="000000" w:themeColor="text1"/>
                <w:spacing w:val="-20"/>
                <w:w w:val="94"/>
                <w:sz w:val="18"/>
                <w:szCs w:val="18"/>
              </w:rPr>
              <w:t>1</w:t>
            </w:r>
            <w:r w:rsidRPr="007A1843">
              <w:rPr>
                <w:rFonts w:ascii="標楷體" w:eastAsia="標楷體" w:hAnsi="標楷體"/>
                <w:noProof/>
                <w:color w:val="000000" w:themeColor="text1"/>
                <w:spacing w:val="-20"/>
                <w:w w:val="94"/>
                <w:sz w:val="18"/>
                <w:szCs w:val="18"/>
              </w:rPr>
              <w:t>3</w:t>
            </w:r>
            <w:r w:rsidRPr="007A1843">
              <w:rPr>
                <w:rFonts w:ascii="標楷體" w:eastAsia="標楷體" w:hAnsi="標楷體" w:hint="eastAsia"/>
                <w:noProof/>
                <w:color w:val="000000" w:themeColor="text1"/>
                <w:spacing w:val="-20"/>
                <w:w w:val="94"/>
                <w:sz w:val="18"/>
                <w:szCs w:val="18"/>
              </w:rPr>
              <w:t>年度新增投資。</w:t>
            </w:r>
          </w:p>
        </w:tc>
      </w:tr>
      <w:tr w:rsidR="003A7EAF" w:rsidRPr="00075783" w14:paraId="4F978F19"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30FECC35" w14:textId="1F0CA067"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39ECDEDA" w14:textId="42725E8B" w:rsidR="003A7EAF" w:rsidRPr="007A1843" w:rsidRDefault="003A7EAF" w:rsidP="007A1843">
            <w:pPr>
              <w:spacing w:line="240" w:lineRule="exact"/>
              <w:ind w:leftChars="100" w:left="240"/>
              <w:rPr>
                <w:rFonts w:ascii="標楷體" w:eastAsia="標楷體" w:hAnsi="標楷體"/>
                <w:snapToGrid w:val="0"/>
                <w:color w:val="000000" w:themeColor="text1"/>
                <w:spacing w:val="-26"/>
                <w:kern w:val="0"/>
              </w:rPr>
            </w:pPr>
            <w:r w:rsidRPr="007A1843">
              <w:rPr>
                <w:rFonts w:ascii="標楷體" w:eastAsia="標楷體" w:hAnsi="標楷體" w:hint="eastAsia"/>
                <w:noProof/>
                <w:color w:val="000000" w:themeColor="text1"/>
                <w:spacing w:val="-26"/>
                <w:sz w:val="18"/>
                <w:szCs w:val="18"/>
              </w:rPr>
              <w:t>聯亞生技開發公司</w:t>
            </w:r>
          </w:p>
        </w:tc>
        <w:tc>
          <w:tcPr>
            <w:tcW w:w="655" w:type="pct"/>
            <w:tcBorders>
              <w:top w:val="single" w:sz="4" w:space="0" w:color="auto"/>
              <w:left w:val="single" w:sz="4" w:space="0" w:color="auto"/>
              <w:bottom w:val="single" w:sz="4" w:space="0" w:color="auto"/>
              <w:right w:val="single" w:sz="4" w:space="0" w:color="auto"/>
            </w:tcBorders>
            <w:vAlign w:val="center"/>
          </w:tcPr>
          <w:p w14:paraId="4F2E239E" w14:textId="38A1CD25"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- 312,968</w:t>
            </w:r>
          </w:p>
        </w:tc>
        <w:tc>
          <w:tcPr>
            <w:tcW w:w="345" w:type="pct"/>
            <w:tcBorders>
              <w:top w:val="single" w:sz="4" w:space="0" w:color="auto"/>
              <w:left w:val="single" w:sz="4" w:space="0" w:color="auto"/>
              <w:bottom w:val="single" w:sz="4" w:space="0" w:color="auto"/>
              <w:right w:val="single" w:sz="4" w:space="0" w:color="auto"/>
            </w:tcBorders>
            <w:vAlign w:val="center"/>
          </w:tcPr>
          <w:p w14:paraId="381936BF" w14:textId="3247C555"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- 3.69</w:t>
            </w:r>
          </w:p>
        </w:tc>
        <w:tc>
          <w:tcPr>
            <w:tcW w:w="338" w:type="pct"/>
            <w:tcBorders>
              <w:top w:val="single" w:sz="4" w:space="0" w:color="auto"/>
              <w:left w:val="single" w:sz="4" w:space="0" w:color="auto"/>
              <w:bottom w:val="single" w:sz="4" w:space="0" w:color="auto"/>
              <w:right w:val="single" w:sz="4" w:space="0" w:color="auto"/>
            </w:tcBorders>
            <w:vAlign w:val="center"/>
          </w:tcPr>
          <w:p w14:paraId="3A5608C4" w14:textId="066A0CE6"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- 12.32</w:t>
            </w:r>
          </w:p>
        </w:tc>
        <w:tc>
          <w:tcPr>
            <w:tcW w:w="394" w:type="pct"/>
            <w:tcBorders>
              <w:top w:val="single" w:sz="4" w:space="0" w:color="auto"/>
              <w:left w:val="single" w:sz="4" w:space="0" w:color="auto"/>
              <w:bottom w:val="single" w:sz="4" w:space="0" w:color="auto"/>
              <w:right w:val="single" w:sz="4" w:space="0" w:color="auto"/>
            </w:tcBorders>
            <w:vAlign w:val="center"/>
          </w:tcPr>
          <w:p w14:paraId="119B16B5" w14:textId="2D7D7DD1"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- 33.18</w:t>
            </w:r>
          </w:p>
        </w:tc>
        <w:tc>
          <w:tcPr>
            <w:tcW w:w="248" w:type="pct"/>
            <w:tcBorders>
              <w:top w:val="single" w:sz="4" w:space="0" w:color="auto"/>
              <w:left w:val="single" w:sz="4" w:space="0" w:color="auto"/>
              <w:bottom w:val="single" w:sz="4" w:space="0" w:color="auto"/>
              <w:right w:val="single" w:sz="4" w:space="0" w:color="auto"/>
            </w:tcBorders>
            <w:vAlign w:val="center"/>
          </w:tcPr>
          <w:p w14:paraId="05C2C685" w14:textId="42507F7C"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19.98</w:t>
            </w:r>
          </w:p>
        </w:tc>
        <w:tc>
          <w:tcPr>
            <w:tcW w:w="603" w:type="pct"/>
            <w:tcBorders>
              <w:top w:val="single" w:sz="4" w:space="0" w:color="auto"/>
              <w:left w:val="single" w:sz="4" w:space="0" w:color="auto"/>
              <w:bottom w:val="single" w:sz="4" w:space="0" w:color="auto"/>
              <w:right w:val="single" w:sz="4" w:space="0" w:color="auto"/>
            </w:tcBorders>
            <w:vAlign w:val="center"/>
          </w:tcPr>
          <w:p w14:paraId="1C46889A" w14:textId="2537999B"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hint="eastAsia"/>
                <w:noProof/>
                <w:color w:val="000000" w:themeColor="text1"/>
                <w:spacing w:val="-10"/>
                <w:sz w:val="18"/>
                <w:szCs w:val="18"/>
              </w:rPr>
              <w:t>－</w:t>
            </w:r>
          </w:p>
        </w:tc>
        <w:tc>
          <w:tcPr>
            <w:tcW w:w="282" w:type="pct"/>
            <w:tcBorders>
              <w:top w:val="single" w:sz="4" w:space="0" w:color="auto"/>
              <w:left w:val="single" w:sz="4" w:space="0" w:color="auto"/>
              <w:bottom w:val="single" w:sz="4" w:space="0" w:color="auto"/>
              <w:right w:val="nil"/>
            </w:tcBorders>
            <w:vAlign w:val="center"/>
          </w:tcPr>
          <w:p w14:paraId="58F33CD5" w14:textId="610C95D0"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06719CC3" w14:textId="3ADC49D8"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18"/>
                <w:w w:val="94"/>
                <w:kern w:val="0"/>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2219A509"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04599D02" w14:textId="3009B1EC"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7CE910EB" w14:textId="7EFB6506" w:rsidR="003A7EAF" w:rsidRPr="00075783" w:rsidRDefault="003A7EAF" w:rsidP="007A1843">
            <w:pPr>
              <w:spacing w:line="240" w:lineRule="exact"/>
              <w:ind w:leftChars="100" w:left="240"/>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8"/>
                <w:sz w:val="18"/>
                <w:szCs w:val="18"/>
              </w:rPr>
              <w:t>普生公司</w:t>
            </w:r>
          </w:p>
        </w:tc>
        <w:tc>
          <w:tcPr>
            <w:tcW w:w="655" w:type="pct"/>
            <w:tcBorders>
              <w:top w:val="single" w:sz="4" w:space="0" w:color="auto"/>
              <w:left w:val="single" w:sz="4" w:space="0" w:color="auto"/>
              <w:bottom w:val="single" w:sz="4" w:space="0" w:color="auto"/>
              <w:right w:val="single" w:sz="4" w:space="0" w:color="auto"/>
            </w:tcBorders>
            <w:vAlign w:val="center"/>
          </w:tcPr>
          <w:p w14:paraId="143AF43F" w14:textId="0D5FA386"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- 221,822</w:t>
            </w:r>
          </w:p>
        </w:tc>
        <w:tc>
          <w:tcPr>
            <w:tcW w:w="345" w:type="pct"/>
            <w:tcBorders>
              <w:top w:val="single" w:sz="4" w:space="0" w:color="auto"/>
              <w:left w:val="single" w:sz="4" w:space="0" w:color="auto"/>
              <w:bottom w:val="single" w:sz="4" w:space="0" w:color="auto"/>
              <w:right w:val="single" w:sz="4" w:space="0" w:color="auto"/>
            </w:tcBorders>
            <w:vAlign w:val="center"/>
          </w:tcPr>
          <w:p w14:paraId="34B8C584" w14:textId="29110766"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- 3.69</w:t>
            </w:r>
          </w:p>
        </w:tc>
        <w:tc>
          <w:tcPr>
            <w:tcW w:w="338" w:type="pct"/>
            <w:tcBorders>
              <w:top w:val="single" w:sz="4" w:space="0" w:color="auto"/>
              <w:left w:val="single" w:sz="4" w:space="0" w:color="auto"/>
              <w:bottom w:val="single" w:sz="4" w:space="0" w:color="auto"/>
              <w:right w:val="single" w:sz="4" w:space="0" w:color="auto"/>
            </w:tcBorders>
            <w:vAlign w:val="center"/>
          </w:tcPr>
          <w:p w14:paraId="2F7E2E5F" w14:textId="0D55A4FB"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- 7.46</w:t>
            </w:r>
          </w:p>
        </w:tc>
        <w:tc>
          <w:tcPr>
            <w:tcW w:w="394" w:type="pct"/>
            <w:tcBorders>
              <w:top w:val="single" w:sz="4" w:space="0" w:color="auto"/>
              <w:left w:val="single" w:sz="4" w:space="0" w:color="auto"/>
              <w:bottom w:val="single" w:sz="4" w:space="0" w:color="auto"/>
              <w:right w:val="single" w:sz="4" w:space="0" w:color="auto"/>
            </w:tcBorders>
            <w:vAlign w:val="center"/>
          </w:tcPr>
          <w:p w14:paraId="16C5CF0D" w14:textId="29A6EB41"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- 56.65</w:t>
            </w:r>
          </w:p>
        </w:tc>
        <w:tc>
          <w:tcPr>
            <w:tcW w:w="248" w:type="pct"/>
            <w:tcBorders>
              <w:top w:val="single" w:sz="4" w:space="0" w:color="auto"/>
              <w:left w:val="single" w:sz="4" w:space="0" w:color="auto"/>
              <w:bottom w:val="single" w:sz="4" w:space="0" w:color="auto"/>
              <w:right w:val="single" w:sz="4" w:space="0" w:color="auto"/>
            </w:tcBorders>
            <w:vAlign w:val="center"/>
          </w:tcPr>
          <w:p w14:paraId="3DA4E5B6" w14:textId="039BEDB1"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0.88</w:t>
            </w:r>
          </w:p>
        </w:tc>
        <w:tc>
          <w:tcPr>
            <w:tcW w:w="603" w:type="pct"/>
            <w:tcBorders>
              <w:top w:val="single" w:sz="4" w:space="0" w:color="auto"/>
              <w:left w:val="single" w:sz="4" w:space="0" w:color="auto"/>
              <w:bottom w:val="single" w:sz="4" w:space="0" w:color="auto"/>
              <w:right w:val="single" w:sz="4" w:space="0" w:color="auto"/>
            </w:tcBorders>
            <w:vAlign w:val="center"/>
          </w:tcPr>
          <w:p w14:paraId="7A0D5599" w14:textId="0FFA40F2"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8,057</w:t>
            </w:r>
          </w:p>
        </w:tc>
        <w:tc>
          <w:tcPr>
            <w:tcW w:w="282" w:type="pct"/>
            <w:tcBorders>
              <w:top w:val="single" w:sz="4" w:space="0" w:color="auto"/>
              <w:left w:val="single" w:sz="4" w:space="0" w:color="auto"/>
              <w:bottom w:val="single" w:sz="4" w:space="0" w:color="auto"/>
              <w:right w:val="nil"/>
            </w:tcBorders>
            <w:vAlign w:val="center"/>
          </w:tcPr>
          <w:p w14:paraId="6C99D0A8" w14:textId="0E9A4CBF"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63E6A375" w14:textId="507F0424"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18"/>
                <w:w w:val="94"/>
                <w:kern w:val="0"/>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717E73AE"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4F1AF684" w14:textId="33CEC13B"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5870063C" w14:textId="1DD7BA58" w:rsidR="003A7EAF" w:rsidRPr="00075783" w:rsidRDefault="003A7EAF" w:rsidP="007A1843">
            <w:pPr>
              <w:spacing w:line="240" w:lineRule="exact"/>
              <w:ind w:leftChars="100" w:left="240"/>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8"/>
                <w:sz w:val="18"/>
                <w:szCs w:val="18"/>
              </w:rPr>
              <w:t>義傳科技公司</w:t>
            </w:r>
          </w:p>
        </w:tc>
        <w:tc>
          <w:tcPr>
            <w:tcW w:w="655" w:type="pct"/>
            <w:tcBorders>
              <w:top w:val="single" w:sz="4" w:space="0" w:color="auto"/>
              <w:left w:val="single" w:sz="4" w:space="0" w:color="auto"/>
              <w:bottom w:val="single" w:sz="4" w:space="0" w:color="auto"/>
              <w:right w:val="single" w:sz="4" w:space="0" w:color="auto"/>
            </w:tcBorders>
            <w:vAlign w:val="center"/>
          </w:tcPr>
          <w:p w14:paraId="5CAC154B" w14:textId="78148780"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- 413,048</w:t>
            </w:r>
          </w:p>
        </w:tc>
        <w:tc>
          <w:tcPr>
            <w:tcW w:w="345" w:type="pct"/>
            <w:tcBorders>
              <w:top w:val="single" w:sz="4" w:space="0" w:color="auto"/>
              <w:left w:val="single" w:sz="4" w:space="0" w:color="auto"/>
              <w:bottom w:val="single" w:sz="4" w:space="0" w:color="auto"/>
              <w:right w:val="single" w:sz="4" w:space="0" w:color="auto"/>
            </w:tcBorders>
            <w:vAlign w:val="center"/>
          </w:tcPr>
          <w:p w14:paraId="50B9D4DB" w14:textId="469F28EB"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- 3.41</w:t>
            </w:r>
          </w:p>
        </w:tc>
        <w:tc>
          <w:tcPr>
            <w:tcW w:w="338" w:type="pct"/>
            <w:tcBorders>
              <w:top w:val="single" w:sz="4" w:space="0" w:color="auto"/>
              <w:left w:val="single" w:sz="4" w:space="0" w:color="auto"/>
              <w:bottom w:val="single" w:sz="4" w:space="0" w:color="auto"/>
              <w:right w:val="single" w:sz="4" w:space="0" w:color="auto"/>
            </w:tcBorders>
            <w:vAlign w:val="center"/>
          </w:tcPr>
          <w:p w14:paraId="0427C402" w14:textId="62F19D1B"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6"/>
              </w:rPr>
            </w:pPr>
            <w:r w:rsidRPr="007A1843">
              <w:rPr>
                <w:rFonts w:ascii="標楷體" w:eastAsia="標楷體" w:hAnsi="標楷體"/>
                <w:noProof/>
                <w:color w:val="000000" w:themeColor="text1"/>
                <w:spacing w:val="-26"/>
                <w:sz w:val="18"/>
                <w:szCs w:val="18"/>
              </w:rPr>
              <w:t>- 113.81</w:t>
            </w:r>
          </w:p>
        </w:tc>
        <w:tc>
          <w:tcPr>
            <w:tcW w:w="394" w:type="pct"/>
            <w:tcBorders>
              <w:top w:val="single" w:sz="4" w:space="0" w:color="auto"/>
              <w:left w:val="single" w:sz="4" w:space="0" w:color="auto"/>
              <w:bottom w:val="single" w:sz="4" w:space="0" w:color="auto"/>
              <w:right w:val="single" w:sz="4" w:space="0" w:color="auto"/>
            </w:tcBorders>
            <w:vAlign w:val="center"/>
          </w:tcPr>
          <w:p w14:paraId="04972A2A" w14:textId="6A24F790"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- 152.99</w:t>
            </w:r>
          </w:p>
        </w:tc>
        <w:tc>
          <w:tcPr>
            <w:tcW w:w="248" w:type="pct"/>
            <w:tcBorders>
              <w:top w:val="single" w:sz="4" w:space="0" w:color="auto"/>
              <w:left w:val="single" w:sz="4" w:space="0" w:color="auto"/>
              <w:bottom w:val="single" w:sz="4" w:space="0" w:color="auto"/>
              <w:right w:val="single" w:sz="4" w:space="0" w:color="auto"/>
            </w:tcBorders>
            <w:vAlign w:val="center"/>
          </w:tcPr>
          <w:p w14:paraId="363951E5" w14:textId="273A389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15.47</w:t>
            </w:r>
          </w:p>
        </w:tc>
        <w:tc>
          <w:tcPr>
            <w:tcW w:w="603" w:type="pct"/>
            <w:tcBorders>
              <w:top w:val="single" w:sz="4" w:space="0" w:color="auto"/>
              <w:left w:val="single" w:sz="4" w:space="0" w:color="auto"/>
              <w:bottom w:val="single" w:sz="4" w:space="0" w:color="auto"/>
              <w:right w:val="single" w:sz="4" w:space="0" w:color="auto"/>
            </w:tcBorders>
            <w:vAlign w:val="center"/>
          </w:tcPr>
          <w:p w14:paraId="5007805A" w14:textId="7F99B432"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246,460</w:t>
            </w:r>
          </w:p>
        </w:tc>
        <w:tc>
          <w:tcPr>
            <w:tcW w:w="282" w:type="pct"/>
            <w:tcBorders>
              <w:top w:val="single" w:sz="4" w:space="0" w:color="auto"/>
              <w:left w:val="single" w:sz="4" w:space="0" w:color="auto"/>
              <w:bottom w:val="single" w:sz="4" w:space="0" w:color="auto"/>
              <w:right w:val="nil"/>
            </w:tcBorders>
            <w:vAlign w:val="center"/>
          </w:tcPr>
          <w:p w14:paraId="4AD3E572" w14:textId="46A2DCF9"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3E161DB5" w14:textId="71040B34"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18"/>
                <w:w w:val="94"/>
                <w:kern w:val="0"/>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4E15BB3A"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630FE9E6" w14:textId="432EC66C"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748D07A0" w14:textId="747EF2E0" w:rsidR="003A7EAF" w:rsidRPr="007A1843" w:rsidRDefault="003A7EAF" w:rsidP="007A1843">
            <w:pPr>
              <w:spacing w:line="240" w:lineRule="exact"/>
              <w:ind w:leftChars="100" w:left="240"/>
              <w:rPr>
                <w:rFonts w:ascii="標楷體" w:eastAsia="標楷體" w:hAnsi="標楷體"/>
                <w:snapToGrid w:val="0"/>
                <w:color w:val="000000" w:themeColor="text1"/>
                <w:spacing w:val="-26"/>
                <w:kern w:val="0"/>
              </w:rPr>
            </w:pPr>
            <w:r w:rsidRPr="007A1843">
              <w:rPr>
                <w:rFonts w:ascii="標楷體" w:eastAsia="標楷體" w:hAnsi="標楷體" w:hint="eastAsia"/>
                <w:noProof/>
                <w:color w:val="000000" w:themeColor="text1"/>
                <w:spacing w:val="-26"/>
                <w:sz w:val="18"/>
                <w:szCs w:val="18"/>
              </w:rPr>
              <w:t>益得生物科技公司</w:t>
            </w:r>
          </w:p>
        </w:tc>
        <w:tc>
          <w:tcPr>
            <w:tcW w:w="655" w:type="pct"/>
            <w:tcBorders>
              <w:top w:val="single" w:sz="4" w:space="0" w:color="auto"/>
              <w:left w:val="single" w:sz="4" w:space="0" w:color="auto"/>
              <w:bottom w:val="single" w:sz="4" w:space="0" w:color="auto"/>
              <w:right w:val="single" w:sz="4" w:space="0" w:color="auto"/>
            </w:tcBorders>
            <w:vAlign w:val="center"/>
          </w:tcPr>
          <w:p w14:paraId="616A749E" w14:textId="45386CD1"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- 368,207</w:t>
            </w:r>
          </w:p>
        </w:tc>
        <w:tc>
          <w:tcPr>
            <w:tcW w:w="345" w:type="pct"/>
            <w:tcBorders>
              <w:top w:val="single" w:sz="4" w:space="0" w:color="auto"/>
              <w:left w:val="single" w:sz="4" w:space="0" w:color="auto"/>
              <w:bottom w:val="single" w:sz="4" w:space="0" w:color="auto"/>
              <w:right w:val="single" w:sz="4" w:space="0" w:color="auto"/>
            </w:tcBorders>
            <w:vAlign w:val="center"/>
          </w:tcPr>
          <w:p w14:paraId="4C08B607" w14:textId="20B36811"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- 2.68</w:t>
            </w:r>
          </w:p>
        </w:tc>
        <w:tc>
          <w:tcPr>
            <w:tcW w:w="338" w:type="pct"/>
            <w:tcBorders>
              <w:top w:val="single" w:sz="4" w:space="0" w:color="auto"/>
              <w:left w:val="single" w:sz="4" w:space="0" w:color="auto"/>
              <w:bottom w:val="single" w:sz="4" w:space="0" w:color="auto"/>
              <w:right w:val="single" w:sz="4" w:space="0" w:color="auto"/>
            </w:tcBorders>
            <w:vAlign w:val="center"/>
          </w:tcPr>
          <w:p w14:paraId="053C0237" w14:textId="1DAC1B5C"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- 14.42</w:t>
            </w:r>
          </w:p>
        </w:tc>
        <w:tc>
          <w:tcPr>
            <w:tcW w:w="394" w:type="pct"/>
            <w:tcBorders>
              <w:top w:val="single" w:sz="4" w:space="0" w:color="auto"/>
              <w:left w:val="single" w:sz="4" w:space="0" w:color="auto"/>
              <w:bottom w:val="single" w:sz="4" w:space="0" w:color="auto"/>
              <w:right w:val="single" w:sz="4" w:space="0" w:color="auto"/>
            </w:tcBorders>
            <w:vAlign w:val="center"/>
          </w:tcPr>
          <w:p w14:paraId="6A2D9906" w14:textId="6EA26153"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- 37.15</w:t>
            </w:r>
          </w:p>
        </w:tc>
        <w:tc>
          <w:tcPr>
            <w:tcW w:w="248" w:type="pct"/>
            <w:tcBorders>
              <w:top w:val="single" w:sz="4" w:space="0" w:color="auto"/>
              <w:left w:val="single" w:sz="4" w:space="0" w:color="auto"/>
              <w:bottom w:val="single" w:sz="4" w:space="0" w:color="auto"/>
              <w:right w:val="single" w:sz="4" w:space="0" w:color="auto"/>
            </w:tcBorders>
            <w:vAlign w:val="center"/>
          </w:tcPr>
          <w:p w14:paraId="725458FD" w14:textId="667CA33D"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5.35</w:t>
            </w:r>
          </w:p>
        </w:tc>
        <w:tc>
          <w:tcPr>
            <w:tcW w:w="603" w:type="pct"/>
            <w:tcBorders>
              <w:top w:val="single" w:sz="4" w:space="0" w:color="auto"/>
              <w:left w:val="single" w:sz="4" w:space="0" w:color="auto"/>
              <w:bottom w:val="single" w:sz="4" w:space="0" w:color="auto"/>
              <w:right w:val="single" w:sz="4" w:space="0" w:color="auto"/>
            </w:tcBorders>
            <w:vAlign w:val="center"/>
          </w:tcPr>
          <w:p w14:paraId="28E6CBA3" w14:textId="568F3F30"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194,820</w:t>
            </w:r>
          </w:p>
        </w:tc>
        <w:tc>
          <w:tcPr>
            <w:tcW w:w="282" w:type="pct"/>
            <w:tcBorders>
              <w:top w:val="single" w:sz="4" w:space="0" w:color="auto"/>
              <w:left w:val="single" w:sz="4" w:space="0" w:color="auto"/>
              <w:bottom w:val="single" w:sz="4" w:space="0" w:color="auto"/>
              <w:right w:val="nil"/>
            </w:tcBorders>
            <w:vAlign w:val="center"/>
          </w:tcPr>
          <w:p w14:paraId="391EEB15" w14:textId="50780115"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722D4750" w14:textId="26CE6B02"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18"/>
                <w:w w:val="94"/>
                <w:kern w:val="0"/>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46690FC4"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32BC80F4" w14:textId="57EBE02D"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04ABE52A" w14:textId="0F03FDE2" w:rsidR="003A7EAF" w:rsidRPr="00075783" w:rsidRDefault="003A7EAF" w:rsidP="007A1843">
            <w:pPr>
              <w:spacing w:line="240" w:lineRule="exact"/>
              <w:ind w:leftChars="100" w:left="240"/>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8"/>
                <w:sz w:val="18"/>
                <w:szCs w:val="18"/>
              </w:rPr>
              <w:t>強方科技公司</w:t>
            </w:r>
          </w:p>
        </w:tc>
        <w:tc>
          <w:tcPr>
            <w:tcW w:w="655" w:type="pct"/>
            <w:tcBorders>
              <w:top w:val="single" w:sz="4" w:space="0" w:color="auto"/>
              <w:left w:val="single" w:sz="4" w:space="0" w:color="auto"/>
              <w:bottom w:val="single" w:sz="4" w:space="0" w:color="auto"/>
              <w:right w:val="single" w:sz="4" w:space="0" w:color="auto"/>
            </w:tcBorders>
            <w:vAlign w:val="center"/>
          </w:tcPr>
          <w:p w14:paraId="51832B89" w14:textId="272F9148"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- 322,023</w:t>
            </w:r>
          </w:p>
        </w:tc>
        <w:tc>
          <w:tcPr>
            <w:tcW w:w="345" w:type="pct"/>
            <w:tcBorders>
              <w:top w:val="single" w:sz="4" w:space="0" w:color="auto"/>
              <w:left w:val="single" w:sz="4" w:space="0" w:color="auto"/>
              <w:bottom w:val="single" w:sz="4" w:space="0" w:color="auto"/>
              <w:right w:val="single" w:sz="4" w:space="0" w:color="auto"/>
            </w:tcBorders>
            <w:vAlign w:val="center"/>
          </w:tcPr>
          <w:p w14:paraId="302A1836" w14:textId="66E54A40"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- 2.64</w:t>
            </w:r>
          </w:p>
        </w:tc>
        <w:tc>
          <w:tcPr>
            <w:tcW w:w="338" w:type="pct"/>
            <w:tcBorders>
              <w:top w:val="single" w:sz="4" w:space="0" w:color="auto"/>
              <w:left w:val="single" w:sz="4" w:space="0" w:color="auto"/>
              <w:bottom w:val="single" w:sz="4" w:space="0" w:color="auto"/>
              <w:right w:val="single" w:sz="4" w:space="0" w:color="auto"/>
            </w:tcBorders>
            <w:vAlign w:val="center"/>
          </w:tcPr>
          <w:p w14:paraId="59EFA99B" w14:textId="055E63F4"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- 22.13</w:t>
            </w:r>
          </w:p>
        </w:tc>
        <w:tc>
          <w:tcPr>
            <w:tcW w:w="394" w:type="pct"/>
            <w:tcBorders>
              <w:top w:val="single" w:sz="4" w:space="0" w:color="auto"/>
              <w:left w:val="single" w:sz="4" w:space="0" w:color="auto"/>
              <w:bottom w:val="single" w:sz="4" w:space="0" w:color="auto"/>
              <w:right w:val="single" w:sz="4" w:space="0" w:color="auto"/>
            </w:tcBorders>
            <w:vAlign w:val="center"/>
          </w:tcPr>
          <w:p w14:paraId="5A4A7EEA" w14:textId="112D2DEF"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- 57.44</w:t>
            </w:r>
          </w:p>
        </w:tc>
        <w:tc>
          <w:tcPr>
            <w:tcW w:w="248" w:type="pct"/>
            <w:tcBorders>
              <w:top w:val="single" w:sz="4" w:space="0" w:color="auto"/>
              <w:left w:val="single" w:sz="4" w:space="0" w:color="auto"/>
              <w:bottom w:val="single" w:sz="4" w:space="0" w:color="auto"/>
              <w:right w:val="single" w:sz="4" w:space="0" w:color="auto"/>
            </w:tcBorders>
            <w:vAlign w:val="center"/>
          </w:tcPr>
          <w:p w14:paraId="76F3CE84" w14:textId="0D47D656"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13.10</w:t>
            </w:r>
          </w:p>
        </w:tc>
        <w:tc>
          <w:tcPr>
            <w:tcW w:w="603" w:type="pct"/>
            <w:tcBorders>
              <w:top w:val="single" w:sz="4" w:space="0" w:color="auto"/>
              <w:left w:val="single" w:sz="4" w:space="0" w:color="auto"/>
              <w:bottom w:val="single" w:sz="4" w:space="0" w:color="auto"/>
              <w:right w:val="single" w:sz="4" w:space="0" w:color="auto"/>
            </w:tcBorders>
            <w:vAlign w:val="center"/>
          </w:tcPr>
          <w:p w14:paraId="0246934C" w14:textId="17F650AD"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160,000</w:t>
            </w:r>
          </w:p>
        </w:tc>
        <w:tc>
          <w:tcPr>
            <w:tcW w:w="282" w:type="pct"/>
            <w:tcBorders>
              <w:top w:val="single" w:sz="4" w:space="0" w:color="auto"/>
              <w:left w:val="single" w:sz="4" w:space="0" w:color="auto"/>
              <w:bottom w:val="single" w:sz="4" w:space="0" w:color="auto"/>
              <w:right w:val="nil"/>
            </w:tcBorders>
            <w:vAlign w:val="center"/>
          </w:tcPr>
          <w:p w14:paraId="688D691A" w14:textId="5F81AF7F"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140607E1" w14:textId="0D369340"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18"/>
                <w:w w:val="94"/>
                <w:kern w:val="0"/>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36EC7F5C"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478EA18D" w14:textId="01BBB840"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45D885C6" w14:textId="199812FE" w:rsidR="003A7EAF" w:rsidRPr="00075783" w:rsidRDefault="003A7EAF" w:rsidP="007A1843">
            <w:pPr>
              <w:spacing w:line="240" w:lineRule="exact"/>
              <w:ind w:leftChars="100" w:left="240"/>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8"/>
                <w:sz w:val="18"/>
                <w:szCs w:val="18"/>
              </w:rPr>
              <w:t>台康生技公司</w:t>
            </w:r>
          </w:p>
        </w:tc>
        <w:tc>
          <w:tcPr>
            <w:tcW w:w="655" w:type="pct"/>
            <w:tcBorders>
              <w:top w:val="single" w:sz="4" w:space="0" w:color="auto"/>
              <w:left w:val="single" w:sz="4" w:space="0" w:color="auto"/>
              <w:bottom w:val="single" w:sz="4" w:space="0" w:color="auto"/>
              <w:right w:val="single" w:sz="4" w:space="0" w:color="auto"/>
            </w:tcBorders>
            <w:vAlign w:val="center"/>
          </w:tcPr>
          <w:p w14:paraId="1E90D7D2" w14:textId="7A1D6666"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- 698,344</w:t>
            </w:r>
          </w:p>
        </w:tc>
        <w:tc>
          <w:tcPr>
            <w:tcW w:w="345" w:type="pct"/>
            <w:tcBorders>
              <w:top w:val="single" w:sz="4" w:space="0" w:color="auto"/>
              <w:left w:val="single" w:sz="4" w:space="0" w:color="auto"/>
              <w:bottom w:val="single" w:sz="4" w:space="0" w:color="auto"/>
              <w:right w:val="single" w:sz="4" w:space="0" w:color="auto"/>
            </w:tcBorders>
            <w:vAlign w:val="center"/>
          </w:tcPr>
          <w:p w14:paraId="35B4536E" w14:textId="54EE5CE0"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- 2.28</w:t>
            </w:r>
          </w:p>
        </w:tc>
        <w:tc>
          <w:tcPr>
            <w:tcW w:w="338" w:type="pct"/>
            <w:tcBorders>
              <w:top w:val="single" w:sz="4" w:space="0" w:color="auto"/>
              <w:left w:val="single" w:sz="4" w:space="0" w:color="auto"/>
              <w:bottom w:val="single" w:sz="4" w:space="0" w:color="auto"/>
              <w:right w:val="single" w:sz="4" w:space="0" w:color="auto"/>
            </w:tcBorders>
            <w:vAlign w:val="center"/>
          </w:tcPr>
          <w:p w14:paraId="61F16904" w14:textId="576DE719"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- 6.34</w:t>
            </w:r>
          </w:p>
        </w:tc>
        <w:tc>
          <w:tcPr>
            <w:tcW w:w="394" w:type="pct"/>
            <w:tcBorders>
              <w:top w:val="single" w:sz="4" w:space="0" w:color="auto"/>
              <w:left w:val="single" w:sz="4" w:space="0" w:color="auto"/>
              <w:bottom w:val="single" w:sz="4" w:space="0" w:color="auto"/>
              <w:right w:val="single" w:sz="4" w:space="0" w:color="auto"/>
            </w:tcBorders>
            <w:vAlign w:val="center"/>
          </w:tcPr>
          <w:p w14:paraId="0556B84A" w14:textId="2E478F3D"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- 7.25</w:t>
            </w:r>
          </w:p>
        </w:tc>
        <w:tc>
          <w:tcPr>
            <w:tcW w:w="248" w:type="pct"/>
            <w:tcBorders>
              <w:top w:val="single" w:sz="4" w:space="0" w:color="auto"/>
              <w:left w:val="single" w:sz="4" w:space="0" w:color="auto"/>
              <w:bottom w:val="single" w:sz="4" w:space="0" w:color="auto"/>
              <w:right w:val="single" w:sz="4" w:space="0" w:color="auto"/>
            </w:tcBorders>
            <w:vAlign w:val="center"/>
          </w:tcPr>
          <w:p w14:paraId="6AE8AFB2" w14:textId="0A4ED2E2"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4.99</w:t>
            </w:r>
          </w:p>
        </w:tc>
        <w:tc>
          <w:tcPr>
            <w:tcW w:w="603" w:type="pct"/>
            <w:tcBorders>
              <w:top w:val="single" w:sz="4" w:space="0" w:color="auto"/>
              <w:left w:val="single" w:sz="4" w:space="0" w:color="auto"/>
              <w:bottom w:val="single" w:sz="4" w:space="0" w:color="auto"/>
              <w:right w:val="single" w:sz="4" w:space="0" w:color="auto"/>
            </w:tcBorders>
            <w:vAlign w:val="center"/>
          </w:tcPr>
          <w:p w14:paraId="7BA91E12" w14:textId="0CFCD2AA"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1,100,797</w:t>
            </w:r>
          </w:p>
        </w:tc>
        <w:tc>
          <w:tcPr>
            <w:tcW w:w="282" w:type="pct"/>
            <w:tcBorders>
              <w:top w:val="single" w:sz="4" w:space="0" w:color="auto"/>
              <w:left w:val="single" w:sz="4" w:space="0" w:color="auto"/>
              <w:bottom w:val="single" w:sz="4" w:space="0" w:color="auto"/>
              <w:right w:val="nil"/>
            </w:tcBorders>
            <w:vAlign w:val="center"/>
          </w:tcPr>
          <w:p w14:paraId="21F393A6" w14:textId="5A2A7DD3"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18740B91" w14:textId="2B29FF17"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18"/>
                <w:w w:val="94"/>
                <w:kern w:val="0"/>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1A845DD1"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06CF69F0" w14:textId="052BDD5E"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5E1FCE59" w14:textId="7ED8019D" w:rsidR="003A7EAF" w:rsidRPr="007A1843" w:rsidRDefault="003A7EAF" w:rsidP="007A1843">
            <w:pPr>
              <w:spacing w:line="240" w:lineRule="exact"/>
              <w:ind w:leftChars="100" w:left="240"/>
              <w:rPr>
                <w:rFonts w:ascii="標楷體" w:eastAsia="標楷體" w:hAnsi="標楷體"/>
                <w:snapToGrid w:val="0"/>
                <w:color w:val="000000" w:themeColor="text1"/>
                <w:spacing w:val="-26"/>
                <w:kern w:val="0"/>
              </w:rPr>
            </w:pPr>
            <w:r w:rsidRPr="007A1843">
              <w:rPr>
                <w:rFonts w:ascii="標楷體" w:eastAsia="標楷體" w:hAnsi="標楷體" w:hint="eastAsia"/>
                <w:noProof/>
                <w:color w:val="000000" w:themeColor="text1"/>
                <w:spacing w:val="-26"/>
                <w:sz w:val="18"/>
                <w:szCs w:val="18"/>
              </w:rPr>
              <w:t>台灣國際造船公司</w:t>
            </w:r>
          </w:p>
        </w:tc>
        <w:tc>
          <w:tcPr>
            <w:tcW w:w="655" w:type="pct"/>
            <w:tcBorders>
              <w:top w:val="single" w:sz="4" w:space="0" w:color="auto"/>
              <w:left w:val="single" w:sz="4" w:space="0" w:color="auto"/>
              <w:bottom w:val="single" w:sz="4" w:space="0" w:color="auto"/>
              <w:right w:val="single" w:sz="4" w:space="0" w:color="auto"/>
            </w:tcBorders>
            <w:vAlign w:val="center"/>
          </w:tcPr>
          <w:p w14:paraId="053C19B4" w14:textId="3FC2D327"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- 2,793,739</w:t>
            </w:r>
          </w:p>
        </w:tc>
        <w:tc>
          <w:tcPr>
            <w:tcW w:w="345" w:type="pct"/>
            <w:tcBorders>
              <w:top w:val="single" w:sz="4" w:space="0" w:color="auto"/>
              <w:left w:val="single" w:sz="4" w:space="0" w:color="auto"/>
              <w:bottom w:val="single" w:sz="4" w:space="0" w:color="auto"/>
              <w:right w:val="single" w:sz="4" w:space="0" w:color="auto"/>
            </w:tcBorders>
            <w:vAlign w:val="center"/>
          </w:tcPr>
          <w:p w14:paraId="6DB2C1F0" w14:textId="302B6765"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- 2.20</w:t>
            </w:r>
          </w:p>
        </w:tc>
        <w:tc>
          <w:tcPr>
            <w:tcW w:w="338" w:type="pct"/>
            <w:tcBorders>
              <w:top w:val="single" w:sz="4" w:space="0" w:color="auto"/>
              <w:left w:val="single" w:sz="4" w:space="0" w:color="auto"/>
              <w:bottom w:val="single" w:sz="4" w:space="0" w:color="auto"/>
              <w:right w:val="single" w:sz="4" w:space="0" w:color="auto"/>
            </w:tcBorders>
            <w:vAlign w:val="center"/>
          </w:tcPr>
          <w:p w14:paraId="7DC71330" w14:textId="0C2A5A92"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- 7.62</w:t>
            </w:r>
          </w:p>
        </w:tc>
        <w:tc>
          <w:tcPr>
            <w:tcW w:w="394" w:type="pct"/>
            <w:tcBorders>
              <w:top w:val="single" w:sz="4" w:space="0" w:color="auto"/>
              <w:left w:val="single" w:sz="4" w:space="0" w:color="auto"/>
              <w:bottom w:val="single" w:sz="4" w:space="0" w:color="auto"/>
              <w:right w:val="single" w:sz="4" w:space="0" w:color="auto"/>
            </w:tcBorders>
            <w:vAlign w:val="center"/>
          </w:tcPr>
          <w:p w14:paraId="59381425" w14:textId="4FE15473"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- 35.50</w:t>
            </w:r>
          </w:p>
        </w:tc>
        <w:tc>
          <w:tcPr>
            <w:tcW w:w="248" w:type="pct"/>
            <w:tcBorders>
              <w:top w:val="single" w:sz="4" w:space="0" w:color="auto"/>
              <w:left w:val="single" w:sz="4" w:space="0" w:color="auto"/>
              <w:bottom w:val="single" w:sz="4" w:space="0" w:color="auto"/>
              <w:right w:val="single" w:sz="4" w:space="0" w:color="auto"/>
            </w:tcBorders>
            <w:vAlign w:val="center"/>
          </w:tcPr>
          <w:p w14:paraId="5769A515" w14:textId="1271AF93"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16.72</w:t>
            </w:r>
          </w:p>
        </w:tc>
        <w:tc>
          <w:tcPr>
            <w:tcW w:w="603" w:type="pct"/>
            <w:tcBorders>
              <w:top w:val="single" w:sz="4" w:space="0" w:color="auto"/>
              <w:left w:val="single" w:sz="4" w:space="0" w:color="auto"/>
              <w:bottom w:val="single" w:sz="4" w:space="0" w:color="auto"/>
              <w:right w:val="single" w:sz="4" w:space="0" w:color="auto"/>
            </w:tcBorders>
            <w:vAlign w:val="center"/>
          </w:tcPr>
          <w:p w14:paraId="0AEF0813" w14:textId="2E694E2E"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5,691,344</w:t>
            </w:r>
          </w:p>
        </w:tc>
        <w:tc>
          <w:tcPr>
            <w:tcW w:w="282" w:type="pct"/>
            <w:tcBorders>
              <w:top w:val="single" w:sz="4" w:space="0" w:color="auto"/>
              <w:left w:val="single" w:sz="4" w:space="0" w:color="auto"/>
              <w:bottom w:val="single" w:sz="4" w:space="0" w:color="auto"/>
              <w:right w:val="nil"/>
            </w:tcBorders>
            <w:vAlign w:val="center"/>
          </w:tcPr>
          <w:p w14:paraId="0F157488" w14:textId="18E901E5"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45243EA7" w14:textId="3DFA7719"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18"/>
                <w:w w:val="94"/>
                <w:kern w:val="0"/>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78F1FB96" w14:textId="77777777" w:rsidTr="00F94516">
        <w:trPr>
          <w:cantSplit/>
          <w:trHeight w:val="57"/>
          <w:tblHeader/>
        </w:trPr>
        <w:tc>
          <w:tcPr>
            <w:tcW w:w="947" w:type="pct"/>
            <w:tcBorders>
              <w:top w:val="single" w:sz="4" w:space="0" w:color="auto"/>
              <w:left w:val="nil"/>
              <w:bottom w:val="single" w:sz="4" w:space="0" w:color="auto"/>
              <w:right w:val="single" w:sz="4" w:space="0" w:color="auto"/>
            </w:tcBorders>
            <w:vAlign w:val="center"/>
          </w:tcPr>
          <w:p w14:paraId="0FB42C6D" w14:textId="4CB7C9CE"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41C5C7DE" w14:textId="77777777" w:rsidR="003A7EAF" w:rsidRPr="00075783" w:rsidRDefault="003A7EAF" w:rsidP="007A1843">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臺灣生物醫藥</w:t>
            </w:r>
          </w:p>
          <w:p w14:paraId="0E190048" w14:textId="5B9155EE" w:rsidR="003A7EAF" w:rsidRPr="00075783" w:rsidRDefault="003A7EAF" w:rsidP="007A1843">
            <w:pPr>
              <w:spacing w:line="240" w:lineRule="exact"/>
              <w:ind w:leftChars="100" w:left="240"/>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8"/>
                <w:sz w:val="18"/>
                <w:szCs w:val="18"/>
              </w:rPr>
              <w:t>製造公司</w:t>
            </w:r>
          </w:p>
        </w:tc>
        <w:tc>
          <w:tcPr>
            <w:tcW w:w="655" w:type="pct"/>
            <w:tcBorders>
              <w:top w:val="single" w:sz="4" w:space="0" w:color="auto"/>
              <w:left w:val="single" w:sz="4" w:space="0" w:color="auto"/>
              <w:bottom w:val="single" w:sz="4" w:space="0" w:color="auto"/>
              <w:right w:val="single" w:sz="4" w:space="0" w:color="auto"/>
            </w:tcBorders>
            <w:vAlign w:val="center"/>
          </w:tcPr>
          <w:p w14:paraId="702C83D9" w14:textId="719A73D5"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- 1,008,452</w:t>
            </w:r>
          </w:p>
        </w:tc>
        <w:tc>
          <w:tcPr>
            <w:tcW w:w="345" w:type="pct"/>
            <w:tcBorders>
              <w:top w:val="single" w:sz="4" w:space="0" w:color="auto"/>
              <w:left w:val="single" w:sz="4" w:space="0" w:color="auto"/>
              <w:bottom w:val="single" w:sz="4" w:space="0" w:color="auto"/>
              <w:right w:val="single" w:sz="4" w:space="0" w:color="auto"/>
            </w:tcBorders>
            <w:vAlign w:val="center"/>
          </w:tcPr>
          <w:p w14:paraId="76CB16C9" w14:textId="4D5AB38E"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- 2.20</w:t>
            </w:r>
          </w:p>
        </w:tc>
        <w:tc>
          <w:tcPr>
            <w:tcW w:w="338" w:type="pct"/>
            <w:tcBorders>
              <w:top w:val="single" w:sz="4" w:space="0" w:color="auto"/>
              <w:left w:val="single" w:sz="4" w:space="0" w:color="auto"/>
              <w:bottom w:val="single" w:sz="4" w:space="0" w:color="auto"/>
              <w:right w:val="single" w:sz="4" w:space="0" w:color="auto"/>
            </w:tcBorders>
            <w:vAlign w:val="center"/>
          </w:tcPr>
          <w:p w14:paraId="68362011" w14:textId="2BA72E1F"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- 11.36</w:t>
            </w:r>
          </w:p>
        </w:tc>
        <w:tc>
          <w:tcPr>
            <w:tcW w:w="394" w:type="pct"/>
            <w:tcBorders>
              <w:top w:val="single" w:sz="4" w:space="0" w:color="auto"/>
              <w:left w:val="single" w:sz="4" w:space="0" w:color="auto"/>
              <w:bottom w:val="single" w:sz="4" w:space="0" w:color="auto"/>
              <w:right w:val="single" w:sz="4" w:space="0" w:color="auto"/>
            </w:tcBorders>
            <w:vAlign w:val="center"/>
          </w:tcPr>
          <w:p w14:paraId="7F792089" w14:textId="47A12571"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- 22.13</w:t>
            </w:r>
          </w:p>
        </w:tc>
        <w:tc>
          <w:tcPr>
            <w:tcW w:w="248" w:type="pct"/>
            <w:tcBorders>
              <w:top w:val="single" w:sz="4" w:space="0" w:color="auto"/>
              <w:left w:val="single" w:sz="4" w:space="0" w:color="auto"/>
              <w:bottom w:val="single" w:sz="4" w:space="0" w:color="auto"/>
              <w:right w:val="single" w:sz="4" w:space="0" w:color="auto"/>
            </w:tcBorders>
            <w:vAlign w:val="center"/>
          </w:tcPr>
          <w:p w14:paraId="64E22B57" w14:textId="0C263326"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21.78</w:t>
            </w:r>
          </w:p>
        </w:tc>
        <w:tc>
          <w:tcPr>
            <w:tcW w:w="603" w:type="pct"/>
            <w:tcBorders>
              <w:top w:val="single" w:sz="4" w:space="0" w:color="auto"/>
              <w:left w:val="single" w:sz="4" w:space="0" w:color="auto"/>
              <w:bottom w:val="single" w:sz="4" w:space="0" w:color="auto"/>
              <w:right w:val="single" w:sz="4" w:space="0" w:color="auto"/>
            </w:tcBorders>
            <w:vAlign w:val="center"/>
          </w:tcPr>
          <w:p w14:paraId="53A5A74F" w14:textId="3084FD24"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941,372</w:t>
            </w:r>
          </w:p>
        </w:tc>
        <w:tc>
          <w:tcPr>
            <w:tcW w:w="282" w:type="pct"/>
            <w:tcBorders>
              <w:top w:val="single" w:sz="4" w:space="0" w:color="auto"/>
              <w:left w:val="single" w:sz="4" w:space="0" w:color="auto"/>
              <w:bottom w:val="single" w:sz="4" w:space="0" w:color="auto"/>
              <w:right w:val="nil"/>
            </w:tcBorders>
            <w:vAlign w:val="center"/>
          </w:tcPr>
          <w:p w14:paraId="15106176" w14:textId="78F01ABA"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3077A497" w14:textId="2E3E4ACE"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18"/>
                <w:w w:val="94"/>
                <w:kern w:val="0"/>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6E7BBEA9"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764D9550" w14:textId="26C896C8"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19660697" w14:textId="784D373E" w:rsidR="003A7EAF" w:rsidRPr="00075783" w:rsidRDefault="003A7EAF" w:rsidP="007A1843">
            <w:pPr>
              <w:spacing w:line="240" w:lineRule="exact"/>
              <w:ind w:leftChars="100" w:left="240"/>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8"/>
                <w:sz w:val="18"/>
                <w:szCs w:val="18"/>
              </w:rPr>
              <w:t>易達通科技公司</w:t>
            </w:r>
          </w:p>
        </w:tc>
        <w:tc>
          <w:tcPr>
            <w:tcW w:w="655" w:type="pct"/>
            <w:tcBorders>
              <w:top w:val="single" w:sz="4" w:space="0" w:color="auto"/>
              <w:left w:val="single" w:sz="4" w:space="0" w:color="auto"/>
              <w:bottom w:val="single" w:sz="4" w:space="0" w:color="auto"/>
              <w:right w:val="single" w:sz="4" w:space="0" w:color="auto"/>
            </w:tcBorders>
            <w:vAlign w:val="center"/>
          </w:tcPr>
          <w:p w14:paraId="7A179150" w14:textId="454D3564"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- 138,568</w:t>
            </w:r>
          </w:p>
        </w:tc>
        <w:tc>
          <w:tcPr>
            <w:tcW w:w="345" w:type="pct"/>
            <w:tcBorders>
              <w:top w:val="single" w:sz="4" w:space="0" w:color="auto"/>
              <w:left w:val="single" w:sz="4" w:space="0" w:color="auto"/>
              <w:bottom w:val="single" w:sz="4" w:space="0" w:color="auto"/>
              <w:right w:val="single" w:sz="4" w:space="0" w:color="auto"/>
            </w:tcBorders>
            <w:vAlign w:val="center"/>
          </w:tcPr>
          <w:p w14:paraId="752EAEAF" w14:textId="3E061E83"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- 1.83</w:t>
            </w:r>
          </w:p>
        </w:tc>
        <w:tc>
          <w:tcPr>
            <w:tcW w:w="338" w:type="pct"/>
            <w:tcBorders>
              <w:top w:val="single" w:sz="4" w:space="0" w:color="auto"/>
              <w:left w:val="single" w:sz="4" w:space="0" w:color="auto"/>
              <w:bottom w:val="single" w:sz="4" w:space="0" w:color="auto"/>
              <w:right w:val="single" w:sz="4" w:space="0" w:color="auto"/>
            </w:tcBorders>
            <w:vAlign w:val="center"/>
          </w:tcPr>
          <w:p w14:paraId="1AF05CE6" w14:textId="0BCD519F"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- 37.18</w:t>
            </w:r>
          </w:p>
        </w:tc>
        <w:tc>
          <w:tcPr>
            <w:tcW w:w="394" w:type="pct"/>
            <w:tcBorders>
              <w:top w:val="single" w:sz="4" w:space="0" w:color="auto"/>
              <w:left w:val="single" w:sz="4" w:space="0" w:color="auto"/>
              <w:bottom w:val="single" w:sz="4" w:space="0" w:color="auto"/>
              <w:right w:val="single" w:sz="4" w:space="0" w:color="auto"/>
            </w:tcBorders>
            <w:vAlign w:val="center"/>
          </w:tcPr>
          <w:p w14:paraId="122897A2" w14:textId="5EC105EB"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- 46.15</w:t>
            </w:r>
          </w:p>
        </w:tc>
        <w:tc>
          <w:tcPr>
            <w:tcW w:w="248" w:type="pct"/>
            <w:tcBorders>
              <w:top w:val="single" w:sz="4" w:space="0" w:color="auto"/>
              <w:left w:val="single" w:sz="4" w:space="0" w:color="auto"/>
              <w:bottom w:val="single" w:sz="4" w:space="0" w:color="auto"/>
              <w:right w:val="single" w:sz="4" w:space="0" w:color="auto"/>
            </w:tcBorders>
            <w:vAlign w:val="center"/>
          </w:tcPr>
          <w:p w14:paraId="3A4DDE8B" w14:textId="2E0CFB50"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19.82</w:t>
            </w:r>
          </w:p>
        </w:tc>
        <w:tc>
          <w:tcPr>
            <w:tcW w:w="603" w:type="pct"/>
            <w:tcBorders>
              <w:top w:val="single" w:sz="4" w:space="0" w:color="auto"/>
              <w:left w:val="single" w:sz="4" w:space="0" w:color="auto"/>
              <w:bottom w:val="single" w:sz="4" w:space="0" w:color="auto"/>
              <w:right w:val="single" w:sz="4" w:space="0" w:color="auto"/>
            </w:tcBorders>
            <w:vAlign w:val="center"/>
          </w:tcPr>
          <w:p w14:paraId="585F5947" w14:textId="4311F7F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150,000</w:t>
            </w:r>
          </w:p>
        </w:tc>
        <w:tc>
          <w:tcPr>
            <w:tcW w:w="282" w:type="pct"/>
            <w:tcBorders>
              <w:top w:val="single" w:sz="4" w:space="0" w:color="auto"/>
              <w:left w:val="single" w:sz="4" w:space="0" w:color="auto"/>
              <w:bottom w:val="single" w:sz="4" w:space="0" w:color="auto"/>
              <w:right w:val="nil"/>
            </w:tcBorders>
            <w:vAlign w:val="center"/>
          </w:tcPr>
          <w:p w14:paraId="5CF0F061" w14:textId="236298A6"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22428F2F" w14:textId="1886CA96"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18"/>
                <w:w w:val="94"/>
                <w:kern w:val="0"/>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45AEB626"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1C4E4944" w14:textId="06168B67"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025D7087" w14:textId="29EE96A8" w:rsidR="003A7EAF" w:rsidRPr="007A1843" w:rsidRDefault="003A7EAF" w:rsidP="007A1843">
            <w:pPr>
              <w:spacing w:line="240" w:lineRule="exact"/>
              <w:ind w:leftChars="100" w:left="240"/>
              <w:rPr>
                <w:rFonts w:ascii="標楷體" w:eastAsia="標楷體" w:hAnsi="標楷體"/>
                <w:snapToGrid w:val="0"/>
                <w:color w:val="000000" w:themeColor="text1"/>
                <w:spacing w:val="-26"/>
                <w:kern w:val="0"/>
              </w:rPr>
            </w:pPr>
            <w:r w:rsidRPr="007A1843">
              <w:rPr>
                <w:rFonts w:ascii="標楷體" w:eastAsia="標楷體" w:hAnsi="標楷體" w:hint="eastAsia"/>
                <w:noProof/>
                <w:color w:val="000000" w:themeColor="text1"/>
                <w:spacing w:val="-26"/>
                <w:sz w:val="18"/>
                <w:szCs w:val="18"/>
              </w:rPr>
              <w:t>聯合再生能源公司</w:t>
            </w:r>
          </w:p>
        </w:tc>
        <w:tc>
          <w:tcPr>
            <w:tcW w:w="655" w:type="pct"/>
            <w:tcBorders>
              <w:top w:val="single" w:sz="4" w:space="0" w:color="auto"/>
              <w:left w:val="single" w:sz="4" w:space="0" w:color="auto"/>
              <w:bottom w:val="single" w:sz="4" w:space="0" w:color="auto"/>
              <w:right w:val="single" w:sz="4" w:space="0" w:color="auto"/>
            </w:tcBorders>
            <w:vAlign w:val="center"/>
          </w:tcPr>
          <w:p w14:paraId="55B28EB5" w14:textId="41167343"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- 2,145,711</w:t>
            </w:r>
          </w:p>
        </w:tc>
        <w:tc>
          <w:tcPr>
            <w:tcW w:w="345" w:type="pct"/>
            <w:tcBorders>
              <w:top w:val="single" w:sz="4" w:space="0" w:color="auto"/>
              <w:left w:val="single" w:sz="4" w:space="0" w:color="auto"/>
              <w:bottom w:val="single" w:sz="4" w:space="0" w:color="auto"/>
              <w:right w:val="single" w:sz="4" w:space="0" w:color="auto"/>
            </w:tcBorders>
            <w:vAlign w:val="center"/>
          </w:tcPr>
          <w:p w14:paraId="3E19A147" w14:textId="1550AF14"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- 1.31</w:t>
            </w:r>
          </w:p>
        </w:tc>
        <w:tc>
          <w:tcPr>
            <w:tcW w:w="338" w:type="pct"/>
            <w:tcBorders>
              <w:top w:val="single" w:sz="4" w:space="0" w:color="auto"/>
              <w:left w:val="single" w:sz="4" w:space="0" w:color="auto"/>
              <w:bottom w:val="single" w:sz="4" w:space="0" w:color="auto"/>
              <w:right w:val="single" w:sz="4" w:space="0" w:color="auto"/>
            </w:tcBorders>
            <w:vAlign w:val="center"/>
          </w:tcPr>
          <w:p w14:paraId="784D045F" w14:textId="53594EA8"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- 7.61</w:t>
            </w:r>
          </w:p>
        </w:tc>
        <w:tc>
          <w:tcPr>
            <w:tcW w:w="394" w:type="pct"/>
            <w:tcBorders>
              <w:top w:val="single" w:sz="4" w:space="0" w:color="auto"/>
              <w:left w:val="single" w:sz="4" w:space="0" w:color="auto"/>
              <w:bottom w:val="single" w:sz="4" w:space="0" w:color="auto"/>
              <w:right w:val="single" w:sz="4" w:space="0" w:color="auto"/>
            </w:tcBorders>
            <w:vAlign w:val="center"/>
          </w:tcPr>
          <w:p w14:paraId="3DAD99B6" w14:textId="242B6C4F"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- 17.57</w:t>
            </w:r>
          </w:p>
        </w:tc>
        <w:tc>
          <w:tcPr>
            <w:tcW w:w="248" w:type="pct"/>
            <w:tcBorders>
              <w:top w:val="single" w:sz="4" w:space="0" w:color="auto"/>
              <w:left w:val="single" w:sz="4" w:space="0" w:color="auto"/>
              <w:bottom w:val="single" w:sz="4" w:space="0" w:color="auto"/>
              <w:right w:val="single" w:sz="4" w:space="0" w:color="auto"/>
            </w:tcBorders>
            <w:vAlign w:val="center"/>
          </w:tcPr>
          <w:p w14:paraId="47EEB5DB" w14:textId="30E6CE0B"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6.09</w:t>
            </w:r>
          </w:p>
        </w:tc>
        <w:tc>
          <w:tcPr>
            <w:tcW w:w="603" w:type="pct"/>
            <w:tcBorders>
              <w:top w:val="single" w:sz="4" w:space="0" w:color="auto"/>
              <w:left w:val="single" w:sz="4" w:space="0" w:color="auto"/>
              <w:bottom w:val="single" w:sz="4" w:space="0" w:color="auto"/>
              <w:right w:val="single" w:sz="4" w:space="0" w:color="auto"/>
            </w:tcBorders>
            <w:vAlign w:val="center"/>
          </w:tcPr>
          <w:p w14:paraId="2BC36B20" w14:textId="217B5071"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1,000,755</w:t>
            </w:r>
          </w:p>
        </w:tc>
        <w:tc>
          <w:tcPr>
            <w:tcW w:w="282" w:type="pct"/>
            <w:tcBorders>
              <w:top w:val="single" w:sz="4" w:space="0" w:color="auto"/>
              <w:left w:val="single" w:sz="4" w:space="0" w:color="auto"/>
              <w:bottom w:val="single" w:sz="4" w:space="0" w:color="auto"/>
              <w:right w:val="nil"/>
            </w:tcBorders>
            <w:vAlign w:val="center"/>
          </w:tcPr>
          <w:p w14:paraId="02F178EE" w14:textId="12C9CDBB"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04B8EED3" w14:textId="62E627C5"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18"/>
                <w:w w:val="94"/>
                <w:kern w:val="0"/>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28C1039B"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4A5CFF15" w14:textId="32908A2F"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6CB2B1FA" w14:textId="6E11E9D7" w:rsidR="003A7EAF" w:rsidRPr="00075783" w:rsidRDefault="003A7EAF" w:rsidP="007A1843">
            <w:pPr>
              <w:spacing w:line="240" w:lineRule="exact"/>
              <w:ind w:leftChars="100" w:left="240"/>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8"/>
                <w:sz w:val="18"/>
                <w:szCs w:val="18"/>
              </w:rPr>
              <w:t>元晶太陽能公司</w:t>
            </w:r>
          </w:p>
        </w:tc>
        <w:tc>
          <w:tcPr>
            <w:tcW w:w="655" w:type="pct"/>
            <w:tcBorders>
              <w:top w:val="single" w:sz="4" w:space="0" w:color="auto"/>
              <w:left w:val="single" w:sz="4" w:space="0" w:color="auto"/>
              <w:bottom w:val="single" w:sz="4" w:space="0" w:color="auto"/>
              <w:right w:val="single" w:sz="4" w:space="0" w:color="auto"/>
            </w:tcBorders>
            <w:vAlign w:val="center"/>
          </w:tcPr>
          <w:p w14:paraId="1E62AC7F" w14:textId="4044C2DC"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- 600,271</w:t>
            </w:r>
          </w:p>
        </w:tc>
        <w:tc>
          <w:tcPr>
            <w:tcW w:w="345" w:type="pct"/>
            <w:tcBorders>
              <w:top w:val="single" w:sz="4" w:space="0" w:color="auto"/>
              <w:left w:val="single" w:sz="4" w:space="0" w:color="auto"/>
              <w:bottom w:val="single" w:sz="4" w:space="0" w:color="auto"/>
              <w:right w:val="single" w:sz="4" w:space="0" w:color="auto"/>
            </w:tcBorders>
            <w:vAlign w:val="center"/>
          </w:tcPr>
          <w:p w14:paraId="4A805489" w14:textId="28F43F2D"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- 1.17</w:t>
            </w:r>
          </w:p>
        </w:tc>
        <w:tc>
          <w:tcPr>
            <w:tcW w:w="338" w:type="pct"/>
            <w:tcBorders>
              <w:top w:val="single" w:sz="4" w:space="0" w:color="auto"/>
              <w:left w:val="single" w:sz="4" w:space="0" w:color="auto"/>
              <w:bottom w:val="single" w:sz="4" w:space="0" w:color="auto"/>
              <w:right w:val="single" w:sz="4" w:space="0" w:color="auto"/>
            </w:tcBorders>
            <w:vAlign w:val="center"/>
          </w:tcPr>
          <w:p w14:paraId="3837E1CA" w14:textId="3D285F3D"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- 5.36</w:t>
            </w:r>
          </w:p>
        </w:tc>
        <w:tc>
          <w:tcPr>
            <w:tcW w:w="394" w:type="pct"/>
            <w:tcBorders>
              <w:top w:val="single" w:sz="4" w:space="0" w:color="auto"/>
              <w:left w:val="single" w:sz="4" w:space="0" w:color="auto"/>
              <w:bottom w:val="single" w:sz="4" w:space="0" w:color="auto"/>
              <w:right w:val="single" w:sz="4" w:space="0" w:color="auto"/>
            </w:tcBorders>
            <w:vAlign w:val="center"/>
          </w:tcPr>
          <w:p w14:paraId="52DDC9F0" w14:textId="50DA8259"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- 8.29</w:t>
            </w:r>
          </w:p>
        </w:tc>
        <w:tc>
          <w:tcPr>
            <w:tcW w:w="248" w:type="pct"/>
            <w:tcBorders>
              <w:top w:val="single" w:sz="4" w:space="0" w:color="auto"/>
              <w:left w:val="single" w:sz="4" w:space="0" w:color="auto"/>
              <w:bottom w:val="single" w:sz="4" w:space="0" w:color="auto"/>
              <w:right w:val="single" w:sz="4" w:space="0" w:color="auto"/>
            </w:tcBorders>
            <w:vAlign w:val="center"/>
          </w:tcPr>
          <w:p w14:paraId="2198E7F0" w14:textId="69C76C5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1.70</w:t>
            </w:r>
          </w:p>
        </w:tc>
        <w:tc>
          <w:tcPr>
            <w:tcW w:w="603" w:type="pct"/>
            <w:tcBorders>
              <w:top w:val="single" w:sz="4" w:space="0" w:color="auto"/>
              <w:left w:val="single" w:sz="4" w:space="0" w:color="auto"/>
              <w:bottom w:val="single" w:sz="4" w:space="0" w:color="auto"/>
              <w:right w:val="single" w:sz="4" w:space="0" w:color="auto"/>
            </w:tcBorders>
            <w:vAlign w:val="center"/>
          </w:tcPr>
          <w:p w14:paraId="02069D4F" w14:textId="229447E8"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163,101</w:t>
            </w:r>
          </w:p>
        </w:tc>
        <w:tc>
          <w:tcPr>
            <w:tcW w:w="282" w:type="pct"/>
            <w:tcBorders>
              <w:top w:val="single" w:sz="4" w:space="0" w:color="auto"/>
              <w:left w:val="single" w:sz="4" w:space="0" w:color="auto"/>
              <w:bottom w:val="single" w:sz="4" w:space="0" w:color="auto"/>
              <w:right w:val="nil"/>
            </w:tcBorders>
            <w:vAlign w:val="center"/>
          </w:tcPr>
          <w:p w14:paraId="52CD9F3D" w14:textId="2D976440"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noProof/>
                <w:color w:val="000000" w:themeColor="text1"/>
                <w:spacing w:val="-12"/>
                <w:sz w:val="18"/>
                <w:szCs w:val="18"/>
              </w:rPr>
              <w:t>2.82</w:t>
            </w:r>
          </w:p>
        </w:tc>
        <w:tc>
          <w:tcPr>
            <w:tcW w:w="493" w:type="pct"/>
            <w:tcBorders>
              <w:top w:val="single" w:sz="4" w:space="0" w:color="auto"/>
              <w:left w:val="single" w:sz="4" w:space="0" w:color="auto"/>
              <w:bottom w:val="single" w:sz="4" w:space="0" w:color="auto"/>
              <w:right w:val="single" w:sz="4" w:space="0" w:color="auto"/>
            </w:tcBorders>
            <w:vAlign w:val="center"/>
          </w:tcPr>
          <w:p w14:paraId="3562C234" w14:textId="77777777"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color w:val="000000" w:themeColor="text1"/>
                <w:spacing w:val="-18"/>
                <w:w w:val="94"/>
                <w:sz w:val="18"/>
                <w:szCs w:val="18"/>
              </w:rPr>
            </w:pPr>
          </w:p>
        </w:tc>
      </w:tr>
      <w:tr w:rsidR="003A7EAF" w:rsidRPr="00075783" w14:paraId="05D41621"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6615C00C" w14:textId="23EDC457"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6B75781B" w14:textId="73921651" w:rsidR="003A7EAF" w:rsidRPr="00075783" w:rsidRDefault="003A7EAF" w:rsidP="007A1843">
            <w:pPr>
              <w:spacing w:line="240" w:lineRule="exact"/>
              <w:ind w:leftChars="100" w:left="240"/>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8"/>
                <w:sz w:val="18"/>
                <w:szCs w:val="18"/>
              </w:rPr>
              <w:t>三顧公司</w:t>
            </w:r>
          </w:p>
        </w:tc>
        <w:tc>
          <w:tcPr>
            <w:tcW w:w="655" w:type="pct"/>
            <w:tcBorders>
              <w:top w:val="single" w:sz="4" w:space="0" w:color="auto"/>
              <w:left w:val="single" w:sz="4" w:space="0" w:color="auto"/>
              <w:bottom w:val="single" w:sz="4" w:space="0" w:color="auto"/>
              <w:right w:val="single" w:sz="4" w:space="0" w:color="auto"/>
            </w:tcBorders>
            <w:vAlign w:val="center"/>
          </w:tcPr>
          <w:p w14:paraId="148D854B" w14:textId="466F2407"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- 164,878</w:t>
            </w:r>
          </w:p>
        </w:tc>
        <w:tc>
          <w:tcPr>
            <w:tcW w:w="345" w:type="pct"/>
            <w:tcBorders>
              <w:top w:val="single" w:sz="4" w:space="0" w:color="auto"/>
              <w:left w:val="single" w:sz="4" w:space="0" w:color="auto"/>
              <w:bottom w:val="single" w:sz="4" w:space="0" w:color="auto"/>
              <w:right w:val="single" w:sz="4" w:space="0" w:color="auto"/>
            </w:tcBorders>
            <w:vAlign w:val="center"/>
          </w:tcPr>
          <w:p w14:paraId="143F4DDD" w14:textId="30C5EB19"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- 1.01</w:t>
            </w:r>
          </w:p>
        </w:tc>
        <w:tc>
          <w:tcPr>
            <w:tcW w:w="338" w:type="pct"/>
            <w:tcBorders>
              <w:top w:val="single" w:sz="4" w:space="0" w:color="auto"/>
              <w:left w:val="single" w:sz="4" w:space="0" w:color="auto"/>
              <w:bottom w:val="single" w:sz="4" w:space="0" w:color="auto"/>
              <w:right w:val="single" w:sz="4" w:space="0" w:color="auto"/>
            </w:tcBorders>
            <w:vAlign w:val="center"/>
          </w:tcPr>
          <w:p w14:paraId="5B9AD2ED" w14:textId="33D8EDA8"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- 5.03</w:t>
            </w:r>
          </w:p>
        </w:tc>
        <w:tc>
          <w:tcPr>
            <w:tcW w:w="394" w:type="pct"/>
            <w:tcBorders>
              <w:top w:val="single" w:sz="4" w:space="0" w:color="auto"/>
              <w:left w:val="single" w:sz="4" w:space="0" w:color="auto"/>
              <w:bottom w:val="single" w:sz="4" w:space="0" w:color="auto"/>
              <w:right w:val="single" w:sz="4" w:space="0" w:color="auto"/>
            </w:tcBorders>
            <w:vAlign w:val="center"/>
          </w:tcPr>
          <w:p w14:paraId="5D9ABE6A" w14:textId="24221C20"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- 6.17</w:t>
            </w:r>
          </w:p>
        </w:tc>
        <w:tc>
          <w:tcPr>
            <w:tcW w:w="248" w:type="pct"/>
            <w:tcBorders>
              <w:top w:val="single" w:sz="4" w:space="0" w:color="auto"/>
              <w:left w:val="single" w:sz="4" w:space="0" w:color="auto"/>
              <w:bottom w:val="single" w:sz="4" w:space="0" w:color="auto"/>
              <w:right w:val="single" w:sz="4" w:space="0" w:color="auto"/>
            </w:tcBorders>
            <w:vAlign w:val="center"/>
          </w:tcPr>
          <w:p w14:paraId="1487CD11" w14:textId="4B9DC626"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4.64</w:t>
            </w:r>
          </w:p>
        </w:tc>
        <w:tc>
          <w:tcPr>
            <w:tcW w:w="603" w:type="pct"/>
            <w:tcBorders>
              <w:top w:val="single" w:sz="4" w:space="0" w:color="auto"/>
              <w:left w:val="single" w:sz="4" w:space="0" w:color="auto"/>
              <w:bottom w:val="single" w:sz="4" w:space="0" w:color="auto"/>
              <w:right w:val="single" w:sz="4" w:space="0" w:color="auto"/>
            </w:tcBorders>
            <w:vAlign w:val="center"/>
          </w:tcPr>
          <w:p w14:paraId="38D2AF83" w14:textId="7EC7876D"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148,042</w:t>
            </w:r>
          </w:p>
        </w:tc>
        <w:tc>
          <w:tcPr>
            <w:tcW w:w="282" w:type="pct"/>
            <w:tcBorders>
              <w:top w:val="single" w:sz="4" w:space="0" w:color="auto"/>
              <w:left w:val="single" w:sz="4" w:space="0" w:color="auto"/>
              <w:bottom w:val="single" w:sz="4" w:space="0" w:color="auto"/>
              <w:right w:val="nil"/>
            </w:tcBorders>
            <w:vAlign w:val="center"/>
          </w:tcPr>
          <w:p w14:paraId="05A4001F" w14:textId="47A368D1"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7FA55C55" w14:textId="62F8FC74"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color w:val="000000" w:themeColor="text1"/>
                <w:spacing w:val="-18"/>
                <w:w w:val="94"/>
                <w:sz w:val="18"/>
                <w:szCs w:val="18"/>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49AAF700"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34619D2C" w14:textId="04F9E8E1"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1FD768C5" w14:textId="0267A116" w:rsidR="003A7EAF" w:rsidRPr="007A1843" w:rsidRDefault="003A7EAF" w:rsidP="007A1843">
            <w:pPr>
              <w:spacing w:line="240" w:lineRule="exact"/>
              <w:ind w:leftChars="100" w:left="240"/>
              <w:rPr>
                <w:rFonts w:ascii="標楷體" w:eastAsia="標楷體" w:hAnsi="標楷體"/>
                <w:snapToGrid w:val="0"/>
                <w:color w:val="000000" w:themeColor="text1"/>
                <w:spacing w:val="-26"/>
                <w:kern w:val="0"/>
              </w:rPr>
            </w:pPr>
            <w:r w:rsidRPr="007A1843">
              <w:rPr>
                <w:rFonts w:ascii="標楷體" w:eastAsia="標楷體" w:hAnsi="標楷體" w:hint="eastAsia"/>
                <w:noProof/>
                <w:color w:val="000000" w:themeColor="text1"/>
                <w:spacing w:val="-26"/>
                <w:sz w:val="18"/>
                <w:szCs w:val="18"/>
              </w:rPr>
              <w:t>興達海洋基礎公司</w:t>
            </w:r>
          </w:p>
        </w:tc>
        <w:tc>
          <w:tcPr>
            <w:tcW w:w="655" w:type="pct"/>
            <w:tcBorders>
              <w:top w:val="single" w:sz="4" w:space="0" w:color="auto"/>
              <w:left w:val="single" w:sz="4" w:space="0" w:color="auto"/>
              <w:bottom w:val="single" w:sz="4" w:space="0" w:color="auto"/>
              <w:right w:val="single" w:sz="4" w:space="0" w:color="auto"/>
            </w:tcBorders>
            <w:vAlign w:val="center"/>
          </w:tcPr>
          <w:p w14:paraId="25DB017E" w14:textId="5C9B75F3"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- 254,142</w:t>
            </w:r>
          </w:p>
        </w:tc>
        <w:tc>
          <w:tcPr>
            <w:tcW w:w="345" w:type="pct"/>
            <w:tcBorders>
              <w:top w:val="single" w:sz="4" w:space="0" w:color="auto"/>
              <w:left w:val="single" w:sz="4" w:space="0" w:color="auto"/>
              <w:bottom w:val="single" w:sz="4" w:space="0" w:color="auto"/>
              <w:right w:val="single" w:sz="4" w:space="0" w:color="auto"/>
            </w:tcBorders>
            <w:vAlign w:val="center"/>
          </w:tcPr>
          <w:p w14:paraId="5DD513E4" w14:textId="5308C485"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- 0.97</w:t>
            </w:r>
          </w:p>
        </w:tc>
        <w:tc>
          <w:tcPr>
            <w:tcW w:w="338" w:type="pct"/>
            <w:tcBorders>
              <w:top w:val="single" w:sz="4" w:space="0" w:color="auto"/>
              <w:left w:val="single" w:sz="4" w:space="0" w:color="auto"/>
              <w:bottom w:val="single" w:sz="4" w:space="0" w:color="auto"/>
              <w:right w:val="single" w:sz="4" w:space="0" w:color="auto"/>
            </w:tcBorders>
            <w:vAlign w:val="center"/>
          </w:tcPr>
          <w:p w14:paraId="5268F8DB" w14:textId="1267F99C"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- 4.57</w:t>
            </w:r>
          </w:p>
        </w:tc>
        <w:tc>
          <w:tcPr>
            <w:tcW w:w="394" w:type="pct"/>
            <w:tcBorders>
              <w:top w:val="single" w:sz="4" w:space="0" w:color="auto"/>
              <w:left w:val="single" w:sz="4" w:space="0" w:color="auto"/>
              <w:bottom w:val="single" w:sz="4" w:space="0" w:color="auto"/>
              <w:right w:val="single" w:sz="4" w:space="0" w:color="auto"/>
            </w:tcBorders>
            <w:vAlign w:val="center"/>
          </w:tcPr>
          <w:p w14:paraId="201FBA09" w14:textId="39DFA09A"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- 29.07</w:t>
            </w:r>
          </w:p>
        </w:tc>
        <w:tc>
          <w:tcPr>
            <w:tcW w:w="248" w:type="pct"/>
            <w:tcBorders>
              <w:top w:val="single" w:sz="4" w:space="0" w:color="auto"/>
              <w:left w:val="single" w:sz="4" w:space="0" w:color="auto"/>
              <w:bottom w:val="single" w:sz="4" w:space="0" w:color="auto"/>
              <w:right w:val="single" w:sz="4" w:space="0" w:color="auto"/>
            </w:tcBorders>
            <w:vAlign w:val="center"/>
          </w:tcPr>
          <w:p w14:paraId="7C30A1E4" w14:textId="5320FFFF"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38.07</w:t>
            </w:r>
          </w:p>
        </w:tc>
        <w:tc>
          <w:tcPr>
            <w:tcW w:w="603" w:type="pct"/>
            <w:tcBorders>
              <w:top w:val="single" w:sz="4" w:space="0" w:color="auto"/>
              <w:left w:val="single" w:sz="4" w:space="0" w:color="auto"/>
              <w:bottom w:val="single" w:sz="4" w:space="0" w:color="auto"/>
              <w:right w:val="single" w:sz="4" w:space="0" w:color="auto"/>
            </w:tcBorders>
            <w:vAlign w:val="center"/>
          </w:tcPr>
          <w:p w14:paraId="70BF91A0" w14:textId="3409C17D"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403,502</w:t>
            </w:r>
          </w:p>
        </w:tc>
        <w:tc>
          <w:tcPr>
            <w:tcW w:w="282" w:type="pct"/>
            <w:tcBorders>
              <w:top w:val="single" w:sz="4" w:space="0" w:color="auto"/>
              <w:left w:val="single" w:sz="4" w:space="0" w:color="auto"/>
              <w:bottom w:val="single" w:sz="4" w:space="0" w:color="auto"/>
              <w:right w:val="nil"/>
            </w:tcBorders>
            <w:vAlign w:val="center"/>
          </w:tcPr>
          <w:p w14:paraId="00429340" w14:textId="7550A8CE"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1517B5ED" w14:textId="3268E338"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color w:val="000000" w:themeColor="text1"/>
                <w:spacing w:val="-18"/>
                <w:w w:val="94"/>
                <w:sz w:val="18"/>
                <w:szCs w:val="18"/>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70E52C22" w14:textId="77777777" w:rsidTr="00F94516">
        <w:trPr>
          <w:cantSplit/>
          <w:trHeight w:val="57"/>
          <w:tblHeader/>
        </w:trPr>
        <w:tc>
          <w:tcPr>
            <w:tcW w:w="947" w:type="pct"/>
            <w:tcBorders>
              <w:top w:val="single" w:sz="4" w:space="0" w:color="auto"/>
              <w:left w:val="nil"/>
              <w:bottom w:val="single" w:sz="4" w:space="0" w:color="auto"/>
              <w:right w:val="single" w:sz="4" w:space="0" w:color="auto"/>
            </w:tcBorders>
            <w:vAlign w:val="center"/>
          </w:tcPr>
          <w:p w14:paraId="3ED2A228" w14:textId="7CE1A2E6"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31A3BECF" w14:textId="77333D4C" w:rsidR="003A7EAF" w:rsidRPr="00075783" w:rsidRDefault="003A7EAF" w:rsidP="007A1843">
            <w:pPr>
              <w:spacing w:line="240" w:lineRule="exact"/>
              <w:ind w:leftChars="100" w:left="240"/>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20"/>
                <w:sz w:val="18"/>
                <w:szCs w:val="18"/>
              </w:rPr>
              <w:t>英屬開曼群島商</w:t>
            </w:r>
            <w:r w:rsidRPr="00075783">
              <w:rPr>
                <w:rFonts w:ascii="標楷體" w:eastAsia="標楷體" w:hAnsi="標楷體" w:hint="eastAsia"/>
                <w:noProof/>
                <w:color w:val="000000" w:themeColor="text1"/>
                <w:sz w:val="18"/>
                <w:szCs w:val="18"/>
              </w:rPr>
              <w:t>WeMo</w:t>
            </w:r>
          </w:p>
        </w:tc>
        <w:tc>
          <w:tcPr>
            <w:tcW w:w="655" w:type="pct"/>
            <w:tcBorders>
              <w:top w:val="single" w:sz="4" w:space="0" w:color="auto"/>
              <w:left w:val="single" w:sz="4" w:space="0" w:color="auto"/>
              <w:bottom w:val="single" w:sz="4" w:space="0" w:color="auto"/>
              <w:right w:val="single" w:sz="4" w:space="0" w:color="auto"/>
            </w:tcBorders>
            <w:vAlign w:val="center"/>
          </w:tcPr>
          <w:p w14:paraId="71DBE2B6" w14:textId="03C3949C"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- 104,023</w:t>
            </w:r>
          </w:p>
        </w:tc>
        <w:tc>
          <w:tcPr>
            <w:tcW w:w="345" w:type="pct"/>
            <w:tcBorders>
              <w:top w:val="single" w:sz="4" w:space="0" w:color="auto"/>
              <w:left w:val="single" w:sz="4" w:space="0" w:color="auto"/>
              <w:bottom w:val="single" w:sz="4" w:space="0" w:color="auto"/>
              <w:right w:val="single" w:sz="4" w:space="0" w:color="auto"/>
            </w:tcBorders>
            <w:vAlign w:val="center"/>
          </w:tcPr>
          <w:p w14:paraId="1B956651" w14:textId="0128CBDD"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- 0.94</w:t>
            </w:r>
          </w:p>
        </w:tc>
        <w:tc>
          <w:tcPr>
            <w:tcW w:w="338" w:type="pct"/>
            <w:tcBorders>
              <w:top w:val="single" w:sz="4" w:space="0" w:color="auto"/>
              <w:left w:val="single" w:sz="4" w:space="0" w:color="auto"/>
              <w:bottom w:val="single" w:sz="4" w:space="0" w:color="auto"/>
              <w:right w:val="single" w:sz="4" w:space="0" w:color="auto"/>
            </w:tcBorders>
            <w:vAlign w:val="center"/>
          </w:tcPr>
          <w:p w14:paraId="4D82F130" w14:textId="152190B0"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6"/>
              </w:rPr>
            </w:pPr>
            <w:r w:rsidRPr="007A1843">
              <w:rPr>
                <w:rFonts w:ascii="標楷體" w:eastAsia="標楷體" w:hAnsi="標楷體"/>
                <w:noProof/>
                <w:color w:val="000000" w:themeColor="text1"/>
                <w:spacing w:val="-26"/>
                <w:sz w:val="18"/>
                <w:szCs w:val="18"/>
              </w:rPr>
              <w:t>- 165.75</w:t>
            </w:r>
          </w:p>
        </w:tc>
        <w:tc>
          <w:tcPr>
            <w:tcW w:w="394" w:type="pct"/>
            <w:tcBorders>
              <w:top w:val="single" w:sz="4" w:space="0" w:color="auto"/>
              <w:left w:val="single" w:sz="4" w:space="0" w:color="auto"/>
              <w:bottom w:val="single" w:sz="4" w:space="0" w:color="auto"/>
              <w:right w:val="single" w:sz="4" w:space="0" w:color="auto"/>
            </w:tcBorders>
            <w:vAlign w:val="center"/>
          </w:tcPr>
          <w:p w14:paraId="336BAE62" w14:textId="43B87AA4"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- 272.44</w:t>
            </w:r>
          </w:p>
        </w:tc>
        <w:tc>
          <w:tcPr>
            <w:tcW w:w="248" w:type="pct"/>
            <w:tcBorders>
              <w:top w:val="single" w:sz="4" w:space="0" w:color="auto"/>
              <w:left w:val="single" w:sz="4" w:space="0" w:color="auto"/>
              <w:bottom w:val="single" w:sz="4" w:space="0" w:color="auto"/>
              <w:right w:val="single" w:sz="4" w:space="0" w:color="auto"/>
            </w:tcBorders>
            <w:vAlign w:val="center"/>
          </w:tcPr>
          <w:p w14:paraId="450DA750" w14:textId="1745CE98"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2.91</w:t>
            </w:r>
          </w:p>
        </w:tc>
        <w:tc>
          <w:tcPr>
            <w:tcW w:w="603" w:type="pct"/>
            <w:tcBorders>
              <w:top w:val="single" w:sz="4" w:space="0" w:color="auto"/>
              <w:left w:val="single" w:sz="4" w:space="0" w:color="auto"/>
              <w:bottom w:val="single" w:sz="4" w:space="0" w:color="auto"/>
              <w:right w:val="single" w:sz="4" w:space="0" w:color="auto"/>
            </w:tcBorders>
            <w:vAlign w:val="center"/>
          </w:tcPr>
          <w:p w14:paraId="37D88D5E" w14:textId="6C135351"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31,440</w:t>
            </w:r>
          </w:p>
        </w:tc>
        <w:tc>
          <w:tcPr>
            <w:tcW w:w="282" w:type="pct"/>
            <w:tcBorders>
              <w:top w:val="single" w:sz="4" w:space="0" w:color="auto"/>
              <w:left w:val="single" w:sz="4" w:space="0" w:color="auto"/>
              <w:bottom w:val="single" w:sz="4" w:space="0" w:color="auto"/>
              <w:right w:val="nil"/>
            </w:tcBorders>
            <w:vAlign w:val="center"/>
          </w:tcPr>
          <w:p w14:paraId="09B418CE" w14:textId="3C7029CF"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5D285F84" w14:textId="3600CCE1"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color w:val="000000" w:themeColor="text1"/>
                <w:spacing w:val="-18"/>
                <w:w w:val="94"/>
                <w:sz w:val="18"/>
                <w:szCs w:val="18"/>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4ED89695"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5B8ACC0E" w14:textId="57C0B60B"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76C32806" w14:textId="1714A9D4" w:rsidR="003A7EAF" w:rsidRPr="00075783" w:rsidRDefault="003A7EAF" w:rsidP="007A1843">
            <w:pPr>
              <w:spacing w:line="240" w:lineRule="exact"/>
              <w:ind w:leftChars="100" w:left="240"/>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8"/>
                <w:sz w:val="18"/>
                <w:szCs w:val="18"/>
              </w:rPr>
              <w:t>中裕新藥公司</w:t>
            </w:r>
          </w:p>
        </w:tc>
        <w:tc>
          <w:tcPr>
            <w:tcW w:w="655" w:type="pct"/>
            <w:tcBorders>
              <w:top w:val="single" w:sz="4" w:space="0" w:color="auto"/>
              <w:left w:val="single" w:sz="4" w:space="0" w:color="auto"/>
              <w:bottom w:val="single" w:sz="4" w:space="0" w:color="auto"/>
              <w:right w:val="single" w:sz="4" w:space="0" w:color="auto"/>
            </w:tcBorders>
            <w:vAlign w:val="center"/>
          </w:tcPr>
          <w:p w14:paraId="37E36072" w14:textId="0EC3D7BA"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- 201,832</w:t>
            </w:r>
          </w:p>
        </w:tc>
        <w:tc>
          <w:tcPr>
            <w:tcW w:w="345" w:type="pct"/>
            <w:tcBorders>
              <w:top w:val="single" w:sz="4" w:space="0" w:color="auto"/>
              <w:left w:val="single" w:sz="4" w:space="0" w:color="auto"/>
              <w:bottom w:val="single" w:sz="4" w:space="0" w:color="auto"/>
              <w:right w:val="single" w:sz="4" w:space="0" w:color="auto"/>
            </w:tcBorders>
            <w:vAlign w:val="center"/>
          </w:tcPr>
          <w:p w14:paraId="28F7CF68" w14:textId="0A37A668"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- 0.75</w:t>
            </w:r>
          </w:p>
        </w:tc>
        <w:tc>
          <w:tcPr>
            <w:tcW w:w="338" w:type="pct"/>
            <w:tcBorders>
              <w:top w:val="single" w:sz="4" w:space="0" w:color="auto"/>
              <w:left w:val="single" w:sz="4" w:space="0" w:color="auto"/>
              <w:bottom w:val="single" w:sz="4" w:space="0" w:color="auto"/>
              <w:right w:val="single" w:sz="4" w:space="0" w:color="auto"/>
            </w:tcBorders>
            <w:vAlign w:val="center"/>
          </w:tcPr>
          <w:p w14:paraId="45DC8207" w14:textId="13F7A13A"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- 4.54</w:t>
            </w:r>
          </w:p>
        </w:tc>
        <w:tc>
          <w:tcPr>
            <w:tcW w:w="394" w:type="pct"/>
            <w:tcBorders>
              <w:top w:val="single" w:sz="4" w:space="0" w:color="auto"/>
              <w:left w:val="single" w:sz="4" w:space="0" w:color="auto"/>
              <w:bottom w:val="single" w:sz="4" w:space="0" w:color="auto"/>
              <w:right w:val="single" w:sz="4" w:space="0" w:color="auto"/>
            </w:tcBorders>
            <w:vAlign w:val="center"/>
          </w:tcPr>
          <w:p w14:paraId="377517B1" w14:textId="1DF0DF73"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- 6.12</w:t>
            </w:r>
          </w:p>
        </w:tc>
        <w:tc>
          <w:tcPr>
            <w:tcW w:w="248" w:type="pct"/>
            <w:tcBorders>
              <w:top w:val="single" w:sz="4" w:space="0" w:color="auto"/>
              <w:left w:val="single" w:sz="4" w:space="0" w:color="auto"/>
              <w:bottom w:val="single" w:sz="4" w:space="0" w:color="auto"/>
              <w:right w:val="single" w:sz="4" w:space="0" w:color="auto"/>
            </w:tcBorders>
            <w:vAlign w:val="center"/>
          </w:tcPr>
          <w:p w14:paraId="221AB047" w14:textId="3CB90D2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14.62</w:t>
            </w:r>
          </w:p>
        </w:tc>
        <w:tc>
          <w:tcPr>
            <w:tcW w:w="603" w:type="pct"/>
            <w:tcBorders>
              <w:top w:val="single" w:sz="4" w:space="0" w:color="auto"/>
              <w:left w:val="single" w:sz="4" w:space="0" w:color="auto"/>
              <w:bottom w:val="single" w:sz="4" w:space="0" w:color="auto"/>
              <w:right w:val="single" w:sz="4" w:space="0" w:color="auto"/>
            </w:tcBorders>
            <w:vAlign w:val="center"/>
          </w:tcPr>
          <w:p w14:paraId="74E95880" w14:textId="223A6ADC"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3,434,152</w:t>
            </w:r>
          </w:p>
        </w:tc>
        <w:tc>
          <w:tcPr>
            <w:tcW w:w="282" w:type="pct"/>
            <w:tcBorders>
              <w:top w:val="single" w:sz="4" w:space="0" w:color="auto"/>
              <w:left w:val="single" w:sz="4" w:space="0" w:color="auto"/>
              <w:bottom w:val="single" w:sz="4" w:space="0" w:color="auto"/>
              <w:right w:val="nil"/>
            </w:tcBorders>
            <w:vAlign w:val="center"/>
          </w:tcPr>
          <w:p w14:paraId="36F515FF" w14:textId="36223DA8"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735995E6" w14:textId="5AA437A9"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color w:val="000000" w:themeColor="text1"/>
                <w:spacing w:val="-18"/>
                <w:w w:val="94"/>
                <w:sz w:val="18"/>
                <w:szCs w:val="18"/>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234EBA31" w14:textId="77777777" w:rsidTr="00F94516">
        <w:trPr>
          <w:cantSplit/>
          <w:trHeight w:hRule="exact" w:val="567"/>
          <w:tblHeader/>
        </w:trPr>
        <w:tc>
          <w:tcPr>
            <w:tcW w:w="947" w:type="pct"/>
            <w:tcBorders>
              <w:top w:val="single" w:sz="4" w:space="0" w:color="auto"/>
              <w:left w:val="nil"/>
              <w:bottom w:val="single" w:sz="4" w:space="0" w:color="auto"/>
              <w:right w:val="single" w:sz="4" w:space="0" w:color="auto"/>
            </w:tcBorders>
            <w:vAlign w:val="center"/>
          </w:tcPr>
          <w:p w14:paraId="38B74D5F" w14:textId="68F8423B"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6B1FF93F" w14:textId="1711CA98" w:rsidR="003A7EAF" w:rsidRPr="00075783" w:rsidRDefault="003A7EAF" w:rsidP="007A1843">
            <w:pPr>
              <w:spacing w:line="240" w:lineRule="exact"/>
              <w:ind w:leftChars="100" w:left="240"/>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8"/>
                <w:sz w:val="18"/>
                <w:szCs w:val="18"/>
              </w:rPr>
              <w:t>一卡通票證公司</w:t>
            </w:r>
          </w:p>
        </w:tc>
        <w:tc>
          <w:tcPr>
            <w:tcW w:w="655" w:type="pct"/>
            <w:tcBorders>
              <w:top w:val="single" w:sz="4" w:space="0" w:color="auto"/>
              <w:left w:val="single" w:sz="4" w:space="0" w:color="auto"/>
              <w:bottom w:val="single" w:sz="4" w:space="0" w:color="auto"/>
              <w:right w:val="single" w:sz="4" w:space="0" w:color="auto"/>
            </w:tcBorders>
            <w:vAlign w:val="center"/>
          </w:tcPr>
          <w:p w14:paraId="44A9C785" w14:textId="2095F80C"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12"/>
                <w:sz w:val="20"/>
                <w:szCs w:val="20"/>
              </w:rPr>
            </w:pPr>
            <w:r w:rsidRPr="007A1843">
              <w:rPr>
                <w:rFonts w:ascii="標楷體" w:eastAsia="標楷體" w:hAnsi="標楷體"/>
                <w:noProof/>
                <w:color w:val="000000" w:themeColor="text1"/>
                <w:spacing w:val="-12"/>
                <w:sz w:val="18"/>
                <w:szCs w:val="18"/>
              </w:rPr>
              <w:t>- 78,409</w:t>
            </w:r>
          </w:p>
        </w:tc>
        <w:tc>
          <w:tcPr>
            <w:tcW w:w="345" w:type="pct"/>
            <w:tcBorders>
              <w:top w:val="single" w:sz="4" w:space="0" w:color="auto"/>
              <w:left w:val="single" w:sz="4" w:space="0" w:color="auto"/>
              <w:bottom w:val="single" w:sz="4" w:space="0" w:color="auto"/>
              <w:right w:val="single" w:sz="4" w:space="0" w:color="auto"/>
            </w:tcBorders>
            <w:vAlign w:val="center"/>
          </w:tcPr>
          <w:p w14:paraId="405806DE" w14:textId="34599B22"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- 0.69</w:t>
            </w:r>
          </w:p>
        </w:tc>
        <w:tc>
          <w:tcPr>
            <w:tcW w:w="338" w:type="pct"/>
            <w:tcBorders>
              <w:top w:val="single" w:sz="4" w:space="0" w:color="auto"/>
              <w:left w:val="single" w:sz="4" w:space="0" w:color="auto"/>
              <w:bottom w:val="single" w:sz="4" w:space="0" w:color="auto"/>
              <w:right w:val="single" w:sz="4" w:space="0" w:color="auto"/>
            </w:tcBorders>
            <w:vAlign w:val="center"/>
          </w:tcPr>
          <w:p w14:paraId="0C0C4C6B" w14:textId="6CA138B9"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- 0.58</w:t>
            </w:r>
          </w:p>
        </w:tc>
        <w:tc>
          <w:tcPr>
            <w:tcW w:w="394" w:type="pct"/>
            <w:tcBorders>
              <w:top w:val="single" w:sz="4" w:space="0" w:color="auto"/>
              <w:left w:val="single" w:sz="4" w:space="0" w:color="auto"/>
              <w:bottom w:val="single" w:sz="4" w:space="0" w:color="auto"/>
              <w:right w:val="single" w:sz="4" w:space="0" w:color="auto"/>
            </w:tcBorders>
            <w:vAlign w:val="center"/>
          </w:tcPr>
          <w:p w14:paraId="4EDC4936" w14:textId="0009F51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- 11.78</w:t>
            </w:r>
          </w:p>
        </w:tc>
        <w:tc>
          <w:tcPr>
            <w:tcW w:w="248" w:type="pct"/>
            <w:tcBorders>
              <w:top w:val="single" w:sz="4" w:space="0" w:color="auto"/>
              <w:left w:val="single" w:sz="4" w:space="0" w:color="auto"/>
              <w:bottom w:val="single" w:sz="4" w:space="0" w:color="auto"/>
              <w:right w:val="single" w:sz="4" w:space="0" w:color="auto"/>
            </w:tcBorders>
            <w:vAlign w:val="center"/>
          </w:tcPr>
          <w:p w14:paraId="73F17A20" w14:textId="190C2BC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12.56</w:t>
            </w:r>
          </w:p>
        </w:tc>
        <w:tc>
          <w:tcPr>
            <w:tcW w:w="603" w:type="pct"/>
            <w:tcBorders>
              <w:top w:val="single" w:sz="4" w:space="0" w:color="auto"/>
              <w:left w:val="single" w:sz="4" w:space="0" w:color="auto"/>
              <w:bottom w:val="single" w:sz="4" w:space="0" w:color="auto"/>
              <w:right w:val="single" w:sz="4" w:space="0" w:color="auto"/>
            </w:tcBorders>
            <w:vAlign w:val="center"/>
          </w:tcPr>
          <w:p w14:paraId="11E711D8" w14:textId="02F84285"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10"/>
              </w:rPr>
            </w:pPr>
            <w:r w:rsidRPr="007A1843">
              <w:rPr>
                <w:rFonts w:ascii="標楷體" w:eastAsia="標楷體" w:hAnsi="標楷體"/>
                <w:noProof/>
                <w:color w:val="000000" w:themeColor="text1"/>
                <w:spacing w:val="-10"/>
                <w:sz w:val="18"/>
                <w:szCs w:val="18"/>
              </w:rPr>
              <w:t>186,135</w:t>
            </w:r>
          </w:p>
        </w:tc>
        <w:tc>
          <w:tcPr>
            <w:tcW w:w="282" w:type="pct"/>
            <w:tcBorders>
              <w:top w:val="single" w:sz="4" w:space="0" w:color="auto"/>
              <w:left w:val="single" w:sz="4" w:space="0" w:color="auto"/>
              <w:bottom w:val="single" w:sz="4" w:space="0" w:color="auto"/>
              <w:right w:val="nil"/>
            </w:tcBorders>
            <w:vAlign w:val="center"/>
          </w:tcPr>
          <w:p w14:paraId="68A43474" w14:textId="091CA58E" w:rsidR="003A7EAF" w:rsidRPr="00075783" w:rsidRDefault="003A7EAF" w:rsidP="007A1843">
            <w:pPr>
              <w:autoSpaceDE w:val="0"/>
              <w:autoSpaceDN w:val="0"/>
              <w:adjustRightInd w:val="0"/>
              <w:snapToGrid w:val="0"/>
              <w:spacing w:line="240" w:lineRule="exact"/>
              <w:ind w:left="57" w:right="57"/>
              <w:jc w:val="distribute"/>
              <w:rPr>
                <w:rFonts w:ascii="標楷體" w:eastAsia="標楷體" w:hAnsi="標楷體"/>
                <w:snapToGrid w:val="0"/>
                <w:color w:val="000000" w:themeColor="text1"/>
                <w:spacing w:val="-20"/>
                <w:kern w:val="0"/>
              </w:rPr>
            </w:pPr>
            <w:r w:rsidRPr="00075783">
              <w:rPr>
                <w:rFonts w:ascii="標楷體" w:eastAsia="標楷體" w:hAnsi="標楷體" w:hint="eastAsia"/>
                <w:noProof/>
                <w:color w:val="000000" w:themeColor="text1"/>
                <w:spacing w:val="-12"/>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7E7D2DB0" w14:textId="2B07F394"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12"/>
                <w:w w:val="94"/>
                <w:kern w:val="0"/>
              </w:rPr>
            </w:pPr>
            <w:r w:rsidRPr="00AE251E">
              <w:rPr>
                <w:rFonts w:ascii="標楷體" w:eastAsia="標楷體" w:hAnsi="標楷體" w:hint="eastAsia"/>
                <w:noProof/>
                <w:color w:val="000000" w:themeColor="text1"/>
                <w:spacing w:val="-12"/>
                <w:w w:val="94"/>
                <w:sz w:val="18"/>
                <w:szCs w:val="18"/>
              </w:rPr>
              <w:t>彌補以前年度虧損。</w:t>
            </w:r>
          </w:p>
        </w:tc>
      </w:tr>
      <w:tr w:rsidR="003A7EAF" w:rsidRPr="00075783" w14:paraId="4DD61D83"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1E49AA04" w14:textId="6B183583"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0B0C287C" w14:textId="1AC9C948" w:rsidR="003A7EAF" w:rsidRPr="007A1843" w:rsidRDefault="003A7EAF" w:rsidP="007A1843">
            <w:pPr>
              <w:spacing w:line="240" w:lineRule="exact"/>
              <w:ind w:leftChars="100" w:left="240"/>
              <w:rPr>
                <w:rFonts w:ascii="標楷體" w:eastAsia="標楷體" w:hAnsi="標楷體"/>
                <w:snapToGrid w:val="0"/>
                <w:color w:val="000000" w:themeColor="text1"/>
                <w:spacing w:val="-26"/>
                <w:kern w:val="0"/>
              </w:rPr>
            </w:pPr>
            <w:r w:rsidRPr="007A1843">
              <w:rPr>
                <w:rFonts w:ascii="標楷體" w:eastAsia="標楷體" w:hAnsi="標楷體" w:hint="eastAsia"/>
                <w:noProof/>
                <w:color w:val="000000" w:themeColor="text1"/>
                <w:spacing w:val="-26"/>
                <w:sz w:val="18"/>
                <w:szCs w:val="18"/>
              </w:rPr>
              <w:t>利翔航太電子公司</w:t>
            </w:r>
          </w:p>
        </w:tc>
        <w:tc>
          <w:tcPr>
            <w:tcW w:w="655" w:type="pct"/>
            <w:tcBorders>
              <w:top w:val="single" w:sz="4" w:space="0" w:color="auto"/>
              <w:left w:val="single" w:sz="4" w:space="0" w:color="auto"/>
              <w:bottom w:val="single" w:sz="4" w:space="0" w:color="auto"/>
              <w:right w:val="single" w:sz="4" w:space="0" w:color="auto"/>
            </w:tcBorders>
            <w:vAlign w:val="center"/>
          </w:tcPr>
          <w:p w14:paraId="6C79C608" w14:textId="4A3B9391"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20"/>
                <w:sz w:val="20"/>
                <w:szCs w:val="20"/>
              </w:rPr>
            </w:pPr>
            <w:r w:rsidRPr="007A1843">
              <w:rPr>
                <w:rFonts w:ascii="標楷體" w:eastAsia="標楷體" w:hAnsi="標楷體"/>
                <w:noProof/>
                <w:color w:val="000000" w:themeColor="text1"/>
                <w:spacing w:val="-20"/>
                <w:sz w:val="18"/>
                <w:szCs w:val="18"/>
              </w:rPr>
              <w:t>- 26,257</w:t>
            </w:r>
          </w:p>
        </w:tc>
        <w:tc>
          <w:tcPr>
            <w:tcW w:w="345" w:type="pct"/>
            <w:tcBorders>
              <w:top w:val="single" w:sz="4" w:space="0" w:color="auto"/>
              <w:left w:val="single" w:sz="4" w:space="0" w:color="auto"/>
              <w:bottom w:val="single" w:sz="4" w:space="0" w:color="auto"/>
              <w:right w:val="single" w:sz="4" w:space="0" w:color="auto"/>
            </w:tcBorders>
            <w:vAlign w:val="center"/>
          </w:tcPr>
          <w:p w14:paraId="16AF0876" w14:textId="6A98F54B"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- 0.69</w:t>
            </w:r>
          </w:p>
        </w:tc>
        <w:tc>
          <w:tcPr>
            <w:tcW w:w="338" w:type="pct"/>
            <w:tcBorders>
              <w:top w:val="single" w:sz="4" w:space="0" w:color="auto"/>
              <w:left w:val="single" w:sz="4" w:space="0" w:color="auto"/>
              <w:bottom w:val="single" w:sz="4" w:space="0" w:color="auto"/>
              <w:right w:val="single" w:sz="4" w:space="0" w:color="auto"/>
            </w:tcBorders>
            <w:vAlign w:val="center"/>
          </w:tcPr>
          <w:p w14:paraId="53E44B8A" w14:textId="0907335D"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- 7.91</w:t>
            </w:r>
          </w:p>
        </w:tc>
        <w:tc>
          <w:tcPr>
            <w:tcW w:w="394" w:type="pct"/>
            <w:tcBorders>
              <w:top w:val="single" w:sz="4" w:space="0" w:color="auto"/>
              <w:left w:val="single" w:sz="4" w:space="0" w:color="auto"/>
              <w:bottom w:val="single" w:sz="4" w:space="0" w:color="auto"/>
              <w:right w:val="single" w:sz="4" w:space="0" w:color="auto"/>
            </w:tcBorders>
            <w:vAlign w:val="center"/>
          </w:tcPr>
          <w:p w14:paraId="7832E191" w14:textId="744A2696"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- 9.33</w:t>
            </w:r>
          </w:p>
        </w:tc>
        <w:tc>
          <w:tcPr>
            <w:tcW w:w="248" w:type="pct"/>
            <w:tcBorders>
              <w:top w:val="single" w:sz="4" w:space="0" w:color="auto"/>
              <w:left w:val="single" w:sz="4" w:space="0" w:color="auto"/>
              <w:bottom w:val="single" w:sz="4" w:space="0" w:color="auto"/>
              <w:right w:val="single" w:sz="4" w:space="0" w:color="auto"/>
            </w:tcBorders>
            <w:vAlign w:val="center"/>
          </w:tcPr>
          <w:p w14:paraId="53048238" w14:textId="5BB74459"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14.84</w:t>
            </w:r>
          </w:p>
        </w:tc>
        <w:tc>
          <w:tcPr>
            <w:tcW w:w="603" w:type="pct"/>
            <w:tcBorders>
              <w:top w:val="single" w:sz="4" w:space="0" w:color="auto"/>
              <w:left w:val="single" w:sz="4" w:space="0" w:color="auto"/>
              <w:bottom w:val="single" w:sz="4" w:space="0" w:color="auto"/>
              <w:right w:val="single" w:sz="4" w:space="0" w:color="auto"/>
            </w:tcBorders>
            <w:vAlign w:val="center"/>
          </w:tcPr>
          <w:p w14:paraId="6F0472A3" w14:textId="20C5EDEA"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58,697</w:t>
            </w:r>
          </w:p>
        </w:tc>
        <w:tc>
          <w:tcPr>
            <w:tcW w:w="282" w:type="pct"/>
            <w:tcBorders>
              <w:top w:val="single" w:sz="4" w:space="0" w:color="auto"/>
              <w:left w:val="single" w:sz="4" w:space="0" w:color="auto"/>
              <w:bottom w:val="single" w:sz="4" w:space="0" w:color="auto"/>
              <w:right w:val="nil"/>
            </w:tcBorders>
            <w:vAlign w:val="center"/>
          </w:tcPr>
          <w:p w14:paraId="18AEBE52" w14:textId="6444ECD8" w:rsidR="003A7EAF" w:rsidRPr="007A1843" w:rsidRDefault="003A7EAF" w:rsidP="007A1843">
            <w:pPr>
              <w:autoSpaceDE w:val="0"/>
              <w:autoSpaceDN w:val="0"/>
              <w:adjustRightInd w:val="0"/>
              <w:snapToGrid w:val="0"/>
              <w:spacing w:line="240" w:lineRule="exact"/>
              <w:ind w:left="57" w:right="57"/>
              <w:jc w:val="right"/>
              <w:rPr>
                <w:rFonts w:ascii="標楷體" w:eastAsia="標楷體" w:hAnsi="標楷體"/>
                <w:snapToGrid w:val="0"/>
                <w:color w:val="000000" w:themeColor="text1"/>
                <w:spacing w:val="-20"/>
                <w:kern w:val="0"/>
              </w:rPr>
            </w:pPr>
            <w:r w:rsidRPr="007A1843">
              <w:rPr>
                <w:rFonts w:ascii="標楷體" w:eastAsia="標楷體" w:hAnsi="標楷體" w:hint="eastAsia"/>
                <w:noProof/>
                <w:color w:val="000000" w:themeColor="text1"/>
                <w:spacing w:val="-20"/>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02C800DF" w14:textId="433EF535"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18"/>
                <w:w w:val="94"/>
                <w:kern w:val="0"/>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7D3DFEED" w14:textId="77777777" w:rsidTr="00F94516">
        <w:trPr>
          <w:cantSplit/>
          <w:trHeight w:hRule="exact" w:val="397"/>
          <w:tblHeader/>
        </w:trPr>
        <w:tc>
          <w:tcPr>
            <w:tcW w:w="947" w:type="pct"/>
            <w:tcBorders>
              <w:top w:val="single" w:sz="4" w:space="0" w:color="auto"/>
              <w:left w:val="nil"/>
              <w:bottom w:val="single" w:sz="4" w:space="0" w:color="auto"/>
              <w:right w:val="single" w:sz="4" w:space="0" w:color="auto"/>
            </w:tcBorders>
            <w:vAlign w:val="center"/>
          </w:tcPr>
          <w:p w14:paraId="2A3714C4" w14:textId="6151CAD1"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4" w:space="0" w:color="auto"/>
              <w:right w:val="single" w:sz="4" w:space="0" w:color="auto"/>
            </w:tcBorders>
            <w:vAlign w:val="center"/>
          </w:tcPr>
          <w:p w14:paraId="1E247C72" w14:textId="19DEA897" w:rsidR="003A7EAF" w:rsidRPr="00075783" w:rsidRDefault="003A7EAF" w:rsidP="007A1843">
            <w:pPr>
              <w:spacing w:line="240" w:lineRule="exact"/>
              <w:ind w:leftChars="100" w:left="240"/>
              <w:rPr>
                <w:rFonts w:ascii="標楷體" w:eastAsia="標楷體" w:hAnsi="標楷體"/>
                <w:snapToGrid w:val="0"/>
                <w:color w:val="000000" w:themeColor="text1"/>
                <w:spacing w:val="-20"/>
                <w:kern w:val="0"/>
              </w:rPr>
            </w:pPr>
            <w:r w:rsidRPr="00075783">
              <w:rPr>
                <w:rFonts w:ascii="標楷體" w:eastAsia="標楷體" w:hAnsi="標楷體"/>
                <w:noProof/>
                <w:color w:val="000000" w:themeColor="text1"/>
                <w:sz w:val="18"/>
                <w:szCs w:val="18"/>
              </w:rPr>
              <w:t>K</w:t>
            </w:r>
            <w:r>
              <w:rPr>
                <w:rFonts w:ascii="標楷體" w:eastAsia="標楷體" w:hAnsi="標楷體" w:hint="eastAsia"/>
                <w:noProof/>
                <w:color w:val="000000" w:themeColor="text1"/>
                <w:sz w:val="18"/>
                <w:szCs w:val="18"/>
              </w:rPr>
              <w:t>K</w:t>
            </w:r>
            <w:r w:rsidRPr="00075783">
              <w:rPr>
                <w:rFonts w:ascii="標楷體" w:eastAsia="標楷體" w:hAnsi="標楷體"/>
                <w:noProof/>
                <w:color w:val="000000" w:themeColor="text1"/>
                <w:sz w:val="18"/>
                <w:szCs w:val="18"/>
              </w:rPr>
              <w:t>day.com</w:t>
            </w:r>
          </w:p>
        </w:tc>
        <w:tc>
          <w:tcPr>
            <w:tcW w:w="655" w:type="pct"/>
            <w:tcBorders>
              <w:top w:val="single" w:sz="4" w:space="0" w:color="auto"/>
              <w:left w:val="single" w:sz="4" w:space="0" w:color="auto"/>
              <w:bottom w:val="single" w:sz="4" w:space="0" w:color="auto"/>
              <w:right w:val="single" w:sz="4" w:space="0" w:color="auto"/>
            </w:tcBorders>
            <w:vAlign w:val="center"/>
          </w:tcPr>
          <w:p w14:paraId="78C6E1B3" w14:textId="0DF67B94"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20"/>
                <w:sz w:val="20"/>
                <w:szCs w:val="20"/>
              </w:rPr>
            </w:pPr>
            <w:r w:rsidRPr="007A1843">
              <w:rPr>
                <w:rFonts w:ascii="標楷體" w:eastAsia="標楷體" w:hAnsi="標楷體"/>
                <w:noProof/>
                <w:color w:val="000000" w:themeColor="text1"/>
                <w:spacing w:val="-20"/>
                <w:sz w:val="18"/>
                <w:szCs w:val="18"/>
              </w:rPr>
              <w:t>- 912,320</w:t>
            </w:r>
          </w:p>
        </w:tc>
        <w:tc>
          <w:tcPr>
            <w:tcW w:w="345" w:type="pct"/>
            <w:tcBorders>
              <w:top w:val="single" w:sz="4" w:space="0" w:color="auto"/>
              <w:left w:val="single" w:sz="4" w:space="0" w:color="auto"/>
              <w:bottom w:val="single" w:sz="4" w:space="0" w:color="auto"/>
              <w:right w:val="single" w:sz="4" w:space="0" w:color="auto"/>
            </w:tcBorders>
            <w:vAlign w:val="center"/>
          </w:tcPr>
          <w:p w14:paraId="00CD8A64" w14:textId="43EFA49F"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- 0.65</w:t>
            </w:r>
          </w:p>
        </w:tc>
        <w:tc>
          <w:tcPr>
            <w:tcW w:w="338" w:type="pct"/>
            <w:tcBorders>
              <w:top w:val="single" w:sz="4" w:space="0" w:color="auto"/>
              <w:left w:val="single" w:sz="4" w:space="0" w:color="auto"/>
              <w:bottom w:val="single" w:sz="4" w:space="0" w:color="auto"/>
              <w:right w:val="single" w:sz="4" w:space="0" w:color="auto"/>
            </w:tcBorders>
            <w:vAlign w:val="center"/>
          </w:tcPr>
          <w:p w14:paraId="6842C344" w14:textId="5B8B4904"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- 34.91</w:t>
            </w:r>
          </w:p>
        </w:tc>
        <w:tc>
          <w:tcPr>
            <w:tcW w:w="394" w:type="pct"/>
            <w:tcBorders>
              <w:top w:val="single" w:sz="4" w:space="0" w:color="auto"/>
              <w:left w:val="single" w:sz="4" w:space="0" w:color="auto"/>
              <w:bottom w:val="single" w:sz="4" w:space="0" w:color="auto"/>
              <w:right w:val="single" w:sz="4" w:space="0" w:color="auto"/>
            </w:tcBorders>
            <w:vAlign w:val="center"/>
          </w:tcPr>
          <w:p w14:paraId="6449F699" w14:textId="097D15D1"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hint="eastAsia"/>
                <w:noProof/>
                <w:color w:val="000000" w:themeColor="text1"/>
                <w:spacing w:val="-20"/>
                <w:sz w:val="18"/>
                <w:szCs w:val="18"/>
              </w:rPr>
              <w:t>-</w:t>
            </w:r>
            <w:r w:rsidRPr="007A1843">
              <w:rPr>
                <w:rFonts w:ascii="標楷體" w:eastAsia="標楷體" w:hAnsi="標楷體"/>
                <w:noProof/>
                <w:color w:val="000000" w:themeColor="text1"/>
                <w:spacing w:val="-20"/>
                <w:sz w:val="18"/>
                <w:szCs w:val="18"/>
              </w:rPr>
              <w:t xml:space="preserve"> 0.00</w:t>
            </w:r>
          </w:p>
        </w:tc>
        <w:tc>
          <w:tcPr>
            <w:tcW w:w="248" w:type="pct"/>
            <w:tcBorders>
              <w:top w:val="single" w:sz="4" w:space="0" w:color="auto"/>
              <w:left w:val="single" w:sz="4" w:space="0" w:color="auto"/>
              <w:bottom w:val="single" w:sz="4" w:space="0" w:color="auto"/>
              <w:right w:val="single" w:sz="4" w:space="0" w:color="auto"/>
            </w:tcBorders>
            <w:vAlign w:val="center"/>
          </w:tcPr>
          <w:p w14:paraId="04862A4C" w14:textId="1EBAB3F7"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hint="eastAsia"/>
                <w:noProof/>
                <w:color w:val="000000" w:themeColor="text1"/>
                <w:spacing w:val="-20"/>
                <w:sz w:val="18"/>
                <w:szCs w:val="18"/>
              </w:rPr>
              <w:t>6</w:t>
            </w:r>
            <w:r w:rsidRPr="007A1843">
              <w:rPr>
                <w:rFonts w:ascii="標楷體" w:eastAsia="標楷體" w:hAnsi="標楷體"/>
                <w:noProof/>
                <w:color w:val="000000" w:themeColor="text1"/>
                <w:spacing w:val="-20"/>
                <w:sz w:val="18"/>
                <w:szCs w:val="18"/>
              </w:rPr>
              <w:t>.68</w:t>
            </w:r>
          </w:p>
        </w:tc>
        <w:tc>
          <w:tcPr>
            <w:tcW w:w="603" w:type="pct"/>
            <w:tcBorders>
              <w:top w:val="single" w:sz="4" w:space="0" w:color="auto"/>
              <w:left w:val="single" w:sz="4" w:space="0" w:color="auto"/>
              <w:bottom w:val="single" w:sz="4" w:space="0" w:color="auto"/>
              <w:right w:val="single" w:sz="4" w:space="0" w:color="auto"/>
            </w:tcBorders>
            <w:vAlign w:val="center"/>
          </w:tcPr>
          <w:p w14:paraId="2A114980" w14:textId="7B96D7AE"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583,456</w:t>
            </w:r>
          </w:p>
        </w:tc>
        <w:tc>
          <w:tcPr>
            <w:tcW w:w="282" w:type="pct"/>
            <w:tcBorders>
              <w:top w:val="single" w:sz="4" w:space="0" w:color="auto"/>
              <w:left w:val="single" w:sz="4" w:space="0" w:color="auto"/>
              <w:bottom w:val="single" w:sz="4" w:space="0" w:color="auto"/>
              <w:right w:val="nil"/>
            </w:tcBorders>
            <w:vAlign w:val="center"/>
          </w:tcPr>
          <w:p w14:paraId="743D8D90" w14:textId="64DD1CF4" w:rsidR="003A7EAF" w:rsidRPr="007A1843" w:rsidRDefault="003A7EAF" w:rsidP="007A1843">
            <w:pPr>
              <w:autoSpaceDE w:val="0"/>
              <w:autoSpaceDN w:val="0"/>
              <w:adjustRightInd w:val="0"/>
              <w:snapToGrid w:val="0"/>
              <w:spacing w:line="240" w:lineRule="exact"/>
              <w:ind w:left="57" w:right="57"/>
              <w:jc w:val="right"/>
              <w:rPr>
                <w:rFonts w:ascii="標楷體" w:eastAsia="標楷體" w:hAnsi="標楷體"/>
                <w:snapToGrid w:val="0"/>
                <w:color w:val="000000" w:themeColor="text1"/>
                <w:spacing w:val="-20"/>
                <w:kern w:val="0"/>
              </w:rPr>
            </w:pPr>
            <w:r w:rsidRPr="007A1843">
              <w:rPr>
                <w:rFonts w:ascii="標楷體" w:eastAsia="標楷體" w:hAnsi="標楷體" w:hint="eastAsia"/>
                <w:noProof/>
                <w:color w:val="000000" w:themeColor="text1"/>
                <w:spacing w:val="-20"/>
                <w:sz w:val="18"/>
                <w:szCs w:val="18"/>
              </w:rPr>
              <w:t>－</w:t>
            </w:r>
          </w:p>
        </w:tc>
        <w:tc>
          <w:tcPr>
            <w:tcW w:w="493" w:type="pct"/>
            <w:tcBorders>
              <w:top w:val="single" w:sz="4" w:space="0" w:color="auto"/>
              <w:left w:val="single" w:sz="4" w:space="0" w:color="auto"/>
              <w:bottom w:val="single" w:sz="4" w:space="0" w:color="auto"/>
              <w:right w:val="single" w:sz="4" w:space="0" w:color="auto"/>
            </w:tcBorders>
            <w:vAlign w:val="center"/>
          </w:tcPr>
          <w:p w14:paraId="786CB3E3" w14:textId="11ACA877"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18"/>
                <w:w w:val="94"/>
                <w:kern w:val="0"/>
              </w:rPr>
            </w:pPr>
            <w:r w:rsidRPr="00AE251E">
              <w:rPr>
                <w:rFonts w:ascii="標楷體" w:eastAsia="標楷體" w:hAnsi="標楷體" w:hint="eastAsia"/>
                <w:noProof/>
                <w:color w:val="000000" w:themeColor="text1"/>
                <w:spacing w:val="-18"/>
                <w:w w:val="94"/>
                <w:sz w:val="18"/>
                <w:szCs w:val="18"/>
              </w:rPr>
              <w:t>112年度虧損。</w:t>
            </w:r>
          </w:p>
        </w:tc>
      </w:tr>
      <w:tr w:rsidR="003A7EAF" w:rsidRPr="00075783" w14:paraId="1FEBEB87" w14:textId="77777777" w:rsidTr="00F94516">
        <w:trPr>
          <w:cantSplit/>
          <w:trHeight w:hRule="exact" w:val="397"/>
          <w:tblHeader/>
        </w:trPr>
        <w:tc>
          <w:tcPr>
            <w:tcW w:w="947" w:type="pct"/>
            <w:tcBorders>
              <w:top w:val="single" w:sz="4" w:space="0" w:color="auto"/>
              <w:left w:val="nil"/>
              <w:bottom w:val="single" w:sz="8" w:space="0" w:color="auto"/>
              <w:right w:val="single" w:sz="4" w:space="0" w:color="auto"/>
            </w:tcBorders>
            <w:vAlign w:val="center"/>
          </w:tcPr>
          <w:p w14:paraId="672FB1CD" w14:textId="27C79F52" w:rsidR="003A7EAF" w:rsidRPr="00075783" w:rsidRDefault="003A7EAF" w:rsidP="007A1843">
            <w:pPr>
              <w:spacing w:line="240" w:lineRule="exact"/>
              <w:ind w:leftChars="200" w:left="480" w:right="28"/>
              <w:jc w:val="distribute"/>
              <w:rPr>
                <w:rFonts w:ascii="標楷體" w:eastAsia="標楷體" w:hAnsi="標楷體"/>
                <w:color w:val="000000" w:themeColor="text1"/>
              </w:rPr>
            </w:pPr>
            <w:r w:rsidRPr="00075783">
              <w:rPr>
                <w:rFonts w:ascii="標楷體" w:eastAsia="標楷體" w:hAnsi="標楷體" w:hint="eastAsia"/>
                <w:noProof/>
                <w:color w:val="000000" w:themeColor="text1"/>
                <w:spacing w:val="-20"/>
                <w:sz w:val="18"/>
                <w:szCs w:val="18"/>
              </w:rPr>
              <w:t>行政院國家發展基金</w:t>
            </w:r>
          </w:p>
        </w:tc>
        <w:tc>
          <w:tcPr>
            <w:tcW w:w="695" w:type="pct"/>
            <w:tcBorders>
              <w:top w:val="single" w:sz="4" w:space="0" w:color="auto"/>
              <w:left w:val="single" w:sz="4" w:space="0" w:color="auto"/>
              <w:bottom w:val="single" w:sz="8" w:space="0" w:color="auto"/>
              <w:right w:val="single" w:sz="4" w:space="0" w:color="auto"/>
            </w:tcBorders>
            <w:vAlign w:val="center"/>
          </w:tcPr>
          <w:p w14:paraId="2BC4FD22" w14:textId="3037C835" w:rsidR="003A7EAF" w:rsidRPr="007A1843" w:rsidRDefault="003A7EAF" w:rsidP="007A1843">
            <w:pPr>
              <w:spacing w:line="240" w:lineRule="exact"/>
              <w:ind w:leftChars="100" w:left="240"/>
              <w:rPr>
                <w:rFonts w:ascii="標楷體" w:eastAsia="標楷體" w:hAnsi="標楷體"/>
                <w:snapToGrid w:val="0"/>
                <w:color w:val="000000" w:themeColor="text1"/>
                <w:spacing w:val="-26"/>
                <w:kern w:val="0"/>
              </w:rPr>
            </w:pPr>
            <w:r w:rsidRPr="007A1843">
              <w:rPr>
                <w:rFonts w:ascii="標楷體" w:eastAsia="標楷體" w:hAnsi="標楷體" w:hint="eastAsia"/>
                <w:noProof/>
                <w:color w:val="000000" w:themeColor="text1"/>
                <w:spacing w:val="-26"/>
                <w:sz w:val="18"/>
                <w:szCs w:val="18"/>
              </w:rPr>
              <w:t>國光生物科技公司</w:t>
            </w:r>
          </w:p>
        </w:tc>
        <w:tc>
          <w:tcPr>
            <w:tcW w:w="655" w:type="pct"/>
            <w:tcBorders>
              <w:top w:val="single" w:sz="4" w:space="0" w:color="auto"/>
              <w:left w:val="single" w:sz="4" w:space="0" w:color="auto"/>
              <w:bottom w:val="single" w:sz="8" w:space="0" w:color="auto"/>
              <w:right w:val="single" w:sz="4" w:space="0" w:color="auto"/>
            </w:tcBorders>
            <w:vAlign w:val="center"/>
          </w:tcPr>
          <w:p w14:paraId="3F2FDE43" w14:textId="670874AA" w:rsidR="003A7EAF" w:rsidRPr="007A1843" w:rsidRDefault="003A7EAF" w:rsidP="007A1843">
            <w:pPr>
              <w:widowControl/>
              <w:adjustRightInd w:val="0"/>
              <w:snapToGrid w:val="0"/>
              <w:spacing w:line="240" w:lineRule="exact"/>
              <w:jc w:val="right"/>
              <w:rPr>
                <w:rFonts w:ascii="標楷體" w:eastAsia="標楷體" w:hAnsi="標楷體"/>
                <w:color w:val="000000" w:themeColor="text1"/>
                <w:spacing w:val="-20"/>
                <w:sz w:val="20"/>
                <w:szCs w:val="20"/>
              </w:rPr>
            </w:pPr>
            <w:r w:rsidRPr="007A1843">
              <w:rPr>
                <w:rFonts w:ascii="標楷體" w:eastAsia="標楷體" w:hAnsi="標楷體"/>
                <w:noProof/>
                <w:color w:val="000000" w:themeColor="text1"/>
                <w:spacing w:val="-20"/>
                <w:sz w:val="18"/>
                <w:szCs w:val="18"/>
              </w:rPr>
              <w:t>- 336,487</w:t>
            </w:r>
          </w:p>
        </w:tc>
        <w:tc>
          <w:tcPr>
            <w:tcW w:w="345" w:type="pct"/>
            <w:tcBorders>
              <w:top w:val="single" w:sz="4" w:space="0" w:color="auto"/>
              <w:left w:val="single" w:sz="4" w:space="0" w:color="auto"/>
              <w:bottom w:val="single" w:sz="8" w:space="0" w:color="auto"/>
              <w:right w:val="single" w:sz="4" w:space="0" w:color="auto"/>
            </w:tcBorders>
            <w:vAlign w:val="center"/>
          </w:tcPr>
          <w:p w14:paraId="2A6E932C" w14:textId="4A708EAD" w:rsidR="003A7EAF" w:rsidRPr="007A1843" w:rsidRDefault="003A7EAF" w:rsidP="007A1843">
            <w:pPr>
              <w:spacing w:line="240" w:lineRule="exact"/>
              <w:jc w:val="right"/>
              <w:rPr>
                <w:rFonts w:ascii="標楷體" w:eastAsia="標楷體" w:hAnsi="標楷體"/>
                <w:snapToGrid w:val="0"/>
                <w:color w:val="000000" w:themeColor="text1"/>
                <w:spacing w:val="-20"/>
                <w:kern w:val="0"/>
                <w:sz w:val="20"/>
                <w:szCs w:val="20"/>
              </w:rPr>
            </w:pPr>
            <w:r w:rsidRPr="007A1843">
              <w:rPr>
                <w:rFonts w:ascii="標楷體" w:eastAsia="標楷體" w:hAnsi="標楷體"/>
                <w:noProof/>
                <w:color w:val="000000" w:themeColor="text1"/>
                <w:spacing w:val="-20"/>
                <w:sz w:val="18"/>
                <w:szCs w:val="18"/>
              </w:rPr>
              <w:t>- 0.58</w:t>
            </w:r>
          </w:p>
        </w:tc>
        <w:tc>
          <w:tcPr>
            <w:tcW w:w="338" w:type="pct"/>
            <w:tcBorders>
              <w:top w:val="single" w:sz="4" w:space="0" w:color="auto"/>
              <w:left w:val="single" w:sz="4" w:space="0" w:color="auto"/>
              <w:bottom w:val="single" w:sz="8" w:space="0" w:color="auto"/>
              <w:right w:val="single" w:sz="4" w:space="0" w:color="auto"/>
            </w:tcBorders>
            <w:vAlign w:val="center"/>
          </w:tcPr>
          <w:p w14:paraId="6F10C8DC" w14:textId="5B1E526C"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- 3.75</w:t>
            </w:r>
          </w:p>
        </w:tc>
        <w:tc>
          <w:tcPr>
            <w:tcW w:w="394" w:type="pct"/>
            <w:tcBorders>
              <w:top w:val="single" w:sz="4" w:space="0" w:color="auto"/>
              <w:left w:val="single" w:sz="4" w:space="0" w:color="auto"/>
              <w:bottom w:val="single" w:sz="8" w:space="0" w:color="auto"/>
              <w:right w:val="single" w:sz="4" w:space="0" w:color="auto"/>
            </w:tcBorders>
            <w:vAlign w:val="center"/>
          </w:tcPr>
          <w:p w14:paraId="71F6A3DE" w14:textId="354CCF54"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- 5.93</w:t>
            </w:r>
          </w:p>
        </w:tc>
        <w:tc>
          <w:tcPr>
            <w:tcW w:w="248" w:type="pct"/>
            <w:tcBorders>
              <w:top w:val="single" w:sz="4" w:space="0" w:color="auto"/>
              <w:left w:val="single" w:sz="4" w:space="0" w:color="auto"/>
              <w:bottom w:val="single" w:sz="8" w:space="0" w:color="auto"/>
              <w:right w:val="single" w:sz="4" w:space="0" w:color="auto"/>
            </w:tcBorders>
            <w:vAlign w:val="center"/>
          </w:tcPr>
          <w:p w14:paraId="1DF976E8" w14:textId="5EBA980A"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11.31</w:t>
            </w:r>
          </w:p>
        </w:tc>
        <w:tc>
          <w:tcPr>
            <w:tcW w:w="603" w:type="pct"/>
            <w:tcBorders>
              <w:top w:val="single" w:sz="4" w:space="0" w:color="auto"/>
              <w:left w:val="single" w:sz="4" w:space="0" w:color="auto"/>
              <w:bottom w:val="single" w:sz="8" w:space="0" w:color="auto"/>
              <w:right w:val="single" w:sz="4" w:space="0" w:color="auto"/>
            </w:tcBorders>
            <w:vAlign w:val="center"/>
          </w:tcPr>
          <w:p w14:paraId="0653747B" w14:textId="37679F42" w:rsidR="003A7EAF" w:rsidRPr="007A1843" w:rsidRDefault="003A7EAF" w:rsidP="007A1843">
            <w:pPr>
              <w:autoSpaceDE w:val="0"/>
              <w:autoSpaceDN w:val="0"/>
              <w:adjustRightInd w:val="0"/>
              <w:snapToGrid w:val="0"/>
              <w:spacing w:line="240" w:lineRule="exact"/>
              <w:ind w:leftChars="15" w:left="36" w:rightChars="15" w:right="36"/>
              <w:jc w:val="right"/>
              <w:rPr>
                <w:rFonts w:ascii="標楷體" w:eastAsia="標楷體" w:hAnsi="標楷體"/>
                <w:color w:val="000000" w:themeColor="text1"/>
                <w:spacing w:val="-20"/>
              </w:rPr>
            </w:pPr>
            <w:r w:rsidRPr="007A1843">
              <w:rPr>
                <w:rFonts w:ascii="標楷體" w:eastAsia="標楷體" w:hAnsi="標楷體"/>
                <w:noProof/>
                <w:color w:val="000000" w:themeColor="text1"/>
                <w:spacing w:val="-20"/>
                <w:sz w:val="18"/>
                <w:szCs w:val="18"/>
              </w:rPr>
              <w:t>976,541</w:t>
            </w:r>
          </w:p>
        </w:tc>
        <w:tc>
          <w:tcPr>
            <w:tcW w:w="282" w:type="pct"/>
            <w:tcBorders>
              <w:top w:val="single" w:sz="4" w:space="0" w:color="auto"/>
              <w:left w:val="single" w:sz="4" w:space="0" w:color="auto"/>
              <w:bottom w:val="single" w:sz="8" w:space="0" w:color="auto"/>
              <w:right w:val="nil"/>
            </w:tcBorders>
            <w:vAlign w:val="center"/>
          </w:tcPr>
          <w:p w14:paraId="4AA85020" w14:textId="1D5588D6" w:rsidR="003A7EAF" w:rsidRPr="007A1843" w:rsidRDefault="003A7EAF" w:rsidP="007A1843">
            <w:pPr>
              <w:autoSpaceDE w:val="0"/>
              <w:autoSpaceDN w:val="0"/>
              <w:adjustRightInd w:val="0"/>
              <w:snapToGrid w:val="0"/>
              <w:spacing w:line="240" w:lineRule="exact"/>
              <w:ind w:left="57" w:right="57"/>
              <w:jc w:val="right"/>
              <w:rPr>
                <w:rFonts w:ascii="標楷體" w:eastAsia="標楷體" w:hAnsi="標楷體"/>
                <w:snapToGrid w:val="0"/>
                <w:color w:val="000000" w:themeColor="text1"/>
                <w:spacing w:val="-20"/>
                <w:kern w:val="0"/>
              </w:rPr>
            </w:pPr>
            <w:r w:rsidRPr="007A1843">
              <w:rPr>
                <w:rFonts w:ascii="標楷體" w:eastAsia="標楷體" w:hAnsi="標楷體" w:hint="eastAsia"/>
                <w:noProof/>
                <w:color w:val="000000" w:themeColor="text1"/>
                <w:spacing w:val="-20"/>
                <w:sz w:val="18"/>
                <w:szCs w:val="18"/>
              </w:rPr>
              <w:t>－</w:t>
            </w:r>
          </w:p>
        </w:tc>
        <w:tc>
          <w:tcPr>
            <w:tcW w:w="493" w:type="pct"/>
            <w:tcBorders>
              <w:top w:val="single" w:sz="4" w:space="0" w:color="auto"/>
              <w:left w:val="single" w:sz="4" w:space="0" w:color="auto"/>
              <w:bottom w:val="single" w:sz="8" w:space="0" w:color="auto"/>
              <w:right w:val="single" w:sz="4" w:space="0" w:color="auto"/>
            </w:tcBorders>
            <w:vAlign w:val="center"/>
          </w:tcPr>
          <w:p w14:paraId="3616B35E" w14:textId="756F35C2" w:rsidR="003A7EAF" w:rsidRPr="00AE251E" w:rsidRDefault="003A7EAF" w:rsidP="00AE251E">
            <w:pPr>
              <w:autoSpaceDE w:val="0"/>
              <w:autoSpaceDN w:val="0"/>
              <w:adjustRightInd w:val="0"/>
              <w:snapToGrid w:val="0"/>
              <w:spacing w:line="240" w:lineRule="exact"/>
              <w:ind w:left="57" w:right="57"/>
              <w:jc w:val="both"/>
              <w:rPr>
                <w:rFonts w:ascii="標楷體" w:eastAsia="標楷體" w:hAnsi="標楷體"/>
                <w:snapToGrid w:val="0"/>
                <w:color w:val="000000" w:themeColor="text1"/>
                <w:spacing w:val="-18"/>
                <w:w w:val="94"/>
                <w:kern w:val="0"/>
              </w:rPr>
            </w:pPr>
            <w:r w:rsidRPr="00AE251E">
              <w:rPr>
                <w:rFonts w:ascii="標楷體" w:eastAsia="標楷體" w:hAnsi="標楷體" w:hint="eastAsia"/>
                <w:noProof/>
                <w:color w:val="000000" w:themeColor="text1"/>
                <w:spacing w:val="-18"/>
                <w:w w:val="94"/>
                <w:sz w:val="18"/>
                <w:szCs w:val="18"/>
              </w:rPr>
              <w:t>112年度虧損。</w:t>
            </w:r>
          </w:p>
        </w:tc>
      </w:tr>
    </w:tbl>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6"/>
        <w:gridCol w:w="1417"/>
        <w:gridCol w:w="1276"/>
        <w:gridCol w:w="710"/>
        <w:gridCol w:w="633"/>
        <w:gridCol w:w="750"/>
        <w:gridCol w:w="498"/>
        <w:gridCol w:w="667"/>
        <w:gridCol w:w="581"/>
        <w:gridCol w:w="556"/>
        <w:gridCol w:w="998"/>
      </w:tblGrid>
      <w:tr w:rsidR="00075783" w:rsidRPr="00075783" w14:paraId="35014304" w14:textId="77777777" w:rsidTr="00AE251E">
        <w:trPr>
          <w:cantSplit/>
          <w:trHeight w:hRule="exact" w:val="454"/>
          <w:tblHeader/>
        </w:trPr>
        <w:tc>
          <w:tcPr>
            <w:tcW w:w="3924" w:type="pct"/>
            <w:gridSpan w:val="8"/>
            <w:tcBorders>
              <w:top w:val="nil"/>
              <w:left w:val="nil"/>
              <w:bottom w:val="nil"/>
              <w:right w:val="nil"/>
            </w:tcBorders>
            <w:vAlign w:val="center"/>
          </w:tcPr>
          <w:p w14:paraId="03505DCC" w14:textId="084E7010" w:rsidR="007A125E" w:rsidRPr="00141D7D" w:rsidRDefault="0098211A" w:rsidP="00DF391A">
            <w:pPr>
              <w:autoSpaceDE w:val="0"/>
              <w:autoSpaceDN w:val="0"/>
              <w:adjustRightInd w:val="0"/>
              <w:snapToGrid w:val="0"/>
              <w:ind w:rightChars="-967" w:right="-2321"/>
              <w:jc w:val="center"/>
              <w:rPr>
                <w:rFonts w:ascii="標楷體" w:eastAsia="標楷體" w:hAnsi="標楷體"/>
                <w:color w:val="000000" w:themeColor="text1"/>
              </w:rPr>
            </w:pPr>
            <w:r>
              <w:rPr>
                <w:rFonts w:ascii="標楷體" w:eastAsia="標楷體" w:hAnsi="標楷體" w:hint="eastAsia"/>
                <w:b/>
                <w:color w:val="000000" w:themeColor="text1"/>
                <w:sz w:val="32"/>
                <w:u w:val="single"/>
              </w:rPr>
              <w:lastRenderedPageBreak/>
              <w:t xml:space="preserve"> </w:t>
            </w:r>
            <w:r w:rsidR="007A125E" w:rsidRPr="00075783">
              <w:rPr>
                <w:rFonts w:ascii="標楷體" w:eastAsia="標楷體" w:hAnsi="標楷體" w:hint="eastAsia"/>
                <w:b/>
                <w:color w:val="000000" w:themeColor="text1"/>
                <w:sz w:val="32"/>
                <w:u w:val="single"/>
              </w:rPr>
              <w:t>中央政府投資民營事業明細表</w:t>
            </w:r>
            <w:r w:rsidR="002A7085">
              <w:rPr>
                <w:rFonts w:ascii="標楷體" w:eastAsia="標楷體" w:hAnsi="標楷體" w:hint="eastAsia"/>
                <w:b/>
                <w:color w:val="000000" w:themeColor="text1"/>
                <w:sz w:val="32"/>
                <w:u w:val="single"/>
              </w:rPr>
              <w:t xml:space="preserve"> </w:t>
            </w:r>
            <w:r w:rsidR="000132A2">
              <w:rPr>
                <w:rFonts w:ascii="標楷體" w:eastAsia="標楷體" w:hAnsi="標楷體" w:hint="eastAsia"/>
                <w:bCs/>
                <w:color w:val="000000" w:themeColor="text1"/>
                <w:sz w:val="26"/>
                <w:szCs w:val="26"/>
              </w:rPr>
              <w:t>（續）</w:t>
            </w:r>
          </w:p>
        </w:tc>
        <w:tc>
          <w:tcPr>
            <w:tcW w:w="1076" w:type="pct"/>
            <w:gridSpan w:val="3"/>
            <w:tcBorders>
              <w:top w:val="nil"/>
              <w:left w:val="nil"/>
              <w:bottom w:val="nil"/>
              <w:right w:val="nil"/>
            </w:tcBorders>
            <w:vAlign w:val="bottom"/>
          </w:tcPr>
          <w:p w14:paraId="3D2AFB8E" w14:textId="77777777" w:rsidR="007A125E" w:rsidRPr="00075783" w:rsidRDefault="007A125E" w:rsidP="00E64AED">
            <w:pPr>
              <w:jc w:val="right"/>
              <w:rPr>
                <w:rFonts w:ascii="標楷體" w:eastAsia="標楷體" w:hAnsi="標楷體"/>
                <w:color w:val="000000" w:themeColor="text1"/>
                <w:spacing w:val="-6"/>
              </w:rPr>
            </w:pPr>
          </w:p>
        </w:tc>
      </w:tr>
      <w:tr w:rsidR="00075783" w:rsidRPr="00075783" w14:paraId="4B8DC2D5" w14:textId="77777777" w:rsidTr="00AE251E">
        <w:trPr>
          <w:cantSplit/>
          <w:trHeight w:hRule="exact" w:val="256"/>
          <w:tblHeader/>
        </w:trPr>
        <w:tc>
          <w:tcPr>
            <w:tcW w:w="3924" w:type="pct"/>
            <w:gridSpan w:val="8"/>
            <w:tcBorders>
              <w:top w:val="nil"/>
              <w:left w:val="nil"/>
              <w:bottom w:val="nil"/>
              <w:right w:val="nil"/>
            </w:tcBorders>
            <w:vAlign w:val="center"/>
          </w:tcPr>
          <w:p w14:paraId="323862BF" w14:textId="77777777" w:rsidR="007A125E" w:rsidRPr="00075783" w:rsidRDefault="007A125E" w:rsidP="00E64AED">
            <w:pPr>
              <w:autoSpaceDE w:val="0"/>
              <w:autoSpaceDN w:val="0"/>
              <w:adjustRightInd w:val="0"/>
              <w:snapToGrid w:val="0"/>
              <w:ind w:left="2169" w:right="181"/>
              <w:jc w:val="center"/>
              <w:rPr>
                <w:rFonts w:ascii="標楷體" w:eastAsia="標楷體" w:hAnsi="標楷體"/>
                <w:color w:val="000000" w:themeColor="text1"/>
              </w:rPr>
            </w:pPr>
            <w:r w:rsidRPr="00075783">
              <w:rPr>
                <w:rFonts w:ascii="標楷體" w:eastAsia="標楷體" w:hAnsi="標楷體" w:hint="eastAsia"/>
                <w:color w:val="000000" w:themeColor="text1"/>
              </w:rPr>
              <w:t>中華民國</w:t>
            </w:r>
            <w:proofErr w:type="gramStart"/>
            <w:r w:rsidRPr="00075783">
              <w:rPr>
                <w:rFonts w:ascii="標楷體" w:eastAsia="標楷體" w:hAnsi="標楷體" w:hint="eastAsia"/>
                <w:color w:val="000000" w:themeColor="text1"/>
              </w:rPr>
              <w:t>113</w:t>
            </w:r>
            <w:proofErr w:type="gramEnd"/>
            <w:r w:rsidRPr="00075783">
              <w:rPr>
                <w:rFonts w:ascii="標楷體" w:eastAsia="標楷體" w:hAnsi="標楷體" w:hint="eastAsia"/>
                <w:color w:val="000000" w:themeColor="text1"/>
              </w:rPr>
              <w:t>年度</w:t>
            </w:r>
          </w:p>
        </w:tc>
        <w:tc>
          <w:tcPr>
            <w:tcW w:w="1076" w:type="pct"/>
            <w:gridSpan w:val="3"/>
            <w:tcBorders>
              <w:top w:val="nil"/>
              <w:left w:val="nil"/>
              <w:bottom w:val="nil"/>
              <w:right w:val="nil"/>
            </w:tcBorders>
            <w:vAlign w:val="bottom"/>
          </w:tcPr>
          <w:p w14:paraId="383104B1" w14:textId="17017AB4" w:rsidR="007A125E" w:rsidRPr="00075783" w:rsidRDefault="007A125E" w:rsidP="00E64AED">
            <w:pPr>
              <w:jc w:val="right"/>
              <w:rPr>
                <w:rFonts w:ascii="標楷體" w:eastAsia="標楷體" w:hAnsi="標楷體"/>
                <w:color w:val="000000" w:themeColor="text1"/>
                <w:spacing w:val="-6"/>
              </w:rPr>
            </w:pPr>
          </w:p>
        </w:tc>
      </w:tr>
      <w:tr w:rsidR="00075783" w:rsidRPr="00075783" w14:paraId="53F287EE" w14:textId="77777777" w:rsidTr="00AE251E">
        <w:trPr>
          <w:cantSplit/>
          <w:trHeight w:hRule="exact" w:val="288"/>
          <w:tblHeader/>
        </w:trPr>
        <w:tc>
          <w:tcPr>
            <w:tcW w:w="5000" w:type="pct"/>
            <w:gridSpan w:val="11"/>
            <w:tcBorders>
              <w:top w:val="nil"/>
              <w:left w:val="nil"/>
              <w:bottom w:val="single" w:sz="8" w:space="0" w:color="auto"/>
              <w:right w:val="nil"/>
            </w:tcBorders>
            <w:vAlign w:val="center"/>
          </w:tcPr>
          <w:p w14:paraId="1900EF8C" w14:textId="2ECD065C" w:rsidR="007A125E" w:rsidRPr="00075783" w:rsidRDefault="007A125E" w:rsidP="007A125E">
            <w:pPr>
              <w:adjustRightInd w:val="0"/>
              <w:snapToGrid w:val="0"/>
              <w:jc w:val="right"/>
              <w:rPr>
                <w:rFonts w:ascii="標楷體" w:eastAsia="標楷體" w:hAnsi="標楷體"/>
                <w:color w:val="000000" w:themeColor="text1"/>
                <w:spacing w:val="-6"/>
                <w:sz w:val="22"/>
                <w:szCs w:val="22"/>
              </w:rPr>
            </w:pPr>
            <w:r w:rsidRPr="00075783">
              <w:rPr>
                <w:rFonts w:ascii="標楷體" w:eastAsia="標楷體" w:hAnsi="標楷體" w:hint="eastAsia"/>
                <w:color w:val="000000" w:themeColor="text1"/>
                <w:spacing w:val="-6"/>
                <w:sz w:val="22"/>
                <w:szCs w:val="22"/>
              </w:rPr>
              <w:t>單位：新臺幣千元、％</w:t>
            </w:r>
          </w:p>
        </w:tc>
      </w:tr>
      <w:tr w:rsidR="00075783" w:rsidRPr="00075783" w14:paraId="20049C15" w14:textId="77777777" w:rsidTr="00AE251E">
        <w:trPr>
          <w:cantSplit/>
          <w:trHeight w:val="324"/>
          <w:tblHeader/>
        </w:trPr>
        <w:tc>
          <w:tcPr>
            <w:tcW w:w="925" w:type="pct"/>
            <w:vMerge w:val="restart"/>
            <w:tcBorders>
              <w:top w:val="single" w:sz="8" w:space="0" w:color="auto"/>
              <w:left w:val="nil"/>
              <w:bottom w:val="single" w:sz="2" w:space="0" w:color="auto"/>
              <w:right w:val="single" w:sz="2" w:space="0" w:color="auto"/>
            </w:tcBorders>
            <w:vAlign w:val="center"/>
          </w:tcPr>
          <w:p w14:paraId="187838A1" w14:textId="77777777" w:rsidR="007A125E" w:rsidRPr="00075783" w:rsidRDefault="007A125E" w:rsidP="00B326E1">
            <w:pPr>
              <w:autoSpaceDE w:val="0"/>
              <w:autoSpaceDN w:val="0"/>
              <w:adjustRightInd w:val="0"/>
              <w:snapToGrid w:val="0"/>
              <w:jc w:val="distribute"/>
              <w:rPr>
                <w:rFonts w:ascii="標楷體" w:eastAsia="標楷體" w:hAnsi="標楷體"/>
                <w:color w:val="000000" w:themeColor="text1"/>
                <w:sz w:val="20"/>
                <w:szCs w:val="20"/>
              </w:rPr>
            </w:pPr>
            <w:r w:rsidRPr="00075783">
              <w:rPr>
                <w:rFonts w:ascii="標楷體" w:eastAsia="標楷體" w:hAnsi="標楷體" w:hint="eastAsia"/>
                <w:color w:val="000000" w:themeColor="text1"/>
                <w:sz w:val="20"/>
                <w:szCs w:val="20"/>
              </w:rPr>
              <w:t>參加投資機關</w:t>
            </w:r>
          </w:p>
        </w:tc>
        <w:tc>
          <w:tcPr>
            <w:tcW w:w="2412" w:type="pct"/>
            <w:gridSpan w:val="5"/>
            <w:tcBorders>
              <w:top w:val="single" w:sz="8" w:space="0" w:color="auto"/>
              <w:left w:val="single" w:sz="2" w:space="0" w:color="auto"/>
              <w:bottom w:val="single" w:sz="4" w:space="0" w:color="auto"/>
              <w:right w:val="single" w:sz="2" w:space="0" w:color="auto"/>
            </w:tcBorders>
            <w:vAlign w:val="center"/>
          </w:tcPr>
          <w:p w14:paraId="57212465" w14:textId="77777777" w:rsidR="007A125E" w:rsidRPr="00075783" w:rsidRDefault="007A125E" w:rsidP="00B326E1">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075783">
              <w:rPr>
                <w:rFonts w:ascii="標楷體" w:eastAsia="標楷體" w:hAnsi="標楷體" w:hint="eastAsia"/>
                <w:color w:val="000000" w:themeColor="text1"/>
                <w:sz w:val="20"/>
                <w:szCs w:val="20"/>
              </w:rPr>
              <w:t>民營事業營業決算</w:t>
            </w:r>
            <w:r w:rsidRPr="00075783">
              <w:rPr>
                <w:rFonts w:ascii="標楷體" w:eastAsia="標楷體" w:hAnsi="標楷體" w:hint="eastAsia"/>
                <w:snapToGrid w:val="0"/>
                <w:color w:val="000000" w:themeColor="text1"/>
                <w:spacing w:val="-20"/>
                <w:kern w:val="0"/>
                <w:sz w:val="20"/>
                <w:szCs w:val="20"/>
              </w:rPr>
              <w:t>概</w:t>
            </w:r>
            <w:r w:rsidRPr="00075783">
              <w:rPr>
                <w:rFonts w:ascii="標楷體" w:eastAsia="標楷體" w:hAnsi="標楷體" w:hint="eastAsia"/>
                <w:snapToGrid w:val="0"/>
                <w:color w:val="000000" w:themeColor="text1"/>
                <w:kern w:val="0"/>
                <w:sz w:val="20"/>
                <w:szCs w:val="20"/>
              </w:rPr>
              <w:t>況</w:t>
            </w:r>
          </w:p>
        </w:tc>
        <w:tc>
          <w:tcPr>
            <w:tcW w:w="1160" w:type="pct"/>
            <w:gridSpan w:val="4"/>
            <w:tcBorders>
              <w:top w:val="single" w:sz="8" w:space="0" w:color="auto"/>
              <w:left w:val="single" w:sz="2" w:space="0" w:color="auto"/>
              <w:bottom w:val="single" w:sz="4" w:space="0" w:color="auto"/>
              <w:right w:val="single" w:sz="2" w:space="0" w:color="auto"/>
            </w:tcBorders>
            <w:vAlign w:val="center"/>
          </w:tcPr>
          <w:p w14:paraId="2D7E2177" w14:textId="77777777" w:rsidR="007A125E" w:rsidRPr="00075783" w:rsidRDefault="007A125E" w:rsidP="00B326E1">
            <w:pPr>
              <w:autoSpaceDE w:val="0"/>
              <w:autoSpaceDN w:val="0"/>
              <w:adjustRightInd w:val="0"/>
              <w:snapToGrid w:val="0"/>
              <w:jc w:val="distribute"/>
              <w:rPr>
                <w:rFonts w:ascii="標楷體" w:eastAsia="標楷體" w:hAnsi="標楷體"/>
                <w:snapToGrid w:val="0"/>
                <w:color w:val="000000" w:themeColor="text1"/>
                <w:spacing w:val="-32"/>
                <w:kern w:val="0"/>
                <w:sz w:val="20"/>
                <w:szCs w:val="20"/>
              </w:rPr>
            </w:pPr>
            <w:r w:rsidRPr="00075783">
              <w:rPr>
                <w:rFonts w:ascii="標楷體" w:eastAsia="標楷體" w:hAnsi="標楷體" w:hint="eastAsia"/>
                <w:snapToGrid w:val="0"/>
                <w:color w:val="000000" w:themeColor="text1"/>
                <w:spacing w:val="-32"/>
                <w:kern w:val="0"/>
                <w:sz w:val="20"/>
                <w:szCs w:val="20"/>
              </w:rPr>
              <w:t>參加投資機關投資及報酬率情</w:t>
            </w:r>
            <w:r w:rsidRPr="00075783">
              <w:rPr>
                <w:rFonts w:ascii="標楷體" w:eastAsia="標楷體" w:hAnsi="標楷體" w:hint="eastAsia"/>
                <w:snapToGrid w:val="0"/>
                <w:color w:val="000000" w:themeColor="text1"/>
                <w:kern w:val="0"/>
                <w:sz w:val="20"/>
                <w:szCs w:val="20"/>
              </w:rPr>
              <w:t>形</w:t>
            </w:r>
          </w:p>
        </w:tc>
        <w:tc>
          <w:tcPr>
            <w:tcW w:w="503" w:type="pct"/>
            <w:vMerge w:val="restart"/>
            <w:tcBorders>
              <w:top w:val="single" w:sz="8" w:space="0" w:color="auto"/>
              <w:left w:val="single" w:sz="2" w:space="0" w:color="auto"/>
              <w:bottom w:val="single" w:sz="2" w:space="0" w:color="auto"/>
              <w:right w:val="nil"/>
            </w:tcBorders>
            <w:vAlign w:val="center"/>
          </w:tcPr>
          <w:p w14:paraId="5AD6A5D9" w14:textId="77777777" w:rsidR="007A125E" w:rsidRPr="00075783" w:rsidRDefault="007A125E" w:rsidP="00B326E1">
            <w:pPr>
              <w:snapToGrid w:val="0"/>
              <w:jc w:val="distribute"/>
              <w:rPr>
                <w:rFonts w:ascii="標楷體" w:eastAsia="標楷體" w:hAnsi="標楷體"/>
                <w:snapToGrid w:val="0"/>
                <w:color w:val="000000" w:themeColor="text1"/>
                <w:spacing w:val="-20"/>
                <w:kern w:val="0"/>
                <w:sz w:val="20"/>
                <w:szCs w:val="20"/>
              </w:rPr>
            </w:pPr>
            <w:proofErr w:type="gramStart"/>
            <w:r w:rsidRPr="00075783">
              <w:rPr>
                <w:rFonts w:ascii="標楷體" w:eastAsia="標楷體" w:hAnsi="標楷體" w:hint="eastAsia"/>
                <w:snapToGrid w:val="0"/>
                <w:color w:val="000000" w:themeColor="text1"/>
                <w:spacing w:val="-20"/>
                <w:kern w:val="0"/>
                <w:sz w:val="20"/>
                <w:szCs w:val="20"/>
              </w:rPr>
              <w:t>1</w:t>
            </w:r>
            <w:r w:rsidRPr="00075783">
              <w:rPr>
                <w:rFonts w:ascii="標楷體" w:eastAsia="標楷體" w:hAnsi="標楷體"/>
                <w:snapToGrid w:val="0"/>
                <w:color w:val="000000" w:themeColor="text1"/>
                <w:spacing w:val="-20"/>
                <w:kern w:val="0"/>
                <w:sz w:val="20"/>
                <w:szCs w:val="20"/>
              </w:rPr>
              <w:t>13</w:t>
            </w:r>
            <w:proofErr w:type="gramEnd"/>
            <w:r w:rsidRPr="00075783">
              <w:rPr>
                <w:rFonts w:ascii="標楷體" w:eastAsia="標楷體" w:hAnsi="標楷體" w:hint="eastAsia"/>
                <w:snapToGrid w:val="0"/>
                <w:color w:val="000000" w:themeColor="text1"/>
                <w:spacing w:val="-20"/>
                <w:kern w:val="0"/>
                <w:sz w:val="20"/>
                <w:szCs w:val="20"/>
              </w:rPr>
              <w:t>年度未獲</w:t>
            </w:r>
          </w:p>
          <w:p w14:paraId="77A56AF1" w14:textId="77777777" w:rsidR="007A125E" w:rsidRPr="00075783" w:rsidRDefault="007A125E" w:rsidP="00B326E1">
            <w:pPr>
              <w:snapToGrid w:val="0"/>
              <w:jc w:val="distribute"/>
              <w:rPr>
                <w:rFonts w:ascii="標楷體" w:eastAsia="標楷體" w:hAnsi="標楷體"/>
                <w:snapToGrid w:val="0"/>
                <w:color w:val="000000" w:themeColor="text1"/>
                <w:spacing w:val="-20"/>
                <w:kern w:val="0"/>
                <w:sz w:val="20"/>
                <w:szCs w:val="20"/>
              </w:rPr>
            </w:pPr>
            <w:r w:rsidRPr="00075783">
              <w:rPr>
                <w:rFonts w:ascii="標楷體" w:eastAsia="標楷體" w:hAnsi="標楷體" w:hint="eastAsia"/>
                <w:snapToGrid w:val="0"/>
                <w:color w:val="000000" w:themeColor="text1"/>
                <w:spacing w:val="-20"/>
                <w:kern w:val="0"/>
                <w:sz w:val="20"/>
                <w:szCs w:val="20"/>
              </w:rPr>
              <w:t>配股利原因</w:t>
            </w:r>
          </w:p>
        </w:tc>
      </w:tr>
      <w:tr w:rsidR="00075783" w:rsidRPr="00075783" w14:paraId="10C7ED7F" w14:textId="77777777" w:rsidTr="00AE251E">
        <w:trPr>
          <w:cantSplit/>
          <w:tblHeader/>
        </w:trPr>
        <w:tc>
          <w:tcPr>
            <w:tcW w:w="925" w:type="pct"/>
            <w:vMerge/>
            <w:tcBorders>
              <w:top w:val="single" w:sz="4" w:space="0" w:color="auto"/>
              <w:left w:val="nil"/>
              <w:bottom w:val="single" w:sz="2" w:space="0" w:color="auto"/>
              <w:right w:val="single" w:sz="2" w:space="0" w:color="auto"/>
            </w:tcBorders>
            <w:vAlign w:val="center"/>
          </w:tcPr>
          <w:p w14:paraId="6BE4A745" w14:textId="77777777" w:rsidR="007A125E" w:rsidRPr="00075783" w:rsidRDefault="007A125E" w:rsidP="00B326E1">
            <w:pPr>
              <w:autoSpaceDE w:val="0"/>
              <w:autoSpaceDN w:val="0"/>
              <w:adjustRightInd w:val="0"/>
              <w:snapToGrid w:val="0"/>
              <w:jc w:val="distribute"/>
              <w:rPr>
                <w:rFonts w:ascii="標楷體" w:eastAsia="標楷體" w:hAnsi="標楷體"/>
                <w:color w:val="000000" w:themeColor="text1"/>
                <w:sz w:val="20"/>
                <w:szCs w:val="20"/>
              </w:rPr>
            </w:pPr>
          </w:p>
        </w:tc>
        <w:tc>
          <w:tcPr>
            <w:tcW w:w="714" w:type="pct"/>
            <w:vMerge w:val="restart"/>
            <w:tcBorders>
              <w:top w:val="single" w:sz="4" w:space="0" w:color="auto"/>
              <w:left w:val="single" w:sz="2" w:space="0" w:color="auto"/>
              <w:bottom w:val="single" w:sz="2" w:space="0" w:color="auto"/>
              <w:right w:val="single" w:sz="2" w:space="0" w:color="auto"/>
            </w:tcBorders>
            <w:vAlign w:val="center"/>
          </w:tcPr>
          <w:p w14:paraId="7509D9B8" w14:textId="77777777" w:rsidR="00EC0493" w:rsidRPr="00075783" w:rsidRDefault="007A125E" w:rsidP="00B326E1">
            <w:pPr>
              <w:autoSpaceDE w:val="0"/>
              <w:autoSpaceDN w:val="0"/>
              <w:adjustRightInd w:val="0"/>
              <w:snapToGrid w:val="0"/>
              <w:jc w:val="distribute"/>
              <w:rPr>
                <w:rFonts w:ascii="標楷體" w:eastAsia="標楷體" w:hAnsi="標楷體"/>
                <w:color w:val="000000" w:themeColor="text1"/>
                <w:spacing w:val="-6"/>
                <w:sz w:val="20"/>
                <w:szCs w:val="20"/>
              </w:rPr>
            </w:pPr>
            <w:r w:rsidRPr="00075783">
              <w:rPr>
                <w:rFonts w:ascii="標楷體" w:eastAsia="標楷體" w:hAnsi="標楷體" w:hint="eastAsia"/>
                <w:color w:val="000000" w:themeColor="text1"/>
                <w:spacing w:val="-6"/>
                <w:sz w:val="20"/>
                <w:szCs w:val="20"/>
              </w:rPr>
              <w:t>營運績效歸類</w:t>
            </w:r>
          </w:p>
          <w:p w14:paraId="3DF1F382" w14:textId="25A639F3" w:rsidR="007A125E" w:rsidRPr="00075783" w:rsidRDefault="007A125E" w:rsidP="00B326E1">
            <w:pPr>
              <w:autoSpaceDE w:val="0"/>
              <w:autoSpaceDN w:val="0"/>
              <w:adjustRightInd w:val="0"/>
              <w:snapToGrid w:val="0"/>
              <w:jc w:val="distribute"/>
              <w:rPr>
                <w:rFonts w:ascii="標楷體" w:eastAsia="標楷體" w:hAnsi="標楷體"/>
                <w:color w:val="000000" w:themeColor="text1"/>
                <w:spacing w:val="-6"/>
                <w:sz w:val="20"/>
                <w:szCs w:val="20"/>
              </w:rPr>
            </w:pPr>
            <w:r w:rsidRPr="00075783">
              <w:rPr>
                <w:rFonts w:ascii="標楷體" w:eastAsia="標楷體" w:hAnsi="標楷體" w:hint="eastAsia"/>
                <w:color w:val="000000" w:themeColor="text1"/>
                <w:spacing w:val="-6"/>
                <w:sz w:val="20"/>
                <w:szCs w:val="20"/>
              </w:rPr>
              <w:t>及公司名稱</w:t>
            </w:r>
          </w:p>
        </w:tc>
        <w:tc>
          <w:tcPr>
            <w:tcW w:w="1698" w:type="pct"/>
            <w:gridSpan w:val="4"/>
            <w:tcBorders>
              <w:top w:val="single" w:sz="4" w:space="0" w:color="auto"/>
              <w:left w:val="single" w:sz="2" w:space="0" w:color="auto"/>
              <w:bottom w:val="single" w:sz="2" w:space="0" w:color="auto"/>
              <w:right w:val="single" w:sz="2" w:space="0" w:color="auto"/>
            </w:tcBorders>
            <w:vAlign w:val="center"/>
          </w:tcPr>
          <w:p w14:paraId="06179C5F" w14:textId="77777777" w:rsidR="007A125E" w:rsidRPr="00075783" w:rsidRDefault="007A125E" w:rsidP="00B326E1">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075783">
              <w:rPr>
                <w:rFonts w:ascii="標楷體" w:eastAsia="標楷體" w:hAnsi="標楷體" w:hint="eastAsia"/>
                <w:color w:val="000000" w:themeColor="text1"/>
                <w:sz w:val="20"/>
                <w:szCs w:val="20"/>
              </w:rPr>
              <w:t>經營業</w:t>
            </w:r>
            <w:r w:rsidRPr="00075783">
              <w:rPr>
                <w:rFonts w:ascii="標楷體" w:eastAsia="標楷體" w:hAnsi="標楷體" w:hint="eastAsia"/>
                <w:snapToGrid w:val="0"/>
                <w:color w:val="000000" w:themeColor="text1"/>
                <w:kern w:val="0"/>
                <w:sz w:val="20"/>
                <w:szCs w:val="20"/>
              </w:rPr>
              <w:t>績</w:t>
            </w:r>
          </w:p>
        </w:tc>
        <w:tc>
          <w:tcPr>
            <w:tcW w:w="251" w:type="pct"/>
            <w:vMerge w:val="restart"/>
            <w:tcBorders>
              <w:top w:val="single" w:sz="4" w:space="0" w:color="auto"/>
              <w:left w:val="single" w:sz="2" w:space="0" w:color="auto"/>
              <w:bottom w:val="single" w:sz="2" w:space="0" w:color="auto"/>
              <w:right w:val="single" w:sz="2" w:space="0" w:color="auto"/>
            </w:tcBorders>
            <w:vAlign w:val="center"/>
          </w:tcPr>
          <w:p w14:paraId="52D68954" w14:textId="77777777" w:rsidR="007A125E" w:rsidRPr="00075783" w:rsidRDefault="007A125E" w:rsidP="00B326E1">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075783">
              <w:rPr>
                <w:rFonts w:ascii="標楷體" w:eastAsia="標楷體" w:hAnsi="標楷體" w:hint="eastAsia"/>
                <w:snapToGrid w:val="0"/>
                <w:color w:val="000000" w:themeColor="text1"/>
                <w:spacing w:val="-20"/>
                <w:kern w:val="0"/>
                <w:sz w:val="20"/>
                <w:szCs w:val="20"/>
              </w:rPr>
              <w:t>持股</w:t>
            </w:r>
          </w:p>
          <w:p w14:paraId="0B5F4ACA" w14:textId="77777777" w:rsidR="007A125E" w:rsidRPr="00075783" w:rsidRDefault="007A125E" w:rsidP="00B326E1">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075783">
              <w:rPr>
                <w:rFonts w:ascii="標楷體" w:eastAsia="標楷體" w:hAnsi="標楷體" w:hint="eastAsia"/>
                <w:snapToGrid w:val="0"/>
                <w:color w:val="000000" w:themeColor="text1"/>
                <w:spacing w:val="-20"/>
                <w:kern w:val="0"/>
                <w:sz w:val="20"/>
                <w:szCs w:val="20"/>
              </w:rPr>
              <w:t>比率</w:t>
            </w:r>
          </w:p>
        </w:tc>
        <w:tc>
          <w:tcPr>
            <w:tcW w:w="629" w:type="pct"/>
            <w:gridSpan w:val="2"/>
            <w:vMerge w:val="restart"/>
            <w:tcBorders>
              <w:top w:val="single" w:sz="4" w:space="0" w:color="auto"/>
              <w:left w:val="single" w:sz="2" w:space="0" w:color="auto"/>
              <w:bottom w:val="single" w:sz="2" w:space="0" w:color="auto"/>
              <w:right w:val="single" w:sz="2" w:space="0" w:color="auto"/>
            </w:tcBorders>
            <w:vAlign w:val="center"/>
          </w:tcPr>
          <w:p w14:paraId="61C4D0BE" w14:textId="77777777" w:rsidR="007A125E" w:rsidRPr="00075783" w:rsidRDefault="007A125E" w:rsidP="00B326E1">
            <w:pPr>
              <w:autoSpaceDE w:val="0"/>
              <w:autoSpaceDN w:val="0"/>
              <w:adjustRightInd w:val="0"/>
              <w:jc w:val="distribute"/>
              <w:rPr>
                <w:rFonts w:ascii="標楷體" w:eastAsia="標楷體" w:hAnsi="標楷體"/>
                <w:snapToGrid w:val="0"/>
                <w:color w:val="000000" w:themeColor="text1"/>
                <w:spacing w:val="-20"/>
                <w:kern w:val="0"/>
                <w:sz w:val="20"/>
                <w:szCs w:val="20"/>
              </w:rPr>
            </w:pPr>
            <w:r w:rsidRPr="00075783">
              <w:rPr>
                <w:rFonts w:ascii="標楷體" w:eastAsia="標楷體" w:hAnsi="標楷體" w:hint="eastAsia"/>
                <w:color w:val="000000" w:themeColor="text1"/>
                <w:spacing w:val="-22"/>
                <w:sz w:val="20"/>
                <w:szCs w:val="20"/>
              </w:rPr>
              <w:t>期末</w:t>
            </w:r>
            <w:r w:rsidRPr="00075783">
              <w:rPr>
                <w:rFonts w:ascii="標楷體" w:eastAsia="標楷體" w:hAnsi="標楷體" w:hint="eastAsia"/>
                <w:snapToGrid w:val="0"/>
                <w:color w:val="000000" w:themeColor="text1"/>
                <w:spacing w:val="-20"/>
                <w:kern w:val="0"/>
                <w:sz w:val="20"/>
                <w:szCs w:val="20"/>
              </w:rPr>
              <w:t>實際</w:t>
            </w:r>
          </w:p>
          <w:p w14:paraId="5688ED0D" w14:textId="77777777" w:rsidR="007A125E" w:rsidRPr="00075783" w:rsidRDefault="007A125E" w:rsidP="00B326E1">
            <w:pPr>
              <w:autoSpaceDE w:val="0"/>
              <w:autoSpaceDN w:val="0"/>
              <w:adjustRightInd w:val="0"/>
              <w:jc w:val="distribute"/>
              <w:rPr>
                <w:rFonts w:ascii="標楷體" w:eastAsia="標楷體" w:hAnsi="標楷體"/>
                <w:snapToGrid w:val="0"/>
                <w:color w:val="000000" w:themeColor="text1"/>
                <w:spacing w:val="-20"/>
                <w:kern w:val="0"/>
                <w:sz w:val="20"/>
                <w:szCs w:val="20"/>
              </w:rPr>
            </w:pPr>
            <w:r w:rsidRPr="00075783">
              <w:rPr>
                <w:rFonts w:ascii="標楷體" w:eastAsia="標楷體" w:hAnsi="標楷體" w:hint="eastAsia"/>
                <w:snapToGrid w:val="0"/>
                <w:color w:val="000000" w:themeColor="text1"/>
                <w:spacing w:val="-20"/>
                <w:kern w:val="0"/>
                <w:sz w:val="20"/>
                <w:szCs w:val="20"/>
              </w:rPr>
              <w:t>投資金額</w:t>
            </w:r>
          </w:p>
        </w:tc>
        <w:tc>
          <w:tcPr>
            <w:tcW w:w="280" w:type="pct"/>
            <w:vMerge w:val="restart"/>
            <w:tcBorders>
              <w:top w:val="single" w:sz="4" w:space="0" w:color="auto"/>
              <w:left w:val="single" w:sz="2" w:space="0" w:color="auto"/>
              <w:bottom w:val="single" w:sz="2" w:space="0" w:color="auto"/>
              <w:right w:val="single" w:sz="2" w:space="0" w:color="auto"/>
            </w:tcBorders>
            <w:vAlign w:val="center"/>
          </w:tcPr>
          <w:p w14:paraId="5DFAF85E" w14:textId="77777777" w:rsidR="007A125E" w:rsidRPr="00075783" w:rsidRDefault="007A125E" w:rsidP="00B326E1">
            <w:pPr>
              <w:autoSpaceDE w:val="0"/>
              <w:autoSpaceDN w:val="0"/>
              <w:adjustRightInd w:val="0"/>
              <w:snapToGrid w:val="0"/>
              <w:jc w:val="distribute"/>
              <w:rPr>
                <w:rFonts w:ascii="標楷體" w:eastAsia="標楷體" w:hAnsi="標楷體"/>
                <w:snapToGrid w:val="0"/>
                <w:color w:val="000000" w:themeColor="text1"/>
                <w:spacing w:val="-30"/>
                <w:kern w:val="0"/>
                <w:sz w:val="20"/>
                <w:szCs w:val="20"/>
              </w:rPr>
            </w:pPr>
            <w:r w:rsidRPr="00075783">
              <w:rPr>
                <w:rFonts w:ascii="標楷體" w:eastAsia="標楷體" w:hAnsi="標楷體" w:hint="eastAsia"/>
                <w:snapToGrid w:val="0"/>
                <w:color w:val="000000" w:themeColor="text1"/>
                <w:spacing w:val="-30"/>
                <w:kern w:val="0"/>
                <w:sz w:val="20"/>
                <w:szCs w:val="20"/>
              </w:rPr>
              <w:t>報酬率</w:t>
            </w:r>
          </w:p>
        </w:tc>
        <w:tc>
          <w:tcPr>
            <w:tcW w:w="503" w:type="pct"/>
            <w:vMerge/>
            <w:tcBorders>
              <w:top w:val="single" w:sz="2" w:space="0" w:color="auto"/>
              <w:left w:val="single" w:sz="2" w:space="0" w:color="auto"/>
              <w:bottom w:val="single" w:sz="2" w:space="0" w:color="auto"/>
              <w:right w:val="nil"/>
            </w:tcBorders>
            <w:vAlign w:val="center"/>
          </w:tcPr>
          <w:p w14:paraId="00171687" w14:textId="77777777" w:rsidR="007A125E" w:rsidRPr="00075783" w:rsidRDefault="007A125E" w:rsidP="00B326E1">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p>
        </w:tc>
      </w:tr>
      <w:tr w:rsidR="00075783" w:rsidRPr="00075783" w14:paraId="758069CE" w14:textId="77777777" w:rsidTr="00AE251E">
        <w:trPr>
          <w:cantSplit/>
          <w:tblHeader/>
        </w:trPr>
        <w:tc>
          <w:tcPr>
            <w:tcW w:w="925" w:type="pct"/>
            <w:vMerge/>
            <w:tcBorders>
              <w:top w:val="single" w:sz="2" w:space="0" w:color="auto"/>
              <w:left w:val="nil"/>
              <w:bottom w:val="single" w:sz="8" w:space="0" w:color="auto"/>
              <w:right w:val="single" w:sz="2" w:space="0" w:color="auto"/>
            </w:tcBorders>
            <w:vAlign w:val="center"/>
          </w:tcPr>
          <w:p w14:paraId="60EEDA4F" w14:textId="77777777" w:rsidR="007A125E" w:rsidRPr="00075783" w:rsidRDefault="007A125E" w:rsidP="00B326E1">
            <w:pPr>
              <w:autoSpaceDE w:val="0"/>
              <w:autoSpaceDN w:val="0"/>
              <w:adjustRightInd w:val="0"/>
              <w:snapToGrid w:val="0"/>
              <w:jc w:val="distribute"/>
              <w:rPr>
                <w:rFonts w:ascii="標楷體" w:eastAsia="標楷體" w:hAnsi="標楷體"/>
                <w:color w:val="000000" w:themeColor="text1"/>
                <w:sz w:val="20"/>
                <w:szCs w:val="20"/>
              </w:rPr>
            </w:pPr>
          </w:p>
        </w:tc>
        <w:tc>
          <w:tcPr>
            <w:tcW w:w="714" w:type="pct"/>
            <w:vMerge/>
            <w:tcBorders>
              <w:top w:val="single" w:sz="2" w:space="0" w:color="auto"/>
              <w:left w:val="single" w:sz="2" w:space="0" w:color="auto"/>
              <w:bottom w:val="single" w:sz="8" w:space="0" w:color="auto"/>
              <w:right w:val="single" w:sz="2" w:space="0" w:color="auto"/>
            </w:tcBorders>
            <w:vAlign w:val="center"/>
          </w:tcPr>
          <w:p w14:paraId="4639E089" w14:textId="77777777" w:rsidR="007A125E" w:rsidRPr="00075783" w:rsidRDefault="007A125E" w:rsidP="00B326E1">
            <w:pPr>
              <w:autoSpaceDE w:val="0"/>
              <w:autoSpaceDN w:val="0"/>
              <w:adjustRightInd w:val="0"/>
              <w:snapToGrid w:val="0"/>
              <w:jc w:val="distribute"/>
              <w:rPr>
                <w:rFonts w:ascii="標楷體" w:eastAsia="標楷體" w:hAnsi="標楷體"/>
                <w:color w:val="000000" w:themeColor="text1"/>
                <w:sz w:val="20"/>
                <w:szCs w:val="20"/>
              </w:rPr>
            </w:pPr>
          </w:p>
        </w:tc>
        <w:tc>
          <w:tcPr>
            <w:tcW w:w="643" w:type="pct"/>
            <w:tcBorders>
              <w:top w:val="single" w:sz="2" w:space="0" w:color="auto"/>
              <w:left w:val="single" w:sz="2" w:space="0" w:color="auto"/>
              <w:bottom w:val="single" w:sz="8" w:space="0" w:color="auto"/>
              <w:right w:val="single" w:sz="2" w:space="0" w:color="auto"/>
            </w:tcBorders>
            <w:tcMar>
              <w:left w:w="57" w:type="dxa"/>
              <w:right w:w="57" w:type="dxa"/>
            </w:tcMar>
            <w:vAlign w:val="center"/>
          </w:tcPr>
          <w:p w14:paraId="3567B53F" w14:textId="77777777" w:rsidR="007A125E" w:rsidRPr="00075783" w:rsidRDefault="007A125E" w:rsidP="00B326E1">
            <w:pPr>
              <w:autoSpaceDE w:val="0"/>
              <w:autoSpaceDN w:val="0"/>
              <w:adjustRightInd w:val="0"/>
              <w:jc w:val="distribute"/>
              <w:rPr>
                <w:rFonts w:ascii="標楷體" w:eastAsia="標楷體" w:hAnsi="標楷體"/>
                <w:color w:val="000000" w:themeColor="text1"/>
                <w:spacing w:val="-22"/>
                <w:sz w:val="20"/>
                <w:szCs w:val="20"/>
              </w:rPr>
            </w:pPr>
            <w:r w:rsidRPr="00075783">
              <w:rPr>
                <w:rFonts w:ascii="標楷體" w:eastAsia="標楷體" w:hAnsi="標楷體" w:hint="eastAsia"/>
                <w:color w:val="000000" w:themeColor="text1"/>
                <w:spacing w:val="-22"/>
                <w:sz w:val="20"/>
                <w:szCs w:val="20"/>
              </w:rPr>
              <w:t>本期淨利</w:t>
            </w:r>
          </w:p>
          <w:p w14:paraId="66A104AE" w14:textId="23D0AE87" w:rsidR="007A125E" w:rsidRPr="00075783" w:rsidRDefault="00B00C61" w:rsidP="00B326E1">
            <w:pPr>
              <w:autoSpaceDE w:val="0"/>
              <w:autoSpaceDN w:val="0"/>
              <w:adjustRightInd w:val="0"/>
              <w:jc w:val="distribute"/>
              <w:rPr>
                <w:rFonts w:ascii="標楷體" w:eastAsia="標楷體" w:hAnsi="標楷體"/>
                <w:color w:val="000000" w:themeColor="text1"/>
                <w:spacing w:val="-22"/>
                <w:sz w:val="20"/>
                <w:szCs w:val="20"/>
              </w:rPr>
            </w:pPr>
            <w:r>
              <w:rPr>
                <w:rFonts w:ascii="標楷體" w:eastAsia="標楷體" w:hAnsi="標楷體" w:cs="新細明體"/>
                <w:color w:val="000000" w:themeColor="text1"/>
                <w:spacing w:val="-22"/>
                <w:sz w:val="20"/>
                <w:szCs w:val="20"/>
              </w:rPr>
              <w:t>（</w:t>
            </w:r>
            <w:r w:rsidR="007A125E" w:rsidRPr="00075783">
              <w:rPr>
                <w:rFonts w:ascii="標楷體" w:eastAsia="標楷體" w:hAnsi="標楷體" w:hint="eastAsia"/>
                <w:color w:val="000000" w:themeColor="text1"/>
                <w:spacing w:val="-22"/>
                <w:sz w:val="20"/>
                <w:szCs w:val="20"/>
              </w:rPr>
              <w:t>淨損</w:t>
            </w:r>
            <w:r>
              <w:rPr>
                <w:rFonts w:ascii="標楷體" w:eastAsia="標楷體" w:hAnsi="標楷體" w:cs="新細明體"/>
                <w:color w:val="000000" w:themeColor="text1"/>
                <w:spacing w:val="-22"/>
                <w:sz w:val="20"/>
                <w:szCs w:val="20"/>
              </w:rPr>
              <w:t>）</w:t>
            </w:r>
          </w:p>
        </w:tc>
        <w:tc>
          <w:tcPr>
            <w:tcW w:w="358" w:type="pct"/>
            <w:tcBorders>
              <w:top w:val="single" w:sz="2" w:space="0" w:color="auto"/>
              <w:left w:val="single" w:sz="2" w:space="0" w:color="auto"/>
              <w:bottom w:val="single" w:sz="8" w:space="0" w:color="auto"/>
              <w:right w:val="single" w:sz="2" w:space="0" w:color="auto"/>
            </w:tcBorders>
            <w:tcMar>
              <w:left w:w="57" w:type="dxa"/>
              <w:right w:w="57" w:type="dxa"/>
            </w:tcMar>
            <w:vAlign w:val="center"/>
          </w:tcPr>
          <w:p w14:paraId="4A3D7C66" w14:textId="77777777" w:rsidR="007A125E" w:rsidRPr="00075783" w:rsidRDefault="007A125E" w:rsidP="00B326E1">
            <w:pPr>
              <w:jc w:val="distribute"/>
              <w:rPr>
                <w:rFonts w:ascii="標楷體" w:eastAsia="標楷體" w:hAnsi="標楷體"/>
                <w:snapToGrid w:val="0"/>
                <w:color w:val="000000" w:themeColor="text1"/>
                <w:spacing w:val="-24"/>
                <w:w w:val="90"/>
                <w:kern w:val="0"/>
                <w:sz w:val="20"/>
                <w:szCs w:val="20"/>
              </w:rPr>
            </w:pPr>
            <w:r w:rsidRPr="00075783">
              <w:rPr>
                <w:rFonts w:ascii="標楷體" w:eastAsia="標楷體" w:hAnsi="標楷體" w:hint="eastAsia"/>
                <w:snapToGrid w:val="0"/>
                <w:color w:val="000000" w:themeColor="text1"/>
                <w:spacing w:val="-24"/>
                <w:w w:val="90"/>
                <w:kern w:val="0"/>
                <w:sz w:val="20"/>
                <w:szCs w:val="20"/>
              </w:rPr>
              <w:t>每股盈餘</w:t>
            </w:r>
          </w:p>
          <w:p w14:paraId="33DA3231" w14:textId="5AFBF103" w:rsidR="007A125E" w:rsidRPr="00075783" w:rsidRDefault="00B00C61" w:rsidP="00B326E1">
            <w:pPr>
              <w:jc w:val="distribute"/>
              <w:rPr>
                <w:rFonts w:ascii="標楷體" w:eastAsia="標楷體" w:hAnsi="標楷體"/>
                <w:snapToGrid w:val="0"/>
                <w:color w:val="000000" w:themeColor="text1"/>
                <w:spacing w:val="-20"/>
                <w:w w:val="90"/>
                <w:kern w:val="0"/>
                <w:sz w:val="20"/>
                <w:szCs w:val="20"/>
              </w:rPr>
            </w:pPr>
            <w:r>
              <w:rPr>
                <w:rFonts w:ascii="標楷體" w:eastAsia="標楷體" w:hAnsi="標楷體" w:cs="新細明體"/>
                <w:snapToGrid w:val="0"/>
                <w:color w:val="000000" w:themeColor="text1"/>
                <w:spacing w:val="-20"/>
                <w:w w:val="90"/>
                <w:kern w:val="0"/>
                <w:sz w:val="20"/>
                <w:szCs w:val="20"/>
              </w:rPr>
              <w:t>（</w:t>
            </w:r>
            <w:r w:rsidR="007A125E" w:rsidRPr="00075783">
              <w:rPr>
                <w:rFonts w:ascii="標楷體" w:eastAsia="標楷體" w:hAnsi="標楷體" w:hint="eastAsia"/>
                <w:snapToGrid w:val="0"/>
                <w:color w:val="000000" w:themeColor="text1"/>
                <w:spacing w:val="-20"/>
                <w:w w:val="90"/>
                <w:kern w:val="0"/>
                <w:sz w:val="20"/>
                <w:szCs w:val="20"/>
              </w:rPr>
              <w:t>元</w:t>
            </w:r>
            <w:r w:rsidR="007A125E" w:rsidRPr="00075783">
              <w:rPr>
                <w:rFonts w:ascii="標楷體" w:eastAsia="標楷體" w:hAnsi="標楷體"/>
                <w:snapToGrid w:val="0"/>
                <w:color w:val="000000" w:themeColor="text1"/>
                <w:spacing w:val="-20"/>
                <w:w w:val="90"/>
                <w:kern w:val="0"/>
                <w:sz w:val="20"/>
                <w:szCs w:val="20"/>
              </w:rPr>
              <w:t>/</w:t>
            </w:r>
            <w:r w:rsidR="007A125E" w:rsidRPr="00075783">
              <w:rPr>
                <w:rFonts w:ascii="標楷體" w:eastAsia="標楷體" w:hAnsi="標楷體" w:hint="eastAsia"/>
                <w:snapToGrid w:val="0"/>
                <w:color w:val="000000" w:themeColor="text1"/>
                <w:spacing w:val="-20"/>
                <w:w w:val="90"/>
                <w:kern w:val="0"/>
                <w:sz w:val="20"/>
                <w:szCs w:val="20"/>
              </w:rPr>
              <w:t>股</w:t>
            </w:r>
            <w:r>
              <w:rPr>
                <w:rFonts w:ascii="標楷體" w:eastAsia="標楷體" w:hAnsi="標楷體" w:cs="新細明體"/>
                <w:snapToGrid w:val="0"/>
                <w:color w:val="000000" w:themeColor="text1"/>
                <w:spacing w:val="-20"/>
                <w:w w:val="90"/>
                <w:kern w:val="0"/>
                <w:sz w:val="20"/>
                <w:szCs w:val="20"/>
              </w:rPr>
              <w:t>）</w:t>
            </w:r>
          </w:p>
        </w:tc>
        <w:tc>
          <w:tcPr>
            <w:tcW w:w="319" w:type="pct"/>
            <w:tcBorders>
              <w:top w:val="single" w:sz="2" w:space="0" w:color="auto"/>
              <w:left w:val="single" w:sz="2" w:space="0" w:color="auto"/>
              <w:bottom w:val="single" w:sz="8" w:space="0" w:color="auto"/>
              <w:right w:val="single" w:sz="2" w:space="0" w:color="auto"/>
            </w:tcBorders>
            <w:tcMar>
              <w:left w:w="57" w:type="dxa"/>
              <w:right w:w="57" w:type="dxa"/>
            </w:tcMar>
            <w:vAlign w:val="center"/>
          </w:tcPr>
          <w:p w14:paraId="1433878E" w14:textId="77777777" w:rsidR="002C40D3" w:rsidRDefault="007A125E" w:rsidP="00B326E1">
            <w:pPr>
              <w:autoSpaceDE w:val="0"/>
              <w:autoSpaceDN w:val="0"/>
              <w:adjustRightInd w:val="0"/>
              <w:snapToGrid w:val="0"/>
              <w:jc w:val="distribute"/>
              <w:rPr>
                <w:rFonts w:ascii="標楷體" w:eastAsia="標楷體" w:hAnsi="標楷體"/>
                <w:snapToGrid w:val="0"/>
                <w:color w:val="000000" w:themeColor="text1"/>
                <w:spacing w:val="-20"/>
                <w:w w:val="90"/>
                <w:kern w:val="0"/>
                <w:sz w:val="20"/>
                <w:szCs w:val="20"/>
              </w:rPr>
            </w:pPr>
            <w:r w:rsidRPr="00075783">
              <w:rPr>
                <w:rFonts w:ascii="標楷體" w:eastAsia="標楷體" w:hAnsi="標楷體" w:hint="eastAsia"/>
                <w:snapToGrid w:val="0"/>
                <w:color w:val="000000" w:themeColor="text1"/>
                <w:spacing w:val="-20"/>
                <w:w w:val="90"/>
                <w:kern w:val="0"/>
                <w:sz w:val="20"/>
                <w:szCs w:val="20"/>
              </w:rPr>
              <w:t>資產</w:t>
            </w:r>
          </w:p>
          <w:p w14:paraId="54C4532C" w14:textId="1B151E2E" w:rsidR="007A125E" w:rsidRPr="00075783" w:rsidRDefault="007A125E" w:rsidP="00B326E1">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075783">
              <w:rPr>
                <w:rFonts w:ascii="標楷體" w:eastAsia="標楷體" w:hAnsi="標楷體" w:hint="eastAsia"/>
                <w:snapToGrid w:val="0"/>
                <w:color w:val="000000" w:themeColor="text1"/>
                <w:spacing w:val="-20"/>
                <w:w w:val="90"/>
                <w:kern w:val="0"/>
                <w:sz w:val="20"/>
                <w:szCs w:val="20"/>
              </w:rPr>
              <w:t>報酬率</w:t>
            </w:r>
          </w:p>
        </w:tc>
        <w:tc>
          <w:tcPr>
            <w:tcW w:w="378" w:type="pct"/>
            <w:tcBorders>
              <w:top w:val="single" w:sz="2" w:space="0" w:color="auto"/>
              <w:left w:val="single" w:sz="2" w:space="0" w:color="auto"/>
              <w:bottom w:val="single" w:sz="8" w:space="0" w:color="auto"/>
              <w:right w:val="single" w:sz="2" w:space="0" w:color="auto"/>
            </w:tcBorders>
            <w:tcMar>
              <w:left w:w="57" w:type="dxa"/>
              <w:right w:w="57" w:type="dxa"/>
            </w:tcMar>
            <w:vAlign w:val="center"/>
          </w:tcPr>
          <w:p w14:paraId="0AB7A2DE" w14:textId="77777777" w:rsidR="007A125E" w:rsidRPr="00075783" w:rsidRDefault="007A125E" w:rsidP="00B326E1">
            <w:pPr>
              <w:autoSpaceDE w:val="0"/>
              <w:autoSpaceDN w:val="0"/>
              <w:adjustRightInd w:val="0"/>
              <w:snapToGrid w:val="0"/>
              <w:jc w:val="distribute"/>
              <w:rPr>
                <w:rFonts w:ascii="標楷體" w:eastAsia="標楷體" w:hAnsi="標楷體"/>
                <w:snapToGrid w:val="0"/>
                <w:color w:val="000000" w:themeColor="text1"/>
                <w:spacing w:val="-24"/>
                <w:kern w:val="0"/>
                <w:sz w:val="20"/>
                <w:szCs w:val="20"/>
              </w:rPr>
            </w:pPr>
            <w:r w:rsidRPr="00075783">
              <w:rPr>
                <w:rFonts w:ascii="標楷體" w:eastAsia="標楷體" w:hAnsi="標楷體" w:hint="eastAsia"/>
                <w:snapToGrid w:val="0"/>
                <w:color w:val="000000" w:themeColor="text1"/>
                <w:spacing w:val="-24"/>
                <w:kern w:val="0"/>
                <w:sz w:val="20"/>
                <w:szCs w:val="20"/>
              </w:rPr>
              <w:t>股東權益報酬率</w:t>
            </w:r>
          </w:p>
        </w:tc>
        <w:tc>
          <w:tcPr>
            <w:tcW w:w="251" w:type="pct"/>
            <w:vMerge/>
            <w:tcBorders>
              <w:top w:val="single" w:sz="2" w:space="0" w:color="auto"/>
              <w:left w:val="single" w:sz="2" w:space="0" w:color="auto"/>
              <w:bottom w:val="single" w:sz="8" w:space="0" w:color="auto"/>
              <w:right w:val="single" w:sz="2" w:space="0" w:color="auto"/>
            </w:tcBorders>
            <w:vAlign w:val="center"/>
          </w:tcPr>
          <w:p w14:paraId="41EFD6FF" w14:textId="77777777" w:rsidR="007A125E" w:rsidRPr="00075783" w:rsidRDefault="007A125E" w:rsidP="00E64AED">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szCs w:val="20"/>
              </w:rPr>
            </w:pPr>
          </w:p>
        </w:tc>
        <w:tc>
          <w:tcPr>
            <w:tcW w:w="629" w:type="pct"/>
            <w:gridSpan w:val="2"/>
            <w:vMerge/>
            <w:tcBorders>
              <w:top w:val="single" w:sz="2" w:space="0" w:color="auto"/>
              <w:left w:val="single" w:sz="2" w:space="0" w:color="auto"/>
              <w:bottom w:val="single" w:sz="8" w:space="0" w:color="auto"/>
              <w:right w:val="single" w:sz="2" w:space="0" w:color="auto"/>
            </w:tcBorders>
            <w:vAlign w:val="center"/>
          </w:tcPr>
          <w:p w14:paraId="2917BEE4" w14:textId="77777777" w:rsidR="007A125E" w:rsidRPr="00075783" w:rsidRDefault="007A125E" w:rsidP="00E64AED">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szCs w:val="20"/>
              </w:rPr>
            </w:pPr>
          </w:p>
        </w:tc>
        <w:tc>
          <w:tcPr>
            <w:tcW w:w="280" w:type="pct"/>
            <w:vMerge/>
            <w:tcBorders>
              <w:top w:val="single" w:sz="2" w:space="0" w:color="auto"/>
              <w:left w:val="single" w:sz="2" w:space="0" w:color="auto"/>
              <w:bottom w:val="single" w:sz="8" w:space="0" w:color="auto"/>
              <w:right w:val="single" w:sz="2" w:space="0" w:color="auto"/>
            </w:tcBorders>
            <w:vAlign w:val="center"/>
          </w:tcPr>
          <w:p w14:paraId="0F030AE5" w14:textId="77777777" w:rsidR="007A125E" w:rsidRPr="00075783" w:rsidRDefault="007A125E" w:rsidP="00E64AED">
            <w:pPr>
              <w:autoSpaceDE w:val="0"/>
              <w:autoSpaceDN w:val="0"/>
              <w:adjustRightInd w:val="0"/>
              <w:snapToGrid w:val="0"/>
              <w:ind w:left="57" w:right="57"/>
              <w:jc w:val="distribute"/>
              <w:rPr>
                <w:rFonts w:ascii="標楷體" w:eastAsia="標楷體" w:hAnsi="標楷體"/>
                <w:snapToGrid w:val="0"/>
                <w:color w:val="000000" w:themeColor="text1"/>
                <w:spacing w:val="-20"/>
                <w:w w:val="85"/>
                <w:kern w:val="0"/>
                <w:sz w:val="20"/>
                <w:szCs w:val="20"/>
              </w:rPr>
            </w:pPr>
          </w:p>
        </w:tc>
        <w:tc>
          <w:tcPr>
            <w:tcW w:w="503" w:type="pct"/>
            <w:vMerge/>
            <w:tcBorders>
              <w:top w:val="single" w:sz="2" w:space="0" w:color="auto"/>
              <w:left w:val="single" w:sz="2" w:space="0" w:color="auto"/>
              <w:bottom w:val="single" w:sz="8" w:space="0" w:color="auto"/>
              <w:right w:val="nil"/>
            </w:tcBorders>
            <w:vAlign w:val="center"/>
          </w:tcPr>
          <w:p w14:paraId="02C5B369" w14:textId="77777777" w:rsidR="007A125E" w:rsidRPr="00075783" w:rsidRDefault="007A125E" w:rsidP="00E64AED">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szCs w:val="20"/>
              </w:rPr>
            </w:pPr>
          </w:p>
        </w:tc>
      </w:tr>
      <w:tr w:rsidR="00965457" w:rsidRPr="00075783" w14:paraId="39B9890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tcBorders>
              <w:top w:val="single" w:sz="8" w:space="0" w:color="auto"/>
              <w:bottom w:val="nil"/>
            </w:tcBorders>
            <w:vAlign w:val="center"/>
          </w:tcPr>
          <w:p w14:paraId="13B5A6B3"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tcBorders>
              <w:top w:val="single" w:sz="8" w:space="0" w:color="auto"/>
              <w:bottom w:val="nil"/>
            </w:tcBorders>
            <w:vAlign w:val="center"/>
          </w:tcPr>
          <w:p w14:paraId="3AC8EF41" w14:textId="77777777" w:rsidR="00965457" w:rsidRPr="00075783" w:rsidRDefault="00965457" w:rsidP="00965457">
            <w:pPr>
              <w:spacing w:line="240" w:lineRule="exact"/>
              <w:ind w:leftChars="100" w:left="240"/>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樂迦再生科技公司</w:t>
            </w:r>
          </w:p>
        </w:tc>
        <w:tc>
          <w:tcPr>
            <w:tcW w:w="643" w:type="pct"/>
            <w:tcBorders>
              <w:top w:val="single" w:sz="8" w:space="0" w:color="auto"/>
              <w:bottom w:val="nil"/>
            </w:tcBorders>
            <w:vAlign w:val="center"/>
          </w:tcPr>
          <w:p w14:paraId="498F5C5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- 113,017</w:t>
            </w:r>
          </w:p>
        </w:tc>
        <w:tc>
          <w:tcPr>
            <w:tcW w:w="358" w:type="pct"/>
            <w:tcBorders>
              <w:top w:val="single" w:sz="8" w:space="0" w:color="auto"/>
              <w:bottom w:val="nil"/>
            </w:tcBorders>
            <w:vAlign w:val="center"/>
          </w:tcPr>
          <w:p w14:paraId="1BD74E2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- 0.57</w:t>
            </w:r>
          </w:p>
        </w:tc>
        <w:tc>
          <w:tcPr>
            <w:tcW w:w="319" w:type="pct"/>
            <w:tcBorders>
              <w:top w:val="single" w:sz="8" w:space="0" w:color="auto"/>
              <w:bottom w:val="nil"/>
            </w:tcBorders>
            <w:vAlign w:val="center"/>
          </w:tcPr>
          <w:p w14:paraId="2DDD028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- 6.05</w:t>
            </w:r>
          </w:p>
        </w:tc>
        <w:tc>
          <w:tcPr>
            <w:tcW w:w="378" w:type="pct"/>
            <w:tcBorders>
              <w:top w:val="single" w:sz="8" w:space="0" w:color="auto"/>
              <w:bottom w:val="nil"/>
            </w:tcBorders>
            <w:vAlign w:val="center"/>
          </w:tcPr>
          <w:p w14:paraId="12B609C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- 6.37</w:t>
            </w:r>
          </w:p>
        </w:tc>
        <w:tc>
          <w:tcPr>
            <w:tcW w:w="251" w:type="pct"/>
            <w:tcBorders>
              <w:top w:val="single" w:sz="8" w:space="0" w:color="auto"/>
              <w:bottom w:val="nil"/>
            </w:tcBorders>
            <w:vAlign w:val="center"/>
          </w:tcPr>
          <w:p w14:paraId="6CA0BA0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13.96</w:t>
            </w:r>
          </w:p>
        </w:tc>
        <w:tc>
          <w:tcPr>
            <w:tcW w:w="629" w:type="pct"/>
            <w:gridSpan w:val="2"/>
            <w:tcBorders>
              <w:top w:val="single" w:sz="8" w:space="0" w:color="auto"/>
              <w:bottom w:val="nil"/>
            </w:tcBorders>
            <w:vAlign w:val="center"/>
          </w:tcPr>
          <w:p w14:paraId="6D0D8FF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279,160</w:t>
            </w:r>
          </w:p>
        </w:tc>
        <w:tc>
          <w:tcPr>
            <w:tcW w:w="280" w:type="pct"/>
            <w:tcBorders>
              <w:top w:val="single" w:sz="8" w:space="0" w:color="auto"/>
              <w:bottom w:val="nil"/>
            </w:tcBorders>
            <w:vAlign w:val="center"/>
          </w:tcPr>
          <w:p w14:paraId="3C5990B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tcBorders>
              <w:top w:val="single" w:sz="8" w:space="0" w:color="auto"/>
              <w:bottom w:val="nil"/>
            </w:tcBorders>
            <w:vAlign w:val="center"/>
          </w:tcPr>
          <w:p w14:paraId="53107732"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202B598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tcBorders>
              <w:top w:val="nil"/>
            </w:tcBorders>
            <w:vAlign w:val="center"/>
          </w:tcPr>
          <w:p w14:paraId="1DCB103D"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tcBorders>
              <w:top w:val="nil"/>
            </w:tcBorders>
            <w:vAlign w:val="center"/>
          </w:tcPr>
          <w:p w14:paraId="123AB234" w14:textId="77777777" w:rsidR="00965457" w:rsidRPr="00075783" w:rsidRDefault="00965457" w:rsidP="00965457">
            <w:pPr>
              <w:spacing w:line="240" w:lineRule="exact"/>
              <w:ind w:leftChars="100" w:left="240"/>
              <w:rPr>
                <w:rFonts w:ascii="標楷體" w:eastAsia="標楷體" w:hAnsi="標楷體"/>
                <w:color w:val="000000" w:themeColor="text1"/>
                <w:spacing w:val="-26"/>
                <w:sz w:val="18"/>
                <w:szCs w:val="18"/>
              </w:rPr>
            </w:pPr>
            <w:r w:rsidRPr="00075783">
              <w:rPr>
                <w:rFonts w:ascii="標楷體" w:eastAsia="標楷體" w:hAnsi="標楷體" w:hint="eastAsia"/>
                <w:noProof/>
                <w:color w:val="000000" w:themeColor="text1"/>
                <w:spacing w:val="-26"/>
                <w:sz w:val="18"/>
                <w:szCs w:val="18"/>
              </w:rPr>
              <w:t>台灣花卉生物技術公司</w:t>
            </w:r>
          </w:p>
        </w:tc>
        <w:tc>
          <w:tcPr>
            <w:tcW w:w="643" w:type="pct"/>
            <w:tcBorders>
              <w:top w:val="nil"/>
            </w:tcBorders>
            <w:vAlign w:val="center"/>
          </w:tcPr>
          <w:p w14:paraId="70D337A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- 28,222</w:t>
            </w:r>
          </w:p>
        </w:tc>
        <w:tc>
          <w:tcPr>
            <w:tcW w:w="358" w:type="pct"/>
            <w:tcBorders>
              <w:top w:val="nil"/>
            </w:tcBorders>
            <w:vAlign w:val="center"/>
          </w:tcPr>
          <w:p w14:paraId="720AD56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- 0.50</w:t>
            </w:r>
          </w:p>
        </w:tc>
        <w:tc>
          <w:tcPr>
            <w:tcW w:w="319" w:type="pct"/>
            <w:tcBorders>
              <w:top w:val="nil"/>
            </w:tcBorders>
            <w:vAlign w:val="center"/>
          </w:tcPr>
          <w:p w14:paraId="24AB068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- 6.37</w:t>
            </w:r>
          </w:p>
        </w:tc>
        <w:tc>
          <w:tcPr>
            <w:tcW w:w="378" w:type="pct"/>
            <w:tcBorders>
              <w:top w:val="nil"/>
            </w:tcBorders>
            <w:vAlign w:val="center"/>
          </w:tcPr>
          <w:p w14:paraId="50261E9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- 7.85</w:t>
            </w:r>
          </w:p>
        </w:tc>
        <w:tc>
          <w:tcPr>
            <w:tcW w:w="251" w:type="pct"/>
            <w:tcBorders>
              <w:top w:val="nil"/>
            </w:tcBorders>
            <w:vAlign w:val="center"/>
          </w:tcPr>
          <w:p w14:paraId="6171685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6.57</w:t>
            </w:r>
          </w:p>
        </w:tc>
        <w:tc>
          <w:tcPr>
            <w:tcW w:w="629" w:type="pct"/>
            <w:gridSpan w:val="2"/>
            <w:tcBorders>
              <w:top w:val="nil"/>
            </w:tcBorders>
            <w:vAlign w:val="center"/>
          </w:tcPr>
          <w:p w14:paraId="56BDB73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37,335</w:t>
            </w:r>
          </w:p>
        </w:tc>
        <w:tc>
          <w:tcPr>
            <w:tcW w:w="280" w:type="pct"/>
            <w:tcBorders>
              <w:top w:val="nil"/>
            </w:tcBorders>
            <w:vAlign w:val="center"/>
          </w:tcPr>
          <w:p w14:paraId="472B77E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tcBorders>
              <w:top w:val="nil"/>
            </w:tcBorders>
            <w:vAlign w:val="center"/>
          </w:tcPr>
          <w:p w14:paraId="69A2A89C"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415DEA9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3A15E58F"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75147929"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保利馬公司</w:t>
            </w:r>
          </w:p>
        </w:tc>
        <w:tc>
          <w:tcPr>
            <w:tcW w:w="643" w:type="pct"/>
            <w:vAlign w:val="center"/>
          </w:tcPr>
          <w:p w14:paraId="2D790E6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- 29,688</w:t>
            </w:r>
          </w:p>
        </w:tc>
        <w:tc>
          <w:tcPr>
            <w:tcW w:w="358" w:type="pct"/>
            <w:vAlign w:val="center"/>
          </w:tcPr>
          <w:p w14:paraId="182A970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- 0.37</w:t>
            </w:r>
          </w:p>
        </w:tc>
        <w:tc>
          <w:tcPr>
            <w:tcW w:w="319" w:type="pct"/>
            <w:vAlign w:val="center"/>
          </w:tcPr>
          <w:p w14:paraId="34EFD86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- 6.30</w:t>
            </w:r>
          </w:p>
        </w:tc>
        <w:tc>
          <w:tcPr>
            <w:tcW w:w="378" w:type="pct"/>
            <w:vAlign w:val="center"/>
          </w:tcPr>
          <w:p w14:paraId="704ED05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- 7.73</w:t>
            </w:r>
          </w:p>
        </w:tc>
        <w:tc>
          <w:tcPr>
            <w:tcW w:w="251" w:type="pct"/>
            <w:vAlign w:val="center"/>
          </w:tcPr>
          <w:p w14:paraId="1A9BBEC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10.00</w:t>
            </w:r>
          </w:p>
        </w:tc>
        <w:tc>
          <w:tcPr>
            <w:tcW w:w="629" w:type="pct"/>
            <w:gridSpan w:val="2"/>
            <w:vAlign w:val="center"/>
          </w:tcPr>
          <w:p w14:paraId="63F18C1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80,000</w:t>
            </w:r>
          </w:p>
        </w:tc>
        <w:tc>
          <w:tcPr>
            <w:tcW w:w="280" w:type="pct"/>
            <w:vAlign w:val="center"/>
          </w:tcPr>
          <w:p w14:paraId="44990F8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3EF4689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z w:val="18"/>
                <w:szCs w:val="18"/>
              </w:rPr>
              <w:t>11</w:t>
            </w:r>
            <w:r w:rsidRPr="00075783">
              <w:rPr>
                <w:rFonts w:ascii="標楷體" w:eastAsia="標楷體" w:hAnsi="標楷體"/>
                <w:noProof/>
                <w:color w:val="000000" w:themeColor="text1"/>
                <w:sz w:val="18"/>
                <w:szCs w:val="18"/>
              </w:rPr>
              <w:t>3</w:t>
            </w:r>
            <w:r w:rsidRPr="00075783">
              <w:rPr>
                <w:rFonts w:ascii="標楷體" w:eastAsia="標楷體" w:hAnsi="標楷體" w:hint="eastAsia"/>
                <w:noProof/>
                <w:color w:val="000000" w:themeColor="text1"/>
                <w:sz w:val="18"/>
                <w:szCs w:val="18"/>
              </w:rPr>
              <w:t>年度新增投資。</w:t>
            </w:r>
          </w:p>
        </w:tc>
      </w:tr>
      <w:tr w:rsidR="00965457" w:rsidRPr="00075783" w14:paraId="4516A51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4AFE3684"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157E499C" w14:textId="77777777" w:rsidR="00965457" w:rsidRPr="00075783" w:rsidRDefault="00965457" w:rsidP="00965457">
            <w:pPr>
              <w:spacing w:line="240" w:lineRule="exact"/>
              <w:ind w:leftChars="100" w:left="240"/>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太極影音科技公司</w:t>
            </w:r>
          </w:p>
        </w:tc>
        <w:tc>
          <w:tcPr>
            <w:tcW w:w="643" w:type="pct"/>
            <w:vAlign w:val="center"/>
          </w:tcPr>
          <w:p w14:paraId="28DAAF7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- 13,438</w:t>
            </w:r>
          </w:p>
        </w:tc>
        <w:tc>
          <w:tcPr>
            <w:tcW w:w="358" w:type="pct"/>
            <w:vAlign w:val="center"/>
          </w:tcPr>
          <w:p w14:paraId="688AB1E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- 0.31</w:t>
            </w:r>
          </w:p>
        </w:tc>
        <w:tc>
          <w:tcPr>
            <w:tcW w:w="319" w:type="pct"/>
            <w:vAlign w:val="center"/>
          </w:tcPr>
          <w:p w14:paraId="2BD91D2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- 2.88</w:t>
            </w:r>
          </w:p>
        </w:tc>
        <w:tc>
          <w:tcPr>
            <w:tcW w:w="378" w:type="pct"/>
            <w:vAlign w:val="center"/>
          </w:tcPr>
          <w:p w14:paraId="433F45C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- 6.08</w:t>
            </w:r>
          </w:p>
        </w:tc>
        <w:tc>
          <w:tcPr>
            <w:tcW w:w="251" w:type="pct"/>
            <w:vAlign w:val="center"/>
          </w:tcPr>
          <w:p w14:paraId="6D6454A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18.22</w:t>
            </w:r>
          </w:p>
        </w:tc>
        <w:tc>
          <w:tcPr>
            <w:tcW w:w="629" w:type="pct"/>
            <w:gridSpan w:val="2"/>
            <w:vAlign w:val="center"/>
          </w:tcPr>
          <w:p w14:paraId="3D11874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207,617</w:t>
            </w:r>
          </w:p>
        </w:tc>
        <w:tc>
          <w:tcPr>
            <w:tcW w:w="280" w:type="pct"/>
            <w:vAlign w:val="center"/>
          </w:tcPr>
          <w:p w14:paraId="64808AF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3260C29C" w14:textId="3A1957BB"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pacing w:val="-16"/>
                <w:sz w:val="18"/>
                <w:szCs w:val="18"/>
              </w:rPr>
              <w:t>彌補以前年度虧損。</w:t>
            </w:r>
          </w:p>
        </w:tc>
      </w:tr>
      <w:tr w:rsidR="00965457" w:rsidRPr="00075783" w14:paraId="41442455"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10C7B1E8"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40"/>
                <w:sz w:val="18"/>
                <w:szCs w:val="18"/>
              </w:rPr>
              <w:t>花東地區永續發展基金</w:t>
            </w:r>
          </w:p>
        </w:tc>
        <w:tc>
          <w:tcPr>
            <w:tcW w:w="714" w:type="pct"/>
            <w:vAlign w:val="center"/>
          </w:tcPr>
          <w:p w14:paraId="5800C940" w14:textId="55B86378" w:rsidR="00965457" w:rsidRPr="00075783" w:rsidRDefault="00965457" w:rsidP="00965457">
            <w:pPr>
              <w:spacing w:line="240" w:lineRule="exact"/>
              <w:ind w:leftChars="100" w:left="240"/>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源天然公司</w:t>
            </w:r>
          </w:p>
        </w:tc>
        <w:tc>
          <w:tcPr>
            <w:tcW w:w="643" w:type="pct"/>
            <w:vAlign w:val="center"/>
          </w:tcPr>
          <w:p w14:paraId="3135906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- 1,448</w:t>
            </w:r>
          </w:p>
        </w:tc>
        <w:tc>
          <w:tcPr>
            <w:tcW w:w="358" w:type="pct"/>
            <w:vAlign w:val="center"/>
          </w:tcPr>
          <w:p w14:paraId="6EF114A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- 0.28</w:t>
            </w:r>
          </w:p>
        </w:tc>
        <w:tc>
          <w:tcPr>
            <w:tcW w:w="319" w:type="pct"/>
            <w:vAlign w:val="center"/>
          </w:tcPr>
          <w:p w14:paraId="31B16F8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- 6.65</w:t>
            </w:r>
          </w:p>
        </w:tc>
        <w:tc>
          <w:tcPr>
            <w:tcW w:w="378" w:type="pct"/>
            <w:vAlign w:val="center"/>
          </w:tcPr>
          <w:p w14:paraId="7F11793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- 11.16</w:t>
            </w:r>
          </w:p>
        </w:tc>
        <w:tc>
          <w:tcPr>
            <w:tcW w:w="251" w:type="pct"/>
            <w:vAlign w:val="center"/>
          </w:tcPr>
          <w:p w14:paraId="5C6442F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17.14</w:t>
            </w:r>
          </w:p>
        </w:tc>
        <w:tc>
          <w:tcPr>
            <w:tcW w:w="629" w:type="pct"/>
            <w:gridSpan w:val="2"/>
            <w:vAlign w:val="center"/>
          </w:tcPr>
          <w:p w14:paraId="0D6AE89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9,000</w:t>
            </w:r>
          </w:p>
        </w:tc>
        <w:tc>
          <w:tcPr>
            <w:tcW w:w="280" w:type="pct"/>
            <w:vAlign w:val="center"/>
          </w:tcPr>
          <w:p w14:paraId="596A767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644EE215" w14:textId="212DD90A"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z w:val="18"/>
                <w:szCs w:val="18"/>
              </w:rPr>
              <w:t>盈餘保留暫不分配。</w:t>
            </w:r>
          </w:p>
        </w:tc>
      </w:tr>
      <w:tr w:rsidR="00965457" w:rsidRPr="00075783" w14:paraId="0D94548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6E32AF83"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29841E3E"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理想大地公司</w:t>
            </w:r>
          </w:p>
        </w:tc>
        <w:tc>
          <w:tcPr>
            <w:tcW w:w="643" w:type="pct"/>
            <w:vAlign w:val="center"/>
          </w:tcPr>
          <w:p w14:paraId="4C88E87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- 179,387</w:t>
            </w:r>
          </w:p>
        </w:tc>
        <w:tc>
          <w:tcPr>
            <w:tcW w:w="358" w:type="pct"/>
            <w:vAlign w:val="center"/>
          </w:tcPr>
          <w:p w14:paraId="3B4C1DE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- 0.23</w:t>
            </w:r>
          </w:p>
        </w:tc>
        <w:tc>
          <w:tcPr>
            <w:tcW w:w="319" w:type="pct"/>
            <w:vAlign w:val="center"/>
          </w:tcPr>
          <w:p w14:paraId="7224625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- 2.07</w:t>
            </w:r>
          </w:p>
        </w:tc>
        <w:tc>
          <w:tcPr>
            <w:tcW w:w="378" w:type="pct"/>
            <w:vAlign w:val="center"/>
          </w:tcPr>
          <w:p w14:paraId="78DC7BC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- 2.86</w:t>
            </w:r>
          </w:p>
        </w:tc>
        <w:tc>
          <w:tcPr>
            <w:tcW w:w="251" w:type="pct"/>
            <w:vAlign w:val="center"/>
          </w:tcPr>
          <w:p w14:paraId="3D84ECD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10.04</w:t>
            </w:r>
          </w:p>
        </w:tc>
        <w:tc>
          <w:tcPr>
            <w:tcW w:w="629" w:type="pct"/>
            <w:gridSpan w:val="2"/>
            <w:vAlign w:val="center"/>
          </w:tcPr>
          <w:p w14:paraId="2F7EB77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450,000</w:t>
            </w:r>
          </w:p>
        </w:tc>
        <w:tc>
          <w:tcPr>
            <w:tcW w:w="280" w:type="pct"/>
            <w:vAlign w:val="center"/>
          </w:tcPr>
          <w:p w14:paraId="2B51356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6579D2A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彌補以前年度虧損。</w:t>
            </w:r>
          </w:p>
        </w:tc>
      </w:tr>
      <w:tr w:rsidR="00965457" w:rsidRPr="00075783" w14:paraId="37BA04EB"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0E7A6C93"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09A3EE1D"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達輝光電公司</w:t>
            </w:r>
          </w:p>
        </w:tc>
        <w:tc>
          <w:tcPr>
            <w:tcW w:w="643" w:type="pct"/>
            <w:vAlign w:val="center"/>
          </w:tcPr>
          <w:p w14:paraId="70F2968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- 92,246</w:t>
            </w:r>
          </w:p>
        </w:tc>
        <w:tc>
          <w:tcPr>
            <w:tcW w:w="358" w:type="pct"/>
            <w:vAlign w:val="center"/>
          </w:tcPr>
          <w:p w14:paraId="25861B5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- 0.20</w:t>
            </w:r>
          </w:p>
        </w:tc>
        <w:tc>
          <w:tcPr>
            <w:tcW w:w="319" w:type="pct"/>
            <w:vAlign w:val="center"/>
          </w:tcPr>
          <w:p w14:paraId="24D32E4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- 2.64</w:t>
            </w:r>
          </w:p>
        </w:tc>
        <w:tc>
          <w:tcPr>
            <w:tcW w:w="378" w:type="pct"/>
            <w:vAlign w:val="center"/>
          </w:tcPr>
          <w:p w14:paraId="54A2F53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- 4.20</w:t>
            </w:r>
          </w:p>
        </w:tc>
        <w:tc>
          <w:tcPr>
            <w:tcW w:w="251" w:type="pct"/>
            <w:vAlign w:val="center"/>
          </w:tcPr>
          <w:p w14:paraId="0AA62B4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20.28</w:t>
            </w:r>
          </w:p>
        </w:tc>
        <w:tc>
          <w:tcPr>
            <w:tcW w:w="629" w:type="pct"/>
            <w:gridSpan w:val="2"/>
            <w:vAlign w:val="center"/>
          </w:tcPr>
          <w:p w14:paraId="23D6222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384,549</w:t>
            </w:r>
          </w:p>
        </w:tc>
        <w:tc>
          <w:tcPr>
            <w:tcW w:w="280" w:type="pct"/>
            <w:vAlign w:val="center"/>
          </w:tcPr>
          <w:p w14:paraId="68E8D4D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473AD995"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pacing w:val="-4"/>
                <w:sz w:val="18"/>
                <w:szCs w:val="18"/>
              </w:rPr>
              <w:t>彌補以前年度虧損。</w:t>
            </w:r>
          </w:p>
        </w:tc>
      </w:tr>
      <w:tr w:rsidR="00965457" w:rsidRPr="00075783" w14:paraId="26002172"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765B7266"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40"/>
                <w:sz w:val="18"/>
                <w:szCs w:val="18"/>
              </w:rPr>
              <w:t>花東地區永續發展基金</w:t>
            </w:r>
          </w:p>
        </w:tc>
        <w:tc>
          <w:tcPr>
            <w:tcW w:w="714" w:type="pct"/>
            <w:vAlign w:val="center"/>
          </w:tcPr>
          <w:p w14:paraId="2D40BAC0"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糖果樂園公司</w:t>
            </w:r>
          </w:p>
        </w:tc>
        <w:tc>
          <w:tcPr>
            <w:tcW w:w="643" w:type="pct"/>
            <w:vAlign w:val="center"/>
          </w:tcPr>
          <w:p w14:paraId="27492FC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- 2,605</w:t>
            </w:r>
          </w:p>
        </w:tc>
        <w:tc>
          <w:tcPr>
            <w:tcW w:w="358" w:type="pct"/>
            <w:vAlign w:val="center"/>
          </w:tcPr>
          <w:p w14:paraId="3DBB42A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- 0.13</w:t>
            </w:r>
          </w:p>
        </w:tc>
        <w:tc>
          <w:tcPr>
            <w:tcW w:w="319" w:type="pct"/>
            <w:vAlign w:val="center"/>
          </w:tcPr>
          <w:p w14:paraId="53F80A0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- 2.39</w:t>
            </w:r>
          </w:p>
        </w:tc>
        <w:tc>
          <w:tcPr>
            <w:tcW w:w="378" w:type="pct"/>
            <w:vAlign w:val="center"/>
          </w:tcPr>
          <w:p w14:paraId="6DA6A6A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- 8.95</w:t>
            </w:r>
          </w:p>
        </w:tc>
        <w:tc>
          <w:tcPr>
            <w:tcW w:w="251" w:type="pct"/>
            <w:vAlign w:val="center"/>
          </w:tcPr>
          <w:p w14:paraId="2D555B1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14.85</w:t>
            </w:r>
          </w:p>
        </w:tc>
        <w:tc>
          <w:tcPr>
            <w:tcW w:w="629" w:type="pct"/>
            <w:gridSpan w:val="2"/>
            <w:vAlign w:val="center"/>
          </w:tcPr>
          <w:p w14:paraId="3E957C1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9,000</w:t>
            </w:r>
          </w:p>
        </w:tc>
        <w:tc>
          <w:tcPr>
            <w:tcW w:w="280" w:type="pct"/>
            <w:vAlign w:val="center"/>
          </w:tcPr>
          <w:p w14:paraId="07C76C2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088D0B8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z w:val="18"/>
                <w:szCs w:val="18"/>
              </w:rPr>
              <w:t>11</w:t>
            </w:r>
            <w:r w:rsidRPr="00075783">
              <w:rPr>
                <w:rFonts w:ascii="標楷體" w:eastAsia="標楷體" w:hAnsi="標楷體"/>
                <w:noProof/>
                <w:color w:val="000000" w:themeColor="text1"/>
                <w:sz w:val="18"/>
                <w:szCs w:val="18"/>
              </w:rPr>
              <w:t>3</w:t>
            </w:r>
            <w:r w:rsidRPr="00075783">
              <w:rPr>
                <w:rFonts w:ascii="標楷體" w:eastAsia="標楷體" w:hAnsi="標楷體" w:hint="eastAsia"/>
                <w:noProof/>
                <w:color w:val="000000" w:themeColor="text1"/>
                <w:sz w:val="18"/>
                <w:szCs w:val="18"/>
              </w:rPr>
              <w:t>年度新增投資。</w:t>
            </w:r>
          </w:p>
        </w:tc>
      </w:tr>
      <w:tr w:rsidR="00965457" w:rsidRPr="00075783" w14:paraId="44C99305"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6E0FDF5D"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71F8E187" w14:textId="1DCCD44D"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臺灣碳權交易所公司</w:t>
            </w:r>
          </w:p>
        </w:tc>
        <w:tc>
          <w:tcPr>
            <w:tcW w:w="643" w:type="pct"/>
            <w:vAlign w:val="center"/>
          </w:tcPr>
          <w:p w14:paraId="73F0E3D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- 9,478</w:t>
            </w:r>
          </w:p>
        </w:tc>
        <w:tc>
          <w:tcPr>
            <w:tcW w:w="358" w:type="pct"/>
            <w:vAlign w:val="center"/>
          </w:tcPr>
          <w:p w14:paraId="7B627DC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- 0.09</w:t>
            </w:r>
          </w:p>
        </w:tc>
        <w:tc>
          <w:tcPr>
            <w:tcW w:w="319" w:type="pct"/>
            <w:vAlign w:val="center"/>
          </w:tcPr>
          <w:p w14:paraId="0C81570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- 0.94</w:t>
            </w:r>
          </w:p>
        </w:tc>
        <w:tc>
          <w:tcPr>
            <w:tcW w:w="378" w:type="pct"/>
            <w:vAlign w:val="center"/>
          </w:tcPr>
          <w:p w14:paraId="58F45F8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- 0.96</w:t>
            </w:r>
          </w:p>
        </w:tc>
        <w:tc>
          <w:tcPr>
            <w:tcW w:w="251" w:type="pct"/>
            <w:vAlign w:val="center"/>
          </w:tcPr>
          <w:p w14:paraId="320118B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40.00</w:t>
            </w:r>
          </w:p>
        </w:tc>
        <w:tc>
          <w:tcPr>
            <w:tcW w:w="629" w:type="pct"/>
            <w:gridSpan w:val="2"/>
            <w:vAlign w:val="center"/>
          </w:tcPr>
          <w:p w14:paraId="6F1E863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395,242</w:t>
            </w:r>
          </w:p>
        </w:tc>
        <w:tc>
          <w:tcPr>
            <w:tcW w:w="280" w:type="pct"/>
            <w:vAlign w:val="center"/>
          </w:tcPr>
          <w:p w14:paraId="0110B6D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79441AEB"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77426A0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041A108B"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76F96348"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英屬開曼群島商庫幣科技有限公司</w:t>
            </w:r>
          </w:p>
        </w:tc>
        <w:tc>
          <w:tcPr>
            <w:tcW w:w="643" w:type="pct"/>
            <w:vAlign w:val="center"/>
          </w:tcPr>
          <w:p w14:paraId="5862C99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- 10,557</w:t>
            </w:r>
          </w:p>
        </w:tc>
        <w:tc>
          <w:tcPr>
            <w:tcW w:w="358" w:type="pct"/>
            <w:vAlign w:val="center"/>
          </w:tcPr>
          <w:p w14:paraId="60DCE9F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- 0.06</w:t>
            </w:r>
          </w:p>
        </w:tc>
        <w:tc>
          <w:tcPr>
            <w:tcW w:w="319" w:type="pct"/>
            <w:vAlign w:val="center"/>
          </w:tcPr>
          <w:p w14:paraId="1607A9F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- 7.52</w:t>
            </w:r>
          </w:p>
        </w:tc>
        <w:tc>
          <w:tcPr>
            <w:tcW w:w="378" w:type="pct"/>
            <w:vAlign w:val="center"/>
          </w:tcPr>
          <w:p w14:paraId="3F0FC29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- 8.85</w:t>
            </w:r>
          </w:p>
        </w:tc>
        <w:tc>
          <w:tcPr>
            <w:tcW w:w="251" w:type="pct"/>
            <w:vAlign w:val="center"/>
          </w:tcPr>
          <w:p w14:paraId="5AA9099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5.17</w:t>
            </w:r>
          </w:p>
        </w:tc>
        <w:tc>
          <w:tcPr>
            <w:tcW w:w="629" w:type="pct"/>
            <w:gridSpan w:val="2"/>
            <w:vAlign w:val="center"/>
          </w:tcPr>
          <w:p w14:paraId="21E21E4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151,100</w:t>
            </w:r>
          </w:p>
        </w:tc>
        <w:tc>
          <w:tcPr>
            <w:tcW w:w="280" w:type="pct"/>
            <w:vAlign w:val="center"/>
          </w:tcPr>
          <w:p w14:paraId="7AAF7E2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39867BA6"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7F23DD7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49EB0090"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578162C3"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台杉水牛投資公司</w:t>
            </w:r>
          </w:p>
        </w:tc>
        <w:tc>
          <w:tcPr>
            <w:tcW w:w="643" w:type="pct"/>
            <w:vAlign w:val="center"/>
          </w:tcPr>
          <w:p w14:paraId="19B6B38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- 200,805</w:t>
            </w:r>
          </w:p>
        </w:tc>
        <w:tc>
          <w:tcPr>
            <w:tcW w:w="358" w:type="pct"/>
            <w:vAlign w:val="center"/>
          </w:tcPr>
          <w:p w14:paraId="1110F51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- 0.05</w:t>
            </w:r>
          </w:p>
        </w:tc>
        <w:tc>
          <w:tcPr>
            <w:tcW w:w="319" w:type="pct"/>
            <w:vAlign w:val="center"/>
          </w:tcPr>
          <w:p w14:paraId="52983B8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- 6.04</w:t>
            </w:r>
          </w:p>
        </w:tc>
        <w:tc>
          <w:tcPr>
            <w:tcW w:w="378" w:type="pct"/>
            <w:vAlign w:val="center"/>
          </w:tcPr>
          <w:p w14:paraId="35310D7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- 6.04</w:t>
            </w:r>
          </w:p>
        </w:tc>
        <w:tc>
          <w:tcPr>
            <w:tcW w:w="251" w:type="pct"/>
            <w:vAlign w:val="center"/>
          </w:tcPr>
          <w:p w14:paraId="35DDD95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34.41</w:t>
            </w:r>
          </w:p>
        </w:tc>
        <w:tc>
          <w:tcPr>
            <w:tcW w:w="629" w:type="pct"/>
            <w:gridSpan w:val="2"/>
            <w:vAlign w:val="center"/>
          </w:tcPr>
          <w:p w14:paraId="1AE7629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1,080,013</w:t>
            </w:r>
          </w:p>
        </w:tc>
        <w:tc>
          <w:tcPr>
            <w:tcW w:w="280" w:type="pct"/>
            <w:vAlign w:val="center"/>
          </w:tcPr>
          <w:p w14:paraId="39BD934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38C881AF"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1EE185B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1DF3A4E7"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2709EBD7"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太景醫藥研發控股公司</w:t>
            </w:r>
          </w:p>
        </w:tc>
        <w:tc>
          <w:tcPr>
            <w:tcW w:w="643" w:type="pct"/>
            <w:vAlign w:val="center"/>
          </w:tcPr>
          <w:p w14:paraId="42A95A3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- 38,583</w:t>
            </w:r>
          </w:p>
        </w:tc>
        <w:tc>
          <w:tcPr>
            <w:tcW w:w="358" w:type="pct"/>
            <w:vAlign w:val="center"/>
          </w:tcPr>
          <w:p w14:paraId="75F7CCC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- 0.05</w:t>
            </w:r>
          </w:p>
        </w:tc>
        <w:tc>
          <w:tcPr>
            <w:tcW w:w="319" w:type="pct"/>
            <w:vAlign w:val="center"/>
          </w:tcPr>
          <w:p w14:paraId="3E77900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- 3.21</w:t>
            </w:r>
          </w:p>
        </w:tc>
        <w:tc>
          <w:tcPr>
            <w:tcW w:w="378" w:type="pct"/>
            <w:vAlign w:val="center"/>
          </w:tcPr>
          <w:p w14:paraId="0BDC930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- 3.51</w:t>
            </w:r>
          </w:p>
        </w:tc>
        <w:tc>
          <w:tcPr>
            <w:tcW w:w="251" w:type="pct"/>
            <w:vAlign w:val="center"/>
          </w:tcPr>
          <w:p w14:paraId="2801B93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14.35</w:t>
            </w:r>
          </w:p>
        </w:tc>
        <w:tc>
          <w:tcPr>
            <w:tcW w:w="629" w:type="pct"/>
            <w:gridSpan w:val="2"/>
            <w:vAlign w:val="center"/>
          </w:tcPr>
          <w:p w14:paraId="652AE02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1,179,433</w:t>
            </w:r>
          </w:p>
        </w:tc>
        <w:tc>
          <w:tcPr>
            <w:tcW w:w="280" w:type="pct"/>
            <w:vAlign w:val="center"/>
          </w:tcPr>
          <w:p w14:paraId="38E6E17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0C65224C"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盈餘保留暫不分配。</w:t>
            </w:r>
          </w:p>
        </w:tc>
      </w:tr>
      <w:tr w:rsidR="00965457" w:rsidRPr="00075783" w14:paraId="41B287C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4CD2A719"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48615514"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台杉水牛二號生技創投有限合夥</w:t>
            </w:r>
          </w:p>
        </w:tc>
        <w:tc>
          <w:tcPr>
            <w:tcW w:w="643" w:type="pct"/>
            <w:vAlign w:val="center"/>
          </w:tcPr>
          <w:p w14:paraId="5909C8C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- 404,880</w:t>
            </w:r>
          </w:p>
        </w:tc>
        <w:tc>
          <w:tcPr>
            <w:tcW w:w="358" w:type="pct"/>
            <w:vAlign w:val="center"/>
          </w:tcPr>
          <w:p w14:paraId="6768D621" w14:textId="41771C4F" w:rsidR="00965457" w:rsidRPr="00075783" w:rsidRDefault="00965457" w:rsidP="00965457">
            <w:pPr>
              <w:spacing w:line="240" w:lineRule="exact"/>
              <w:jc w:val="right"/>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未發行股票</w:t>
            </w:r>
          </w:p>
        </w:tc>
        <w:tc>
          <w:tcPr>
            <w:tcW w:w="319" w:type="pct"/>
            <w:vAlign w:val="center"/>
          </w:tcPr>
          <w:p w14:paraId="3BEBADA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- 8.30</w:t>
            </w:r>
          </w:p>
        </w:tc>
        <w:tc>
          <w:tcPr>
            <w:tcW w:w="378" w:type="pct"/>
            <w:vAlign w:val="center"/>
          </w:tcPr>
          <w:p w14:paraId="5B715DDE" w14:textId="0141C589"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- 8.32</w:t>
            </w:r>
          </w:p>
        </w:tc>
        <w:tc>
          <w:tcPr>
            <w:tcW w:w="251" w:type="pct"/>
            <w:vAlign w:val="center"/>
          </w:tcPr>
          <w:p w14:paraId="272B001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33.89</w:t>
            </w:r>
          </w:p>
        </w:tc>
        <w:tc>
          <w:tcPr>
            <w:tcW w:w="629" w:type="pct"/>
            <w:gridSpan w:val="2"/>
            <w:vAlign w:val="center"/>
          </w:tcPr>
          <w:p w14:paraId="37AE4DA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1,726,628</w:t>
            </w:r>
          </w:p>
        </w:tc>
        <w:tc>
          <w:tcPr>
            <w:tcW w:w="280" w:type="pct"/>
            <w:vAlign w:val="center"/>
          </w:tcPr>
          <w:p w14:paraId="34E6432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1.75</w:t>
            </w:r>
          </w:p>
        </w:tc>
        <w:tc>
          <w:tcPr>
            <w:tcW w:w="503" w:type="pct"/>
            <w:vAlign w:val="center"/>
          </w:tcPr>
          <w:p w14:paraId="00AB2B8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39ED0B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790FC90A"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6DA07193"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台杉水牛六號科技有限合夥</w:t>
            </w:r>
          </w:p>
        </w:tc>
        <w:tc>
          <w:tcPr>
            <w:tcW w:w="643" w:type="pct"/>
            <w:vAlign w:val="center"/>
          </w:tcPr>
          <w:p w14:paraId="3F3218C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- 180,134</w:t>
            </w:r>
          </w:p>
        </w:tc>
        <w:tc>
          <w:tcPr>
            <w:tcW w:w="358" w:type="pct"/>
            <w:vAlign w:val="center"/>
          </w:tcPr>
          <w:p w14:paraId="7FEE48CF" w14:textId="3AE7BFBB"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28"/>
                <w:sz w:val="18"/>
                <w:szCs w:val="18"/>
              </w:rPr>
              <w:t>未發行股票</w:t>
            </w:r>
          </w:p>
        </w:tc>
        <w:tc>
          <w:tcPr>
            <w:tcW w:w="319" w:type="pct"/>
            <w:vAlign w:val="center"/>
          </w:tcPr>
          <w:p w14:paraId="736C335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- 8.12</w:t>
            </w:r>
          </w:p>
        </w:tc>
        <w:tc>
          <w:tcPr>
            <w:tcW w:w="378" w:type="pct"/>
            <w:vAlign w:val="center"/>
          </w:tcPr>
          <w:p w14:paraId="18F9B007" w14:textId="70F644F2" w:rsidR="00965457" w:rsidRPr="00075783" w:rsidRDefault="00965457" w:rsidP="00965457">
            <w:pPr>
              <w:spacing w:line="240" w:lineRule="exact"/>
              <w:jc w:val="right"/>
              <w:rPr>
                <w:rFonts w:ascii="標楷體" w:eastAsia="標楷體" w:hAnsi="標楷體"/>
                <w:noProof/>
                <w:color w:val="000000" w:themeColor="text1"/>
                <w:spacing w:val="-12"/>
                <w:sz w:val="18"/>
                <w:szCs w:val="18"/>
              </w:rPr>
            </w:pPr>
            <w:r w:rsidRPr="00075783">
              <w:rPr>
                <w:rFonts w:ascii="標楷體" w:eastAsia="標楷體" w:hAnsi="標楷體"/>
                <w:noProof/>
                <w:color w:val="000000" w:themeColor="text1"/>
                <w:spacing w:val="-12"/>
                <w:sz w:val="18"/>
                <w:szCs w:val="18"/>
              </w:rPr>
              <w:t>- 8.12</w:t>
            </w:r>
          </w:p>
        </w:tc>
        <w:tc>
          <w:tcPr>
            <w:tcW w:w="251" w:type="pct"/>
            <w:vAlign w:val="center"/>
          </w:tcPr>
          <w:p w14:paraId="3DE2AAE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33.33</w:t>
            </w:r>
          </w:p>
        </w:tc>
        <w:tc>
          <w:tcPr>
            <w:tcW w:w="629" w:type="pct"/>
            <w:gridSpan w:val="2"/>
            <w:vAlign w:val="center"/>
          </w:tcPr>
          <w:p w14:paraId="3BC40A4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931,810</w:t>
            </w:r>
          </w:p>
        </w:tc>
        <w:tc>
          <w:tcPr>
            <w:tcW w:w="280" w:type="pct"/>
            <w:vAlign w:val="center"/>
          </w:tcPr>
          <w:p w14:paraId="6ACB513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14F845EA"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639053C7"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4EB8CFFF"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23103E3C"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台杉水牛五號科技創投有限合夥</w:t>
            </w:r>
          </w:p>
        </w:tc>
        <w:tc>
          <w:tcPr>
            <w:tcW w:w="643" w:type="pct"/>
            <w:vAlign w:val="center"/>
          </w:tcPr>
          <w:p w14:paraId="41303A0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- 164,335</w:t>
            </w:r>
          </w:p>
        </w:tc>
        <w:tc>
          <w:tcPr>
            <w:tcW w:w="358" w:type="pct"/>
            <w:vAlign w:val="center"/>
          </w:tcPr>
          <w:p w14:paraId="722FA550" w14:textId="642EFB5C"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28"/>
                <w:sz w:val="18"/>
                <w:szCs w:val="18"/>
              </w:rPr>
              <w:t>未發行股票</w:t>
            </w:r>
          </w:p>
        </w:tc>
        <w:tc>
          <w:tcPr>
            <w:tcW w:w="319" w:type="pct"/>
            <w:vAlign w:val="center"/>
          </w:tcPr>
          <w:p w14:paraId="28E5EEC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- 12.15</w:t>
            </w:r>
          </w:p>
        </w:tc>
        <w:tc>
          <w:tcPr>
            <w:tcW w:w="378" w:type="pct"/>
            <w:vAlign w:val="center"/>
          </w:tcPr>
          <w:p w14:paraId="1806979F" w14:textId="13BF8FD3"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- 12.16</w:t>
            </w:r>
          </w:p>
        </w:tc>
        <w:tc>
          <w:tcPr>
            <w:tcW w:w="251" w:type="pct"/>
            <w:vAlign w:val="center"/>
          </w:tcPr>
          <w:p w14:paraId="4FF3793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38.34</w:t>
            </w:r>
          </w:p>
        </w:tc>
        <w:tc>
          <w:tcPr>
            <w:tcW w:w="629" w:type="pct"/>
            <w:gridSpan w:val="2"/>
            <w:vAlign w:val="center"/>
          </w:tcPr>
          <w:p w14:paraId="4A7F082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565,881</w:t>
            </w:r>
          </w:p>
        </w:tc>
        <w:tc>
          <w:tcPr>
            <w:tcW w:w="280" w:type="pct"/>
            <w:vAlign w:val="center"/>
          </w:tcPr>
          <w:p w14:paraId="0667B43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5378FD0A"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14506735"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851"/>
        </w:trPr>
        <w:tc>
          <w:tcPr>
            <w:tcW w:w="925" w:type="pct"/>
            <w:vAlign w:val="center"/>
          </w:tcPr>
          <w:p w14:paraId="32EAEFC1"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13B2DB56" w14:textId="77777777" w:rsidR="00965457" w:rsidRPr="00702722" w:rsidRDefault="00965457" w:rsidP="00965457">
            <w:pPr>
              <w:spacing w:line="200" w:lineRule="exact"/>
              <w:ind w:leftChars="100" w:left="240"/>
              <w:rPr>
                <w:rFonts w:ascii="標楷體" w:eastAsia="標楷體" w:hAnsi="標楷體"/>
                <w:noProof/>
                <w:color w:val="000000" w:themeColor="text1"/>
                <w:spacing w:val="-12"/>
                <w:w w:val="85"/>
                <w:sz w:val="18"/>
                <w:szCs w:val="18"/>
              </w:rPr>
            </w:pPr>
            <w:r w:rsidRPr="00702722">
              <w:rPr>
                <w:rFonts w:ascii="標楷體" w:eastAsia="標楷體" w:hAnsi="標楷體"/>
                <w:noProof/>
                <w:color w:val="000000" w:themeColor="text1"/>
                <w:spacing w:val="-12"/>
                <w:w w:val="85"/>
                <w:sz w:val="18"/>
                <w:szCs w:val="18"/>
              </w:rPr>
              <w:t xml:space="preserve">TaiAx Life </w:t>
            </w:r>
          </w:p>
          <w:p w14:paraId="64C80F78" w14:textId="6A066DE5" w:rsidR="00965457" w:rsidRPr="00FD07C1" w:rsidRDefault="00965457" w:rsidP="00965457">
            <w:pPr>
              <w:spacing w:line="200" w:lineRule="exact"/>
              <w:ind w:leftChars="100" w:left="240"/>
              <w:rPr>
                <w:color w:val="000000" w:themeColor="text1"/>
                <w:spacing w:val="-2"/>
                <w:w w:val="80"/>
              </w:rPr>
            </w:pPr>
            <w:r w:rsidRPr="00FD07C1">
              <w:rPr>
                <w:rFonts w:ascii="標楷體" w:eastAsia="標楷體" w:hAnsi="標楷體"/>
                <w:noProof/>
                <w:color w:val="000000" w:themeColor="text1"/>
                <w:spacing w:val="-2"/>
                <w:w w:val="80"/>
                <w:sz w:val="18"/>
                <w:szCs w:val="18"/>
              </w:rPr>
              <w:t>Science Fund L.P.</w:t>
            </w:r>
            <w:r w:rsidRPr="00FD07C1">
              <w:rPr>
                <w:rFonts w:hint="eastAsia"/>
                <w:color w:val="000000" w:themeColor="text1"/>
                <w:spacing w:val="-2"/>
                <w:w w:val="80"/>
              </w:rPr>
              <w:t xml:space="preserve"> </w:t>
            </w:r>
          </w:p>
          <w:p w14:paraId="79FC9F9E" w14:textId="29BD7897" w:rsidR="00965457" w:rsidRPr="00702722" w:rsidRDefault="00965457" w:rsidP="00965457">
            <w:pPr>
              <w:spacing w:line="200" w:lineRule="exact"/>
              <w:ind w:leftChars="100" w:left="240"/>
              <w:rPr>
                <w:rFonts w:ascii="標楷體" w:eastAsia="標楷體" w:hAnsi="標楷體"/>
                <w:color w:val="000000" w:themeColor="text1"/>
                <w:spacing w:val="-16"/>
                <w:w w:val="85"/>
                <w:sz w:val="18"/>
                <w:szCs w:val="18"/>
              </w:rPr>
            </w:pPr>
            <w:r w:rsidRPr="00702722">
              <w:rPr>
                <w:rFonts w:ascii="標楷體" w:eastAsia="標楷體" w:hAnsi="標楷體" w:hint="eastAsia"/>
                <w:noProof/>
                <w:color w:val="000000" w:themeColor="text1"/>
                <w:spacing w:val="-16"/>
                <w:w w:val="85"/>
                <w:sz w:val="18"/>
                <w:szCs w:val="18"/>
              </w:rPr>
              <w:t>（台杉七號基金）</w:t>
            </w:r>
          </w:p>
        </w:tc>
        <w:tc>
          <w:tcPr>
            <w:tcW w:w="643" w:type="pct"/>
            <w:vAlign w:val="center"/>
          </w:tcPr>
          <w:p w14:paraId="6B846EC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- 103,235</w:t>
            </w:r>
          </w:p>
        </w:tc>
        <w:tc>
          <w:tcPr>
            <w:tcW w:w="358" w:type="pct"/>
            <w:vAlign w:val="center"/>
          </w:tcPr>
          <w:p w14:paraId="529B98CC" w14:textId="298B8309"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28"/>
                <w:sz w:val="18"/>
                <w:szCs w:val="18"/>
              </w:rPr>
              <w:t>未發行股票</w:t>
            </w:r>
          </w:p>
        </w:tc>
        <w:tc>
          <w:tcPr>
            <w:tcW w:w="319" w:type="pct"/>
            <w:vAlign w:val="center"/>
          </w:tcPr>
          <w:p w14:paraId="36419A5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- 45.55</w:t>
            </w:r>
          </w:p>
        </w:tc>
        <w:tc>
          <w:tcPr>
            <w:tcW w:w="378" w:type="pct"/>
            <w:vAlign w:val="center"/>
          </w:tcPr>
          <w:p w14:paraId="0DCB8382" w14:textId="54560B78"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- 45.96</w:t>
            </w:r>
          </w:p>
        </w:tc>
        <w:tc>
          <w:tcPr>
            <w:tcW w:w="251" w:type="pct"/>
            <w:vAlign w:val="center"/>
          </w:tcPr>
          <w:p w14:paraId="5380BBA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40.00</w:t>
            </w:r>
          </w:p>
        </w:tc>
        <w:tc>
          <w:tcPr>
            <w:tcW w:w="629" w:type="pct"/>
            <w:gridSpan w:val="2"/>
            <w:vAlign w:val="center"/>
          </w:tcPr>
          <w:p w14:paraId="0CAC2D6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131,276</w:t>
            </w:r>
          </w:p>
        </w:tc>
        <w:tc>
          <w:tcPr>
            <w:tcW w:w="280" w:type="pct"/>
            <w:vAlign w:val="center"/>
          </w:tcPr>
          <w:p w14:paraId="44563DD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3B8FBCF2" w14:textId="332DE230"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113年度新增投資。</w:t>
            </w:r>
          </w:p>
        </w:tc>
      </w:tr>
      <w:tr w:rsidR="00965457" w:rsidRPr="00075783" w14:paraId="1178F842"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851"/>
        </w:trPr>
        <w:tc>
          <w:tcPr>
            <w:tcW w:w="925" w:type="pct"/>
            <w:vAlign w:val="center"/>
          </w:tcPr>
          <w:p w14:paraId="6B94272E"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15EC1D24" w14:textId="77777777" w:rsidR="00965457" w:rsidRDefault="00965457" w:rsidP="00965457">
            <w:pPr>
              <w:spacing w:line="200" w:lineRule="exact"/>
              <w:ind w:leftChars="100" w:left="240"/>
              <w:rPr>
                <w:rFonts w:ascii="標楷體" w:eastAsia="標楷體" w:hAnsi="標楷體"/>
                <w:noProof/>
                <w:color w:val="000000" w:themeColor="text1"/>
                <w:w w:val="85"/>
                <w:sz w:val="18"/>
                <w:szCs w:val="18"/>
              </w:rPr>
            </w:pPr>
            <w:r w:rsidRPr="00702722">
              <w:rPr>
                <w:rFonts w:ascii="標楷體" w:eastAsia="標楷體" w:hAnsi="標楷體" w:hint="eastAsia"/>
                <w:noProof/>
                <w:color w:val="000000" w:themeColor="text1"/>
                <w:w w:val="85"/>
                <w:sz w:val="18"/>
                <w:szCs w:val="18"/>
              </w:rPr>
              <w:t>Taiwania Hive Technology Fund L.P.</w:t>
            </w:r>
          </w:p>
          <w:p w14:paraId="2DB00221" w14:textId="1B7C9851" w:rsidR="00965457" w:rsidRPr="00702722" w:rsidRDefault="00965457" w:rsidP="00965457">
            <w:pPr>
              <w:spacing w:line="200" w:lineRule="exact"/>
              <w:ind w:leftChars="100" w:left="240"/>
              <w:rPr>
                <w:rFonts w:ascii="標楷體" w:eastAsia="標楷體" w:hAnsi="標楷體"/>
                <w:color w:val="000000" w:themeColor="text1"/>
                <w:spacing w:val="-20"/>
                <w:w w:val="85"/>
                <w:sz w:val="18"/>
                <w:szCs w:val="18"/>
              </w:rPr>
            </w:pPr>
            <w:r w:rsidRPr="00702722">
              <w:rPr>
                <w:rFonts w:ascii="標楷體" w:eastAsia="標楷體" w:hAnsi="標楷體" w:hint="eastAsia"/>
                <w:noProof/>
                <w:color w:val="000000" w:themeColor="text1"/>
                <w:spacing w:val="-20"/>
                <w:w w:val="85"/>
                <w:sz w:val="18"/>
                <w:szCs w:val="18"/>
              </w:rPr>
              <w:t>（台杉九號基金）</w:t>
            </w:r>
          </w:p>
        </w:tc>
        <w:tc>
          <w:tcPr>
            <w:tcW w:w="643" w:type="pct"/>
            <w:vAlign w:val="center"/>
          </w:tcPr>
          <w:p w14:paraId="544E6D8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- 29,754</w:t>
            </w:r>
          </w:p>
        </w:tc>
        <w:tc>
          <w:tcPr>
            <w:tcW w:w="358" w:type="pct"/>
            <w:vAlign w:val="center"/>
          </w:tcPr>
          <w:p w14:paraId="5FCD9196" w14:textId="6C1DA12D" w:rsidR="00965457" w:rsidRPr="002C40D3" w:rsidRDefault="00965457" w:rsidP="00965457">
            <w:pPr>
              <w:spacing w:line="240" w:lineRule="exact"/>
              <w:jc w:val="right"/>
              <w:rPr>
                <w:rFonts w:ascii="標楷體" w:eastAsia="標楷體" w:hAnsi="標楷體"/>
                <w:color w:val="000000" w:themeColor="text1"/>
                <w:spacing w:val="-28"/>
                <w:sz w:val="18"/>
                <w:szCs w:val="18"/>
              </w:rPr>
            </w:pPr>
            <w:r w:rsidRPr="002C40D3">
              <w:rPr>
                <w:rFonts w:ascii="標楷體" w:eastAsia="標楷體" w:hAnsi="標楷體" w:hint="eastAsia"/>
                <w:noProof/>
                <w:color w:val="000000" w:themeColor="text1"/>
                <w:spacing w:val="-28"/>
                <w:sz w:val="18"/>
                <w:szCs w:val="18"/>
              </w:rPr>
              <w:t>未發行股票</w:t>
            </w:r>
          </w:p>
        </w:tc>
        <w:tc>
          <w:tcPr>
            <w:tcW w:w="319" w:type="pct"/>
            <w:vAlign w:val="center"/>
          </w:tcPr>
          <w:p w14:paraId="6C571FC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- 4.39</w:t>
            </w:r>
          </w:p>
        </w:tc>
        <w:tc>
          <w:tcPr>
            <w:tcW w:w="378" w:type="pct"/>
            <w:vAlign w:val="center"/>
          </w:tcPr>
          <w:p w14:paraId="6569F70B" w14:textId="15A90071"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- 4.40</w:t>
            </w:r>
          </w:p>
        </w:tc>
        <w:tc>
          <w:tcPr>
            <w:tcW w:w="251" w:type="pct"/>
            <w:vAlign w:val="center"/>
          </w:tcPr>
          <w:p w14:paraId="2D374939" w14:textId="717BB046"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40.00</w:t>
            </w:r>
          </w:p>
        </w:tc>
        <w:tc>
          <w:tcPr>
            <w:tcW w:w="629" w:type="pct"/>
            <w:gridSpan w:val="2"/>
            <w:vAlign w:val="center"/>
          </w:tcPr>
          <w:p w14:paraId="3D00DC9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274,783</w:t>
            </w:r>
          </w:p>
        </w:tc>
        <w:tc>
          <w:tcPr>
            <w:tcW w:w="280" w:type="pct"/>
            <w:vAlign w:val="center"/>
          </w:tcPr>
          <w:p w14:paraId="651B27E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5DD6B8B6" w14:textId="4192B2E4"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pacing w:val="-16"/>
                <w:sz w:val="18"/>
                <w:szCs w:val="18"/>
              </w:rPr>
              <w:t>113年度新增投資。</w:t>
            </w:r>
          </w:p>
        </w:tc>
      </w:tr>
      <w:tr w:rsidR="00965457" w:rsidRPr="00075783" w14:paraId="6C669A3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68D8C328"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5EC3C4CC"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二、獲有盈餘之事業</w:t>
            </w:r>
          </w:p>
        </w:tc>
        <w:tc>
          <w:tcPr>
            <w:tcW w:w="643" w:type="pct"/>
            <w:vAlign w:val="center"/>
          </w:tcPr>
          <w:p w14:paraId="1761BC3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1B7DAE3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3F907A7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24B64FCB"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011FD33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3CF604B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451F113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53E3FCD0"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6ACE755"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tcBorders>
              <w:bottom w:val="nil"/>
            </w:tcBorders>
            <w:vAlign w:val="center"/>
          </w:tcPr>
          <w:p w14:paraId="37381ED5"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tcBorders>
              <w:bottom w:val="nil"/>
            </w:tcBorders>
            <w:vAlign w:val="center"/>
          </w:tcPr>
          <w:p w14:paraId="7F0390D7"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台灣積體電路製造公司</w:t>
            </w:r>
          </w:p>
        </w:tc>
        <w:tc>
          <w:tcPr>
            <w:tcW w:w="643" w:type="pct"/>
            <w:tcBorders>
              <w:bottom w:val="nil"/>
            </w:tcBorders>
            <w:vAlign w:val="center"/>
          </w:tcPr>
          <w:p w14:paraId="46D8828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1,172,431,759</w:t>
            </w:r>
          </w:p>
        </w:tc>
        <w:tc>
          <w:tcPr>
            <w:tcW w:w="358" w:type="pct"/>
            <w:tcBorders>
              <w:bottom w:val="nil"/>
            </w:tcBorders>
            <w:vAlign w:val="center"/>
          </w:tcPr>
          <w:p w14:paraId="7B14BA7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45.25</w:t>
            </w:r>
          </w:p>
        </w:tc>
        <w:tc>
          <w:tcPr>
            <w:tcW w:w="319" w:type="pct"/>
            <w:tcBorders>
              <w:bottom w:val="nil"/>
            </w:tcBorders>
            <w:vAlign w:val="center"/>
          </w:tcPr>
          <w:p w14:paraId="6542CC0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19.18</w:t>
            </w:r>
          </w:p>
        </w:tc>
        <w:tc>
          <w:tcPr>
            <w:tcW w:w="378" w:type="pct"/>
            <w:tcBorders>
              <w:bottom w:val="nil"/>
            </w:tcBorders>
            <w:vAlign w:val="center"/>
          </w:tcPr>
          <w:p w14:paraId="4E9B517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30.04</w:t>
            </w:r>
          </w:p>
        </w:tc>
        <w:tc>
          <w:tcPr>
            <w:tcW w:w="251" w:type="pct"/>
            <w:tcBorders>
              <w:bottom w:val="nil"/>
            </w:tcBorders>
            <w:vAlign w:val="center"/>
          </w:tcPr>
          <w:p w14:paraId="3790F8E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6.38</w:t>
            </w:r>
          </w:p>
        </w:tc>
        <w:tc>
          <w:tcPr>
            <w:tcW w:w="629" w:type="pct"/>
            <w:gridSpan w:val="2"/>
            <w:tcBorders>
              <w:bottom w:val="nil"/>
            </w:tcBorders>
            <w:vAlign w:val="center"/>
          </w:tcPr>
          <w:p w14:paraId="4FAA8CD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1,777,022,523</w:t>
            </w:r>
          </w:p>
        </w:tc>
        <w:tc>
          <w:tcPr>
            <w:tcW w:w="280" w:type="pct"/>
            <w:tcBorders>
              <w:bottom w:val="nil"/>
            </w:tcBorders>
            <w:vAlign w:val="center"/>
          </w:tcPr>
          <w:p w14:paraId="5CEAE24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2.36</w:t>
            </w:r>
          </w:p>
        </w:tc>
        <w:tc>
          <w:tcPr>
            <w:tcW w:w="503" w:type="pct"/>
            <w:tcBorders>
              <w:bottom w:val="nil"/>
            </w:tcBorders>
            <w:vAlign w:val="center"/>
          </w:tcPr>
          <w:p w14:paraId="39F7E8D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AC39B7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tcBorders>
              <w:top w:val="nil"/>
              <w:bottom w:val="single" w:sz="8" w:space="0" w:color="auto"/>
            </w:tcBorders>
            <w:vAlign w:val="center"/>
          </w:tcPr>
          <w:p w14:paraId="6233968C"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tcBorders>
              <w:top w:val="nil"/>
              <w:bottom w:val="single" w:sz="8" w:space="0" w:color="auto"/>
            </w:tcBorders>
            <w:vAlign w:val="center"/>
          </w:tcPr>
          <w:p w14:paraId="70235DA3" w14:textId="55F9626A"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環球晶圓公司</w:t>
            </w:r>
          </w:p>
        </w:tc>
        <w:tc>
          <w:tcPr>
            <w:tcW w:w="643" w:type="pct"/>
            <w:tcBorders>
              <w:top w:val="nil"/>
              <w:bottom w:val="single" w:sz="8" w:space="0" w:color="auto"/>
            </w:tcBorders>
            <w:vAlign w:val="center"/>
          </w:tcPr>
          <w:p w14:paraId="17CC1BD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9,838,780</w:t>
            </w:r>
          </w:p>
        </w:tc>
        <w:tc>
          <w:tcPr>
            <w:tcW w:w="358" w:type="pct"/>
            <w:tcBorders>
              <w:top w:val="nil"/>
              <w:bottom w:val="single" w:sz="8" w:space="0" w:color="auto"/>
            </w:tcBorders>
            <w:vAlign w:val="center"/>
          </w:tcPr>
          <w:p w14:paraId="0C54067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21.06</w:t>
            </w:r>
          </w:p>
        </w:tc>
        <w:tc>
          <w:tcPr>
            <w:tcW w:w="319" w:type="pct"/>
            <w:tcBorders>
              <w:top w:val="nil"/>
              <w:bottom w:val="single" w:sz="8" w:space="0" w:color="auto"/>
            </w:tcBorders>
            <w:vAlign w:val="center"/>
          </w:tcPr>
          <w:p w14:paraId="0E886EB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4.76</w:t>
            </w:r>
          </w:p>
        </w:tc>
        <w:tc>
          <w:tcPr>
            <w:tcW w:w="378" w:type="pct"/>
            <w:tcBorders>
              <w:top w:val="nil"/>
              <w:bottom w:val="single" w:sz="8" w:space="0" w:color="auto"/>
            </w:tcBorders>
            <w:vAlign w:val="center"/>
          </w:tcPr>
          <w:p w14:paraId="230BABB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12.50</w:t>
            </w:r>
          </w:p>
        </w:tc>
        <w:tc>
          <w:tcPr>
            <w:tcW w:w="251" w:type="pct"/>
            <w:tcBorders>
              <w:top w:val="nil"/>
              <w:bottom w:val="single" w:sz="8" w:space="0" w:color="auto"/>
            </w:tcBorders>
            <w:vAlign w:val="center"/>
          </w:tcPr>
          <w:p w14:paraId="11C7211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0.02</w:t>
            </w:r>
          </w:p>
        </w:tc>
        <w:tc>
          <w:tcPr>
            <w:tcW w:w="629" w:type="pct"/>
            <w:gridSpan w:val="2"/>
            <w:tcBorders>
              <w:top w:val="nil"/>
              <w:bottom w:val="single" w:sz="8" w:space="0" w:color="auto"/>
            </w:tcBorders>
            <w:vAlign w:val="center"/>
          </w:tcPr>
          <w:p w14:paraId="1F4C224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50,031</w:t>
            </w:r>
          </w:p>
        </w:tc>
        <w:tc>
          <w:tcPr>
            <w:tcW w:w="280" w:type="pct"/>
            <w:tcBorders>
              <w:top w:val="nil"/>
              <w:bottom w:val="single" w:sz="8" w:space="0" w:color="auto"/>
            </w:tcBorders>
            <w:vAlign w:val="center"/>
          </w:tcPr>
          <w:p w14:paraId="46CBD1D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1.87</w:t>
            </w:r>
          </w:p>
        </w:tc>
        <w:tc>
          <w:tcPr>
            <w:tcW w:w="503" w:type="pct"/>
            <w:tcBorders>
              <w:top w:val="nil"/>
              <w:bottom w:val="single" w:sz="8" w:space="0" w:color="auto"/>
            </w:tcBorders>
            <w:vAlign w:val="center"/>
          </w:tcPr>
          <w:p w14:paraId="143EDD7C"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ABECCC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tcBorders>
              <w:top w:val="single" w:sz="8" w:space="0" w:color="auto"/>
            </w:tcBorders>
            <w:vAlign w:val="center"/>
          </w:tcPr>
          <w:p w14:paraId="4D30E227"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lastRenderedPageBreak/>
              <w:t>行政院國家發展基金</w:t>
            </w:r>
          </w:p>
        </w:tc>
        <w:tc>
          <w:tcPr>
            <w:tcW w:w="714" w:type="pct"/>
            <w:tcBorders>
              <w:top w:val="single" w:sz="8" w:space="0" w:color="auto"/>
            </w:tcBorders>
            <w:vAlign w:val="center"/>
          </w:tcPr>
          <w:p w14:paraId="6760C08A"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陽明海運公司</w:t>
            </w:r>
          </w:p>
        </w:tc>
        <w:tc>
          <w:tcPr>
            <w:tcW w:w="643" w:type="pct"/>
            <w:tcBorders>
              <w:top w:val="single" w:sz="8" w:space="0" w:color="auto"/>
            </w:tcBorders>
            <w:vAlign w:val="center"/>
          </w:tcPr>
          <w:p w14:paraId="05C76E3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64,469,361</w:t>
            </w:r>
          </w:p>
        </w:tc>
        <w:tc>
          <w:tcPr>
            <w:tcW w:w="358" w:type="pct"/>
            <w:tcBorders>
              <w:top w:val="single" w:sz="8" w:space="0" w:color="auto"/>
            </w:tcBorders>
            <w:vAlign w:val="center"/>
          </w:tcPr>
          <w:p w14:paraId="4EDAEB2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18.38</w:t>
            </w:r>
          </w:p>
        </w:tc>
        <w:tc>
          <w:tcPr>
            <w:tcW w:w="319" w:type="pct"/>
            <w:tcBorders>
              <w:top w:val="single" w:sz="8" w:space="0" w:color="auto"/>
            </w:tcBorders>
            <w:vAlign w:val="center"/>
          </w:tcPr>
          <w:p w14:paraId="3F7CD89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14.71</w:t>
            </w:r>
          </w:p>
        </w:tc>
        <w:tc>
          <w:tcPr>
            <w:tcW w:w="378" w:type="pct"/>
            <w:tcBorders>
              <w:top w:val="single" w:sz="8" w:space="0" w:color="auto"/>
            </w:tcBorders>
            <w:vAlign w:val="center"/>
          </w:tcPr>
          <w:p w14:paraId="338EF2E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20.83</w:t>
            </w:r>
          </w:p>
        </w:tc>
        <w:tc>
          <w:tcPr>
            <w:tcW w:w="251" w:type="pct"/>
            <w:tcBorders>
              <w:top w:val="single" w:sz="8" w:space="0" w:color="auto"/>
            </w:tcBorders>
            <w:vAlign w:val="center"/>
          </w:tcPr>
          <w:p w14:paraId="0E084E2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13.17</w:t>
            </w:r>
          </w:p>
        </w:tc>
        <w:tc>
          <w:tcPr>
            <w:tcW w:w="629" w:type="pct"/>
            <w:gridSpan w:val="2"/>
            <w:tcBorders>
              <w:top w:val="single" w:sz="8" w:space="0" w:color="auto"/>
            </w:tcBorders>
            <w:vAlign w:val="center"/>
          </w:tcPr>
          <w:p w14:paraId="6FABBCC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34,822,000</w:t>
            </w:r>
          </w:p>
        </w:tc>
        <w:tc>
          <w:tcPr>
            <w:tcW w:w="280" w:type="pct"/>
            <w:tcBorders>
              <w:top w:val="single" w:sz="8" w:space="0" w:color="auto"/>
            </w:tcBorders>
            <w:vAlign w:val="center"/>
          </w:tcPr>
          <w:p w14:paraId="2A772E5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3.90</w:t>
            </w:r>
          </w:p>
        </w:tc>
        <w:tc>
          <w:tcPr>
            <w:tcW w:w="503" w:type="pct"/>
            <w:tcBorders>
              <w:top w:val="single" w:sz="8" w:space="0" w:color="auto"/>
            </w:tcBorders>
            <w:vAlign w:val="center"/>
          </w:tcPr>
          <w:p w14:paraId="39396AB1"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23EB2F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34C3159C"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3B20CC4D"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智擎生技製藥公司</w:t>
            </w:r>
          </w:p>
        </w:tc>
        <w:tc>
          <w:tcPr>
            <w:tcW w:w="643" w:type="pct"/>
            <w:vAlign w:val="center"/>
          </w:tcPr>
          <w:p w14:paraId="744A7C8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1,751,030</w:t>
            </w:r>
          </w:p>
        </w:tc>
        <w:tc>
          <w:tcPr>
            <w:tcW w:w="358" w:type="pct"/>
            <w:vAlign w:val="center"/>
          </w:tcPr>
          <w:p w14:paraId="6897A5E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12.19</w:t>
            </w:r>
          </w:p>
        </w:tc>
        <w:tc>
          <w:tcPr>
            <w:tcW w:w="319" w:type="pct"/>
            <w:vAlign w:val="center"/>
          </w:tcPr>
          <w:p w14:paraId="1CC5442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35.73</w:t>
            </w:r>
          </w:p>
        </w:tc>
        <w:tc>
          <w:tcPr>
            <w:tcW w:w="378" w:type="pct"/>
            <w:vAlign w:val="center"/>
          </w:tcPr>
          <w:p w14:paraId="56D4317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37.81</w:t>
            </w:r>
          </w:p>
        </w:tc>
        <w:tc>
          <w:tcPr>
            <w:tcW w:w="251" w:type="pct"/>
            <w:vAlign w:val="center"/>
          </w:tcPr>
          <w:p w14:paraId="257B270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15.50</w:t>
            </w:r>
          </w:p>
        </w:tc>
        <w:tc>
          <w:tcPr>
            <w:tcW w:w="629" w:type="pct"/>
            <w:gridSpan w:val="2"/>
            <w:vAlign w:val="center"/>
          </w:tcPr>
          <w:p w14:paraId="0096291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2,039,484</w:t>
            </w:r>
          </w:p>
        </w:tc>
        <w:tc>
          <w:tcPr>
            <w:tcW w:w="280" w:type="pct"/>
            <w:vAlign w:val="center"/>
          </w:tcPr>
          <w:p w14:paraId="1BB32B8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1.42</w:t>
            </w:r>
          </w:p>
        </w:tc>
        <w:tc>
          <w:tcPr>
            <w:tcW w:w="503" w:type="pct"/>
            <w:vAlign w:val="center"/>
          </w:tcPr>
          <w:p w14:paraId="4398A6A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4E4E8C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4A63AE5A"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6D2494A0"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藥華醫藥公司</w:t>
            </w:r>
          </w:p>
        </w:tc>
        <w:tc>
          <w:tcPr>
            <w:tcW w:w="643" w:type="pct"/>
            <w:vAlign w:val="center"/>
          </w:tcPr>
          <w:p w14:paraId="2F66A77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2,965,503</w:t>
            </w:r>
          </w:p>
        </w:tc>
        <w:tc>
          <w:tcPr>
            <w:tcW w:w="358" w:type="pct"/>
            <w:vAlign w:val="center"/>
          </w:tcPr>
          <w:p w14:paraId="1033B5C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8.96</w:t>
            </w:r>
          </w:p>
        </w:tc>
        <w:tc>
          <w:tcPr>
            <w:tcW w:w="319" w:type="pct"/>
            <w:vAlign w:val="center"/>
          </w:tcPr>
          <w:p w14:paraId="2AD197E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10.17</w:t>
            </w:r>
          </w:p>
        </w:tc>
        <w:tc>
          <w:tcPr>
            <w:tcW w:w="378" w:type="pct"/>
            <w:vAlign w:val="center"/>
          </w:tcPr>
          <w:p w14:paraId="45BDD92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14.97</w:t>
            </w:r>
          </w:p>
        </w:tc>
        <w:tc>
          <w:tcPr>
            <w:tcW w:w="251" w:type="pct"/>
            <w:vAlign w:val="center"/>
          </w:tcPr>
          <w:p w14:paraId="1F41862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6.46</w:t>
            </w:r>
          </w:p>
        </w:tc>
        <w:tc>
          <w:tcPr>
            <w:tcW w:w="629" w:type="pct"/>
            <w:gridSpan w:val="2"/>
            <w:vAlign w:val="center"/>
          </w:tcPr>
          <w:p w14:paraId="2FC3D10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13,570,772</w:t>
            </w:r>
          </w:p>
        </w:tc>
        <w:tc>
          <w:tcPr>
            <w:tcW w:w="280" w:type="pct"/>
            <w:vAlign w:val="center"/>
          </w:tcPr>
          <w:p w14:paraId="0637752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0.64</w:t>
            </w:r>
          </w:p>
        </w:tc>
        <w:tc>
          <w:tcPr>
            <w:tcW w:w="503" w:type="pct"/>
            <w:vAlign w:val="center"/>
          </w:tcPr>
          <w:p w14:paraId="18963110"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3102E1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6CC25249"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75DBA55D"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豐達科技公司</w:t>
            </w:r>
          </w:p>
        </w:tc>
        <w:tc>
          <w:tcPr>
            <w:tcW w:w="643" w:type="pct"/>
            <w:vAlign w:val="center"/>
          </w:tcPr>
          <w:p w14:paraId="0663E1E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375,976</w:t>
            </w:r>
          </w:p>
        </w:tc>
        <w:tc>
          <w:tcPr>
            <w:tcW w:w="358" w:type="pct"/>
            <w:vAlign w:val="center"/>
          </w:tcPr>
          <w:p w14:paraId="40DD9A1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6.88</w:t>
            </w:r>
          </w:p>
        </w:tc>
        <w:tc>
          <w:tcPr>
            <w:tcW w:w="319" w:type="pct"/>
            <w:vAlign w:val="center"/>
          </w:tcPr>
          <w:p w14:paraId="106DD31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6.60</w:t>
            </w:r>
          </w:p>
        </w:tc>
        <w:tc>
          <w:tcPr>
            <w:tcW w:w="378" w:type="pct"/>
            <w:vAlign w:val="center"/>
          </w:tcPr>
          <w:p w14:paraId="604774D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14.87</w:t>
            </w:r>
          </w:p>
        </w:tc>
        <w:tc>
          <w:tcPr>
            <w:tcW w:w="251" w:type="pct"/>
            <w:vAlign w:val="center"/>
          </w:tcPr>
          <w:p w14:paraId="305B30E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6.81</w:t>
            </w:r>
          </w:p>
        </w:tc>
        <w:tc>
          <w:tcPr>
            <w:tcW w:w="629" w:type="pct"/>
            <w:gridSpan w:val="2"/>
            <w:vAlign w:val="center"/>
          </w:tcPr>
          <w:p w14:paraId="356F057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349,019</w:t>
            </w:r>
          </w:p>
        </w:tc>
        <w:tc>
          <w:tcPr>
            <w:tcW w:w="280" w:type="pct"/>
            <w:vAlign w:val="center"/>
          </w:tcPr>
          <w:p w14:paraId="7F31D5B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2.68</w:t>
            </w:r>
          </w:p>
        </w:tc>
        <w:tc>
          <w:tcPr>
            <w:tcW w:w="503" w:type="pct"/>
            <w:vAlign w:val="center"/>
          </w:tcPr>
          <w:p w14:paraId="35E0906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84E982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1EC5C396"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23ED1C0D"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龍德造船工業公司</w:t>
            </w:r>
          </w:p>
        </w:tc>
        <w:tc>
          <w:tcPr>
            <w:tcW w:w="643" w:type="pct"/>
            <w:vAlign w:val="center"/>
          </w:tcPr>
          <w:p w14:paraId="5A59DEE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706,623</w:t>
            </w:r>
          </w:p>
        </w:tc>
        <w:tc>
          <w:tcPr>
            <w:tcW w:w="358" w:type="pct"/>
            <w:vAlign w:val="center"/>
          </w:tcPr>
          <w:p w14:paraId="44CA6A3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6.25</w:t>
            </w:r>
          </w:p>
        </w:tc>
        <w:tc>
          <w:tcPr>
            <w:tcW w:w="319" w:type="pct"/>
            <w:vAlign w:val="center"/>
          </w:tcPr>
          <w:p w14:paraId="24598F5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7.35</w:t>
            </w:r>
          </w:p>
        </w:tc>
        <w:tc>
          <w:tcPr>
            <w:tcW w:w="378" w:type="pct"/>
            <w:vAlign w:val="center"/>
          </w:tcPr>
          <w:p w14:paraId="1ADC711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21.02</w:t>
            </w:r>
          </w:p>
        </w:tc>
        <w:tc>
          <w:tcPr>
            <w:tcW w:w="251" w:type="pct"/>
            <w:vAlign w:val="center"/>
          </w:tcPr>
          <w:p w14:paraId="15EA741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7.13</w:t>
            </w:r>
          </w:p>
        </w:tc>
        <w:tc>
          <w:tcPr>
            <w:tcW w:w="629" w:type="pct"/>
            <w:gridSpan w:val="2"/>
            <w:vAlign w:val="center"/>
          </w:tcPr>
          <w:p w14:paraId="5E73705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823,245</w:t>
            </w:r>
          </w:p>
        </w:tc>
        <w:tc>
          <w:tcPr>
            <w:tcW w:w="280" w:type="pct"/>
            <w:vAlign w:val="center"/>
          </w:tcPr>
          <w:p w14:paraId="0DA8997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1.87</w:t>
            </w:r>
          </w:p>
        </w:tc>
        <w:tc>
          <w:tcPr>
            <w:tcW w:w="503" w:type="pct"/>
            <w:vAlign w:val="center"/>
          </w:tcPr>
          <w:p w14:paraId="1814FD85"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71CA0A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7A2F0865"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796205CC"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波若威科技公司</w:t>
            </w:r>
          </w:p>
        </w:tc>
        <w:tc>
          <w:tcPr>
            <w:tcW w:w="643" w:type="pct"/>
            <w:vAlign w:val="center"/>
          </w:tcPr>
          <w:p w14:paraId="40854DB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463,068</w:t>
            </w:r>
          </w:p>
        </w:tc>
        <w:tc>
          <w:tcPr>
            <w:tcW w:w="358" w:type="pct"/>
            <w:vAlign w:val="center"/>
          </w:tcPr>
          <w:p w14:paraId="5503EB0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5.75</w:t>
            </w:r>
          </w:p>
        </w:tc>
        <w:tc>
          <w:tcPr>
            <w:tcW w:w="319" w:type="pct"/>
            <w:vAlign w:val="center"/>
          </w:tcPr>
          <w:p w14:paraId="125D560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12.86</w:t>
            </w:r>
          </w:p>
        </w:tc>
        <w:tc>
          <w:tcPr>
            <w:tcW w:w="378" w:type="pct"/>
            <w:vAlign w:val="center"/>
          </w:tcPr>
          <w:p w14:paraId="21BADBA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16.98</w:t>
            </w:r>
          </w:p>
        </w:tc>
        <w:tc>
          <w:tcPr>
            <w:tcW w:w="251" w:type="pct"/>
            <w:vAlign w:val="center"/>
          </w:tcPr>
          <w:p w14:paraId="188998F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3.77</w:t>
            </w:r>
          </w:p>
        </w:tc>
        <w:tc>
          <w:tcPr>
            <w:tcW w:w="629" w:type="pct"/>
            <w:gridSpan w:val="2"/>
            <w:vAlign w:val="center"/>
          </w:tcPr>
          <w:p w14:paraId="71BD386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429,187</w:t>
            </w:r>
          </w:p>
        </w:tc>
        <w:tc>
          <w:tcPr>
            <w:tcW w:w="280" w:type="pct"/>
            <w:vAlign w:val="center"/>
          </w:tcPr>
          <w:p w14:paraId="0328D17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4.07</w:t>
            </w:r>
          </w:p>
        </w:tc>
        <w:tc>
          <w:tcPr>
            <w:tcW w:w="503" w:type="pct"/>
            <w:vAlign w:val="center"/>
          </w:tcPr>
          <w:p w14:paraId="4FF9396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3BE534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104B1A68"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2C40BA0F"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中華電信公司</w:t>
            </w:r>
          </w:p>
        </w:tc>
        <w:tc>
          <w:tcPr>
            <w:tcW w:w="643" w:type="pct"/>
            <w:vAlign w:val="center"/>
          </w:tcPr>
          <w:p w14:paraId="4A2EA6B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38,537,502</w:t>
            </w:r>
          </w:p>
        </w:tc>
        <w:tc>
          <w:tcPr>
            <w:tcW w:w="358" w:type="pct"/>
            <w:vAlign w:val="center"/>
          </w:tcPr>
          <w:p w14:paraId="7ABEAF7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4.80</w:t>
            </w:r>
          </w:p>
        </w:tc>
        <w:tc>
          <w:tcPr>
            <w:tcW w:w="319" w:type="pct"/>
            <w:vAlign w:val="center"/>
          </w:tcPr>
          <w:p w14:paraId="005D70A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7.28</w:t>
            </w:r>
          </w:p>
        </w:tc>
        <w:tc>
          <w:tcPr>
            <w:tcW w:w="378" w:type="pct"/>
            <w:vAlign w:val="center"/>
          </w:tcPr>
          <w:p w14:paraId="1BB747A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9.72</w:t>
            </w:r>
          </w:p>
        </w:tc>
        <w:tc>
          <w:tcPr>
            <w:tcW w:w="251" w:type="pct"/>
            <w:vAlign w:val="center"/>
          </w:tcPr>
          <w:p w14:paraId="61459A9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0.16</w:t>
            </w:r>
          </w:p>
        </w:tc>
        <w:tc>
          <w:tcPr>
            <w:tcW w:w="629" w:type="pct"/>
            <w:gridSpan w:val="2"/>
            <w:vAlign w:val="center"/>
          </w:tcPr>
          <w:p w14:paraId="4648FD9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1,527,887</w:t>
            </w:r>
          </w:p>
        </w:tc>
        <w:tc>
          <w:tcPr>
            <w:tcW w:w="280" w:type="pct"/>
            <w:vAlign w:val="center"/>
          </w:tcPr>
          <w:p w14:paraId="7936003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3.96</w:t>
            </w:r>
          </w:p>
        </w:tc>
        <w:tc>
          <w:tcPr>
            <w:tcW w:w="503" w:type="pct"/>
            <w:vAlign w:val="center"/>
          </w:tcPr>
          <w:p w14:paraId="27B3472D"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BAD3966"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624"/>
        </w:trPr>
        <w:tc>
          <w:tcPr>
            <w:tcW w:w="925" w:type="pct"/>
            <w:vAlign w:val="center"/>
          </w:tcPr>
          <w:p w14:paraId="578E9586"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140B2CBE"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世豐電力公司</w:t>
            </w:r>
          </w:p>
        </w:tc>
        <w:tc>
          <w:tcPr>
            <w:tcW w:w="643" w:type="pct"/>
            <w:vAlign w:val="center"/>
          </w:tcPr>
          <w:p w14:paraId="0BC0408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9,372</w:t>
            </w:r>
          </w:p>
        </w:tc>
        <w:tc>
          <w:tcPr>
            <w:tcW w:w="358" w:type="pct"/>
            <w:vAlign w:val="center"/>
          </w:tcPr>
          <w:p w14:paraId="69793EA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4.08</w:t>
            </w:r>
          </w:p>
        </w:tc>
        <w:tc>
          <w:tcPr>
            <w:tcW w:w="319" w:type="pct"/>
            <w:vAlign w:val="center"/>
          </w:tcPr>
          <w:p w14:paraId="6B65A04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0.38</w:t>
            </w:r>
          </w:p>
        </w:tc>
        <w:tc>
          <w:tcPr>
            <w:tcW w:w="378" w:type="pct"/>
            <w:vAlign w:val="center"/>
          </w:tcPr>
          <w:p w14:paraId="34C2973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0.38</w:t>
            </w:r>
          </w:p>
        </w:tc>
        <w:tc>
          <w:tcPr>
            <w:tcW w:w="251" w:type="pct"/>
            <w:vAlign w:val="center"/>
          </w:tcPr>
          <w:p w14:paraId="282EECB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20.00</w:t>
            </w:r>
          </w:p>
        </w:tc>
        <w:tc>
          <w:tcPr>
            <w:tcW w:w="629" w:type="pct"/>
            <w:gridSpan w:val="2"/>
            <w:vAlign w:val="center"/>
          </w:tcPr>
          <w:p w14:paraId="2B3C385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551,565</w:t>
            </w:r>
          </w:p>
        </w:tc>
        <w:tc>
          <w:tcPr>
            <w:tcW w:w="280" w:type="pct"/>
            <w:vAlign w:val="center"/>
          </w:tcPr>
          <w:p w14:paraId="404A583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7F27246C"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彌補以前年度虧損。</w:t>
            </w:r>
          </w:p>
        </w:tc>
      </w:tr>
      <w:tr w:rsidR="00965457" w:rsidRPr="00075783" w14:paraId="72F5FEC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5F7FC2C3"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435FA255"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百德機械公司</w:t>
            </w:r>
          </w:p>
        </w:tc>
        <w:tc>
          <w:tcPr>
            <w:tcW w:w="643" w:type="pct"/>
            <w:vAlign w:val="center"/>
          </w:tcPr>
          <w:p w14:paraId="46E37B8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212,592</w:t>
            </w:r>
          </w:p>
        </w:tc>
        <w:tc>
          <w:tcPr>
            <w:tcW w:w="358" w:type="pct"/>
            <w:vAlign w:val="center"/>
          </w:tcPr>
          <w:p w14:paraId="200601E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3.87</w:t>
            </w:r>
          </w:p>
        </w:tc>
        <w:tc>
          <w:tcPr>
            <w:tcW w:w="319" w:type="pct"/>
            <w:vAlign w:val="center"/>
          </w:tcPr>
          <w:p w14:paraId="2183759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5.27</w:t>
            </w:r>
          </w:p>
        </w:tc>
        <w:tc>
          <w:tcPr>
            <w:tcW w:w="378" w:type="pct"/>
            <w:vAlign w:val="center"/>
          </w:tcPr>
          <w:p w14:paraId="4B434C6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13.71</w:t>
            </w:r>
          </w:p>
        </w:tc>
        <w:tc>
          <w:tcPr>
            <w:tcW w:w="251" w:type="pct"/>
            <w:vAlign w:val="center"/>
          </w:tcPr>
          <w:p w14:paraId="6FD6820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2.96</w:t>
            </w:r>
          </w:p>
        </w:tc>
        <w:tc>
          <w:tcPr>
            <w:tcW w:w="629" w:type="pct"/>
            <w:gridSpan w:val="2"/>
            <w:vAlign w:val="center"/>
          </w:tcPr>
          <w:p w14:paraId="134811E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165,750</w:t>
            </w:r>
          </w:p>
        </w:tc>
        <w:tc>
          <w:tcPr>
            <w:tcW w:w="280" w:type="pct"/>
            <w:vAlign w:val="center"/>
          </w:tcPr>
          <w:p w14:paraId="4EE2A09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1.06</w:t>
            </w:r>
          </w:p>
        </w:tc>
        <w:tc>
          <w:tcPr>
            <w:tcW w:w="503" w:type="pct"/>
            <w:vAlign w:val="center"/>
          </w:tcPr>
          <w:p w14:paraId="6738392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5F408B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623D4362"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3A07F803"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世界先進積體</w:t>
            </w:r>
          </w:p>
          <w:p w14:paraId="634EEDED" w14:textId="1921A01B"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電路公司</w:t>
            </w:r>
          </w:p>
        </w:tc>
        <w:tc>
          <w:tcPr>
            <w:tcW w:w="643" w:type="pct"/>
            <w:vAlign w:val="center"/>
          </w:tcPr>
          <w:p w14:paraId="660A897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7,047,208</w:t>
            </w:r>
          </w:p>
        </w:tc>
        <w:tc>
          <w:tcPr>
            <w:tcW w:w="358" w:type="pct"/>
            <w:vAlign w:val="center"/>
          </w:tcPr>
          <w:p w14:paraId="3D47A6E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3.78</w:t>
            </w:r>
          </w:p>
        </w:tc>
        <w:tc>
          <w:tcPr>
            <w:tcW w:w="319" w:type="pct"/>
            <w:vAlign w:val="center"/>
          </w:tcPr>
          <w:p w14:paraId="00DB4A4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5.61</w:t>
            </w:r>
          </w:p>
        </w:tc>
        <w:tc>
          <w:tcPr>
            <w:tcW w:w="378" w:type="pct"/>
            <w:vAlign w:val="center"/>
          </w:tcPr>
          <w:p w14:paraId="77BE705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12.32</w:t>
            </w:r>
          </w:p>
        </w:tc>
        <w:tc>
          <w:tcPr>
            <w:tcW w:w="251" w:type="pct"/>
            <w:vAlign w:val="center"/>
          </w:tcPr>
          <w:p w14:paraId="5FE9C4C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16.02</w:t>
            </w:r>
          </w:p>
        </w:tc>
        <w:tc>
          <w:tcPr>
            <w:tcW w:w="629" w:type="pct"/>
            <w:gridSpan w:val="2"/>
            <w:vAlign w:val="center"/>
          </w:tcPr>
          <w:p w14:paraId="262EEAA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29,880,972</w:t>
            </w:r>
          </w:p>
        </w:tc>
        <w:tc>
          <w:tcPr>
            <w:tcW w:w="280" w:type="pct"/>
            <w:vAlign w:val="center"/>
          </w:tcPr>
          <w:p w14:paraId="70EBB7E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5.52</w:t>
            </w:r>
          </w:p>
        </w:tc>
        <w:tc>
          <w:tcPr>
            <w:tcW w:w="503" w:type="pct"/>
            <w:vAlign w:val="center"/>
          </w:tcPr>
          <w:p w14:paraId="1DFB8A4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D3B8ED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0DFF9FFD"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22A96D47"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中華航空公司</w:t>
            </w:r>
          </w:p>
        </w:tc>
        <w:tc>
          <w:tcPr>
            <w:tcW w:w="643" w:type="pct"/>
            <w:vAlign w:val="center"/>
          </w:tcPr>
          <w:p w14:paraId="58D1F16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15,495,188</w:t>
            </w:r>
          </w:p>
        </w:tc>
        <w:tc>
          <w:tcPr>
            <w:tcW w:w="358" w:type="pct"/>
            <w:vAlign w:val="center"/>
          </w:tcPr>
          <w:p w14:paraId="092676C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2.38</w:t>
            </w:r>
          </w:p>
        </w:tc>
        <w:tc>
          <w:tcPr>
            <w:tcW w:w="319" w:type="pct"/>
            <w:vAlign w:val="center"/>
          </w:tcPr>
          <w:p w14:paraId="23A8586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5.01</w:t>
            </w:r>
          </w:p>
        </w:tc>
        <w:tc>
          <w:tcPr>
            <w:tcW w:w="378" w:type="pct"/>
            <w:vAlign w:val="center"/>
          </w:tcPr>
          <w:p w14:paraId="0C5487F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18.44</w:t>
            </w:r>
          </w:p>
        </w:tc>
        <w:tc>
          <w:tcPr>
            <w:tcW w:w="251" w:type="pct"/>
            <w:vAlign w:val="center"/>
          </w:tcPr>
          <w:p w14:paraId="21F1D89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8.59</w:t>
            </w:r>
          </w:p>
        </w:tc>
        <w:tc>
          <w:tcPr>
            <w:tcW w:w="629" w:type="pct"/>
            <w:gridSpan w:val="2"/>
            <w:vAlign w:val="center"/>
          </w:tcPr>
          <w:p w14:paraId="560DFC7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13,331,600</w:t>
            </w:r>
          </w:p>
        </w:tc>
        <w:tc>
          <w:tcPr>
            <w:tcW w:w="280" w:type="pct"/>
            <w:vAlign w:val="center"/>
          </w:tcPr>
          <w:p w14:paraId="719BD14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3.19</w:t>
            </w:r>
          </w:p>
        </w:tc>
        <w:tc>
          <w:tcPr>
            <w:tcW w:w="503" w:type="pct"/>
            <w:vAlign w:val="center"/>
          </w:tcPr>
          <w:p w14:paraId="01B94FE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653BD2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30E4795F"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48110E1F"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達佛羅公司</w:t>
            </w:r>
          </w:p>
        </w:tc>
        <w:tc>
          <w:tcPr>
            <w:tcW w:w="643" w:type="pct"/>
            <w:vAlign w:val="center"/>
          </w:tcPr>
          <w:p w14:paraId="5157A89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51,517</w:t>
            </w:r>
          </w:p>
        </w:tc>
        <w:tc>
          <w:tcPr>
            <w:tcW w:w="358" w:type="pct"/>
            <w:vAlign w:val="center"/>
          </w:tcPr>
          <w:p w14:paraId="2AEB367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2.37</w:t>
            </w:r>
          </w:p>
        </w:tc>
        <w:tc>
          <w:tcPr>
            <w:tcW w:w="319" w:type="pct"/>
            <w:vAlign w:val="center"/>
          </w:tcPr>
          <w:p w14:paraId="1C965BD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2.26</w:t>
            </w:r>
          </w:p>
        </w:tc>
        <w:tc>
          <w:tcPr>
            <w:tcW w:w="378" w:type="pct"/>
            <w:vAlign w:val="center"/>
          </w:tcPr>
          <w:p w14:paraId="4F4EE9D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24.15</w:t>
            </w:r>
          </w:p>
        </w:tc>
        <w:tc>
          <w:tcPr>
            <w:tcW w:w="251" w:type="pct"/>
            <w:vAlign w:val="center"/>
          </w:tcPr>
          <w:p w14:paraId="216D3AD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9.14</w:t>
            </w:r>
          </w:p>
        </w:tc>
        <w:tc>
          <w:tcPr>
            <w:tcW w:w="629" w:type="pct"/>
            <w:gridSpan w:val="2"/>
            <w:vAlign w:val="center"/>
          </w:tcPr>
          <w:p w14:paraId="767809B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84,999</w:t>
            </w:r>
          </w:p>
        </w:tc>
        <w:tc>
          <w:tcPr>
            <w:tcW w:w="280" w:type="pct"/>
            <w:vAlign w:val="center"/>
          </w:tcPr>
          <w:p w14:paraId="761ADFF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000E0EA0"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彌補以前年度虧損。</w:t>
            </w:r>
          </w:p>
        </w:tc>
      </w:tr>
      <w:tr w:rsidR="00965457" w:rsidRPr="00075783" w14:paraId="7DC973D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458C87BE"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3B404DD4"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兆豐金融控股公司</w:t>
            </w:r>
          </w:p>
        </w:tc>
        <w:tc>
          <w:tcPr>
            <w:tcW w:w="643" w:type="pct"/>
            <w:vAlign w:val="center"/>
          </w:tcPr>
          <w:p w14:paraId="2CF694A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34,765,886</w:t>
            </w:r>
          </w:p>
        </w:tc>
        <w:tc>
          <w:tcPr>
            <w:tcW w:w="358" w:type="pct"/>
            <w:vAlign w:val="center"/>
          </w:tcPr>
          <w:p w14:paraId="0AB0E3C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2.35</w:t>
            </w:r>
          </w:p>
        </w:tc>
        <w:tc>
          <w:tcPr>
            <w:tcW w:w="319" w:type="pct"/>
            <w:vAlign w:val="center"/>
          </w:tcPr>
          <w:p w14:paraId="3F1FAD8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0.77</w:t>
            </w:r>
          </w:p>
        </w:tc>
        <w:tc>
          <w:tcPr>
            <w:tcW w:w="378" w:type="pct"/>
            <w:vAlign w:val="center"/>
          </w:tcPr>
          <w:p w14:paraId="3D50D22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9.94</w:t>
            </w:r>
          </w:p>
        </w:tc>
        <w:tc>
          <w:tcPr>
            <w:tcW w:w="251" w:type="pct"/>
            <w:vAlign w:val="center"/>
          </w:tcPr>
          <w:p w14:paraId="609B389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6.19</w:t>
            </w:r>
          </w:p>
        </w:tc>
        <w:tc>
          <w:tcPr>
            <w:tcW w:w="629" w:type="pct"/>
            <w:gridSpan w:val="2"/>
            <w:vAlign w:val="center"/>
          </w:tcPr>
          <w:p w14:paraId="3DD821C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35,534,294</w:t>
            </w:r>
          </w:p>
        </w:tc>
        <w:tc>
          <w:tcPr>
            <w:tcW w:w="280" w:type="pct"/>
            <w:vAlign w:val="center"/>
          </w:tcPr>
          <w:p w14:paraId="279485F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4.77</w:t>
            </w:r>
          </w:p>
        </w:tc>
        <w:tc>
          <w:tcPr>
            <w:tcW w:w="503" w:type="pct"/>
            <w:vAlign w:val="center"/>
          </w:tcPr>
          <w:p w14:paraId="07E52BA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797703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346E2A2B"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0154817A"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信東生技公司</w:t>
            </w:r>
          </w:p>
        </w:tc>
        <w:tc>
          <w:tcPr>
            <w:tcW w:w="643" w:type="pct"/>
            <w:vAlign w:val="center"/>
          </w:tcPr>
          <w:p w14:paraId="21F7CE3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574,355</w:t>
            </w:r>
          </w:p>
        </w:tc>
        <w:tc>
          <w:tcPr>
            <w:tcW w:w="358" w:type="pct"/>
            <w:vAlign w:val="center"/>
          </w:tcPr>
          <w:p w14:paraId="3AAF8E0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1.83</w:t>
            </w:r>
          </w:p>
        </w:tc>
        <w:tc>
          <w:tcPr>
            <w:tcW w:w="319" w:type="pct"/>
            <w:vAlign w:val="center"/>
          </w:tcPr>
          <w:p w14:paraId="7BE819F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7.09</w:t>
            </w:r>
          </w:p>
        </w:tc>
        <w:tc>
          <w:tcPr>
            <w:tcW w:w="378" w:type="pct"/>
            <w:vAlign w:val="center"/>
          </w:tcPr>
          <w:p w14:paraId="1238E71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9.25</w:t>
            </w:r>
          </w:p>
        </w:tc>
        <w:tc>
          <w:tcPr>
            <w:tcW w:w="251" w:type="pct"/>
            <w:vAlign w:val="center"/>
          </w:tcPr>
          <w:p w14:paraId="2C06D0A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6.77</w:t>
            </w:r>
          </w:p>
        </w:tc>
        <w:tc>
          <w:tcPr>
            <w:tcW w:w="629" w:type="pct"/>
            <w:gridSpan w:val="2"/>
            <w:vAlign w:val="center"/>
          </w:tcPr>
          <w:p w14:paraId="1C7F41F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161,538</w:t>
            </w:r>
          </w:p>
        </w:tc>
        <w:tc>
          <w:tcPr>
            <w:tcW w:w="280" w:type="pct"/>
            <w:vAlign w:val="center"/>
          </w:tcPr>
          <w:p w14:paraId="5912ED3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16.98</w:t>
            </w:r>
          </w:p>
        </w:tc>
        <w:tc>
          <w:tcPr>
            <w:tcW w:w="503" w:type="pct"/>
            <w:vAlign w:val="center"/>
          </w:tcPr>
          <w:p w14:paraId="4622FED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709508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17B906B0"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30424875"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彰化商業銀行公司</w:t>
            </w:r>
          </w:p>
        </w:tc>
        <w:tc>
          <w:tcPr>
            <w:tcW w:w="643" w:type="pct"/>
            <w:vAlign w:val="center"/>
          </w:tcPr>
          <w:p w14:paraId="79E2850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14,945,371</w:t>
            </w:r>
          </w:p>
        </w:tc>
        <w:tc>
          <w:tcPr>
            <w:tcW w:w="358" w:type="pct"/>
            <w:vAlign w:val="center"/>
          </w:tcPr>
          <w:p w14:paraId="02160CD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1.33</w:t>
            </w:r>
          </w:p>
        </w:tc>
        <w:tc>
          <w:tcPr>
            <w:tcW w:w="319" w:type="pct"/>
            <w:vAlign w:val="center"/>
          </w:tcPr>
          <w:p w14:paraId="22F6C5C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0.49</w:t>
            </w:r>
          </w:p>
        </w:tc>
        <w:tc>
          <w:tcPr>
            <w:tcW w:w="378" w:type="pct"/>
            <w:vAlign w:val="center"/>
          </w:tcPr>
          <w:p w14:paraId="700F50C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7.68</w:t>
            </w:r>
          </w:p>
        </w:tc>
        <w:tc>
          <w:tcPr>
            <w:tcW w:w="251" w:type="pct"/>
            <w:vAlign w:val="center"/>
          </w:tcPr>
          <w:p w14:paraId="169B6E3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5.42</w:t>
            </w:r>
          </w:p>
        </w:tc>
        <w:tc>
          <w:tcPr>
            <w:tcW w:w="629" w:type="pct"/>
            <w:gridSpan w:val="2"/>
            <w:vAlign w:val="center"/>
          </w:tcPr>
          <w:p w14:paraId="63E0E29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10,846,960</w:t>
            </w:r>
          </w:p>
        </w:tc>
        <w:tc>
          <w:tcPr>
            <w:tcW w:w="280" w:type="pct"/>
            <w:vAlign w:val="center"/>
          </w:tcPr>
          <w:p w14:paraId="456293A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4.86</w:t>
            </w:r>
          </w:p>
        </w:tc>
        <w:tc>
          <w:tcPr>
            <w:tcW w:w="503" w:type="pct"/>
            <w:vAlign w:val="center"/>
          </w:tcPr>
          <w:p w14:paraId="71C82A3D"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277B79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2B645518"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6117421B"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臺灣中小企業</w:t>
            </w:r>
          </w:p>
          <w:p w14:paraId="432136B6" w14:textId="5EC25A83"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銀行公司</w:t>
            </w:r>
          </w:p>
        </w:tc>
        <w:tc>
          <w:tcPr>
            <w:tcW w:w="643" w:type="pct"/>
            <w:vAlign w:val="center"/>
          </w:tcPr>
          <w:p w14:paraId="6C3CB86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11,236,700</w:t>
            </w:r>
          </w:p>
        </w:tc>
        <w:tc>
          <w:tcPr>
            <w:tcW w:w="358" w:type="pct"/>
            <w:vAlign w:val="center"/>
          </w:tcPr>
          <w:p w14:paraId="707B7B3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1.23</w:t>
            </w:r>
          </w:p>
        </w:tc>
        <w:tc>
          <w:tcPr>
            <w:tcW w:w="319" w:type="pct"/>
            <w:vAlign w:val="center"/>
          </w:tcPr>
          <w:p w14:paraId="4C33F75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0.49</w:t>
            </w:r>
          </w:p>
        </w:tc>
        <w:tc>
          <w:tcPr>
            <w:tcW w:w="378" w:type="pct"/>
            <w:vAlign w:val="center"/>
          </w:tcPr>
          <w:p w14:paraId="00A42A7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8.93</w:t>
            </w:r>
          </w:p>
        </w:tc>
        <w:tc>
          <w:tcPr>
            <w:tcW w:w="251" w:type="pct"/>
            <w:vAlign w:val="center"/>
          </w:tcPr>
          <w:p w14:paraId="34FD954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5.87</w:t>
            </w:r>
          </w:p>
        </w:tc>
        <w:tc>
          <w:tcPr>
            <w:tcW w:w="629" w:type="pct"/>
            <w:gridSpan w:val="2"/>
            <w:vAlign w:val="center"/>
          </w:tcPr>
          <w:p w14:paraId="7F54CFA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7,987,152</w:t>
            </w:r>
          </w:p>
        </w:tc>
        <w:tc>
          <w:tcPr>
            <w:tcW w:w="280" w:type="pct"/>
            <w:vAlign w:val="center"/>
          </w:tcPr>
          <w:p w14:paraId="73AE757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9.85</w:t>
            </w:r>
          </w:p>
        </w:tc>
        <w:tc>
          <w:tcPr>
            <w:tcW w:w="503" w:type="pct"/>
            <w:vAlign w:val="center"/>
          </w:tcPr>
          <w:p w14:paraId="06DC74C1"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0980A6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55CB5E38"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75EA6AEC"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台灣高速鐵路公司</w:t>
            </w:r>
          </w:p>
        </w:tc>
        <w:tc>
          <w:tcPr>
            <w:tcW w:w="643" w:type="pct"/>
            <w:vAlign w:val="center"/>
          </w:tcPr>
          <w:p w14:paraId="3D14E51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6,451,428</w:t>
            </w:r>
          </w:p>
        </w:tc>
        <w:tc>
          <w:tcPr>
            <w:tcW w:w="358" w:type="pct"/>
            <w:vAlign w:val="center"/>
          </w:tcPr>
          <w:p w14:paraId="65A622E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1.15</w:t>
            </w:r>
          </w:p>
        </w:tc>
        <w:tc>
          <w:tcPr>
            <w:tcW w:w="319" w:type="pct"/>
            <w:vAlign w:val="center"/>
          </w:tcPr>
          <w:p w14:paraId="31971AC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1.64</w:t>
            </w:r>
          </w:p>
        </w:tc>
        <w:tc>
          <w:tcPr>
            <w:tcW w:w="378" w:type="pct"/>
            <w:vAlign w:val="center"/>
          </w:tcPr>
          <w:p w14:paraId="0CEAB94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9.00</w:t>
            </w:r>
          </w:p>
        </w:tc>
        <w:tc>
          <w:tcPr>
            <w:tcW w:w="251" w:type="pct"/>
            <w:vAlign w:val="center"/>
          </w:tcPr>
          <w:p w14:paraId="23D2BE1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2.13</w:t>
            </w:r>
          </w:p>
        </w:tc>
        <w:tc>
          <w:tcPr>
            <w:tcW w:w="629" w:type="pct"/>
            <w:gridSpan w:val="2"/>
            <w:vAlign w:val="center"/>
          </w:tcPr>
          <w:p w14:paraId="66D38EB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3,336,000</w:t>
            </w:r>
          </w:p>
        </w:tc>
        <w:tc>
          <w:tcPr>
            <w:tcW w:w="280" w:type="pct"/>
            <w:vAlign w:val="center"/>
          </w:tcPr>
          <w:p w14:paraId="5D17B15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3.32</w:t>
            </w:r>
          </w:p>
        </w:tc>
        <w:tc>
          <w:tcPr>
            <w:tcW w:w="503" w:type="pct"/>
            <w:vAlign w:val="center"/>
          </w:tcPr>
          <w:p w14:paraId="70FB37C9"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2C3096B"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13D449AB"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521AF1C6"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雃博公司</w:t>
            </w:r>
          </w:p>
        </w:tc>
        <w:tc>
          <w:tcPr>
            <w:tcW w:w="643" w:type="pct"/>
            <w:vAlign w:val="center"/>
          </w:tcPr>
          <w:p w14:paraId="6EBA0BC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115,651</w:t>
            </w:r>
          </w:p>
        </w:tc>
        <w:tc>
          <w:tcPr>
            <w:tcW w:w="358" w:type="pct"/>
            <w:vAlign w:val="center"/>
          </w:tcPr>
          <w:p w14:paraId="72638D4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1.14</w:t>
            </w:r>
          </w:p>
        </w:tc>
        <w:tc>
          <w:tcPr>
            <w:tcW w:w="319" w:type="pct"/>
            <w:vAlign w:val="center"/>
          </w:tcPr>
          <w:p w14:paraId="702F42C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3.64</w:t>
            </w:r>
          </w:p>
        </w:tc>
        <w:tc>
          <w:tcPr>
            <w:tcW w:w="378" w:type="pct"/>
            <w:vAlign w:val="center"/>
          </w:tcPr>
          <w:p w14:paraId="60223E8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4.85</w:t>
            </w:r>
          </w:p>
        </w:tc>
        <w:tc>
          <w:tcPr>
            <w:tcW w:w="251" w:type="pct"/>
            <w:vAlign w:val="center"/>
          </w:tcPr>
          <w:p w14:paraId="1CC5F10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5.95</w:t>
            </w:r>
          </w:p>
        </w:tc>
        <w:tc>
          <w:tcPr>
            <w:tcW w:w="629" w:type="pct"/>
            <w:gridSpan w:val="2"/>
            <w:vAlign w:val="center"/>
          </w:tcPr>
          <w:p w14:paraId="70BD4D0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149,400</w:t>
            </w:r>
          </w:p>
        </w:tc>
        <w:tc>
          <w:tcPr>
            <w:tcW w:w="280" w:type="pct"/>
            <w:vAlign w:val="center"/>
          </w:tcPr>
          <w:p w14:paraId="2941B09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2.77</w:t>
            </w:r>
          </w:p>
        </w:tc>
        <w:tc>
          <w:tcPr>
            <w:tcW w:w="503" w:type="pct"/>
            <w:vAlign w:val="center"/>
          </w:tcPr>
          <w:p w14:paraId="58201B45"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020D34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6F4D4887"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02E44A26"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台安生物科技公司</w:t>
            </w:r>
          </w:p>
        </w:tc>
        <w:tc>
          <w:tcPr>
            <w:tcW w:w="643" w:type="pct"/>
            <w:vAlign w:val="center"/>
          </w:tcPr>
          <w:p w14:paraId="0AFD44E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10,736</w:t>
            </w:r>
          </w:p>
        </w:tc>
        <w:tc>
          <w:tcPr>
            <w:tcW w:w="358" w:type="pct"/>
            <w:vAlign w:val="center"/>
          </w:tcPr>
          <w:p w14:paraId="31486AF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1.07</w:t>
            </w:r>
          </w:p>
        </w:tc>
        <w:tc>
          <w:tcPr>
            <w:tcW w:w="319" w:type="pct"/>
            <w:vAlign w:val="center"/>
          </w:tcPr>
          <w:p w14:paraId="423C86E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7.23</w:t>
            </w:r>
          </w:p>
        </w:tc>
        <w:tc>
          <w:tcPr>
            <w:tcW w:w="378" w:type="pct"/>
            <w:vAlign w:val="center"/>
          </w:tcPr>
          <w:p w14:paraId="270FF5D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7.86</w:t>
            </w:r>
          </w:p>
        </w:tc>
        <w:tc>
          <w:tcPr>
            <w:tcW w:w="251" w:type="pct"/>
            <w:vAlign w:val="center"/>
          </w:tcPr>
          <w:p w14:paraId="2A5717D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30.00</w:t>
            </w:r>
          </w:p>
        </w:tc>
        <w:tc>
          <w:tcPr>
            <w:tcW w:w="629" w:type="pct"/>
            <w:gridSpan w:val="2"/>
            <w:vAlign w:val="center"/>
          </w:tcPr>
          <w:p w14:paraId="6A39772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37,823</w:t>
            </w:r>
          </w:p>
        </w:tc>
        <w:tc>
          <w:tcPr>
            <w:tcW w:w="280" w:type="pct"/>
            <w:vAlign w:val="center"/>
          </w:tcPr>
          <w:p w14:paraId="399DF9C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10.74</w:t>
            </w:r>
          </w:p>
        </w:tc>
        <w:tc>
          <w:tcPr>
            <w:tcW w:w="503" w:type="pct"/>
            <w:vAlign w:val="center"/>
          </w:tcPr>
          <w:p w14:paraId="7C840781"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9098E3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365533F7"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7DB74BFD"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群創光電公司</w:t>
            </w:r>
          </w:p>
        </w:tc>
        <w:tc>
          <w:tcPr>
            <w:tcW w:w="643" w:type="pct"/>
            <w:vAlign w:val="center"/>
          </w:tcPr>
          <w:p w14:paraId="7BEB312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6,727,332</w:t>
            </w:r>
          </w:p>
        </w:tc>
        <w:tc>
          <w:tcPr>
            <w:tcW w:w="358" w:type="pct"/>
            <w:vAlign w:val="center"/>
          </w:tcPr>
          <w:p w14:paraId="08C8A18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0.76</w:t>
            </w:r>
          </w:p>
        </w:tc>
        <w:tc>
          <w:tcPr>
            <w:tcW w:w="319" w:type="pct"/>
            <w:vAlign w:val="center"/>
          </w:tcPr>
          <w:p w14:paraId="13E93FC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1.88</w:t>
            </w:r>
          </w:p>
        </w:tc>
        <w:tc>
          <w:tcPr>
            <w:tcW w:w="378" w:type="pct"/>
            <w:vAlign w:val="center"/>
          </w:tcPr>
          <w:p w14:paraId="763FEA8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2.91</w:t>
            </w:r>
          </w:p>
        </w:tc>
        <w:tc>
          <w:tcPr>
            <w:tcW w:w="251" w:type="pct"/>
            <w:vAlign w:val="center"/>
          </w:tcPr>
          <w:p w14:paraId="0D14992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0.04</w:t>
            </w:r>
          </w:p>
        </w:tc>
        <w:tc>
          <w:tcPr>
            <w:tcW w:w="629" w:type="pct"/>
            <w:gridSpan w:val="2"/>
            <w:vAlign w:val="center"/>
          </w:tcPr>
          <w:p w14:paraId="6A4446D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47,520</w:t>
            </w:r>
          </w:p>
        </w:tc>
        <w:tc>
          <w:tcPr>
            <w:tcW w:w="280" w:type="pct"/>
            <w:vAlign w:val="center"/>
          </w:tcPr>
          <w:p w14:paraId="585F29A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55CDF3A9"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14414D1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tcBorders>
              <w:bottom w:val="nil"/>
            </w:tcBorders>
            <w:vAlign w:val="center"/>
          </w:tcPr>
          <w:p w14:paraId="5EA26697"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tcBorders>
              <w:bottom w:val="nil"/>
            </w:tcBorders>
            <w:vAlign w:val="center"/>
          </w:tcPr>
          <w:p w14:paraId="1746A40C"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台杉投資管理顧問公司</w:t>
            </w:r>
          </w:p>
        </w:tc>
        <w:tc>
          <w:tcPr>
            <w:tcW w:w="643" w:type="pct"/>
            <w:tcBorders>
              <w:bottom w:val="nil"/>
            </w:tcBorders>
            <w:vAlign w:val="center"/>
          </w:tcPr>
          <w:p w14:paraId="0C10172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169,547</w:t>
            </w:r>
          </w:p>
        </w:tc>
        <w:tc>
          <w:tcPr>
            <w:tcW w:w="358" w:type="pct"/>
            <w:tcBorders>
              <w:bottom w:val="nil"/>
            </w:tcBorders>
            <w:vAlign w:val="center"/>
          </w:tcPr>
          <w:p w14:paraId="605444B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0.68</w:t>
            </w:r>
          </w:p>
        </w:tc>
        <w:tc>
          <w:tcPr>
            <w:tcW w:w="319" w:type="pct"/>
            <w:tcBorders>
              <w:bottom w:val="nil"/>
            </w:tcBorders>
            <w:vAlign w:val="center"/>
          </w:tcPr>
          <w:p w14:paraId="1BDD511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18.69</w:t>
            </w:r>
          </w:p>
        </w:tc>
        <w:tc>
          <w:tcPr>
            <w:tcW w:w="378" w:type="pct"/>
            <w:tcBorders>
              <w:bottom w:val="nil"/>
            </w:tcBorders>
            <w:vAlign w:val="center"/>
          </w:tcPr>
          <w:p w14:paraId="147C97B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20.70</w:t>
            </w:r>
          </w:p>
        </w:tc>
        <w:tc>
          <w:tcPr>
            <w:tcW w:w="251" w:type="pct"/>
            <w:tcBorders>
              <w:bottom w:val="nil"/>
            </w:tcBorders>
            <w:vAlign w:val="center"/>
          </w:tcPr>
          <w:p w14:paraId="0AD49EA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40.00</w:t>
            </w:r>
          </w:p>
        </w:tc>
        <w:tc>
          <w:tcPr>
            <w:tcW w:w="629" w:type="pct"/>
            <w:gridSpan w:val="2"/>
            <w:tcBorders>
              <w:bottom w:val="nil"/>
            </w:tcBorders>
            <w:vAlign w:val="center"/>
          </w:tcPr>
          <w:p w14:paraId="19D6FA0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290,026</w:t>
            </w:r>
          </w:p>
        </w:tc>
        <w:tc>
          <w:tcPr>
            <w:tcW w:w="280" w:type="pct"/>
            <w:tcBorders>
              <w:bottom w:val="nil"/>
            </w:tcBorders>
            <w:vAlign w:val="center"/>
          </w:tcPr>
          <w:p w14:paraId="6741DEF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2.36</w:t>
            </w:r>
          </w:p>
        </w:tc>
        <w:tc>
          <w:tcPr>
            <w:tcW w:w="503" w:type="pct"/>
            <w:tcBorders>
              <w:bottom w:val="nil"/>
            </w:tcBorders>
            <w:vAlign w:val="center"/>
          </w:tcPr>
          <w:p w14:paraId="65129093"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1EEE5B2"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tcBorders>
              <w:top w:val="nil"/>
              <w:bottom w:val="single" w:sz="8" w:space="0" w:color="auto"/>
            </w:tcBorders>
            <w:vAlign w:val="center"/>
          </w:tcPr>
          <w:p w14:paraId="28383916"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tcBorders>
              <w:top w:val="nil"/>
              <w:bottom w:val="single" w:sz="8" w:space="0" w:color="auto"/>
            </w:tcBorders>
            <w:vAlign w:val="center"/>
          </w:tcPr>
          <w:p w14:paraId="0FF2DBE2"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台翔航太工業公司</w:t>
            </w:r>
          </w:p>
        </w:tc>
        <w:tc>
          <w:tcPr>
            <w:tcW w:w="643" w:type="pct"/>
            <w:tcBorders>
              <w:top w:val="nil"/>
              <w:bottom w:val="single" w:sz="8" w:space="0" w:color="auto"/>
            </w:tcBorders>
            <w:vAlign w:val="center"/>
          </w:tcPr>
          <w:p w14:paraId="72EA2D3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61,615</w:t>
            </w:r>
          </w:p>
        </w:tc>
        <w:tc>
          <w:tcPr>
            <w:tcW w:w="358" w:type="pct"/>
            <w:tcBorders>
              <w:top w:val="nil"/>
              <w:bottom w:val="single" w:sz="8" w:space="0" w:color="auto"/>
            </w:tcBorders>
            <w:vAlign w:val="center"/>
          </w:tcPr>
          <w:p w14:paraId="1CD6699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0.45</w:t>
            </w:r>
          </w:p>
        </w:tc>
        <w:tc>
          <w:tcPr>
            <w:tcW w:w="319" w:type="pct"/>
            <w:tcBorders>
              <w:top w:val="nil"/>
              <w:bottom w:val="single" w:sz="8" w:space="0" w:color="auto"/>
            </w:tcBorders>
            <w:vAlign w:val="center"/>
          </w:tcPr>
          <w:p w14:paraId="689D4CA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2.38</w:t>
            </w:r>
          </w:p>
        </w:tc>
        <w:tc>
          <w:tcPr>
            <w:tcW w:w="378" w:type="pct"/>
            <w:tcBorders>
              <w:top w:val="nil"/>
              <w:bottom w:val="single" w:sz="8" w:space="0" w:color="auto"/>
            </w:tcBorders>
            <w:vAlign w:val="center"/>
          </w:tcPr>
          <w:p w14:paraId="759350A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4.40</w:t>
            </w:r>
          </w:p>
        </w:tc>
        <w:tc>
          <w:tcPr>
            <w:tcW w:w="251" w:type="pct"/>
            <w:tcBorders>
              <w:top w:val="nil"/>
              <w:bottom w:val="single" w:sz="8" w:space="0" w:color="auto"/>
            </w:tcBorders>
            <w:vAlign w:val="center"/>
          </w:tcPr>
          <w:p w14:paraId="2F890AC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49.15</w:t>
            </w:r>
          </w:p>
        </w:tc>
        <w:tc>
          <w:tcPr>
            <w:tcW w:w="629" w:type="pct"/>
            <w:gridSpan w:val="2"/>
            <w:tcBorders>
              <w:top w:val="nil"/>
              <w:bottom w:val="single" w:sz="8" w:space="0" w:color="auto"/>
            </w:tcBorders>
            <w:vAlign w:val="center"/>
          </w:tcPr>
          <w:p w14:paraId="376F497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1,200,574</w:t>
            </w:r>
          </w:p>
        </w:tc>
        <w:tc>
          <w:tcPr>
            <w:tcW w:w="280" w:type="pct"/>
            <w:tcBorders>
              <w:top w:val="nil"/>
              <w:bottom w:val="single" w:sz="8" w:space="0" w:color="auto"/>
            </w:tcBorders>
            <w:vAlign w:val="center"/>
          </w:tcPr>
          <w:p w14:paraId="4363080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0.98</w:t>
            </w:r>
          </w:p>
        </w:tc>
        <w:tc>
          <w:tcPr>
            <w:tcW w:w="503" w:type="pct"/>
            <w:tcBorders>
              <w:top w:val="nil"/>
              <w:bottom w:val="single" w:sz="8" w:space="0" w:color="auto"/>
            </w:tcBorders>
            <w:vAlign w:val="center"/>
          </w:tcPr>
          <w:p w14:paraId="49385A59"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77A896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tcBorders>
              <w:top w:val="single" w:sz="8" w:space="0" w:color="auto"/>
            </w:tcBorders>
            <w:vAlign w:val="center"/>
          </w:tcPr>
          <w:p w14:paraId="14EE9D95"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lastRenderedPageBreak/>
              <w:t>行政院國家發展基金</w:t>
            </w:r>
          </w:p>
        </w:tc>
        <w:tc>
          <w:tcPr>
            <w:tcW w:w="714" w:type="pct"/>
            <w:tcBorders>
              <w:top w:val="single" w:sz="8" w:space="0" w:color="auto"/>
            </w:tcBorders>
            <w:vAlign w:val="center"/>
          </w:tcPr>
          <w:p w14:paraId="21200E49"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台灣神隆公司</w:t>
            </w:r>
          </w:p>
        </w:tc>
        <w:tc>
          <w:tcPr>
            <w:tcW w:w="643" w:type="pct"/>
            <w:tcBorders>
              <w:top w:val="single" w:sz="8" w:space="0" w:color="auto"/>
            </w:tcBorders>
            <w:vAlign w:val="center"/>
          </w:tcPr>
          <w:p w14:paraId="65D0BFF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339,350</w:t>
            </w:r>
          </w:p>
        </w:tc>
        <w:tc>
          <w:tcPr>
            <w:tcW w:w="358" w:type="pct"/>
            <w:tcBorders>
              <w:top w:val="single" w:sz="8" w:space="0" w:color="auto"/>
            </w:tcBorders>
            <w:vAlign w:val="center"/>
          </w:tcPr>
          <w:p w14:paraId="146232F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0.43</w:t>
            </w:r>
          </w:p>
        </w:tc>
        <w:tc>
          <w:tcPr>
            <w:tcW w:w="319" w:type="pct"/>
            <w:tcBorders>
              <w:top w:val="single" w:sz="8" w:space="0" w:color="auto"/>
            </w:tcBorders>
            <w:vAlign w:val="center"/>
          </w:tcPr>
          <w:p w14:paraId="1649F05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2.87</w:t>
            </w:r>
          </w:p>
        </w:tc>
        <w:tc>
          <w:tcPr>
            <w:tcW w:w="378" w:type="pct"/>
            <w:tcBorders>
              <w:top w:val="single" w:sz="8" w:space="0" w:color="auto"/>
            </w:tcBorders>
            <w:vAlign w:val="center"/>
          </w:tcPr>
          <w:p w14:paraId="2D9625C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3.25</w:t>
            </w:r>
          </w:p>
        </w:tc>
        <w:tc>
          <w:tcPr>
            <w:tcW w:w="251" w:type="pct"/>
            <w:tcBorders>
              <w:top w:val="single" w:sz="8" w:space="0" w:color="auto"/>
            </w:tcBorders>
            <w:vAlign w:val="center"/>
          </w:tcPr>
          <w:p w14:paraId="74350E6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13.85</w:t>
            </w:r>
          </w:p>
        </w:tc>
        <w:tc>
          <w:tcPr>
            <w:tcW w:w="629" w:type="pct"/>
            <w:gridSpan w:val="2"/>
            <w:tcBorders>
              <w:top w:val="single" w:sz="8" w:space="0" w:color="auto"/>
            </w:tcBorders>
            <w:vAlign w:val="center"/>
          </w:tcPr>
          <w:p w14:paraId="3276529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2,415,335</w:t>
            </w:r>
          </w:p>
        </w:tc>
        <w:tc>
          <w:tcPr>
            <w:tcW w:w="280" w:type="pct"/>
            <w:tcBorders>
              <w:top w:val="single" w:sz="8" w:space="0" w:color="auto"/>
            </w:tcBorders>
            <w:vAlign w:val="center"/>
          </w:tcPr>
          <w:p w14:paraId="004B6EA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1.14</w:t>
            </w:r>
          </w:p>
        </w:tc>
        <w:tc>
          <w:tcPr>
            <w:tcW w:w="503" w:type="pct"/>
            <w:tcBorders>
              <w:top w:val="single" w:sz="8" w:space="0" w:color="auto"/>
            </w:tcBorders>
            <w:vAlign w:val="center"/>
          </w:tcPr>
          <w:p w14:paraId="68E0E9E9"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2D7241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52F62303"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47AA07D3"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noProof/>
                <w:color w:val="000000" w:themeColor="text1"/>
                <w:spacing w:val="-18"/>
                <w:sz w:val="18"/>
                <w:szCs w:val="18"/>
              </w:rPr>
              <w:t>Point  Robotics  Holding  Limited</w:t>
            </w:r>
          </w:p>
        </w:tc>
        <w:tc>
          <w:tcPr>
            <w:tcW w:w="643" w:type="pct"/>
            <w:vAlign w:val="center"/>
          </w:tcPr>
          <w:p w14:paraId="60FB0C6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50,347</w:t>
            </w:r>
          </w:p>
        </w:tc>
        <w:tc>
          <w:tcPr>
            <w:tcW w:w="358" w:type="pct"/>
            <w:vAlign w:val="center"/>
          </w:tcPr>
          <w:p w14:paraId="1A17DB0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0.41</w:t>
            </w:r>
          </w:p>
        </w:tc>
        <w:tc>
          <w:tcPr>
            <w:tcW w:w="319" w:type="pct"/>
            <w:vAlign w:val="center"/>
          </w:tcPr>
          <w:p w14:paraId="203B89C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9.90</w:t>
            </w:r>
          </w:p>
        </w:tc>
        <w:tc>
          <w:tcPr>
            <w:tcW w:w="378" w:type="pct"/>
            <w:vAlign w:val="center"/>
          </w:tcPr>
          <w:p w14:paraId="2722053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5.82</w:t>
            </w:r>
          </w:p>
        </w:tc>
        <w:tc>
          <w:tcPr>
            <w:tcW w:w="251" w:type="pct"/>
            <w:vAlign w:val="center"/>
          </w:tcPr>
          <w:p w14:paraId="5F2DF77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8.21</w:t>
            </w:r>
          </w:p>
        </w:tc>
        <w:tc>
          <w:tcPr>
            <w:tcW w:w="629" w:type="pct"/>
            <w:gridSpan w:val="2"/>
            <w:vAlign w:val="center"/>
          </w:tcPr>
          <w:p w14:paraId="017BD28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138,833</w:t>
            </w:r>
          </w:p>
        </w:tc>
        <w:tc>
          <w:tcPr>
            <w:tcW w:w="280" w:type="pct"/>
            <w:vAlign w:val="center"/>
          </w:tcPr>
          <w:p w14:paraId="064811E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15E4BA9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彌補以前年度虧損。</w:t>
            </w:r>
          </w:p>
        </w:tc>
      </w:tr>
      <w:tr w:rsidR="00965457" w:rsidRPr="00075783" w14:paraId="38C27E5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1290F3F0"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5DEAF8D7"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全球創業投資公司</w:t>
            </w:r>
          </w:p>
        </w:tc>
        <w:tc>
          <w:tcPr>
            <w:tcW w:w="643" w:type="pct"/>
            <w:vAlign w:val="center"/>
          </w:tcPr>
          <w:p w14:paraId="1A592B0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32,113</w:t>
            </w:r>
          </w:p>
        </w:tc>
        <w:tc>
          <w:tcPr>
            <w:tcW w:w="358" w:type="pct"/>
            <w:vAlign w:val="center"/>
          </w:tcPr>
          <w:p w14:paraId="69D560B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0.27</w:t>
            </w:r>
          </w:p>
        </w:tc>
        <w:tc>
          <w:tcPr>
            <w:tcW w:w="319" w:type="pct"/>
            <w:vAlign w:val="center"/>
          </w:tcPr>
          <w:p w14:paraId="39EB77B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2.46</w:t>
            </w:r>
          </w:p>
        </w:tc>
        <w:tc>
          <w:tcPr>
            <w:tcW w:w="378" w:type="pct"/>
            <w:vAlign w:val="center"/>
          </w:tcPr>
          <w:p w14:paraId="195D56C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2.46</w:t>
            </w:r>
          </w:p>
        </w:tc>
        <w:tc>
          <w:tcPr>
            <w:tcW w:w="251" w:type="pct"/>
            <w:vAlign w:val="center"/>
          </w:tcPr>
          <w:p w14:paraId="2CD7680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30.52</w:t>
            </w:r>
          </w:p>
        </w:tc>
        <w:tc>
          <w:tcPr>
            <w:tcW w:w="629" w:type="pct"/>
            <w:gridSpan w:val="2"/>
            <w:vAlign w:val="center"/>
          </w:tcPr>
          <w:p w14:paraId="5EBE12C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492,558</w:t>
            </w:r>
          </w:p>
        </w:tc>
        <w:tc>
          <w:tcPr>
            <w:tcW w:w="280" w:type="pct"/>
            <w:vAlign w:val="center"/>
          </w:tcPr>
          <w:p w14:paraId="3CE263E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541EB2E9" w14:textId="7C5712D2" w:rsidR="00965457" w:rsidRPr="00075783" w:rsidRDefault="00965457" w:rsidP="00965457">
            <w:pPr>
              <w:snapToGrid w:val="0"/>
              <w:spacing w:line="240" w:lineRule="exact"/>
              <w:ind w:left="6" w:right="6"/>
              <w:jc w:val="both"/>
              <w:rPr>
                <w:rFonts w:ascii="標楷體" w:eastAsia="標楷體" w:hAnsi="標楷體"/>
                <w:bCs/>
                <w:color w:val="000000" w:themeColor="text1"/>
                <w:w w:val="95"/>
                <w:sz w:val="18"/>
                <w:szCs w:val="18"/>
              </w:rPr>
            </w:pPr>
            <w:r w:rsidRPr="00075783">
              <w:rPr>
                <w:rFonts w:ascii="標楷體" w:eastAsia="標楷體" w:hAnsi="標楷體" w:hint="eastAsia"/>
                <w:bCs/>
                <w:color w:val="000000" w:themeColor="text1"/>
                <w:w w:val="95"/>
                <w:sz w:val="18"/>
                <w:szCs w:val="18"/>
              </w:rPr>
              <w:t>彌補以前年度虧損。</w:t>
            </w:r>
          </w:p>
        </w:tc>
      </w:tr>
      <w:tr w:rsidR="00965457" w:rsidRPr="00075783" w14:paraId="17A956B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1876C14E"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1EE2890E"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昱展新藥生技公司</w:t>
            </w:r>
          </w:p>
        </w:tc>
        <w:tc>
          <w:tcPr>
            <w:tcW w:w="643" w:type="pct"/>
            <w:vAlign w:val="center"/>
          </w:tcPr>
          <w:p w14:paraId="73B0AF0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18,170</w:t>
            </w:r>
          </w:p>
        </w:tc>
        <w:tc>
          <w:tcPr>
            <w:tcW w:w="358" w:type="pct"/>
            <w:vAlign w:val="center"/>
          </w:tcPr>
          <w:p w14:paraId="5C36C02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0.27</w:t>
            </w:r>
          </w:p>
        </w:tc>
        <w:tc>
          <w:tcPr>
            <w:tcW w:w="319" w:type="pct"/>
            <w:vAlign w:val="center"/>
          </w:tcPr>
          <w:p w14:paraId="3B76B60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1.03</w:t>
            </w:r>
          </w:p>
        </w:tc>
        <w:tc>
          <w:tcPr>
            <w:tcW w:w="378" w:type="pct"/>
            <w:vAlign w:val="center"/>
          </w:tcPr>
          <w:p w14:paraId="543292F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1.07</w:t>
            </w:r>
          </w:p>
        </w:tc>
        <w:tc>
          <w:tcPr>
            <w:tcW w:w="251" w:type="pct"/>
            <w:vAlign w:val="center"/>
          </w:tcPr>
          <w:p w14:paraId="333D1F2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2.99</w:t>
            </w:r>
          </w:p>
        </w:tc>
        <w:tc>
          <w:tcPr>
            <w:tcW w:w="629" w:type="pct"/>
            <w:gridSpan w:val="2"/>
            <w:vAlign w:val="center"/>
          </w:tcPr>
          <w:p w14:paraId="4AE17DC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50,000</w:t>
            </w:r>
          </w:p>
        </w:tc>
        <w:tc>
          <w:tcPr>
            <w:tcW w:w="280" w:type="pct"/>
            <w:vAlign w:val="center"/>
          </w:tcPr>
          <w:p w14:paraId="47A2136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6.00</w:t>
            </w:r>
          </w:p>
        </w:tc>
        <w:tc>
          <w:tcPr>
            <w:tcW w:w="503" w:type="pct"/>
            <w:vAlign w:val="center"/>
          </w:tcPr>
          <w:p w14:paraId="2FCE47E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F0468E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566F7BBF"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0DEB381D"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高雄捷運公司</w:t>
            </w:r>
          </w:p>
        </w:tc>
        <w:tc>
          <w:tcPr>
            <w:tcW w:w="643" w:type="pct"/>
            <w:vAlign w:val="center"/>
          </w:tcPr>
          <w:p w14:paraId="13D46F5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70,730</w:t>
            </w:r>
          </w:p>
        </w:tc>
        <w:tc>
          <w:tcPr>
            <w:tcW w:w="358" w:type="pct"/>
            <w:vAlign w:val="center"/>
          </w:tcPr>
          <w:p w14:paraId="57BFA53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0.25</w:t>
            </w:r>
          </w:p>
        </w:tc>
        <w:tc>
          <w:tcPr>
            <w:tcW w:w="319" w:type="pct"/>
            <w:vAlign w:val="center"/>
          </w:tcPr>
          <w:p w14:paraId="6E32BFB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1.13</w:t>
            </w:r>
          </w:p>
        </w:tc>
        <w:tc>
          <w:tcPr>
            <w:tcW w:w="378" w:type="pct"/>
            <w:vAlign w:val="center"/>
          </w:tcPr>
          <w:p w14:paraId="2BF1D64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2.62</w:t>
            </w:r>
          </w:p>
        </w:tc>
        <w:tc>
          <w:tcPr>
            <w:tcW w:w="251" w:type="pct"/>
            <w:vAlign w:val="center"/>
          </w:tcPr>
          <w:p w14:paraId="77B632F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13.84</w:t>
            </w:r>
          </w:p>
        </w:tc>
        <w:tc>
          <w:tcPr>
            <w:tcW w:w="629" w:type="pct"/>
            <w:gridSpan w:val="2"/>
            <w:vAlign w:val="center"/>
          </w:tcPr>
          <w:p w14:paraId="23CD168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385,606</w:t>
            </w:r>
          </w:p>
        </w:tc>
        <w:tc>
          <w:tcPr>
            <w:tcW w:w="280" w:type="pct"/>
            <w:vAlign w:val="center"/>
          </w:tcPr>
          <w:p w14:paraId="0DE5FDE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4B4A5DFC"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pacing w:val="-4"/>
                <w:sz w:val="18"/>
                <w:szCs w:val="18"/>
              </w:rPr>
              <w:t>彌補以前年度虧損。</w:t>
            </w:r>
          </w:p>
        </w:tc>
      </w:tr>
      <w:tr w:rsidR="00965457" w:rsidRPr="00075783" w14:paraId="60941572"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673A713D"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481717E3"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健亞生物科技公司</w:t>
            </w:r>
          </w:p>
        </w:tc>
        <w:tc>
          <w:tcPr>
            <w:tcW w:w="643" w:type="pct"/>
            <w:vAlign w:val="center"/>
          </w:tcPr>
          <w:p w14:paraId="38FC3A6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25,698</w:t>
            </w:r>
          </w:p>
        </w:tc>
        <w:tc>
          <w:tcPr>
            <w:tcW w:w="358" w:type="pct"/>
            <w:vAlign w:val="center"/>
          </w:tcPr>
          <w:p w14:paraId="3F5A551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0.23</w:t>
            </w:r>
          </w:p>
        </w:tc>
        <w:tc>
          <w:tcPr>
            <w:tcW w:w="319" w:type="pct"/>
            <w:vAlign w:val="center"/>
          </w:tcPr>
          <w:p w14:paraId="077E557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0.02</w:t>
            </w:r>
          </w:p>
        </w:tc>
        <w:tc>
          <w:tcPr>
            <w:tcW w:w="378" w:type="pct"/>
            <w:vAlign w:val="center"/>
          </w:tcPr>
          <w:p w14:paraId="14A1FD2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0.02</w:t>
            </w:r>
          </w:p>
        </w:tc>
        <w:tc>
          <w:tcPr>
            <w:tcW w:w="251" w:type="pct"/>
            <w:vAlign w:val="center"/>
          </w:tcPr>
          <w:p w14:paraId="257A17E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26.72</w:t>
            </w:r>
          </w:p>
        </w:tc>
        <w:tc>
          <w:tcPr>
            <w:tcW w:w="629" w:type="pct"/>
            <w:gridSpan w:val="2"/>
            <w:vAlign w:val="center"/>
          </w:tcPr>
          <w:p w14:paraId="57F435D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74,041</w:t>
            </w:r>
          </w:p>
        </w:tc>
        <w:tc>
          <w:tcPr>
            <w:tcW w:w="280" w:type="pct"/>
            <w:vAlign w:val="center"/>
          </w:tcPr>
          <w:p w14:paraId="4EC1432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14.77</w:t>
            </w:r>
          </w:p>
        </w:tc>
        <w:tc>
          <w:tcPr>
            <w:tcW w:w="503" w:type="pct"/>
            <w:vAlign w:val="center"/>
          </w:tcPr>
          <w:p w14:paraId="673B14A6"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5C1673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2C079AE5"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3ACE0CEC"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錸寶科技公司</w:t>
            </w:r>
          </w:p>
        </w:tc>
        <w:tc>
          <w:tcPr>
            <w:tcW w:w="643" w:type="pct"/>
            <w:vAlign w:val="center"/>
          </w:tcPr>
          <w:p w14:paraId="0DD2896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44,576</w:t>
            </w:r>
          </w:p>
        </w:tc>
        <w:tc>
          <w:tcPr>
            <w:tcW w:w="358" w:type="pct"/>
            <w:vAlign w:val="center"/>
          </w:tcPr>
          <w:p w14:paraId="60ED51A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0.16</w:t>
            </w:r>
          </w:p>
        </w:tc>
        <w:tc>
          <w:tcPr>
            <w:tcW w:w="319" w:type="pct"/>
            <w:vAlign w:val="center"/>
          </w:tcPr>
          <w:p w14:paraId="0B62B12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0.73</w:t>
            </w:r>
          </w:p>
        </w:tc>
        <w:tc>
          <w:tcPr>
            <w:tcW w:w="378" w:type="pct"/>
            <w:vAlign w:val="center"/>
          </w:tcPr>
          <w:p w14:paraId="643359E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1.80</w:t>
            </w:r>
          </w:p>
        </w:tc>
        <w:tc>
          <w:tcPr>
            <w:tcW w:w="251" w:type="pct"/>
            <w:vAlign w:val="center"/>
          </w:tcPr>
          <w:p w14:paraId="210C848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0.15</w:t>
            </w:r>
          </w:p>
        </w:tc>
        <w:tc>
          <w:tcPr>
            <w:tcW w:w="629" w:type="pct"/>
            <w:gridSpan w:val="2"/>
            <w:vAlign w:val="center"/>
          </w:tcPr>
          <w:p w14:paraId="7844FCD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5,966</w:t>
            </w:r>
          </w:p>
        </w:tc>
        <w:tc>
          <w:tcPr>
            <w:tcW w:w="280" w:type="pct"/>
            <w:vAlign w:val="center"/>
          </w:tcPr>
          <w:p w14:paraId="09A3CC9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6BECC7FF"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1DB23CA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17A274B1"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4E636292"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中國鋼鐵公司</w:t>
            </w:r>
          </w:p>
        </w:tc>
        <w:tc>
          <w:tcPr>
            <w:tcW w:w="643" w:type="pct"/>
            <w:vAlign w:val="center"/>
          </w:tcPr>
          <w:p w14:paraId="55C964B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3,875,987</w:t>
            </w:r>
          </w:p>
        </w:tc>
        <w:tc>
          <w:tcPr>
            <w:tcW w:w="358" w:type="pct"/>
            <w:vAlign w:val="center"/>
          </w:tcPr>
          <w:p w14:paraId="2A28922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0.13</w:t>
            </w:r>
          </w:p>
        </w:tc>
        <w:tc>
          <w:tcPr>
            <w:tcW w:w="319" w:type="pct"/>
            <w:vAlign w:val="center"/>
          </w:tcPr>
          <w:p w14:paraId="717A957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0.56</w:t>
            </w:r>
          </w:p>
        </w:tc>
        <w:tc>
          <w:tcPr>
            <w:tcW w:w="378" w:type="pct"/>
            <w:vAlign w:val="center"/>
          </w:tcPr>
          <w:p w14:paraId="06C4C6C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1.13</w:t>
            </w:r>
          </w:p>
        </w:tc>
        <w:tc>
          <w:tcPr>
            <w:tcW w:w="251" w:type="pct"/>
            <w:vAlign w:val="center"/>
          </w:tcPr>
          <w:p w14:paraId="460AA45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0.10</w:t>
            </w:r>
          </w:p>
        </w:tc>
        <w:tc>
          <w:tcPr>
            <w:tcW w:w="629" w:type="pct"/>
            <w:gridSpan w:val="2"/>
            <w:vAlign w:val="center"/>
          </w:tcPr>
          <w:p w14:paraId="214ECA7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318,705</w:t>
            </w:r>
          </w:p>
        </w:tc>
        <w:tc>
          <w:tcPr>
            <w:tcW w:w="280" w:type="pct"/>
            <w:vAlign w:val="center"/>
          </w:tcPr>
          <w:p w14:paraId="66B8ECB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1.30</w:t>
            </w:r>
          </w:p>
        </w:tc>
        <w:tc>
          <w:tcPr>
            <w:tcW w:w="503" w:type="pct"/>
            <w:vAlign w:val="center"/>
          </w:tcPr>
          <w:p w14:paraId="5F5D69D7"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2ECBE7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59CD29C2"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2EC7CA93"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月眉國際開發公司</w:t>
            </w:r>
          </w:p>
        </w:tc>
        <w:tc>
          <w:tcPr>
            <w:tcW w:w="643" w:type="pct"/>
            <w:vAlign w:val="center"/>
          </w:tcPr>
          <w:p w14:paraId="41B32DB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44,463</w:t>
            </w:r>
          </w:p>
        </w:tc>
        <w:tc>
          <w:tcPr>
            <w:tcW w:w="358" w:type="pct"/>
            <w:vAlign w:val="center"/>
          </w:tcPr>
          <w:p w14:paraId="11EE785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0.09</w:t>
            </w:r>
          </w:p>
        </w:tc>
        <w:tc>
          <w:tcPr>
            <w:tcW w:w="319" w:type="pct"/>
            <w:vAlign w:val="center"/>
          </w:tcPr>
          <w:p w14:paraId="048A67F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0.42</w:t>
            </w:r>
          </w:p>
        </w:tc>
        <w:tc>
          <w:tcPr>
            <w:tcW w:w="378" w:type="pct"/>
            <w:vAlign w:val="center"/>
          </w:tcPr>
          <w:p w14:paraId="4CC2119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0.85</w:t>
            </w:r>
          </w:p>
        </w:tc>
        <w:tc>
          <w:tcPr>
            <w:tcW w:w="251" w:type="pct"/>
            <w:vAlign w:val="center"/>
          </w:tcPr>
          <w:p w14:paraId="4C2AB36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629" w:type="pct"/>
            <w:gridSpan w:val="2"/>
            <w:vAlign w:val="center"/>
          </w:tcPr>
          <w:p w14:paraId="1D31BB42" w14:textId="77777777" w:rsidR="00965457" w:rsidRPr="00F6755C" w:rsidRDefault="00965457" w:rsidP="00965457">
            <w:pPr>
              <w:spacing w:line="240" w:lineRule="exact"/>
              <w:jc w:val="right"/>
              <w:rPr>
                <w:rFonts w:ascii="標楷體" w:eastAsia="標楷體" w:hAnsi="標楷體"/>
                <w:color w:val="000000" w:themeColor="text1"/>
                <w:spacing w:val="-12"/>
                <w:sz w:val="18"/>
                <w:szCs w:val="18"/>
              </w:rPr>
            </w:pPr>
            <w:r w:rsidRPr="00F6755C">
              <w:rPr>
                <w:rFonts w:ascii="標楷體" w:eastAsia="標楷體" w:hAnsi="標楷體" w:hint="eastAsia"/>
                <w:noProof/>
                <w:color w:val="000000" w:themeColor="text1"/>
                <w:spacing w:val="-12"/>
                <w:sz w:val="18"/>
                <w:szCs w:val="18"/>
              </w:rPr>
              <w:t>－</w:t>
            </w:r>
          </w:p>
        </w:tc>
        <w:tc>
          <w:tcPr>
            <w:tcW w:w="280" w:type="pct"/>
            <w:vAlign w:val="center"/>
          </w:tcPr>
          <w:p w14:paraId="17E98CF9" w14:textId="276ABEF7" w:rsidR="00965457" w:rsidRPr="00F6755C" w:rsidRDefault="00965457" w:rsidP="00965457">
            <w:pPr>
              <w:spacing w:line="240" w:lineRule="exact"/>
              <w:jc w:val="right"/>
              <w:rPr>
                <w:rFonts w:ascii="標楷體" w:eastAsia="標楷體" w:hAnsi="標楷體"/>
                <w:color w:val="000000" w:themeColor="text1"/>
                <w:spacing w:val="-12"/>
                <w:sz w:val="18"/>
                <w:szCs w:val="18"/>
              </w:rPr>
            </w:pPr>
            <w:r w:rsidRPr="00F6755C">
              <w:rPr>
                <w:rFonts w:ascii="標楷體" w:eastAsia="標楷體" w:hAnsi="標楷體" w:hint="eastAsia"/>
                <w:color w:val="000000" w:themeColor="text1"/>
                <w:spacing w:val="-12"/>
                <w:sz w:val="18"/>
                <w:szCs w:val="18"/>
              </w:rPr>
              <w:t>--</w:t>
            </w:r>
          </w:p>
        </w:tc>
        <w:tc>
          <w:tcPr>
            <w:tcW w:w="503" w:type="pct"/>
            <w:vAlign w:val="center"/>
          </w:tcPr>
          <w:p w14:paraId="75D1F68F" w14:textId="77777777" w:rsidR="00965457" w:rsidRPr="00F6755C"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CD3E91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1F52BD82"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443CF081"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如興公司</w:t>
            </w:r>
          </w:p>
        </w:tc>
        <w:tc>
          <w:tcPr>
            <w:tcW w:w="643" w:type="pct"/>
            <w:vAlign w:val="center"/>
          </w:tcPr>
          <w:p w14:paraId="70E35B4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98,962</w:t>
            </w:r>
          </w:p>
        </w:tc>
        <w:tc>
          <w:tcPr>
            <w:tcW w:w="358" w:type="pct"/>
            <w:vAlign w:val="center"/>
          </w:tcPr>
          <w:p w14:paraId="5D30B70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0.08</w:t>
            </w:r>
          </w:p>
        </w:tc>
        <w:tc>
          <w:tcPr>
            <w:tcW w:w="319" w:type="pct"/>
            <w:vAlign w:val="center"/>
          </w:tcPr>
          <w:p w14:paraId="30E9C53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0.79</w:t>
            </w:r>
          </w:p>
        </w:tc>
        <w:tc>
          <w:tcPr>
            <w:tcW w:w="378" w:type="pct"/>
            <w:vAlign w:val="center"/>
          </w:tcPr>
          <w:p w14:paraId="13404BC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2.32</w:t>
            </w:r>
          </w:p>
        </w:tc>
        <w:tc>
          <w:tcPr>
            <w:tcW w:w="251" w:type="pct"/>
            <w:vAlign w:val="center"/>
          </w:tcPr>
          <w:p w14:paraId="24A858A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8.35</w:t>
            </w:r>
          </w:p>
        </w:tc>
        <w:tc>
          <w:tcPr>
            <w:tcW w:w="629" w:type="pct"/>
            <w:gridSpan w:val="2"/>
            <w:vAlign w:val="center"/>
          </w:tcPr>
          <w:p w14:paraId="695ECBF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251,200</w:t>
            </w:r>
          </w:p>
        </w:tc>
        <w:tc>
          <w:tcPr>
            <w:tcW w:w="280" w:type="pct"/>
            <w:vAlign w:val="center"/>
          </w:tcPr>
          <w:p w14:paraId="74C300B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77FF6BB5"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彌補以前年度虧損。</w:t>
            </w:r>
          </w:p>
        </w:tc>
      </w:tr>
      <w:tr w:rsidR="00965457" w:rsidRPr="00075783" w14:paraId="44EF242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08A17484"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34FFB409"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晶心科技公司</w:t>
            </w:r>
          </w:p>
        </w:tc>
        <w:tc>
          <w:tcPr>
            <w:tcW w:w="643" w:type="pct"/>
            <w:vAlign w:val="center"/>
          </w:tcPr>
          <w:p w14:paraId="50AA8D1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1,893</w:t>
            </w:r>
          </w:p>
        </w:tc>
        <w:tc>
          <w:tcPr>
            <w:tcW w:w="358" w:type="pct"/>
            <w:vAlign w:val="center"/>
          </w:tcPr>
          <w:p w14:paraId="39F2B02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0.04</w:t>
            </w:r>
          </w:p>
        </w:tc>
        <w:tc>
          <w:tcPr>
            <w:tcW w:w="319" w:type="pct"/>
            <w:vAlign w:val="center"/>
          </w:tcPr>
          <w:p w14:paraId="2E5D708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0.04</w:t>
            </w:r>
          </w:p>
        </w:tc>
        <w:tc>
          <w:tcPr>
            <w:tcW w:w="378" w:type="pct"/>
            <w:vAlign w:val="center"/>
          </w:tcPr>
          <w:p w14:paraId="51B213F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0.04</w:t>
            </w:r>
          </w:p>
        </w:tc>
        <w:tc>
          <w:tcPr>
            <w:tcW w:w="251" w:type="pct"/>
            <w:vAlign w:val="center"/>
          </w:tcPr>
          <w:p w14:paraId="37B5351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5.88</w:t>
            </w:r>
          </w:p>
        </w:tc>
        <w:tc>
          <w:tcPr>
            <w:tcW w:w="629" w:type="pct"/>
            <w:gridSpan w:val="2"/>
            <w:vAlign w:val="center"/>
          </w:tcPr>
          <w:p w14:paraId="3DC3647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1,234,893</w:t>
            </w:r>
          </w:p>
        </w:tc>
        <w:tc>
          <w:tcPr>
            <w:tcW w:w="280" w:type="pct"/>
            <w:vAlign w:val="center"/>
          </w:tcPr>
          <w:p w14:paraId="0BF1F54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5C5BB301" w14:textId="08C84C59"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09FD4D9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2549B5A5"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17CA4280"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台杉水牛三號生技創投有限合夥</w:t>
            </w:r>
          </w:p>
        </w:tc>
        <w:tc>
          <w:tcPr>
            <w:tcW w:w="643" w:type="pct"/>
            <w:vAlign w:val="center"/>
          </w:tcPr>
          <w:p w14:paraId="4565EDE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65,526</w:t>
            </w:r>
          </w:p>
        </w:tc>
        <w:tc>
          <w:tcPr>
            <w:tcW w:w="358" w:type="pct"/>
            <w:vAlign w:val="center"/>
          </w:tcPr>
          <w:p w14:paraId="7263D895" w14:textId="4B5AB444" w:rsidR="00965457" w:rsidRPr="00075783" w:rsidRDefault="00965457" w:rsidP="00965457">
            <w:pPr>
              <w:spacing w:line="240" w:lineRule="exact"/>
              <w:jc w:val="right"/>
              <w:rPr>
                <w:rFonts w:ascii="標楷體" w:eastAsia="標楷體" w:hAnsi="標楷體"/>
                <w:color w:val="000000" w:themeColor="text1"/>
                <w:spacing w:val="-26"/>
                <w:sz w:val="18"/>
                <w:szCs w:val="18"/>
              </w:rPr>
            </w:pPr>
            <w:r w:rsidRPr="00075783">
              <w:rPr>
                <w:rFonts w:ascii="標楷體" w:eastAsia="標楷體" w:hAnsi="標楷體" w:hint="eastAsia"/>
                <w:noProof/>
                <w:color w:val="000000" w:themeColor="text1"/>
                <w:spacing w:val="-26"/>
                <w:sz w:val="18"/>
                <w:szCs w:val="18"/>
              </w:rPr>
              <w:t>未發行股票</w:t>
            </w:r>
          </w:p>
        </w:tc>
        <w:tc>
          <w:tcPr>
            <w:tcW w:w="319" w:type="pct"/>
            <w:vAlign w:val="center"/>
          </w:tcPr>
          <w:p w14:paraId="7B78B20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4.60</w:t>
            </w:r>
          </w:p>
        </w:tc>
        <w:tc>
          <w:tcPr>
            <w:tcW w:w="378" w:type="pct"/>
            <w:vAlign w:val="center"/>
          </w:tcPr>
          <w:p w14:paraId="6052B7F1" w14:textId="1EDDC972"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4.61</w:t>
            </w:r>
          </w:p>
        </w:tc>
        <w:tc>
          <w:tcPr>
            <w:tcW w:w="251" w:type="pct"/>
            <w:vAlign w:val="center"/>
          </w:tcPr>
          <w:p w14:paraId="60678D1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36.56</w:t>
            </w:r>
          </w:p>
        </w:tc>
        <w:tc>
          <w:tcPr>
            <w:tcW w:w="629" w:type="pct"/>
            <w:gridSpan w:val="2"/>
            <w:vAlign w:val="center"/>
          </w:tcPr>
          <w:p w14:paraId="7F9B89F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583,043</w:t>
            </w:r>
          </w:p>
        </w:tc>
        <w:tc>
          <w:tcPr>
            <w:tcW w:w="280" w:type="pct"/>
            <w:vAlign w:val="center"/>
          </w:tcPr>
          <w:p w14:paraId="0D08727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181C1FD1" w14:textId="07259E52"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23F62E6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5595C02A"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6CF9FB33"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三、其他</w:t>
            </w:r>
          </w:p>
        </w:tc>
        <w:tc>
          <w:tcPr>
            <w:tcW w:w="643" w:type="pct"/>
            <w:vAlign w:val="center"/>
          </w:tcPr>
          <w:p w14:paraId="4D26BB9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61F7E85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7E9888C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3CC3FED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4614D2D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27E8DC7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2B5FA09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0E9FCFD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1FA2917"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365FB69B"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10ED3C31"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寶德電化材科技公司</w:t>
            </w:r>
          </w:p>
        </w:tc>
        <w:tc>
          <w:tcPr>
            <w:tcW w:w="643" w:type="pct"/>
            <w:vAlign w:val="center"/>
          </w:tcPr>
          <w:p w14:paraId="782ADC2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58" w:type="pct"/>
            <w:vAlign w:val="center"/>
          </w:tcPr>
          <w:p w14:paraId="1F4C681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19" w:type="pct"/>
            <w:vAlign w:val="center"/>
          </w:tcPr>
          <w:p w14:paraId="5140E19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78" w:type="pct"/>
            <w:vAlign w:val="center"/>
          </w:tcPr>
          <w:p w14:paraId="411B250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251" w:type="pct"/>
            <w:vAlign w:val="center"/>
          </w:tcPr>
          <w:p w14:paraId="4968B98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12.23</w:t>
            </w:r>
          </w:p>
        </w:tc>
        <w:tc>
          <w:tcPr>
            <w:tcW w:w="629" w:type="pct"/>
            <w:gridSpan w:val="2"/>
            <w:vAlign w:val="center"/>
          </w:tcPr>
          <w:p w14:paraId="51A2B2D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280" w:type="pct"/>
            <w:vAlign w:val="center"/>
          </w:tcPr>
          <w:p w14:paraId="69B45F9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47C3EA23"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20"/>
                <w:w w:val="95"/>
                <w:sz w:val="18"/>
                <w:szCs w:val="18"/>
              </w:rPr>
            </w:pPr>
            <w:r w:rsidRPr="00075783">
              <w:rPr>
                <w:rFonts w:ascii="標楷體" w:eastAsia="標楷體" w:hAnsi="標楷體" w:hint="eastAsia"/>
                <w:noProof/>
                <w:color w:val="000000" w:themeColor="text1"/>
                <w:spacing w:val="-20"/>
                <w:sz w:val="18"/>
                <w:szCs w:val="18"/>
              </w:rPr>
              <w:t>法院裁定破產。</w:t>
            </w:r>
          </w:p>
        </w:tc>
      </w:tr>
      <w:tr w:rsidR="00965457" w:rsidRPr="00075783" w14:paraId="77B3CD4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3507322B"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行政院國家發展基金</w:t>
            </w:r>
          </w:p>
        </w:tc>
        <w:tc>
          <w:tcPr>
            <w:tcW w:w="714" w:type="pct"/>
            <w:vAlign w:val="center"/>
          </w:tcPr>
          <w:p w14:paraId="701C7B27"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東貝光電科技公司</w:t>
            </w:r>
          </w:p>
        </w:tc>
        <w:tc>
          <w:tcPr>
            <w:tcW w:w="643" w:type="pct"/>
            <w:vAlign w:val="center"/>
          </w:tcPr>
          <w:p w14:paraId="0FAD77B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58" w:type="pct"/>
            <w:vAlign w:val="center"/>
          </w:tcPr>
          <w:p w14:paraId="0CD6545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19" w:type="pct"/>
            <w:vAlign w:val="center"/>
          </w:tcPr>
          <w:p w14:paraId="156F460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78" w:type="pct"/>
            <w:vAlign w:val="center"/>
          </w:tcPr>
          <w:p w14:paraId="68DF71D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251" w:type="pct"/>
            <w:vAlign w:val="center"/>
          </w:tcPr>
          <w:p w14:paraId="5F1FD88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2.83</w:t>
            </w:r>
          </w:p>
        </w:tc>
        <w:tc>
          <w:tcPr>
            <w:tcW w:w="629" w:type="pct"/>
            <w:gridSpan w:val="2"/>
            <w:vAlign w:val="center"/>
          </w:tcPr>
          <w:p w14:paraId="63C31B3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280" w:type="pct"/>
            <w:vAlign w:val="center"/>
          </w:tcPr>
          <w:p w14:paraId="4EF9160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44CFEC9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z w:val="18"/>
                <w:szCs w:val="18"/>
              </w:rPr>
              <w:t>公司歇業。</w:t>
            </w:r>
          </w:p>
        </w:tc>
      </w:tr>
      <w:tr w:rsidR="00965457" w:rsidRPr="00075783" w14:paraId="21ACA766"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47D6B24C" w14:textId="77777777" w:rsidR="00965457" w:rsidRPr="00075783" w:rsidRDefault="00965457" w:rsidP="00965457">
            <w:pPr>
              <w:spacing w:line="240" w:lineRule="exact"/>
              <w:ind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財政部主管</w:t>
            </w:r>
          </w:p>
        </w:tc>
        <w:tc>
          <w:tcPr>
            <w:tcW w:w="714" w:type="pct"/>
            <w:vAlign w:val="center"/>
          </w:tcPr>
          <w:p w14:paraId="1282EC8C"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合   計</w:t>
            </w:r>
          </w:p>
        </w:tc>
        <w:tc>
          <w:tcPr>
            <w:tcW w:w="643" w:type="pct"/>
            <w:vAlign w:val="center"/>
          </w:tcPr>
          <w:p w14:paraId="43B96FA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486,328,851</w:t>
            </w:r>
          </w:p>
        </w:tc>
        <w:tc>
          <w:tcPr>
            <w:tcW w:w="358" w:type="pct"/>
            <w:vAlign w:val="center"/>
          </w:tcPr>
          <w:p w14:paraId="3BFD4DBC"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7F9BE6A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1AEBBDA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60D8742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13.38</w:t>
            </w:r>
          </w:p>
        </w:tc>
        <w:tc>
          <w:tcPr>
            <w:tcW w:w="629" w:type="pct"/>
            <w:gridSpan w:val="2"/>
            <w:vAlign w:val="center"/>
          </w:tcPr>
          <w:p w14:paraId="6AEDFCD9"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369,480,978</w:t>
            </w:r>
          </w:p>
        </w:tc>
        <w:tc>
          <w:tcPr>
            <w:tcW w:w="280" w:type="pct"/>
            <w:vAlign w:val="center"/>
          </w:tcPr>
          <w:p w14:paraId="4709FF8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6.30</w:t>
            </w:r>
          </w:p>
        </w:tc>
        <w:tc>
          <w:tcPr>
            <w:tcW w:w="503" w:type="pct"/>
            <w:vAlign w:val="center"/>
          </w:tcPr>
          <w:p w14:paraId="659BB647"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A83020B"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779EB337"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直接投資</w:t>
            </w:r>
          </w:p>
        </w:tc>
        <w:tc>
          <w:tcPr>
            <w:tcW w:w="714" w:type="pct"/>
            <w:vAlign w:val="center"/>
          </w:tcPr>
          <w:p w14:paraId="1E4E49E8"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小   計</w:t>
            </w:r>
          </w:p>
        </w:tc>
        <w:tc>
          <w:tcPr>
            <w:tcW w:w="643" w:type="pct"/>
            <w:vAlign w:val="center"/>
          </w:tcPr>
          <w:p w14:paraId="3C7605C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194,934,567</w:t>
            </w:r>
          </w:p>
        </w:tc>
        <w:tc>
          <w:tcPr>
            <w:tcW w:w="358" w:type="pct"/>
            <w:vAlign w:val="center"/>
          </w:tcPr>
          <w:p w14:paraId="16C760A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79D2DE1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299E53B9"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39FEAB5C"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15.12</w:t>
            </w:r>
          </w:p>
        </w:tc>
        <w:tc>
          <w:tcPr>
            <w:tcW w:w="629" w:type="pct"/>
            <w:gridSpan w:val="2"/>
            <w:vAlign w:val="center"/>
          </w:tcPr>
          <w:p w14:paraId="7A00C96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165,618,757</w:t>
            </w:r>
          </w:p>
        </w:tc>
        <w:tc>
          <w:tcPr>
            <w:tcW w:w="280" w:type="pct"/>
            <w:vAlign w:val="center"/>
          </w:tcPr>
          <w:p w14:paraId="0B3A69BB"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6.24</w:t>
            </w:r>
          </w:p>
        </w:tc>
        <w:tc>
          <w:tcPr>
            <w:tcW w:w="503" w:type="pct"/>
            <w:vAlign w:val="center"/>
          </w:tcPr>
          <w:p w14:paraId="5AF6D62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ADF34E2"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25"/>
        </w:trPr>
        <w:tc>
          <w:tcPr>
            <w:tcW w:w="925" w:type="pct"/>
            <w:vAlign w:val="center"/>
          </w:tcPr>
          <w:p w14:paraId="1EF23258"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4C822559" w14:textId="18C0387E"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一、獲有盈餘之事業</w:t>
            </w:r>
          </w:p>
        </w:tc>
        <w:tc>
          <w:tcPr>
            <w:tcW w:w="643" w:type="pct"/>
            <w:vAlign w:val="center"/>
          </w:tcPr>
          <w:p w14:paraId="37DF96D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17AA388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78467F8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4396857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008B7ED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028E296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22D6C40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242A6E89"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18E5645"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25"/>
        </w:trPr>
        <w:tc>
          <w:tcPr>
            <w:tcW w:w="925" w:type="pct"/>
            <w:vAlign w:val="center"/>
          </w:tcPr>
          <w:p w14:paraId="2FFC794A"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財政部</w:t>
            </w:r>
          </w:p>
        </w:tc>
        <w:tc>
          <w:tcPr>
            <w:tcW w:w="714" w:type="pct"/>
            <w:vAlign w:val="center"/>
          </w:tcPr>
          <w:p w14:paraId="03C5CA0A"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關貿網路公司</w:t>
            </w:r>
          </w:p>
        </w:tc>
        <w:tc>
          <w:tcPr>
            <w:tcW w:w="643" w:type="pct"/>
            <w:vAlign w:val="center"/>
          </w:tcPr>
          <w:p w14:paraId="55E49BA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510,283</w:t>
            </w:r>
          </w:p>
        </w:tc>
        <w:tc>
          <w:tcPr>
            <w:tcW w:w="358" w:type="pct"/>
            <w:vAlign w:val="center"/>
          </w:tcPr>
          <w:p w14:paraId="3E34A98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3.40</w:t>
            </w:r>
          </w:p>
        </w:tc>
        <w:tc>
          <w:tcPr>
            <w:tcW w:w="319" w:type="pct"/>
            <w:vAlign w:val="center"/>
          </w:tcPr>
          <w:p w14:paraId="05587D4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12.59</w:t>
            </w:r>
          </w:p>
        </w:tc>
        <w:tc>
          <w:tcPr>
            <w:tcW w:w="378" w:type="pct"/>
            <w:vAlign w:val="center"/>
          </w:tcPr>
          <w:p w14:paraId="2EC9FEF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19.24</w:t>
            </w:r>
          </w:p>
        </w:tc>
        <w:tc>
          <w:tcPr>
            <w:tcW w:w="251" w:type="pct"/>
            <w:vAlign w:val="center"/>
          </w:tcPr>
          <w:p w14:paraId="1646B66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36.11</w:t>
            </w:r>
          </w:p>
        </w:tc>
        <w:tc>
          <w:tcPr>
            <w:tcW w:w="629" w:type="pct"/>
            <w:gridSpan w:val="2"/>
            <w:vAlign w:val="center"/>
          </w:tcPr>
          <w:p w14:paraId="31D0462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980,035</w:t>
            </w:r>
          </w:p>
        </w:tc>
        <w:tc>
          <w:tcPr>
            <w:tcW w:w="280" w:type="pct"/>
            <w:vAlign w:val="center"/>
          </w:tcPr>
          <w:p w14:paraId="1E1F99D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15.93</w:t>
            </w:r>
          </w:p>
        </w:tc>
        <w:tc>
          <w:tcPr>
            <w:tcW w:w="503" w:type="pct"/>
            <w:vAlign w:val="center"/>
          </w:tcPr>
          <w:p w14:paraId="3D5C8606"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52B3BA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25"/>
        </w:trPr>
        <w:tc>
          <w:tcPr>
            <w:tcW w:w="925" w:type="pct"/>
            <w:vAlign w:val="center"/>
          </w:tcPr>
          <w:p w14:paraId="6C90507B"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財政部</w:t>
            </w:r>
          </w:p>
        </w:tc>
        <w:tc>
          <w:tcPr>
            <w:tcW w:w="714" w:type="pct"/>
            <w:vAlign w:val="center"/>
          </w:tcPr>
          <w:p w14:paraId="776C8075"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中央再保險公司</w:t>
            </w:r>
          </w:p>
        </w:tc>
        <w:tc>
          <w:tcPr>
            <w:tcW w:w="643" w:type="pct"/>
            <w:vAlign w:val="center"/>
          </w:tcPr>
          <w:p w14:paraId="1888F96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2,969,663</w:t>
            </w:r>
          </w:p>
        </w:tc>
        <w:tc>
          <w:tcPr>
            <w:tcW w:w="358" w:type="pct"/>
            <w:vAlign w:val="center"/>
          </w:tcPr>
          <w:p w14:paraId="59D573E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3.14</w:t>
            </w:r>
          </w:p>
        </w:tc>
        <w:tc>
          <w:tcPr>
            <w:tcW w:w="319" w:type="pct"/>
            <w:vAlign w:val="center"/>
          </w:tcPr>
          <w:p w14:paraId="6CCB822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5.31</w:t>
            </w:r>
          </w:p>
        </w:tc>
        <w:tc>
          <w:tcPr>
            <w:tcW w:w="378" w:type="pct"/>
            <w:vAlign w:val="center"/>
          </w:tcPr>
          <w:p w14:paraId="564D4FA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14.86</w:t>
            </w:r>
          </w:p>
        </w:tc>
        <w:tc>
          <w:tcPr>
            <w:tcW w:w="251" w:type="pct"/>
            <w:vAlign w:val="center"/>
          </w:tcPr>
          <w:p w14:paraId="6EF5EE7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9.37</w:t>
            </w:r>
          </w:p>
        </w:tc>
        <w:tc>
          <w:tcPr>
            <w:tcW w:w="629" w:type="pct"/>
            <w:gridSpan w:val="2"/>
            <w:vAlign w:val="center"/>
          </w:tcPr>
          <w:p w14:paraId="6BCA56E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1,958,651</w:t>
            </w:r>
          </w:p>
        </w:tc>
        <w:tc>
          <w:tcPr>
            <w:tcW w:w="280" w:type="pct"/>
            <w:vAlign w:val="center"/>
          </w:tcPr>
          <w:p w14:paraId="4C747F3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5.88</w:t>
            </w:r>
          </w:p>
        </w:tc>
        <w:tc>
          <w:tcPr>
            <w:tcW w:w="503" w:type="pct"/>
            <w:vAlign w:val="center"/>
          </w:tcPr>
          <w:p w14:paraId="2C410360"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93387F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25"/>
        </w:trPr>
        <w:tc>
          <w:tcPr>
            <w:tcW w:w="925" w:type="pct"/>
            <w:vAlign w:val="center"/>
          </w:tcPr>
          <w:p w14:paraId="769CAEAA"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財政部</w:t>
            </w:r>
          </w:p>
        </w:tc>
        <w:tc>
          <w:tcPr>
            <w:tcW w:w="714" w:type="pct"/>
            <w:vAlign w:val="center"/>
          </w:tcPr>
          <w:p w14:paraId="73E59BA7"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兆豐金融控股公司</w:t>
            </w:r>
          </w:p>
        </w:tc>
        <w:tc>
          <w:tcPr>
            <w:tcW w:w="643" w:type="pct"/>
            <w:vAlign w:val="center"/>
          </w:tcPr>
          <w:p w14:paraId="4A91451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34,765,886</w:t>
            </w:r>
          </w:p>
        </w:tc>
        <w:tc>
          <w:tcPr>
            <w:tcW w:w="358" w:type="pct"/>
            <w:vAlign w:val="center"/>
          </w:tcPr>
          <w:p w14:paraId="42143AB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2.35</w:t>
            </w:r>
          </w:p>
        </w:tc>
        <w:tc>
          <w:tcPr>
            <w:tcW w:w="319" w:type="pct"/>
            <w:vAlign w:val="center"/>
          </w:tcPr>
          <w:p w14:paraId="1D1DD45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0.77</w:t>
            </w:r>
          </w:p>
        </w:tc>
        <w:tc>
          <w:tcPr>
            <w:tcW w:w="378" w:type="pct"/>
            <w:vAlign w:val="center"/>
          </w:tcPr>
          <w:p w14:paraId="1C675D6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9.94</w:t>
            </w:r>
          </w:p>
        </w:tc>
        <w:tc>
          <w:tcPr>
            <w:tcW w:w="251" w:type="pct"/>
            <w:vAlign w:val="center"/>
          </w:tcPr>
          <w:p w14:paraId="4478004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8.20</w:t>
            </w:r>
          </w:p>
        </w:tc>
        <w:tc>
          <w:tcPr>
            <w:tcW w:w="629" w:type="pct"/>
            <w:gridSpan w:val="2"/>
            <w:vAlign w:val="center"/>
          </w:tcPr>
          <w:p w14:paraId="4AB084C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29,851,598</w:t>
            </w:r>
          </w:p>
        </w:tc>
        <w:tc>
          <w:tcPr>
            <w:tcW w:w="280" w:type="pct"/>
            <w:vAlign w:val="center"/>
          </w:tcPr>
          <w:p w14:paraId="70E2BB5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7.54</w:t>
            </w:r>
          </w:p>
        </w:tc>
        <w:tc>
          <w:tcPr>
            <w:tcW w:w="503" w:type="pct"/>
            <w:vAlign w:val="center"/>
          </w:tcPr>
          <w:p w14:paraId="45397B1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63827D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25"/>
        </w:trPr>
        <w:tc>
          <w:tcPr>
            <w:tcW w:w="925" w:type="pct"/>
            <w:vAlign w:val="center"/>
          </w:tcPr>
          <w:p w14:paraId="58F385BD"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財政部</w:t>
            </w:r>
          </w:p>
        </w:tc>
        <w:tc>
          <w:tcPr>
            <w:tcW w:w="714" w:type="pct"/>
            <w:vAlign w:val="center"/>
          </w:tcPr>
          <w:p w14:paraId="115E854B"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第一金融控股公司</w:t>
            </w:r>
          </w:p>
        </w:tc>
        <w:tc>
          <w:tcPr>
            <w:tcW w:w="643" w:type="pct"/>
            <w:vAlign w:val="center"/>
          </w:tcPr>
          <w:p w14:paraId="722C5BB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25,359,449</w:t>
            </w:r>
          </w:p>
        </w:tc>
        <w:tc>
          <w:tcPr>
            <w:tcW w:w="358" w:type="pct"/>
            <w:vAlign w:val="center"/>
          </w:tcPr>
          <w:p w14:paraId="2AC79B0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1.81</w:t>
            </w:r>
          </w:p>
        </w:tc>
        <w:tc>
          <w:tcPr>
            <w:tcW w:w="319" w:type="pct"/>
            <w:vAlign w:val="center"/>
          </w:tcPr>
          <w:p w14:paraId="4692444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0.56</w:t>
            </w:r>
          </w:p>
        </w:tc>
        <w:tc>
          <w:tcPr>
            <w:tcW w:w="378" w:type="pct"/>
            <w:vAlign w:val="center"/>
          </w:tcPr>
          <w:p w14:paraId="7451A27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9.82</w:t>
            </w:r>
          </w:p>
        </w:tc>
        <w:tc>
          <w:tcPr>
            <w:tcW w:w="251" w:type="pct"/>
            <w:vAlign w:val="center"/>
          </w:tcPr>
          <w:p w14:paraId="7AD1BCA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11.49</w:t>
            </w:r>
          </w:p>
        </w:tc>
        <w:tc>
          <w:tcPr>
            <w:tcW w:w="629" w:type="pct"/>
            <w:gridSpan w:val="2"/>
            <w:vAlign w:val="center"/>
          </w:tcPr>
          <w:p w14:paraId="5B3FAA1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30,779,913</w:t>
            </w:r>
          </w:p>
        </w:tc>
        <w:tc>
          <w:tcPr>
            <w:tcW w:w="280" w:type="pct"/>
            <w:vAlign w:val="center"/>
          </w:tcPr>
          <w:p w14:paraId="346CF03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6.30</w:t>
            </w:r>
          </w:p>
        </w:tc>
        <w:tc>
          <w:tcPr>
            <w:tcW w:w="503" w:type="pct"/>
            <w:vAlign w:val="center"/>
          </w:tcPr>
          <w:p w14:paraId="52489991"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B1237B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25"/>
        </w:trPr>
        <w:tc>
          <w:tcPr>
            <w:tcW w:w="925" w:type="pct"/>
            <w:tcBorders>
              <w:bottom w:val="nil"/>
            </w:tcBorders>
            <w:vAlign w:val="center"/>
          </w:tcPr>
          <w:p w14:paraId="735E4178"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財政部</w:t>
            </w:r>
          </w:p>
        </w:tc>
        <w:tc>
          <w:tcPr>
            <w:tcW w:w="714" w:type="pct"/>
            <w:tcBorders>
              <w:bottom w:val="nil"/>
            </w:tcBorders>
            <w:vAlign w:val="center"/>
          </w:tcPr>
          <w:p w14:paraId="02027FED"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華南金融控股公司</w:t>
            </w:r>
          </w:p>
        </w:tc>
        <w:tc>
          <w:tcPr>
            <w:tcW w:w="643" w:type="pct"/>
            <w:tcBorders>
              <w:bottom w:val="nil"/>
            </w:tcBorders>
            <w:vAlign w:val="center"/>
          </w:tcPr>
          <w:p w14:paraId="34F246C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23,132,775</w:t>
            </w:r>
          </w:p>
        </w:tc>
        <w:tc>
          <w:tcPr>
            <w:tcW w:w="358" w:type="pct"/>
            <w:tcBorders>
              <w:bottom w:val="nil"/>
            </w:tcBorders>
            <w:vAlign w:val="center"/>
          </w:tcPr>
          <w:p w14:paraId="4D92AD3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1.68</w:t>
            </w:r>
          </w:p>
        </w:tc>
        <w:tc>
          <w:tcPr>
            <w:tcW w:w="319" w:type="pct"/>
            <w:tcBorders>
              <w:bottom w:val="nil"/>
            </w:tcBorders>
            <w:vAlign w:val="center"/>
          </w:tcPr>
          <w:p w14:paraId="0F0C152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0.57</w:t>
            </w:r>
          </w:p>
        </w:tc>
        <w:tc>
          <w:tcPr>
            <w:tcW w:w="378" w:type="pct"/>
            <w:tcBorders>
              <w:bottom w:val="nil"/>
            </w:tcBorders>
            <w:vAlign w:val="center"/>
          </w:tcPr>
          <w:p w14:paraId="5D949B3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10.81</w:t>
            </w:r>
          </w:p>
        </w:tc>
        <w:tc>
          <w:tcPr>
            <w:tcW w:w="251" w:type="pct"/>
            <w:tcBorders>
              <w:bottom w:val="nil"/>
            </w:tcBorders>
            <w:vAlign w:val="center"/>
          </w:tcPr>
          <w:p w14:paraId="291448B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1.70</w:t>
            </w:r>
          </w:p>
        </w:tc>
        <w:tc>
          <w:tcPr>
            <w:tcW w:w="629" w:type="pct"/>
            <w:gridSpan w:val="2"/>
            <w:tcBorders>
              <w:bottom w:val="nil"/>
            </w:tcBorders>
            <w:vAlign w:val="center"/>
          </w:tcPr>
          <w:p w14:paraId="0A36F20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3,745,745</w:t>
            </w:r>
          </w:p>
        </w:tc>
        <w:tc>
          <w:tcPr>
            <w:tcW w:w="280" w:type="pct"/>
            <w:tcBorders>
              <w:bottom w:val="nil"/>
            </w:tcBorders>
            <w:vAlign w:val="center"/>
          </w:tcPr>
          <w:p w14:paraId="78F06E1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8.54</w:t>
            </w:r>
          </w:p>
        </w:tc>
        <w:tc>
          <w:tcPr>
            <w:tcW w:w="503" w:type="pct"/>
            <w:tcBorders>
              <w:bottom w:val="nil"/>
            </w:tcBorders>
            <w:vAlign w:val="center"/>
          </w:tcPr>
          <w:p w14:paraId="3ABCE10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59268E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25"/>
        </w:trPr>
        <w:tc>
          <w:tcPr>
            <w:tcW w:w="925" w:type="pct"/>
            <w:tcBorders>
              <w:top w:val="nil"/>
              <w:bottom w:val="single" w:sz="8" w:space="0" w:color="auto"/>
            </w:tcBorders>
            <w:vAlign w:val="center"/>
          </w:tcPr>
          <w:p w14:paraId="04F13836"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財政部</w:t>
            </w:r>
          </w:p>
        </w:tc>
        <w:tc>
          <w:tcPr>
            <w:tcW w:w="714" w:type="pct"/>
            <w:tcBorders>
              <w:top w:val="nil"/>
              <w:bottom w:val="single" w:sz="8" w:space="0" w:color="auto"/>
            </w:tcBorders>
            <w:vAlign w:val="center"/>
          </w:tcPr>
          <w:p w14:paraId="35062E7C"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彰化商業銀行公司</w:t>
            </w:r>
          </w:p>
        </w:tc>
        <w:tc>
          <w:tcPr>
            <w:tcW w:w="643" w:type="pct"/>
            <w:tcBorders>
              <w:top w:val="nil"/>
              <w:bottom w:val="single" w:sz="8" w:space="0" w:color="auto"/>
            </w:tcBorders>
            <w:vAlign w:val="center"/>
          </w:tcPr>
          <w:p w14:paraId="49320DB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14,945,371</w:t>
            </w:r>
          </w:p>
        </w:tc>
        <w:tc>
          <w:tcPr>
            <w:tcW w:w="358" w:type="pct"/>
            <w:tcBorders>
              <w:top w:val="nil"/>
              <w:bottom w:val="single" w:sz="8" w:space="0" w:color="auto"/>
            </w:tcBorders>
            <w:vAlign w:val="center"/>
          </w:tcPr>
          <w:p w14:paraId="2045B21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1.33</w:t>
            </w:r>
          </w:p>
        </w:tc>
        <w:tc>
          <w:tcPr>
            <w:tcW w:w="319" w:type="pct"/>
            <w:tcBorders>
              <w:top w:val="nil"/>
              <w:bottom w:val="single" w:sz="8" w:space="0" w:color="auto"/>
            </w:tcBorders>
            <w:vAlign w:val="center"/>
          </w:tcPr>
          <w:p w14:paraId="2CCE49E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0.49</w:t>
            </w:r>
          </w:p>
        </w:tc>
        <w:tc>
          <w:tcPr>
            <w:tcW w:w="378" w:type="pct"/>
            <w:tcBorders>
              <w:top w:val="nil"/>
              <w:bottom w:val="single" w:sz="8" w:space="0" w:color="auto"/>
            </w:tcBorders>
            <w:vAlign w:val="center"/>
          </w:tcPr>
          <w:p w14:paraId="00F57D6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7.68</w:t>
            </w:r>
          </w:p>
        </w:tc>
        <w:tc>
          <w:tcPr>
            <w:tcW w:w="251" w:type="pct"/>
            <w:tcBorders>
              <w:top w:val="nil"/>
              <w:bottom w:val="single" w:sz="8" w:space="0" w:color="auto"/>
            </w:tcBorders>
            <w:vAlign w:val="center"/>
          </w:tcPr>
          <w:p w14:paraId="64D7CC0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12.19</w:t>
            </w:r>
          </w:p>
        </w:tc>
        <w:tc>
          <w:tcPr>
            <w:tcW w:w="629" w:type="pct"/>
            <w:gridSpan w:val="2"/>
            <w:tcBorders>
              <w:top w:val="nil"/>
              <w:bottom w:val="single" w:sz="8" w:space="0" w:color="auto"/>
            </w:tcBorders>
            <w:vAlign w:val="center"/>
          </w:tcPr>
          <w:p w14:paraId="45BA0D1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24,553,506</w:t>
            </w:r>
          </w:p>
        </w:tc>
        <w:tc>
          <w:tcPr>
            <w:tcW w:w="280" w:type="pct"/>
            <w:tcBorders>
              <w:top w:val="nil"/>
              <w:bottom w:val="single" w:sz="8" w:space="0" w:color="auto"/>
            </w:tcBorders>
            <w:vAlign w:val="center"/>
          </w:tcPr>
          <w:p w14:paraId="0D942E2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5.03</w:t>
            </w:r>
          </w:p>
        </w:tc>
        <w:tc>
          <w:tcPr>
            <w:tcW w:w="503" w:type="pct"/>
            <w:tcBorders>
              <w:top w:val="nil"/>
              <w:bottom w:val="single" w:sz="8" w:space="0" w:color="auto"/>
            </w:tcBorders>
            <w:vAlign w:val="center"/>
          </w:tcPr>
          <w:p w14:paraId="08BB5401"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AF965A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tcBorders>
              <w:top w:val="single" w:sz="8" w:space="0" w:color="auto"/>
            </w:tcBorders>
            <w:vAlign w:val="center"/>
          </w:tcPr>
          <w:p w14:paraId="2CD03FA3"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lastRenderedPageBreak/>
              <w:t>財政部</w:t>
            </w:r>
          </w:p>
        </w:tc>
        <w:tc>
          <w:tcPr>
            <w:tcW w:w="714" w:type="pct"/>
            <w:tcBorders>
              <w:top w:val="single" w:sz="8" w:space="0" w:color="auto"/>
            </w:tcBorders>
            <w:vAlign w:val="center"/>
          </w:tcPr>
          <w:p w14:paraId="2326CB50"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合作金庫金融</w:t>
            </w:r>
          </w:p>
          <w:p w14:paraId="4C262D80" w14:textId="0D7380F4"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控股公司</w:t>
            </w:r>
          </w:p>
        </w:tc>
        <w:tc>
          <w:tcPr>
            <w:tcW w:w="643" w:type="pct"/>
            <w:tcBorders>
              <w:top w:val="single" w:sz="8" w:space="0" w:color="auto"/>
            </w:tcBorders>
            <w:vAlign w:val="center"/>
          </w:tcPr>
          <w:p w14:paraId="6FAC66C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19,809,261</w:t>
            </w:r>
          </w:p>
        </w:tc>
        <w:tc>
          <w:tcPr>
            <w:tcW w:w="358" w:type="pct"/>
            <w:tcBorders>
              <w:top w:val="single" w:sz="8" w:space="0" w:color="auto"/>
            </w:tcBorders>
            <w:vAlign w:val="center"/>
          </w:tcPr>
          <w:p w14:paraId="43F0EED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1.26</w:t>
            </w:r>
          </w:p>
        </w:tc>
        <w:tc>
          <w:tcPr>
            <w:tcW w:w="319" w:type="pct"/>
            <w:tcBorders>
              <w:top w:val="single" w:sz="8" w:space="0" w:color="auto"/>
            </w:tcBorders>
            <w:vAlign w:val="center"/>
          </w:tcPr>
          <w:p w14:paraId="0D07674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0.40</w:t>
            </w:r>
          </w:p>
        </w:tc>
        <w:tc>
          <w:tcPr>
            <w:tcW w:w="378" w:type="pct"/>
            <w:tcBorders>
              <w:top w:val="single" w:sz="8" w:space="0" w:color="auto"/>
            </w:tcBorders>
            <w:vAlign w:val="center"/>
          </w:tcPr>
          <w:p w14:paraId="7011D8F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7.84</w:t>
            </w:r>
          </w:p>
        </w:tc>
        <w:tc>
          <w:tcPr>
            <w:tcW w:w="251" w:type="pct"/>
            <w:tcBorders>
              <w:top w:val="single" w:sz="8" w:space="0" w:color="auto"/>
            </w:tcBorders>
            <w:vAlign w:val="center"/>
          </w:tcPr>
          <w:p w14:paraId="77BD9B8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26.06</w:t>
            </w:r>
          </w:p>
        </w:tc>
        <w:tc>
          <w:tcPr>
            <w:tcW w:w="629" w:type="pct"/>
            <w:gridSpan w:val="2"/>
            <w:tcBorders>
              <w:top w:val="single" w:sz="8" w:space="0" w:color="auto"/>
            </w:tcBorders>
            <w:vAlign w:val="center"/>
          </w:tcPr>
          <w:p w14:paraId="40055AF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66,372,103</w:t>
            </w:r>
          </w:p>
        </w:tc>
        <w:tc>
          <w:tcPr>
            <w:tcW w:w="280" w:type="pct"/>
            <w:tcBorders>
              <w:top w:val="single" w:sz="8" w:space="0" w:color="auto"/>
            </w:tcBorders>
            <w:vAlign w:val="center"/>
          </w:tcPr>
          <w:p w14:paraId="2880BC5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6.13</w:t>
            </w:r>
          </w:p>
        </w:tc>
        <w:tc>
          <w:tcPr>
            <w:tcW w:w="503" w:type="pct"/>
            <w:tcBorders>
              <w:top w:val="single" w:sz="8" w:space="0" w:color="auto"/>
            </w:tcBorders>
            <w:vAlign w:val="center"/>
          </w:tcPr>
          <w:p w14:paraId="6DC5DE9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C1837F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2CBCA76F"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財政部</w:t>
            </w:r>
          </w:p>
        </w:tc>
        <w:tc>
          <w:tcPr>
            <w:tcW w:w="714" w:type="pct"/>
            <w:vAlign w:val="center"/>
          </w:tcPr>
          <w:p w14:paraId="50D863EE"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臺灣中小企業</w:t>
            </w:r>
          </w:p>
          <w:p w14:paraId="5C700DE9" w14:textId="22527828"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銀行公司</w:t>
            </w:r>
          </w:p>
        </w:tc>
        <w:tc>
          <w:tcPr>
            <w:tcW w:w="643" w:type="pct"/>
            <w:vAlign w:val="center"/>
          </w:tcPr>
          <w:p w14:paraId="51D2938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11,236,700</w:t>
            </w:r>
          </w:p>
        </w:tc>
        <w:tc>
          <w:tcPr>
            <w:tcW w:w="358" w:type="pct"/>
            <w:vAlign w:val="center"/>
          </w:tcPr>
          <w:p w14:paraId="1671E9B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1.23</w:t>
            </w:r>
          </w:p>
        </w:tc>
        <w:tc>
          <w:tcPr>
            <w:tcW w:w="319" w:type="pct"/>
            <w:vAlign w:val="center"/>
          </w:tcPr>
          <w:p w14:paraId="2B1F3B1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0.49</w:t>
            </w:r>
          </w:p>
        </w:tc>
        <w:tc>
          <w:tcPr>
            <w:tcW w:w="378" w:type="pct"/>
            <w:vAlign w:val="center"/>
          </w:tcPr>
          <w:p w14:paraId="682AAAA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8.93</w:t>
            </w:r>
          </w:p>
        </w:tc>
        <w:tc>
          <w:tcPr>
            <w:tcW w:w="251" w:type="pct"/>
            <w:vAlign w:val="center"/>
          </w:tcPr>
          <w:p w14:paraId="47E0FB6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2.08</w:t>
            </w:r>
          </w:p>
        </w:tc>
        <w:tc>
          <w:tcPr>
            <w:tcW w:w="629" w:type="pct"/>
            <w:gridSpan w:val="2"/>
            <w:vAlign w:val="center"/>
          </w:tcPr>
          <w:p w14:paraId="1D1A074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2,737,608</w:t>
            </w:r>
          </w:p>
        </w:tc>
        <w:tc>
          <w:tcPr>
            <w:tcW w:w="280" w:type="pct"/>
            <w:vAlign w:val="center"/>
          </w:tcPr>
          <w:p w14:paraId="0A96B6C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9.22</w:t>
            </w:r>
          </w:p>
        </w:tc>
        <w:tc>
          <w:tcPr>
            <w:tcW w:w="503" w:type="pct"/>
            <w:vAlign w:val="center"/>
          </w:tcPr>
          <w:p w14:paraId="52EE53F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0D93A82"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68280DFE"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財政部</w:t>
            </w:r>
          </w:p>
        </w:tc>
        <w:tc>
          <w:tcPr>
            <w:tcW w:w="714" w:type="pct"/>
            <w:vAlign w:val="center"/>
          </w:tcPr>
          <w:p w14:paraId="63ADAE80"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亞洲開發銀行</w:t>
            </w:r>
          </w:p>
        </w:tc>
        <w:tc>
          <w:tcPr>
            <w:tcW w:w="643" w:type="pct"/>
            <w:vAlign w:val="center"/>
          </w:tcPr>
          <w:p w14:paraId="190C4D8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53,406,765</w:t>
            </w:r>
          </w:p>
        </w:tc>
        <w:tc>
          <w:tcPr>
            <w:tcW w:w="358" w:type="pct"/>
            <w:vAlign w:val="center"/>
          </w:tcPr>
          <w:p w14:paraId="0807E70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19" w:type="pct"/>
            <w:vAlign w:val="center"/>
          </w:tcPr>
          <w:p w14:paraId="3236B1F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0.53</w:t>
            </w:r>
          </w:p>
        </w:tc>
        <w:tc>
          <w:tcPr>
            <w:tcW w:w="378" w:type="pct"/>
            <w:vAlign w:val="center"/>
          </w:tcPr>
          <w:p w14:paraId="7757047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2.92</w:t>
            </w:r>
          </w:p>
        </w:tc>
        <w:tc>
          <w:tcPr>
            <w:tcW w:w="251" w:type="pct"/>
            <w:vAlign w:val="center"/>
          </w:tcPr>
          <w:p w14:paraId="6052FCA1" w14:textId="0BD1E461"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629" w:type="pct"/>
            <w:gridSpan w:val="2"/>
            <w:vAlign w:val="center"/>
          </w:tcPr>
          <w:p w14:paraId="6AB29DB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2,270,758</w:t>
            </w:r>
          </w:p>
        </w:tc>
        <w:tc>
          <w:tcPr>
            <w:tcW w:w="280" w:type="pct"/>
            <w:vAlign w:val="center"/>
          </w:tcPr>
          <w:p w14:paraId="6158EDD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2BA916B7"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盈餘提列資本公積。</w:t>
            </w:r>
          </w:p>
        </w:tc>
      </w:tr>
      <w:tr w:rsidR="00965457" w:rsidRPr="00075783" w14:paraId="530B183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78A64066"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財政部</w:t>
            </w:r>
          </w:p>
        </w:tc>
        <w:tc>
          <w:tcPr>
            <w:tcW w:w="714" w:type="pct"/>
            <w:vAlign w:val="center"/>
          </w:tcPr>
          <w:p w14:paraId="1D018B95"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中美洲銀行</w:t>
            </w:r>
          </w:p>
        </w:tc>
        <w:tc>
          <w:tcPr>
            <w:tcW w:w="643" w:type="pct"/>
            <w:vAlign w:val="center"/>
          </w:tcPr>
          <w:p w14:paraId="5F5496C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8,798,412</w:t>
            </w:r>
          </w:p>
        </w:tc>
        <w:tc>
          <w:tcPr>
            <w:tcW w:w="358" w:type="pct"/>
            <w:vAlign w:val="center"/>
          </w:tcPr>
          <w:p w14:paraId="4B299E0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19" w:type="pct"/>
            <w:vAlign w:val="center"/>
          </w:tcPr>
          <w:p w14:paraId="16A103F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1.52</w:t>
            </w:r>
          </w:p>
        </w:tc>
        <w:tc>
          <w:tcPr>
            <w:tcW w:w="378" w:type="pct"/>
            <w:vAlign w:val="center"/>
          </w:tcPr>
          <w:p w14:paraId="3A21A06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5.52</w:t>
            </w:r>
          </w:p>
        </w:tc>
        <w:tc>
          <w:tcPr>
            <w:tcW w:w="251" w:type="pct"/>
            <w:vAlign w:val="center"/>
          </w:tcPr>
          <w:p w14:paraId="371447F2" w14:textId="57B6326B"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629" w:type="pct"/>
            <w:gridSpan w:val="2"/>
            <w:vAlign w:val="center"/>
          </w:tcPr>
          <w:p w14:paraId="2018DA4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2,356,695</w:t>
            </w:r>
          </w:p>
        </w:tc>
        <w:tc>
          <w:tcPr>
            <w:tcW w:w="280" w:type="pct"/>
            <w:vAlign w:val="center"/>
          </w:tcPr>
          <w:p w14:paraId="747B3EB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3722F483"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盈餘提列資本公積。</w:t>
            </w:r>
          </w:p>
        </w:tc>
      </w:tr>
      <w:tr w:rsidR="00965457" w:rsidRPr="00075783" w14:paraId="5B5E5C8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6BAD9D0C"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7E6EBABC" w14:textId="7DD1368C"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二、其他</w:t>
            </w:r>
          </w:p>
        </w:tc>
        <w:tc>
          <w:tcPr>
            <w:tcW w:w="643" w:type="pct"/>
            <w:vAlign w:val="center"/>
          </w:tcPr>
          <w:p w14:paraId="78FEB55B"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5E80560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7C7108A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1766052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3FDF6C4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7949967D"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171F2A2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21A1E86D"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A225AE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4E10E3C9"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財政部</w:t>
            </w:r>
          </w:p>
        </w:tc>
        <w:tc>
          <w:tcPr>
            <w:tcW w:w="714" w:type="pct"/>
            <w:vAlign w:val="center"/>
          </w:tcPr>
          <w:p w14:paraId="78FF850F"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臺灣工礦公司</w:t>
            </w:r>
          </w:p>
        </w:tc>
        <w:tc>
          <w:tcPr>
            <w:tcW w:w="643" w:type="pct"/>
            <w:vAlign w:val="center"/>
          </w:tcPr>
          <w:p w14:paraId="7DA097F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58" w:type="pct"/>
            <w:vAlign w:val="center"/>
          </w:tcPr>
          <w:p w14:paraId="14F3DBB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19" w:type="pct"/>
            <w:vAlign w:val="center"/>
          </w:tcPr>
          <w:p w14:paraId="6A41D43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78" w:type="pct"/>
            <w:vAlign w:val="center"/>
          </w:tcPr>
          <w:p w14:paraId="7A77847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251" w:type="pct"/>
            <w:vAlign w:val="center"/>
          </w:tcPr>
          <w:p w14:paraId="5622C44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0.47</w:t>
            </w:r>
          </w:p>
        </w:tc>
        <w:tc>
          <w:tcPr>
            <w:tcW w:w="629" w:type="pct"/>
            <w:gridSpan w:val="2"/>
            <w:vAlign w:val="center"/>
          </w:tcPr>
          <w:p w14:paraId="0ED1481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12,138</w:t>
            </w:r>
          </w:p>
        </w:tc>
        <w:tc>
          <w:tcPr>
            <w:tcW w:w="280" w:type="pct"/>
            <w:vAlign w:val="center"/>
          </w:tcPr>
          <w:p w14:paraId="0DC761D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35013386"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z w:val="18"/>
                <w:szCs w:val="18"/>
              </w:rPr>
              <w:t>停止營業。</w:t>
            </w:r>
          </w:p>
        </w:tc>
      </w:tr>
      <w:tr w:rsidR="00965457" w:rsidRPr="00075783" w14:paraId="13761DD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6306CEE6"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營業基金</w:t>
            </w:r>
          </w:p>
        </w:tc>
        <w:tc>
          <w:tcPr>
            <w:tcW w:w="714" w:type="pct"/>
            <w:vAlign w:val="center"/>
          </w:tcPr>
          <w:p w14:paraId="173C2C1E"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小   計</w:t>
            </w:r>
          </w:p>
        </w:tc>
        <w:tc>
          <w:tcPr>
            <w:tcW w:w="643" w:type="pct"/>
            <w:vAlign w:val="center"/>
          </w:tcPr>
          <w:p w14:paraId="7A75373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385,889,095</w:t>
            </w:r>
          </w:p>
        </w:tc>
        <w:tc>
          <w:tcPr>
            <w:tcW w:w="358" w:type="pct"/>
            <w:vAlign w:val="center"/>
          </w:tcPr>
          <w:p w14:paraId="7DD41B4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4D27A559"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04FF1B7B"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49CDF07C"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6.37</w:t>
            </w:r>
          </w:p>
        </w:tc>
        <w:tc>
          <w:tcPr>
            <w:tcW w:w="629" w:type="pct"/>
            <w:gridSpan w:val="2"/>
            <w:vAlign w:val="center"/>
          </w:tcPr>
          <w:p w14:paraId="7C8FA4B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203,862,220</w:t>
            </w:r>
          </w:p>
        </w:tc>
        <w:tc>
          <w:tcPr>
            <w:tcW w:w="280" w:type="pct"/>
            <w:vAlign w:val="center"/>
          </w:tcPr>
          <w:p w14:paraId="2DAF720D"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6.35</w:t>
            </w:r>
          </w:p>
        </w:tc>
        <w:tc>
          <w:tcPr>
            <w:tcW w:w="503" w:type="pct"/>
            <w:vAlign w:val="center"/>
          </w:tcPr>
          <w:p w14:paraId="3EB7279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E5C180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3563F9CE"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577323DC"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一、發生虧損之事業</w:t>
            </w:r>
          </w:p>
        </w:tc>
        <w:tc>
          <w:tcPr>
            <w:tcW w:w="643" w:type="pct"/>
            <w:vAlign w:val="center"/>
          </w:tcPr>
          <w:p w14:paraId="7733887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0F06F30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18A63D9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3C94BE57"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3156E13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6D0A5A4F"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41378169"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096C649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D3A858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39"/>
        </w:trPr>
        <w:tc>
          <w:tcPr>
            <w:tcW w:w="925" w:type="pct"/>
            <w:vAlign w:val="center"/>
          </w:tcPr>
          <w:p w14:paraId="055E36B5" w14:textId="77777777" w:rsidR="00965457" w:rsidRPr="00075783" w:rsidRDefault="00965457" w:rsidP="00965457">
            <w:pPr>
              <w:spacing w:line="240" w:lineRule="exact"/>
              <w:ind w:leftChars="200" w:left="480" w:right="28"/>
              <w:jc w:val="distribute"/>
              <w:rPr>
                <w:rFonts w:ascii="標楷體" w:eastAsia="標楷體" w:hAnsi="標楷體"/>
                <w:noProof/>
                <w:color w:val="000000" w:themeColor="text1"/>
                <w:spacing w:val="-20"/>
                <w:sz w:val="18"/>
                <w:szCs w:val="18"/>
              </w:rPr>
            </w:pPr>
            <w:r w:rsidRPr="00075783">
              <w:rPr>
                <w:rFonts w:ascii="標楷體" w:eastAsia="標楷體" w:hAnsi="標楷體" w:hint="eastAsia"/>
                <w:noProof/>
                <w:color w:val="000000" w:themeColor="text1"/>
                <w:spacing w:val="-20"/>
                <w:sz w:val="18"/>
                <w:szCs w:val="18"/>
              </w:rPr>
              <w:t>臺灣金融控股股份</w:t>
            </w:r>
          </w:p>
          <w:p w14:paraId="4E1375BA" w14:textId="2A39C599" w:rsidR="00965457" w:rsidRPr="00075783" w:rsidRDefault="00965457" w:rsidP="00965457">
            <w:pPr>
              <w:spacing w:line="240" w:lineRule="exact"/>
              <w:ind w:leftChars="200" w:left="480" w:right="28"/>
              <w:jc w:val="distribute"/>
              <w:rPr>
                <w:rFonts w:ascii="標楷體" w:eastAsia="標楷體" w:hAnsi="標楷體"/>
                <w:color w:val="000000" w:themeColor="text1"/>
                <w:spacing w:val="-24"/>
                <w:sz w:val="18"/>
                <w:szCs w:val="18"/>
              </w:rPr>
            </w:pPr>
            <w:r w:rsidRPr="00075783">
              <w:rPr>
                <w:rFonts w:ascii="標楷體" w:eastAsia="標楷體" w:hAnsi="標楷體" w:hint="eastAsia"/>
                <w:noProof/>
                <w:color w:val="000000" w:themeColor="text1"/>
                <w:spacing w:val="-24"/>
                <w:sz w:val="18"/>
                <w:szCs w:val="18"/>
              </w:rPr>
              <w:t>有限公司-臺銀子公司</w:t>
            </w:r>
          </w:p>
        </w:tc>
        <w:tc>
          <w:tcPr>
            <w:tcW w:w="714" w:type="pct"/>
            <w:vAlign w:val="center"/>
          </w:tcPr>
          <w:p w14:paraId="5B983397"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唐榮鐵工廠公司</w:t>
            </w:r>
          </w:p>
        </w:tc>
        <w:tc>
          <w:tcPr>
            <w:tcW w:w="643" w:type="pct"/>
            <w:vAlign w:val="center"/>
          </w:tcPr>
          <w:p w14:paraId="79000B9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- 771,737</w:t>
            </w:r>
          </w:p>
        </w:tc>
        <w:tc>
          <w:tcPr>
            <w:tcW w:w="358" w:type="pct"/>
            <w:vAlign w:val="center"/>
          </w:tcPr>
          <w:p w14:paraId="11C94A4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- 2.20</w:t>
            </w:r>
          </w:p>
        </w:tc>
        <w:tc>
          <w:tcPr>
            <w:tcW w:w="319" w:type="pct"/>
            <w:vAlign w:val="center"/>
          </w:tcPr>
          <w:p w14:paraId="7232E55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- 4.48</w:t>
            </w:r>
          </w:p>
        </w:tc>
        <w:tc>
          <w:tcPr>
            <w:tcW w:w="378" w:type="pct"/>
            <w:vAlign w:val="center"/>
          </w:tcPr>
          <w:p w14:paraId="25956E9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- 18.30</w:t>
            </w:r>
          </w:p>
        </w:tc>
        <w:tc>
          <w:tcPr>
            <w:tcW w:w="251" w:type="pct"/>
            <w:vAlign w:val="center"/>
          </w:tcPr>
          <w:p w14:paraId="70C02FA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21.37</w:t>
            </w:r>
          </w:p>
        </w:tc>
        <w:tc>
          <w:tcPr>
            <w:tcW w:w="629" w:type="pct"/>
            <w:gridSpan w:val="2"/>
            <w:vAlign w:val="center"/>
          </w:tcPr>
          <w:p w14:paraId="17F11E9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832,193</w:t>
            </w:r>
          </w:p>
        </w:tc>
        <w:tc>
          <w:tcPr>
            <w:tcW w:w="280" w:type="pct"/>
            <w:vAlign w:val="center"/>
          </w:tcPr>
          <w:p w14:paraId="182F69B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6DF64ED0"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0882EBC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39"/>
        </w:trPr>
        <w:tc>
          <w:tcPr>
            <w:tcW w:w="925" w:type="pct"/>
            <w:vAlign w:val="center"/>
          </w:tcPr>
          <w:p w14:paraId="6EFE3B67" w14:textId="77777777" w:rsidR="00965457" w:rsidRPr="00075783" w:rsidRDefault="00965457" w:rsidP="00965457">
            <w:pPr>
              <w:spacing w:line="240" w:lineRule="exact"/>
              <w:ind w:leftChars="200" w:left="480" w:right="28"/>
              <w:jc w:val="distribute"/>
              <w:rPr>
                <w:rFonts w:ascii="標楷體" w:eastAsia="標楷體" w:hAnsi="標楷體"/>
                <w:noProof/>
                <w:color w:val="000000" w:themeColor="text1"/>
                <w:spacing w:val="-20"/>
                <w:sz w:val="18"/>
                <w:szCs w:val="18"/>
              </w:rPr>
            </w:pPr>
            <w:r w:rsidRPr="00075783">
              <w:rPr>
                <w:rFonts w:ascii="標楷體" w:eastAsia="標楷體" w:hAnsi="標楷體" w:hint="eastAsia"/>
                <w:noProof/>
                <w:color w:val="000000" w:themeColor="text1"/>
                <w:spacing w:val="-20"/>
                <w:sz w:val="18"/>
                <w:szCs w:val="18"/>
              </w:rPr>
              <w:t>臺灣金融控股股份</w:t>
            </w:r>
          </w:p>
          <w:p w14:paraId="6920C77B" w14:textId="6FA6D9CB" w:rsidR="00965457" w:rsidRPr="00075783" w:rsidRDefault="00965457" w:rsidP="00965457">
            <w:pPr>
              <w:spacing w:line="240" w:lineRule="exact"/>
              <w:ind w:leftChars="200" w:left="480" w:right="28"/>
              <w:jc w:val="distribute"/>
              <w:rPr>
                <w:rFonts w:ascii="標楷體" w:eastAsia="標楷體" w:hAnsi="標楷體"/>
                <w:color w:val="000000" w:themeColor="text1"/>
                <w:spacing w:val="-24"/>
                <w:sz w:val="18"/>
                <w:szCs w:val="18"/>
              </w:rPr>
            </w:pPr>
            <w:r w:rsidRPr="00075783">
              <w:rPr>
                <w:rFonts w:ascii="標楷體" w:eastAsia="標楷體" w:hAnsi="標楷體" w:hint="eastAsia"/>
                <w:noProof/>
                <w:color w:val="000000" w:themeColor="text1"/>
                <w:spacing w:val="-24"/>
                <w:sz w:val="18"/>
                <w:szCs w:val="18"/>
              </w:rPr>
              <w:t>有限公司-臺銀子公司</w:t>
            </w:r>
          </w:p>
        </w:tc>
        <w:tc>
          <w:tcPr>
            <w:tcW w:w="714" w:type="pct"/>
            <w:vAlign w:val="center"/>
          </w:tcPr>
          <w:p w14:paraId="2991B22C"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臺灣中華日報社公司</w:t>
            </w:r>
          </w:p>
        </w:tc>
        <w:tc>
          <w:tcPr>
            <w:tcW w:w="643" w:type="pct"/>
            <w:vAlign w:val="center"/>
          </w:tcPr>
          <w:p w14:paraId="556CF87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- 34,517</w:t>
            </w:r>
          </w:p>
        </w:tc>
        <w:tc>
          <w:tcPr>
            <w:tcW w:w="358" w:type="pct"/>
            <w:vAlign w:val="center"/>
          </w:tcPr>
          <w:p w14:paraId="50847C5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- 0.75</w:t>
            </w:r>
          </w:p>
        </w:tc>
        <w:tc>
          <w:tcPr>
            <w:tcW w:w="319" w:type="pct"/>
            <w:vAlign w:val="center"/>
          </w:tcPr>
          <w:p w14:paraId="05A3F02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- 9.39</w:t>
            </w:r>
          </w:p>
        </w:tc>
        <w:tc>
          <w:tcPr>
            <w:tcW w:w="378" w:type="pct"/>
            <w:vAlign w:val="center"/>
          </w:tcPr>
          <w:p w14:paraId="7D40BF0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- 25.46</w:t>
            </w:r>
          </w:p>
        </w:tc>
        <w:tc>
          <w:tcPr>
            <w:tcW w:w="251" w:type="pct"/>
            <w:vAlign w:val="center"/>
          </w:tcPr>
          <w:p w14:paraId="37ECD4C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0.14</w:t>
            </w:r>
          </w:p>
        </w:tc>
        <w:tc>
          <w:tcPr>
            <w:tcW w:w="629" w:type="pct"/>
            <w:gridSpan w:val="2"/>
            <w:vAlign w:val="center"/>
          </w:tcPr>
          <w:p w14:paraId="13AC4F9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253</w:t>
            </w:r>
          </w:p>
        </w:tc>
        <w:tc>
          <w:tcPr>
            <w:tcW w:w="280" w:type="pct"/>
            <w:vAlign w:val="center"/>
          </w:tcPr>
          <w:p w14:paraId="5475C6D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455928E6"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093680A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39"/>
        </w:trPr>
        <w:tc>
          <w:tcPr>
            <w:tcW w:w="925" w:type="pct"/>
            <w:vAlign w:val="center"/>
          </w:tcPr>
          <w:p w14:paraId="1D696726" w14:textId="77777777" w:rsidR="00965457" w:rsidRPr="00075783"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219B09AE" w14:textId="0EC7ADF6"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53CF2563"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臺灣中華日報社公司</w:t>
            </w:r>
          </w:p>
        </w:tc>
        <w:tc>
          <w:tcPr>
            <w:tcW w:w="643" w:type="pct"/>
            <w:vAlign w:val="center"/>
          </w:tcPr>
          <w:p w14:paraId="4CDA244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- 34,517</w:t>
            </w:r>
          </w:p>
        </w:tc>
        <w:tc>
          <w:tcPr>
            <w:tcW w:w="358" w:type="pct"/>
            <w:vAlign w:val="center"/>
          </w:tcPr>
          <w:p w14:paraId="67AD8A8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- 0.75</w:t>
            </w:r>
          </w:p>
        </w:tc>
        <w:tc>
          <w:tcPr>
            <w:tcW w:w="319" w:type="pct"/>
            <w:vAlign w:val="center"/>
          </w:tcPr>
          <w:p w14:paraId="07A96B9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- 9.39</w:t>
            </w:r>
          </w:p>
        </w:tc>
        <w:tc>
          <w:tcPr>
            <w:tcW w:w="378" w:type="pct"/>
            <w:vAlign w:val="center"/>
          </w:tcPr>
          <w:p w14:paraId="099138F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- 25.46</w:t>
            </w:r>
          </w:p>
        </w:tc>
        <w:tc>
          <w:tcPr>
            <w:tcW w:w="251" w:type="pct"/>
            <w:vAlign w:val="center"/>
          </w:tcPr>
          <w:p w14:paraId="2342ABD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0.07</w:t>
            </w:r>
          </w:p>
        </w:tc>
        <w:tc>
          <w:tcPr>
            <w:tcW w:w="629" w:type="pct"/>
            <w:gridSpan w:val="2"/>
            <w:vAlign w:val="center"/>
          </w:tcPr>
          <w:p w14:paraId="4FC7A16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41</w:t>
            </w:r>
          </w:p>
        </w:tc>
        <w:tc>
          <w:tcPr>
            <w:tcW w:w="280" w:type="pct"/>
            <w:vAlign w:val="center"/>
          </w:tcPr>
          <w:p w14:paraId="3888237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59C582C4"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5CDDE4A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39"/>
        </w:trPr>
        <w:tc>
          <w:tcPr>
            <w:tcW w:w="925" w:type="pct"/>
            <w:vAlign w:val="center"/>
          </w:tcPr>
          <w:p w14:paraId="3A3E9ADC" w14:textId="77777777" w:rsidR="00965457" w:rsidRPr="00075783"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臺灣金融控股</w:t>
            </w:r>
          </w:p>
          <w:p w14:paraId="0AF36722" w14:textId="12D2C0E4"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36C8479D"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臺灣金融聯合都市更新服務公司</w:t>
            </w:r>
          </w:p>
        </w:tc>
        <w:tc>
          <w:tcPr>
            <w:tcW w:w="643" w:type="pct"/>
            <w:vAlign w:val="center"/>
          </w:tcPr>
          <w:p w14:paraId="3C7017B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- 28,242</w:t>
            </w:r>
          </w:p>
        </w:tc>
        <w:tc>
          <w:tcPr>
            <w:tcW w:w="358" w:type="pct"/>
            <w:vAlign w:val="center"/>
          </w:tcPr>
          <w:p w14:paraId="334AC4D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- 0.56</w:t>
            </w:r>
          </w:p>
        </w:tc>
        <w:tc>
          <w:tcPr>
            <w:tcW w:w="319" w:type="pct"/>
            <w:vAlign w:val="center"/>
          </w:tcPr>
          <w:p w14:paraId="566E1B2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- 13.03</w:t>
            </w:r>
          </w:p>
        </w:tc>
        <w:tc>
          <w:tcPr>
            <w:tcW w:w="378" w:type="pct"/>
            <w:vAlign w:val="center"/>
          </w:tcPr>
          <w:p w14:paraId="5914D06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- 14.09</w:t>
            </w:r>
          </w:p>
        </w:tc>
        <w:tc>
          <w:tcPr>
            <w:tcW w:w="251" w:type="pct"/>
            <w:vAlign w:val="center"/>
          </w:tcPr>
          <w:p w14:paraId="0E8CF25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5.00</w:t>
            </w:r>
          </w:p>
        </w:tc>
        <w:tc>
          <w:tcPr>
            <w:tcW w:w="629" w:type="pct"/>
            <w:gridSpan w:val="2"/>
            <w:vAlign w:val="center"/>
          </w:tcPr>
          <w:p w14:paraId="5038C58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9,575</w:t>
            </w:r>
          </w:p>
        </w:tc>
        <w:tc>
          <w:tcPr>
            <w:tcW w:w="280" w:type="pct"/>
            <w:vAlign w:val="center"/>
          </w:tcPr>
          <w:p w14:paraId="2CFF679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5D353277"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59C1652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39"/>
        </w:trPr>
        <w:tc>
          <w:tcPr>
            <w:tcW w:w="925" w:type="pct"/>
            <w:vAlign w:val="center"/>
          </w:tcPr>
          <w:p w14:paraId="15B9C54C" w14:textId="77777777" w:rsidR="00965457" w:rsidRPr="00075783" w:rsidRDefault="00965457" w:rsidP="00965457">
            <w:pPr>
              <w:spacing w:line="240" w:lineRule="exact"/>
              <w:ind w:leftChars="200" w:left="480" w:right="28"/>
              <w:jc w:val="distribute"/>
              <w:rPr>
                <w:rFonts w:ascii="標楷體" w:eastAsia="標楷體" w:hAnsi="標楷體"/>
                <w:noProof/>
                <w:color w:val="000000" w:themeColor="text1"/>
                <w:spacing w:val="-20"/>
                <w:sz w:val="18"/>
                <w:szCs w:val="18"/>
              </w:rPr>
            </w:pPr>
            <w:r w:rsidRPr="00075783">
              <w:rPr>
                <w:rFonts w:ascii="標楷體" w:eastAsia="標楷體" w:hAnsi="標楷體" w:hint="eastAsia"/>
                <w:noProof/>
                <w:color w:val="000000" w:themeColor="text1"/>
                <w:spacing w:val="-20"/>
                <w:sz w:val="18"/>
                <w:szCs w:val="18"/>
              </w:rPr>
              <w:t>臺灣金融控股股份</w:t>
            </w:r>
          </w:p>
          <w:p w14:paraId="479AE52A" w14:textId="2BCA94C3" w:rsidR="00965457" w:rsidRPr="00075783" w:rsidRDefault="00965457" w:rsidP="00965457">
            <w:pPr>
              <w:spacing w:line="240" w:lineRule="exact"/>
              <w:ind w:leftChars="200" w:left="480" w:right="28"/>
              <w:jc w:val="distribute"/>
              <w:rPr>
                <w:rFonts w:ascii="標楷體" w:eastAsia="標楷體" w:hAnsi="標楷體"/>
                <w:color w:val="000000" w:themeColor="text1"/>
                <w:spacing w:val="-24"/>
                <w:sz w:val="18"/>
                <w:szCs w:val="18"/>
              </w:rPr>
            </w:pPr>
            <w:r w:rsidRPr="00075783">
              <w:rPr>
                <w:rFonts w:ascii="標楷體" w:eastAsia="標楷體" w:hAnsi="標楷體" w:hint="eastAsia"/>
                <w:noProof/>
                <w:color w:val="000000" w:themeColor="text1"/>
                <w:spacing w:val="-24"/>
                <w:sz w:val="18"/>
                <w:szCs w:val="18"/>
              </w:rPr>
              <w:t>有限公司-臺銀子公司</w:t>
            </w:r>
          </w:p>
        </w:tc>
        <w:tc>
          <w:tcPr>
            <w:tcW w:w="714" w:type="pct"/>
            <w:vAlign w:val="center"/>
          </w:tcPr>
          <w:p w14:paraId="1C566310"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臺灣金融聯合都市更新服務公司</w:t>
            </w:r>
          </w:p>
        </w:tc>
        <w:tc>
          <w:tcPr>
            <w:tcW w:w="643" w:type="pct"/>
            <w:vAlign w:val="center"/>
          </w:tcPr>
          <w:p w14:paraId="3923186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- 28,242</w:t>
            </w:r>
          </w:p>
        </w:tc>
        <w:tc>
          <w:tcPr>
            <w:tcW w:w="358" w:type="pct"/>
            <w:vAlign w:val="center"/>
          </w:tcPr>
          <w:p w14:paraId="126B2A9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- 0.56</w:t>
            </w:r>
          </w:p>
        </w:tc>
        <w:tc>
          <w:tcPr>
            <w:tcW w:w="319" w:type="pct"/>
            <w:vAlign w:val="center"/>
          </w:tcPr>
          <w:p w14:paraId="344DA52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- 13.03</w:t>
            </w:r>
          </w:p>
        </w:tc>
        <w:tc>
          <w:tcPr>
            <w:tcW w:w="378" w:type="pct"/>
            <w:vAlign w:val="center"/>
          </w:tcPr>
          <w:p w14:paraId="21C632F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- 14.09</w:t>
            </w:r>
          </w:p>
        </w:tc>
        <w:tc>
          <w:tcPr>
            <w:tcW w:w="251" w:type="pct"/>
            <w:vAlign w:val="center"/>
          </w:tcPr>
          <w:p w14:paraId="4B9D3CF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5.00</w:t>
            </w:r>
          </w:p>
        </w:tc>
        <w:tc>
          <w:tcPr>
            <w:tcW w:w="629" w:type="pct"/>
            <w:gridSpan w:val="2"/>
            <w:vAlign w:val="center"/>
          </w:tcPr>
          <w:p w14:paraId="6A389B6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9,575</w:t>
            </w:r>
          </w:p>
        </w:tc>
        <w:tc>
          <w:tcPr>
            <w:tcW w:w="280" w:type="pct"/>
            <w:vAlign w:val="center"/>
          </w:tcPr>
          <w:p w14:paraId="18AED02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05744D2D"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1BFB7E8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39"/>
        </w:trPr>
        <w:tc>
          <w:tcPr>
            <w:tcW w:w="925" w:type="pct"/>
            <w:vAlign w:val="center"/>
          </w:tcPr>
          <w:p w14:paraId="6B517C27"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臺灣土地銀行股份有限公司</w:t>
            </w:r>
          </w:p>
        </w:tc>
        <w:tc>
          <w:tcPr>
            <w:tcW w:w="714" w:type="pct"/>
            <w:vAlign w:val="center"/>
          </w:tcPr>
          <w:p w14:paraId="3014C3DA"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臺灣金融聯合都市更新服務公司</w:t>
            </w:r>
          </w:p>
        </w:tc>
        <w:tc>
          <w:tcPr>
            <w:tcW w:w="643" w:type="pct"/>
            <w:vAlign w:val="center"/>
          </w:tcPr>
          <w:p w14:paraId="27AA5A6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- 28,242</w:t>
            </w:r>
          </w:p>
        </w:tc>
        <w:tc>
          <w:tcPr>
            <w:tcW w:w="358" w:type="pct"/>
            <w:vAlign w:val="center"/>
          </w:tcPr>
          <w:p w14:paraId="4D5A59C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- 0.56</w:t>
            </w:r>
          </w:p>
        </w:tc>
        <w:tc>
          <w:tcPr>
            <w:tcW w:w="319" w:type="pct"/>
            <w:vAlign w:val="center"/>
          </w:tcPr>
          <w:p w14:paraId="1E335B5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- 13.03</w:t>
            </w:r>
          </w:p>
        </w:tc>
        <w:tc>
          <w:tcPr>
            <w:tcW w:w="378" w:type="pct"/>
            <w:vAlign w:val="center"/>
          </w:tcPr>
          <w:p w14:paraId="33442B5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- 14.09</w:t>
            </w:r>
          </w:p>
        </w:tc>
        <w:tc>
          <w:tcPr>
            <w:tcW w:w="251" w:type="pct"/>
            <w:vAlign w:val="center"/>
          </w:tcPr>
          <w:p w14:paraId="593E8EE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5.00</w:t>
            </w:r>
          </w:p>
        </w:tc>
        <w:tc>
          <w:tcPr>
            <w:tcW w:w="629" w:type="pct"/>
            <w:gridSpan w:val="2"/>
            <w:vAlign w:val="center"/>
          </w:tcPr>
          <w:p w14:paraId="4FFE056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8,900</w:t>
            </w:r>
          </w:p>
        </w:tc>
        <w:tc>
          <w:tcPr>
            <w:tcW w:w="280" w:type="pct"/>
            <w:vAlign w:val="center"/>
          </w:tcPr>
          <w:p w14:paraId="5F21D1B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2F77A4D6"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2D63688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39"/>
        </w:trPr>
        <w:tc>
          <w:tcPr>
            <w:tcW w:w="925" w:type="pct"/>
            <w:vAlign w:val="center"/>
          </w:tcPr>
          <w:p w14:paraId="3836DD0A" w14:textId="77777777" w:rsidR="00965457" w:rsidRPr="00075783" w:rsidRDefault="00965457" w:rsidP="00965457">
            <w:pPr>
              <w:spacing w:line="240" w:lineRule="exact"/>
              <w:ind w:leftChars="200" w:left="480" w:right="28"/>
              <w:jc w:val="distribute"/>
              <w:rPr>
                <w:rFonts w:ascii="標楷體" w:eastAsia="標楷體" w:hAnsi="標楷體"/>
                <w:noProof/>
                <w:color w:val="000000" w:themeColor="text1"/>
                <w:spacing w:val="-20"/>
                <w:sz w:val="18"/>
                <w:szCs w:val="18"/>
              </w:rPr>
            </w:pPr>
            <w:r w:rsidRPr="00075783">
              <w:rPr>
                <w:rFonts w:ascii="標楷體" w:eastAsia="標楷體" w:hAnsi="標楷體" w:hint="eastAsia"/>
                <w:noProof/>
                <w:color w:val="000000" w:themeColor="text1"/>
                <w:spacing w:val="-20"/>
                <w:sz w:val="18"/>
                <w:szCs w:val="18"/>
              </w:rPr>
              <w:t>臺灣金融控股股份</w:t>
            </w:r>
          </w:p>
          <w:p w14:paraId="1A320A9D" w14:textId="315F8325" w:rsidR="00965457" w:rsidRPr="00075783" w:rsidRDefault="00965457" w:rsidP="00965457">
            <w:pPr>
              <w:spacing w:line="240" w:lineRule="exact"/>
              <w:ind w:leftChars="200" w:left="480" w:right="28"/>
              <w:jc w:val="distribute"/>
              <w:rPr>
                <w:rFonts w:ascii="標楷體" w:eastAsia="標楷體" w:hAnsi="標楷體"/>
                <w:color w:val="000000" w:themeColor="text1"/>
                <w:spacing w:val="-24"/>
                <w:sz w:val="18"/>
                <w:szCs w:val="18"/>
              </w:rPr>
            </w:pPr>
            <w:r w:rsidRPr="00075783">
              <w:rPr>
                <w:rFonts w:ascii="標楷體" w:eastAsia="標楷體" w:hAnsi="標楷體" w:hint="eastAsia"/>
                <w:noProof/>
                <w:color w:val="000000" w:themeColor="text1"/>
                <w:spacing w:val="-24"/>
                <w:sz w:val="18"/>
                <w:szCs w:val="18"/>
              </w:rPr>
              <w:t>有限公司-臺銀子公司</w:t>
            </w:r>
          </w:p>
        </w:tc>
        <w:tc>
          <w:tcPr>
            <w:tcW w:w="714" w:type="pct"/>
            <w:vAlign w:val="center"/>
          </w:tcPr>
          <w:p w14:paraId="0CCDEF65"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臺灣聯合銀行</w:t>
            </w:r>
          </w:p>
        </w:tc>
        <w:tc>
          <w:tcPr>
            <w:tcW w:w="643" w:type="pct"/>
            <w:vAlign w:val="center"/>
          </w:tcPr>
          <w:p w14:paraId="5365BEA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- 957</w:t>
            </w:r>
          </w:p>
        </w:tc>
        <w:tc>
          <w:tcPr>
            <w:tcW w:w="358" w:type="pct"/>
            <w:vAlign w:val="center"/>
          </w:tcPr>
          <w:p w14:paraId="0150A32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- 0.33</w:t>
            </w:r>
          </w:p>
        </w:tc>
        <w:tc>
          <w:tcPr>
            <w:tcW w:w="319" w:type="pct"/>
            <w:vAlign w:val="center"/>
          </w:tcPr>
          <w:p w14:paraId="0D90D54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- 0.01</w:t>
            </w:r>
          </w:p>
        </w:tc>
        <w:tc>
          <w:tcPr>
            <w:tcW w:w="378" w:type="pct"/>
            <w:vAlign w:val="center"/>
          </w:tcPr>
          <w:p w14:paraId="08520BA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- 0.04</w:t>
            </w:r>
          </w:p>
        </w:tc>
        <w:tc>
          <w:tcPr>
            <w:tcW w:w="251" w:type="pct"/>
            <w:vAlign w:val="center"/>
          </w:tcPr>
          <w:p w14:paraId="4E95363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4.99</w:t>
            </w:r>
          </w:p>
        </w:tc>
        <w:tc>
          <w:tcPr>
            <w:tcW w:w="629" w:type="pct"/>
            <w:gridSpan w:val="2"/>
            <w:vAlign w:val="center"/>
          </w:tcPr>
          <w:p w14:paraId="4D4D641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102,724</w:t>
            </w:r>
          </w:p>
        </w:tc>
        <w:tc>
          <w:tcPr>
            <w:tcW w:w="280" w:type="pct"/>
            <w:vAlign w:val="center"/>
          </w:tcPr>
          <w:p w14:paraId="2D06680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69D1B6EC"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05B66E7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39"/>
        </w:trPr>
        <w:tc>
          <w:tcPr>
            <w:tcW w:w="925" w:type="pct"/>
            <w:vAlign w:val="center"/>
          </w:tcPr>
          <w:p w14:paraId="322C77C1"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59ADF95A" w14:textId="35845E90"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0243EAA2"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臺灣聯合銀行</w:t>
            </w:r>
          </w:p>
        </w:tc>
        <w:tc>
          <w:tcPr>
            <w:tcW w:w="643" w:type="pct"/>
            <w:vAlign w:val="center"/>
          </w:tcPr>
          <w:p w14:paraId="028D02C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- 957</w:t>
            </w:r>
          </w:p>
        </w:tc>
        <w:tc>
          <w:tcPr>
            <w:tcW w:w="358" w:type="pct"/>
            <w:vAlign w:val="center"/>
          </w:tcPr>
          <w:p w14:paraId="76B0291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- 0.33</w:t>
            </w:r>
          </w:p>
        </w:tc>
        <w:tc>
          <w:tcPr>
            <w:tcW w:w="319" w:type="pct"/>
            <w:vAlign w:val="center"/>
          </w:tcPr>
          <w:p w14:paraId="5F24586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- 0.01</w:t>
            </w:r>
          </w:p>
        </w:tc>
        <w:tc>
          <w:tcPr>
            <w:tcW w:w="378" w:type="pct"/>
            <w:vAlign w:val="center"/>
          </w:tcPr>
          <w:p w14:paraId="1061051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- 0.04</w:t>
            </w:r>
          </w:p>
        </w:tc>
        <w:tc>
          <w:tcPr>
            <w:tcW w:w="251" w:type="pct"/>
            <w:vAlign w:val="center"/>
          </w:tcPr>
          <w:p w14:paraId="750E409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4.99</w:t>
            </w:r>
          </w:p>
        </w:tc>
        <w:tc>
          <w:tcPr>
            <w:tcW w:w="629" w:type="pct"/>
            <w:gridSpan w:val="2"/>
            <w:vAlign w:val="center"/>
          </w:tcPr>
          <w:p w14:paraId="3ED0C1E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118,996</w:t>
            </w:r>
          </w:p>
        </w:tc>
        <w:tc>
          <w:tcPr>
            <w:tcW w:w="280" w:type="pct"/>
            <w:vAlign w:val="center"/>
          </w:tcPr>
          <w:p w14:paraId="69AB03F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60C52201"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7D96820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39"/>
        </w:trPr>
        <w:tc>
          <w:tcPr>
            <w:tcW w:w="925" w:type="pct"/>
            <w:vAlign w:val="center"/>
          </w:tcPr>
          <w:p w14:paraId="025C7E22" w14:textId="77777777" w:rsidR="00965457" w:rsidRPr="00075783" w:rsidRDefault="00965457" w:rsidP="00965457">
            <w:pPr>
              <w:spacing w:line="240" w:lineRule="exact"/>
              <w:ind w:leftChars="200" w:left="480" w:right="28"/>
              <w:jc w:val="distribute"/>
              <w:rPr>
                <w:rFonts w:ascii="標楷體" w:eastAsia="標楷體" w:hAnsi="標楷體"/>
                <w:noProof/>
                <w:color w:val="000000" w:themeColor="text1"/>
                <w:spacing w:val="-20"/>
                <w:sz w:val="18"/>
                <w:szCs w:val="18"/>
              </w:rPr>
            </w:pPr>
            <w:r w:rsidRPr="00075783">
              <w:rPr>
                <w:rFonts w:ascii="標楷體" w:eastAsia="標楷體" w:hAnsi="標楷體" w:hint="eastAsia"/>
                <w:noProof/>
                <w:color w:val="000000" w:themeColor="text1"/>
                <w:spacing w:val="-20"/>
                <w:sz w:val="18"/>
                <w:szCs w:val="18"/>
              </w:rPr>
              <w:t>臺灣金融控股股份</w:t>
            </w:r>
          </w:p>
          <w:p w14:paraId="42B76BA5" w14:textId="6CAB4AAB" w:rsidR="00965457" w:rsidRPr="00075783" w:rsidRDefault="00965457" w:rsidP="00965457">
            <w:pPr>
              <w:spacing w:line="240" w:lineRule="exact"/>
              <w:ind w:leftChars="200" w:left="480" w:right="28"/>
              <w:jc w:val="distribute"/>
              <w:rPr>
                <w:rFonts w:ascii="標楷體" w:eastAsia="標楷體" w:hAnsi="標楷體"/>
                <w:color w:val="000000" w:themeColor="text1"/>
                <w:spacing w:val="-24"/>
                <w:sz w:val="18"/>
                <w:szCs w:val="18"/>
              </w:rPr>
            </w:pPr>
            <w:r w:rsidRPr="00075783">
              <w:rPr>
                <w:rFonts w:ascii="標楷體" w:eastAsia="標楷體" w:hAnsi="標楷體" w:hint="eastAsia"/>
                <w:noProof/>
                <w:color w:val="000000" w:themeColor="text1"/>
                <w:spacing w:val="-24"/>
                <w:sz w:val="18"/>
                <w:szCs w:val="18"/>
              </w:rPr>
              <w:t>有限公司-臺銀子公司</w:t>
            </w:r>
          </w:p>
        </w:tc>
        <w:tc>
          <w:tcPr>
            <w:tcW w:w="714" w:type="pct"/>
            <w:vAlign w:val="center"/>
          </w:tcPr>
          <w:p w14:paraId="11A9722F"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中華貿易開發公司</w:t>
            </w:r>
          </w:p>
        </w:tc>
        <w:tc>
          <w:tcPr>
            <w:tcW w:w="643" w:type="pct"/>
            <w:vAlign w:val="center"/>
          </w:tcPr>
          <w:p w14:paraId="2C8E355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- 6,069</w:t>
            </w:r>
          </w:p>
        </w:tc>
        <w:tc>
          <w:tcPr>
            <w:tcW w:w="358" w:type="pct"/>
            <w:vAlign w:val="center"/>
          </w:tcPr>
          <w:p w14:paraId="66A204C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- 0.09</w:t>
            </w:r>
          </w:p>
        </w:tc>
        <w:tc>
          <w:tcPr>
            <w:tcW w:w="319" w:type="pct"/>
            <w:vAlign w:val="center"/>
          </w:tcPr>
          <w:p w14:paraId="709E37E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- 0.16</w:t>
            </w:r>
          </w:p>
        </w:tc>
        <w:tc>
          <w:tcPr>
            <w:tcW w:w="378" w:type="pct"/>
            <w:vAlign w:val="center"/>
          </w:tcPr>
          <w:p w14:paraId="00D2C10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- 0.39</w:t>
            </w:r>
          </w:p>
        </w:tc>
        <w:tc>
          <w:tcPr>
            <w:tcW w:w="251" w:type="pct"/>
            <w:vAlign w:val="center"/>
          </w:tcPr>
          <w:p w14:paraId="304400F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1.91</w:t>
            </w:r>
          </w:p>
        </w:tc>
        <w:tc>
          <w:tcPr>
            <w:tcW w:w="629" w:type="pct"/>
            <w:gridSpan w:val="2"/>
            <w:vAlign w:val="center"/>
          </w:tcPr>
          <w:p w14:paraId="3BE69C6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29,852</w:t>
            </w:r>
          </w:p>
        </w:tc>
        <w:tc>
          <w:tcPr>
            <w:tcW w:w="280" w:type="pct"/>
            <w:vAlign w:val="center"/>
          </w:tcPr>
          <w:p w14:paraId="190B5DD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641B1236"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07C7A16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39"/>
        </w:trPr>
        <w:tc>
          <w:tcPr>
            <w:tcW w:w="925" w:type="pct"/>
            <w:vAlign w:val="center"/>
          </w:tcPr>
          <w:p w14:paraId="65EDBE52" w14:textId="77777777" w:rsidR="00965457" w:rsidRPr="00075783"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1207FDCC" w14:textId="0BAF7A26"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57A04344"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中華貿易開發公司</w:t>
            </w:r>
          </w:p>
        </w:tc>
        <w:tc>
          <w:tcPr>
            <w:tcW w:w="643" w:type="pct"/>
            <w:vAlign w:val="center"/>
          </w:tcPr>
          <w:p w14:paraId="3A415E7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- 6,069</w:t>
            </w:r>
          </w:p>
        </w:tc>
        <w:tc>
          <w:tcPr>
            <w:tcW w:w="358" w:type="pct"/>
            <w:vAlign w:val="center"/>
          </w:tcPr>
          <w:p w14:paraId="78D2087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- 0.09</w:t>
            </w:r>
          </w:p>
        </w:tc>
        <w:tc>
          <w:tcPr>
            <w:tcW w:w="319" w:type="pct"/>
            <w:vAlign w:val="center"/>
          </w:tcPr>
          <w:p w14:paraId="2C9BCC7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- 0.16</w:t>
            </w:r>
          </w:p>
        </w:tc>
        <w:tc>
          <w:tcPr>
            <w:tcW w:w="378" w:type="pct"/>
            <w:vAlign w:val="center"/>
          </w:tcPr>
          <w:p w14:paraId="7000E30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- 0.39</w:t>
            </w:r>
          </w:p>
        </w:tc>
        <w:tc>
          <w:tcPr>
            <w:tcW w:w="251" w:type="pct"/>
            <w:vAlign w:val="center"/>
          </w:tcPr>
          <w:p w14:paraId="6D11600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1.91</w:t>
            </w:r>
          </w:p>
        </w:tc>
        <w:tc>
          <w:tcPr>
            <w:tcW w:w="629" w:type="pct"/>
            <w:gridSpan w:val="2"/>
            <w:vAlign w:val="center"/>
          </w:tcPr>
          <w:p w14:paraId="4E9E9FA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28,264</w:t>
            </w:r>
          </w:p>
        </w:tc>
        <w:tc>
          <w:tcPr>
            <w:tcW w:w="280" w:type="pct"/>
            <w:vAlign w:val="center"/>
          </w:tcPr>
          <w:p w14:paraId="3660784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2DF4149D"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187A9506"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1088BD00"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68C759C7"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二、獲有盈餘之事業</w:t>
            </w:r>
          </w:p>
        </w:tc>
        <w:tc>
          <w:tcPr>
            <w:tcW w:w="643" w:type="pct"/>
            <w:vAlign w:val="center"/>
          </w:tcPr>
          <w:p w14:paraId="42CC0AA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28C1569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1C2412B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2EED9B0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6C60C15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56E52A99"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30A0184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08CF6C4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B119EB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40D6CE27" w14:textId="77777777" w:rsidR="00965457" w:rsidRPr="00075783" w:rsidRDefault="00965457" w:rsidP="00965457">
            <w:pPr>
              <w:spacing w:line="240" w:lineRule="exact"/>
              <w:ind w:leftChars="200" w:left="480" w:right="28"/>
              <w:jc w:val="distribute"/>
              <w:rPr>
                <w:rFonts w:ascii="標楷體" w:eastAsia="標楷體" w:hAnsi="標楷體"/>
                <w:noProof/>
                <w:color w:val="000000" w:themeColor="text1"/>
                <w:spacing w:val="-20"/>
                <w:sz w:val="18"/>
                <w:szCs w:val="18"/>
              </w:rPr>
            </w:pPr>
            <w:r w:rsidRPr="00075783">
              <w:rPr>
                <w:rFonts w:ascii="標楷體" w:eastAsia="標楷體" w:hAnsi="標楷體" w:hint="eastAsia"/>
                <w:noProof/>
                <w:color w:val="000000" w:themeColor="text1"/>
                <w:spacing w:val="-20"/>
                <w:sz w:val="18"/>
                <w:szCs w:val="18"/>
              </w:rPr>
              <w:t>臺灣金融控股股份</w:t>
            </w:r>
          </w:p>
          <w:p w14:paraId="31B3D2DC" w14:textId="3C0C599E" w:rsidR="00965457" w:rsidRPr="00075783" w:rsidRDefault="00965457" w:rsidP="00965457">
            <w:pPr>
              <w:spacing w:line="240" w:lineRule="exact"/>
              <w:ind w:leftChars="200" w:left="480" w:right="28"/>
              <w:jc w:val="distribute"/>
              <w:rPr>
                <w:rFonts w:ascii="標楷體" w:eastAsia="標楷體" w:hAnsi="標楷體"/>
                <w:color w:val="000000" w:themeColor="text1"/>
                <w:spacing w:val="-24"/>
                <w:sz w:val="18"/>
                <w:szCs w:val="18"/>
              </w:rPr>
            </w:pPr>
            <w:r w:rsidRPr="00075783">
              <w:rPr>
                <w:rFonts w:ascii="標楷體" w:eastAsia="標楷體" w:hAnsi="標楷體" w:hint="eastAsia"/>
                <w:noProof/>
                <w:color w:val="000000" w:themeColor="text1"/>
                <w:spacing w:val="-24"/>
                <w:sz w:val="18"/>
                <w:szCs w:val="18"/>
              </w:rPr>
              <w:t>有限公司-臺銀子公司</w:t>
            </w:r>
          </w:p>
        </w:tc>
        <w:tc>
          <w:tcPr>
            <w:tcW w:w="714" w:type="pct"/>
            <w:vAlign w:val="center"/>
          </w:tcPr>
          <w:p w14:paraId="5AAD06EE"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臺灣證券交易所公司</w:t>
            </w:r>
          </w:p>
        </w:tc>
        <w:tc>
          <w:tcPr>
            <w:tcW w:w="643" w:type="pct"/>
            <w:vAlign w:val="center"/>
          </w:tcPr>
          <w:p w14:paraId="3AEFBD7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17,579,841</w:t>
            </w:r>
          </w:p>
        </w:tc>
        <w:tc>
          <w:tcPr>
            <w:tcW w:w="358" w:type="pct"/>
            <w:vAlign w:val="center"/>
          </w:tcPr>
          <w:p w14:paraId="1A44526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10.17</w:t>
            </w:r>
          </w:p>
        </w:tc>
        <w:tc>
          <w:tcPr>
            <w:tcW w:w="319" w:type="pct"/>
            <w:vAlign w:val="center"/>
          </w:tcPr>
          <w:p w14:paraId="4A19060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10.48</w:t>
            </w:r>
          </w:p>
        </w:tc>
        <w:tc>
          <w:tcPr>
            <w:tcW w:w="378" w:type="pct"/>
            <w:vAlign w:val="center"/>
          </w:tcPr>
          <w:p w14:paraId="3D098D5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16.57</w:t>
            </w:r>
          </w:p>
        </w:tc>
        <w:tc>
          <w:tcPr>
            <w:tcW w:w="251" w:type="pct"/>
            <w:vAlign w:val="center"/>
          </w:tcPr>
          <w:p w14:paraId="327F348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10.01</w:t>
            </w:r>
          </w:p>
        </w:tc>
        <w:tc>
          <w:tcPr>
            <w:tcW w:w="629" w:type="pct"/>
            <w:gridSpan w:val="2"/>
            <w:vAlign w:val="center"/>
          </w:tcPr>
          <w:p w14:paraId="550F835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24,390,090</w:t>
            </w:r>
          </w:p>
        </w:tc>
        <w:tc>
          <w:tcPr>
            <w:tcW w:w="280" w:type="pct"/>
            <w:vAlign w:val="center"/>
          </w:tcPr>
          <w:p w14:paraId="4F2ED8C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4.14</w:t>
            </w:r>
          </w:p>
        </w:tc>
        <w:tc>
          <w:tcPr>
            <w:tcW w:w="503" w:type="pct"/>
            <w:vAlign w:val="center"/>
          </w:tcPr>
          <w:p w14:paraId="533F364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3ACB6C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tcBorders>
              <w:bottom w:val="nil"/>
            </w:tcBorders>
            <w:vAlign w:val="center"/>
          </w:tcPr>
          <w:p w14:paraId="0D529E02"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2E031F1C" w14:textId="7102A3CB"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tcBorders>
              <w:bottom w:val="nil"/>
            </w:tcBorders>
            <w:vAlign w:val="center"/>
          </w:tcPr>
          <w:p w14:paraId="48CD5155"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臺灣證券交易所公司</w:t>
            </w:r>
          </w:p>
        </w:tc>
        <w:tc>
          <w:tcPr>
            <w:tcW w:w="643" w:type="pct"/>
            <w:tcBorders>
              <w:bottom w:val="nil"/>
            </w:tcBorders>
            <w:vAlign w:val="center"/>
          </w:tcPr>
          <w:p w14:paraId="07B613C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17,579,841</w:t>
            </w:r>
          </w:p>
        </w:tc>
        <w:tc>
          <w:tcPr>
            <w:tcW w:w="358" w:type="pct"/>
            <w:tcBorders>
              <w:bottom w:val="nil"/>
            </w:tcBorders>
            <w:vAlign w:val="center"/>
          </w:tcPr>
          <w:p w14:paraId="6F209FD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10.17</w:t>
            </w:r>
          </w:p>
        </w:tc>
        <w:tc>
          <w:tcPr>
            <w:tcW w:w="319" w:type="pct"/>
            <w:tcBorders>
              <w:bottom w:val="nil"/>
            </w:tcBorders>
            <w:vAlign w:val="center"/>
          </w:tcPr>
          <w:p w14:paraId="51A0D4F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10.48</w:t>
            </w:r>
          </w:p>
        </w:tc>
        <w:tc>
          <w:tcPr>
            <w:tcW w:w="378" w:type="pct"/>
            <w:tcBorders>
              <w:bottom w:val="nil"/>
            </w:tcBorders>
            <w:vAlign w:val="center"/>
          </w:tcPr>
          <w:p w14:paraId="221619A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16.57</w:t>
            </w:r>
          </w:p>
        </w:tc>
        <w:tc>
          <w:tcPr>
            <w:tcW w:w="251" w:type="pct"/>
            <w:tcBorders>
              <w:bottom w:val="nil"/>
            </w:tcBorders>
            <w:vAlign w:val="center"/>
          </w:tcPr>
          <w:p w14:paraId="44E348C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3.43</w:t>
            </w:r>
          </w:p>
        </w:tc>
        <w:tc>
          <w:tcPr>
            <w:tcW w:w="629" w:type="pct"/>
            <w:gridSpan w:val="2"/>
            <w:tcBorders>
              <w:bottom w:val="nil"/>
            </w:tcBorders>
            <w:vAlign w:val="center"/>
          </w:tcPr>
          <w:p w14:paraId="5E6ADE3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6,244,117</w:t>
            </w:r>
          </w:p>
        </w:tc>
        <w:tc>
          <w:tcPr>
            <w:tcW w:w="280" w:type="pct"/>
            <w:tcBorders>
              <w:bottom w:val="nil"/>
            </w:tcBorders>
            <w:vAlign w:val="center"/>
          </w:tcPr>
          <w:p w14:paraId="44DBD67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5.30</w:t>
            </w:r>
          </w:p>
        </w:tc>
        <w:tc>
          <w:tcPr>
            <w:tcW w:w="503" w:type="pct"/>
            <w:tcBorders>
              <w:bottom w:val="nil"/>
            </w:tcBorders>
            <w:vAlign w:val="center"/>
          </w:tcPr>
          <w:p w14:paraId="40BFA86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0FA80C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tcBorders>
              <w:top w:val="nil"/>
              <w:bottom w:val="single" w:sz="8" w:space="0" w:color="auto"/>
            </w:tcBorders>
            <w:vAlign w:val="center"/>
          </w:tcPr>
          <w:p w14:paraId="4AF3409D"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63ED1369" w14:textId="187E93A8"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tcBorders>
              <w:top w:val="nil"/>
              <w:bottom w:val="single" w:sz="8" w:space="0" w:color="auto"/>
            </w:tcBorders>
            <w:vAlign w:val="center"/>
          </w:tcPr>
          <w:p w14:paraId="190E8D8C"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臺灣集中保管結算所公司</w:t>
            </w:r>
          </w:p>
        </w:tc>
        <w:tc>
          <w:tcPr>
            <w:tcW w:w="643" w:type="pct"/>
            <w:tcBorders>
              <w:top w:val="nil"/>
              <w:bottom w:val="single" w:sz="8" w:space="0" w:color="auto"/>
            </w:tcBorders>
            <w:vAlign w:val="center"/>
          </w:tcPr>
          <w:p w14:paraId="5E58E4A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7,932,217</w:t>
            </w:r>
          </w:p>
        </w:tc>
        <w:tc>
          <w:tcPr>
            <w:tcW w:w="358" w:type="pct"/>
            <w:tcBorders>
              <w:top w:val="nil"/>
              <w:bottom w:val="single" w:sz="8" w:space="0" w:color="auto"/>
            </w:tcBorders>
            <w:vAlign w:val="center"/>
          </w:tcPr>
          <w:p w14:paraId="1348249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10.09</w:t>
            </w:r>
          </w:p>
        </w:tc>
        <w:tc>
          <w:tcPr>
            <w:tcW w:w="319" w:type="pct"/>
            <w:tcBorders>
              <w:top w:val="nil"/>
              <w:bottom w:val="single" w:sz="8" w:space="0" w:color="auto"/>
            </w:tcBorders>
            <w:vAlign w:val="center"/>
          </w:tcPr>
          <w:p w14:paraId="51AFC95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16.62</w:t>
            </w:r>
          </w:p>
        </w:tc>
        <w:tc>
          <w:tcPr>
            <w:tcW w:w="378" w:type="pct"/>
            <w:tcBorders>
              <w:top w:val="nil"/>
              <w:bottom w:val="single" w:sz="8" w:space="0" w:color="auto"/>
            </w:tcBorders>
            <w:vAlign w:val="center"/>
          </w:tcPr>
          <w:p w14:paraId="5FCBA8F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18.09</w:t>
            </w:r>
          </w:p>
        </w:tc>
        <w:tc>
          <w:tcPr>
            <w:tcW w:w="251" w:type="pct"/>
            <w:tcBorders>
              <w:top w:val="nil"/>
              <w:bottom w:val="single" w:sz="8" w:space="0" w:color="auto"/>
            </w:tcBorders>
            <w:vAlign w:val="center"/>
          </w:tcPr>
          <w:p w14:paraId="231E7CA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0.07</w:t>
            </w:r>
          </w:p>
        </w:tc>
        <w:tc>
          <w:tcPr>
            <w:tcW w:w="629" w:type="pct"/>
            <w:gridSpan w:val="2"/>
            <w:tcBorders>
              <w:top w:val="nil"/>
              <w:bottom w:val="single" w:sz="8" w:space="0" w:color="auto"/>
            </w:tcBorders>
            <w:vAlign w:val="center"/>
          </w:tcPr>
          <w:p w14:paraId="639FDEF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76,626</w:t>
            </w:r>
          </w:p>
        </w:tc>
        <w:tc>
          <w:tcPr>
            <w:tcW w:w="280" w:type="pct"/>
            <w:tcBorders>
              <w:top w:val="nil"/>
              <w:bottom w:val="single" w:sz="8" w:space="0" w:color="auto"/>
            </w:tcBorders>
            <w:vAlign w:val="center"/>
          </w:tcPr>
          <w:p w14:paraId="073A7A1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4.35</w:t>
            </w:r>
          </w:p>
        </w:tc>
        <w:tc>
          <w:tcPr>
            <w:tcW w:w="503" w:type="pct"/>
            <w:tcBorders>
              <w:top w:val="nil"/>
              <w:bottom w:val="single" w:sz="8" w:space="0" w:color="auto"/>
            </w:tcBorders>
            <w:vAlign w:val="center"/>
          </w:tcPr>
          <w:p w14:paraId="696A603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BA8C2A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tcBorders>
              <w:top w:val="single" w:sz="8" w:space="0" w:color="auto"/>
            </w:tcBorders>
            <w:vAlign w:val="center"/>
          </w:tcPr>
          <w:p w14:paraId="152B988E"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lastRenderedPageBreak/>
              <w:t>中國輸出入銀行</w:t>
            </w:r>
          </w:p>
        </w:tc>
        <w:tc>
          <w:tcPr>
            <w:tcW w:w="714" w:type="pct"/>
            <w:tcBorders>
              <w:top w:val="single" w:sz="8" w:space="0" w:color="auto"/>
            </w:tcBorders>
            <w:vAlign w:val="center"/>
          </w:tcPr>
          <w:p w14:paraId="44884AE4"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台北外匯經紀公司</w:t>
            </w:r>
          </w:p>
        </w:tc>
        <w:tc>
          <w:tcPr>
            <w:tcW w:w="643" w:type="pct"/>
            <w:tcBorders>
              <w:top w:val="single" w:sz="8" w:space="0" w:color="auto"/>
            </w:tcBorders>
            <w:vAlign w:val="center"/>
          </w:tcPr>
          <w:p w14:paraId="3BADD55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194,109</w:t>
            </w:r>
          </w:p>
        </w:tc>
        <w:tc>
          <w:tcPr>
            <w:tcW w:w="358" w:type="pct"/>
            <w:tcBorders>
              <w:top w:val="single" w:sz="8" w:space="0" w:color="auto"/>
            </w:tcBorders>
            <w:vAlign w:val="center"/>
          </w:tcPr>
          <w:p w14:paraId="16DEFDA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9.79</w:t>
            </w:r>
          </w:p>
        </w:tc>
        <w:tc>
          <w:tcPr>
            <w:tcW w:w="319" w:type="pct"/>
            <w:tcBorders>
              <w:top w:val="single" w:sz="8" w:space="0" w:color="auto"/>
            </w:tcBorders>
            <w:vAlign w:val="center"/>
          </w:tcPr>
          <w:p w14:paraId="03B65B6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16.85</w:t>
            </w:r>
          </w:p>
        </w:tc>
        <w:tc>
          <w:tcPr>
            <w:tcW w:w="378" w:type="pct"/>
            <w:tcBorders>
              <w:top w:val="single" w:sz="8" w:space="0" w:color="auto"/>
            </w:tcBorders>
            <w:vAlign w:val="center"/>
          </w:tcPr>
          <w:p w14:paraId="05DCF61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18.68</w:t>
            </w:r>
          </w:p>
        </w:tc>
        <w:tc>
          <w:tcPr>
            <w:tcW w:w="251" w:type="pct"/>
            <w:tcBorders>
              <w:top w:val="single" w:sz="8" w:space="0" w:color="auto"/>
            </w:tcBorders>
            <w:vAlign w:val="center"/>
          </w:tcPr>
          <w:p w14:paraId="08DA171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3.53</w:t>
            </w:r>
          </w:p>
        </w:tc>
        <w:tc>
          <w:tcPr>
            <w:tcW w:w="629" w:type="pct"/>
            <w:gridSpan w:val="2"/>
            <w:tcBorders>
              <w:top w:val="single" w:sz="8" w:space="0" w:color="auto"/>
            </w:tcBorders>
            <w:vAlign w:val="center"/>
          </w:tcPr>
          <w:p w14:paraId="31B3B5E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71,967</w:t>
            </w:r>
          </w:p>
        </w:tc>
        <w:tc>
          <w:tcPr>
            <w:tcW w:w="280" w:type="pct"/>
            <w:tcBorders>
              <w:top w:val="single" w:sz="8" w:space="0" w:color="auto"/>
            </w:tcBorders>
            <w:vAlign w:val="center"/>
          </w:tcPr>
          <w:p w14:paraId="56571B4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12.42</w:t>
            </w:r>
          </w:p>
        </w:tc>
        <w:tc>
          <w:tcPr>
            <w:tcW w:w="503" w:type="pct"/>
            <w:tcBorders>
              <w:top w:val="single" w:sz="8" w:space="0" w:color="auto"/>
            </w:tcBorders>
            <w:vAlign w:val="center"/>
          </w:tcPr>
          <w:p w14:paraId="66BDD532"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D60CD6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1DC93BD1" w14:textId="77777777" w:rsidR="00965457" w:rsidRPr="00FD07C1" w:rsidRDefault="00965457" w:rsidP="00965457">
            <w:pPr>
              <w:spacing w:line="240" w:lineRule="exact"/>
              <w:ind w:leftChars="200" w:left="480" w:right="28"/>
              <w:jc w:val="distribute"/>
              <w:rPr>
                <w:rFonts w:ascii="標楷體" w:eastAsia="標楷體" w:hAnsi="標楷體"/>
                <w:noProof/>
                <w:color w:val="000000" w:themeColor="text1"/>
                <w:spacing w:val="-24"/>
                <w:sz w:val="18"/>
                <w:szCs w:val="18"/>
              </w:rPr>
            </w:pPr>
            <w:r w:rsidRPr="00FD07C1">
              <w:rPr>
                <w:rFonts w:ascii="標楷體" w:eastAsia="標楷體" w:hAnsi="標楷體" w:hint="eastAsia"/>
                <w:noProof/>
                <w:color w:val="000000" w:themeColor="text1"/>
                <w:spacing w:val="-24"/>
                <w:sz w:val="18"/>
                <w:szCs w:val="18"/>
              </w:rPr>
              <w:t>臺灣金融控股股份</w:t>
            </w:r>
          </w:p>
          <w:p w14:paraId="3440FC5A" w14:textId="0CF13D4C" w:rsidR="00965457" w:rsidRPr="00FD07C1" w:rsidRDefault="00965457" w:rsidP="00965457">
            <w:pPr>
              <w:spacing w:line="240" w:lineRule="exact"/>
              <w:ind w:leftChars="200" w:left="480" w:right="28"/>
              <w:jc w:val="distribute"/>
              <w:rPr>
                <w:rFonts w:ascii="標楷體" w:eastAsia="標楷體" w:hAnsi="標楷體"/>
                <w:color w:val="000000" w:themeColor="text1"/>
                <w:spacing w:val="-24"/>
                <w:sz w:val="18"/>
                <w:szCs w:val="18"/>
              </w:rPr>
            </w:pPr>
            <w:r w:rsidRPr="00FD07C1">
              <w:rPr>
                <w:rFonts w:ascii="標楷體" w:eastAsia="標楷體" w:hAnsi="標楷體" w:hint="eastAsia"/>
                <w:noProof/>
                <w:color w:val="000000" w:themeColor="text1"/>
                <w:spacing w:val="-24"/>
                <w:sz w:val="18"/>
                <w:szCs w:val="18"/>
              </w:rPr>
              <w:t>有限公司-臺銀子公司</w:t>
            </w:r>
          </w:p>
        </w:tc>
        <w:tc>
          <w:tcPr>
            <w:tcW w:w="714" w:type="pct"/>
            <w:vAlign w:val="center"/>
          </w:tcPr>
          <w:p w14:paraId="3C1DE78E"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台北外匯經紀公司</w:t>
            </w:r>
          </w:p>
        </w:tc>
        <w:tc>
          <w:tcPr>
            <w:tcW w:w="643" w:type="pct"/>
            <w:vAlign w:val="center"/>
          </w:tcPr>
          <w:p w14:paraId="62490AC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194,109</w:t>
            </w:r>
          </w:p>
        </w:tc>
        <w:tc>
          <w:tcPr>
            <w:tcW w:w="358" w:type="pct"/>
            <w:vAlign w:val="center"/>
          </w:tcPr>
          <w:p w14:paraId="272F461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9.79</w:t>
            </w:r>
          </w:p>
        </w:tc>
        <w:tc>
          <w:tcPr>
            <w:tcW w:w="319" w:type="pct"/>
            <w:vAlign w:val="center"/>
          </w:tcPr>
          <w:p w14:paraId="5BA1ADD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16.85</w:t>
            </w:r>
          </w:p>
        </w:tc>
        <w:tc>
          <w:tcPr>
            <w:tcW w:w="378" w:type="pct"/>
            <w:vAlign w:val="center"/>
          </w:tcPr>
          <w:p w14:paraId="6497BD4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18.68</w:t>
            </w:r>
          </w:p>
        </w:tc>
        <w:tc>
          <w:tcPr>
            <w:tcW w:w="251" w:type="pct"/>
            <w:vAlign w:val="center"/>
          </w:tcPr>
          <w:p w14:paraId="2C44CC9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7.06</w:t>
            </w:r>
          </w:p>
        </w:tc>
        <w:tc>
          <w:tcPr>
            <w:tcW w:w="629" w:type="pct"/>
            <w:gridSpan w:val="2"/>
            <w:vAlign w:val="center"/>
          </w:tcPr>
          <w:p w14:paraId="6668C1F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120,834</w:t>
            </w:r>
          </w:p>
        </w:tc>
        <w:tc>
          <w:tcPr>
            <w:tcW w:w="280" w:type="pct"/>
            <w:vAlign w:val="center"/>
          </w:tcPr>
          <w:p w14:paraId="5BE64B7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7.94</w:t>
            </w:r>
          </w:p>
        </w:tc>
        <w:tc>
          <w:tcPr>
            <w:tcW w:w="503" w:type="pct"/>
            <w:vAlign w:val="center"/>
          </w:tcPr>
          <w:p w14:paraId="2CEAF90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90D3CF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39"/>
        </w:trPr>
        <w:tc>
          <w:tcPr>
            <w:tcW w:w="925" w:type="pct"/>
            <w:vAlign w:val="center"/>
          </w:tcPr>
          <w:p w14:paraId="7DE48860"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15B58B71" w14:textId="4C088509"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70B33468"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台北外匯經紀公司</w:t>
            </w:r>
          </w:p>
        </w:tc>
        <w:tc>
          <w:tcPr>
            <w:tcW w:w="643" w:type="pct"/>
            <w:vAlign w:val="center"/>
          </w:tcPr>
          <w:p w14:paraId="25EE692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194,109</w:t>
            </w:r>
          </w:p>
        </w:tc>
        <w:tc>
          <w:tcPr>
            <w:tcW w:w="358" w:type="pct"/>
            <w:vAlign w:val="center"/>
          </w:tcPr>
          <w:p w14:paraId="4643C77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9.79</w:t>
            </w:r>
          </w:p>
        </w:tc>
        <w:tc>
          <w:tcPr>
            <w:tcW w:w="319" w:type="pct"/>
            <w:vAlign w:val="center"/>
          </w:tcPr>
          <w:p w14:paraId="31480E1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16.85</w:t>
            </w:r>
          </w:p>
        </w:tc>
        <w:tc>
          <w:tcPr>
            <w:tcW w:w="378" w:type="pct"/>
            <w:vAlign w:val="center"/>
          </w:tcPr>
          <w:p w14:paraId="3450D3A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18.68</w:t>
            </w:r>
          </w:p>
        </w:tc>
        <w:tc>
          <w:tcPr>
            <w:tcW w:w="251" w:type="pct"/>
            <w:vAlign w:val="center"/>
          </w:tcPr>
          <w:p w14:paraId="1BD59FD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3.53</w:t>
            </w:r>
          </w:p>
        </w:tc>
        <w:tc>
          <w:tcPr>
            <w:tcW w:w="629" w:type="pct"/>
            <w:gridSpan w:val="2"/>
            <w:vAlign w:val="center"/>
          </w:tcPr>
          <w:p w14:paraId="6D60D41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65,023</w:t>
            </w:r>
          </w:p>
        </w:tc>
        <w:tc>
          <w:tcPr>
            <w:tcW w:w="280" w:type="pct"/>
            <w:vAlign w:val="center"/>
          </w:tcPr>
          <w:p w14:paraId="36B554E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10.36</w:t>
            </w:r>
          </w:p>
        </w:tc>
        <w:tc>
          <w:tcPr>
            <w:tcW w:w="503" w:type="pct"/>
            <w:vAlign w:val="center"/>
          </w:tcPr>
          <w:p w14:paraId="658777D6"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E37DFB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2E0FE5EF" w14:textId="77777777" w:rsidR="00965457" w:rsidRDefault="00965457" w:rsidP="00965457">
            <w:pPr>
              <w:spacing w:line="240" w:lineRule="exact"/>
              <w:ind w:leftChars="200" w:left="480" w:right="28"/>
              <w:jc w:val="distribute"/>
              <w:rPr>
                <w:rFonts w:ascii="標楷體" w:eastAsia="標楷體" w:hAnsi="標楷體"/>
                <w:noProof/>
                <w:color w:val="000000" w:themeColor="text1"/>
                <w:spacing w:val="-20"/>
                <w:sz w:val="18"/>
                <w:szCs w:val="18"/>
              </w:rPr>
            </w:pPr>
            <w:r w:rsidRPr="00075783">
              <w:rPr>
                <w:rFonts w:ascii="標楷體" w:eastAsia="標楷體" w:hAnsi="標楷體" w:hint="eastAsia"/>
                <w:noProof/>
                <w:color w:val="000000" w:themeColor="text1"/>
                <w:spacing w:val="-20"/>
                <w:sz w:val="18"/>
                <w:szCs w:val="18"/>
              </w:rPr>
              <w:t>臺灣金融控股股份</w:t>
            </w:r>
          </w:p>
          <w:p w14:paraId="2BE96D22" w14:textId="6EFAFEDA" w:rsidR="00965457" w:rsidRPr="00E5705E" w:rsidRDefault="00965457" w:rsidP="00965457">
            <w:pPr>
              <w:spacing w:line="240" w:lineRule="exact"/>
              <w:ind w:leftChars="200" w:left="480" w:right="28"/>
              <w:jc w:val="distribute"/>
              <w:rPr>
                <w:rFonts w:ascii="標楷體" w:eastAsia="標楷體" w:hAnsi="標楷體"/>
                <w:color w:val="000000" w:themeColor="text1"/>
                <w:spacing w:val="-26"/>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350C862C"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臺億建築經理公司</w:t>
            </w:r>
          </w:p>
        </w:tc>
        <w:tc>
          <w:tcPr>
            <w:tcW w:w="643" w:type="pct"/>
            <w:vAlign w:val="center"/>
          </w:tcPr>
          <w:p w14:paraId="3C84112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37,519</w:t>
            </w:r>
          </w:p>
        </w:tc>
        <w:tc>
          <w:tcPr>
            <w:tcW w:w="358" w:type="pct"/>
            <w:vAlign w:val="center"/>
          </w:tcPr>
          <w:p w14:paraId="31924CA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7.50</w:t>
            </w:r>
          </w:p>
        </w:tc>
        <w:tc>
          <w:tcPr>
            <w:tcW w:w="319" w:type="pct"/>
            <w:vAlign w:val="center"/>
          </w:tcPr>
          <w:p w14:paraId="54943DF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23.51</w:t>
            </w:r>
          </w:p>
        </w:tc>
        <w:tc>
          <w:tcPr>
            <w:tcW w:w="378" w:type="pct"/>
            <w:vAlign w:val="center"/>
          </w:tcPr>
          <w:p w14:paraId="561A4AF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36.57</w:t>
            </w:r>
          </w:p>
        </w:tc>
        <w:tc>
          <w:tcPr>
            <w:tcW w:w="251" w:type="pct"/>
            <w:vAlign w:val="center"/>
          </w:tcPr>
          <w:p w14:paraId="49BB4AA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30.00</w:t>
            </w:r>
          </w:p>
        </w:tc>
        <w:tc>
          <w:tcPr>
            <w:tcW w:w="629" w:type="pct"/>
            <w:gridSpan w:val="2"/>
            <w:vAlign w:val="center"/>
          </w:tcPr>
          <w:p w14:paraId="312B25A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35,597</w:t>
            </w:r>
          </w:p>
        </w:tc>
        <w:tc>
          <w:tcPr>
            <w:tcW w:w="280" w:type="pct"/>
            <w:vAlign w:val="center"/>
          </w:tcPr>
          <w:p w14:paraId="5F51759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34.85</w:t>
            </w:r>
          </w:p>
        </w:tc>
        <w:tc>
          <w:tcPr>
            <w:tcW w:w="503" w:type="pct"/>
            <w:vAlign w:val="center"/>
          </w:tcPr>
          <w:p w14:paraId="531881C9"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259BCC7"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769BDA6D" w14:textId="77777777" w:rsidR="00965457" w:rsidRDefault="00965457" w:rsidP="00965457">
            <w:pPr>
              <w:spacing w:line="240" w:lineRule="exact"/>
              <w:ind w:leftChars="200" w:left="480" w:right="28"/>
              <w:jc w:val="distribute"/>
              <w:rPr>
                <w:rFonts w:ascii="標楷體" w:eastAsia="標楷體" w:hAnsi="標楷體"/>
                <w:noProof/>
                <w:color w:val="000000" w:themeColor="text1"/>
                <w:spacing w:val="-20"/>
                <w:sz w:val="18"/>
                <w:szCs w:val="18"/>
              </w:rPr>
            </w:pPr>
            <w:r w:rsidRPr="00075783">
              <w:rPr>
                <w:rFonts w:ascii="標楷體" w:eastAsia="標楷體" w:hAnsi="標楷體" w:hint="eastAsia"/>
                <w:noProof/>
                <w:color w:val="000000" w:themeColor="text1"/>
                <w:spacing w:val="-20"/>
                <w:sz w:val="18"/>
                <w:szCs w:val="18"/>
              </w:rPr>
              <w:t>臺灣金融控股股份</w:t>
            </w:r>
          </w:p>
          <w:p w14:paraId="708F9985" w14:textId="32F4DBAA" w:rsidR="00965457" w:rsidRPr="00E5705E" w:rsidRDefault="00965457" w:rsidP="00965457">
            <w:pPr>
              <w:spacing w:line="240" w:lineRule="exact"/>
              <w:ind w:leftChars="200" w:left="480" w:right="28"/>
              <w:jc w:val="distribute"/>
              <w:rPr>
                <w:rFonts w:ascii="標楷體" w:eastAsia="標楷體" w:hAnsi="標楷體"/>
                <w:color w:val="000000" w:themeColor="text1"/>
                <w:spacing w:val="-26"/>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50017C53"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國泰金融控股公司</w:t>
            </w:r>
          </w:p>
        </w:tc>
        <w:tc>
          <w:tcPr>
            <w:tcW w:w="643" w:type="pct"/>
            <w:vAlign w:val="center"/>
          </w:tcPr>
          <w:p w14:paraId="640B637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111,226,918</w:t>
            </w:r>
          </w:p>
        </w:tc>
        <w:tc>
          <w:tcPr>
            <w:tcW w:w="358" w:type="pct"/>
            <w:vAlign w:val="center"/>
          </w:tcPr>
          <w:p w14:paraId="23F42BA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7.29</w:t>
            </w:r>
          </w:p>
        </w:tc>
        <w:tc>
          <w:tcPr>
            <w:tcW w:w="319" w:type="pct"/>
            <w:vAlign w:val="center"/>
          </w:tcPr>
          <w:p w14:paraId="693C0B9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0.84</w:t>
            </w:r>
          </w:p>
        </w:tc>
        <w:tc>
          <w:tcPr>
            <w:tcW w:w="378" w:type="pct"/>
            <w:vAlign w:val="center"/>
          </w:tcPr>
          <w:p w14:paraId="3F96BE0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13.02</w:t>
            </w:r>
          </w:p>
        </w:tc>
        <w:tc>
          <w:tcPr>
            <w:tcW w:w="251" w:type="pct"/>
            <w:vAlign w:val="center"/>
          </w:tcPr>
          <w:p w14:paraId="1506237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0.44</w:t>
            </w:r>
          </w:p>
        </w:tc>
        <w:tc>
          <w:tcPr>
            <w:tcW w:w="629" w:type="pct"/>
            <w:gridSpan w:val="2"/>
            <w:vAlign w:val="center"/>
          </w:tcPr>
          <w:p w14:paraId="278C245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4,854,013</w:t>
            </w:r>
          </w:p>
        </w:tc>
        <w:tc>
          <w:tcPr>
            <w:tcW w:w="280" w:type="pct"/>
            <w:vAlign w:val="center"/>
          </w:tcPr>
          <w:p w14:paraId="4659E9D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4.37</w:t>
            </w:r>
          </w:p>
        </w:tc>
        <w:tc>
          <w:tcPr>
            <w:tcW w:w="503" w:type="pct"/>
            <w:vAlign w:val="center"/>
          </w:tcPr>
          <w:p w14:paraId="026D336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9E6262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39"/>
        </w:trPr>
        <w:tc>
          <w:tcPr>
            <w:tcW w:w="925" w:type="pct"/>
            <w:vAlign w:val="center"/>
          </w:tcPr>
          <w:p w14:paraId="25B055FF" w14:textId="77777777" w:rsidR="00965457" w:rsidRDefault="00965457" w:rsidP="00965457">
            <w:pPr>
              <w:spacing w:line="240" w:lineRule="exact"/>
              <w:ind w:leftChars="200" w:left="480" w:right="28"/>
              <w:jc w:val="distribute"/>
              <w:rPr>
                <w:rFonts w:ascii="標楷體" w:eastAsia="標楷體" w:hAnsi="標楷體"/>
                <w:noProof/>
                <w:color w:val="000000" w:themeColor="text1"/>
                <w:spacing w:val="-20"/>
                <w:sz w:val="18"/>
                <w:szCs w:val="18"/>
              </w:rPr>
            </w:pPr>
            <w:r w:rsidRPr="00075783">
              <w:rPr>
                <w:rFonts w:ascii="標楷體" w:eastAsia="標楷體" w:hAnsi="標楷體" w:hint="eastAsia"/>
                <w:noProof/>
                <w:color w:val="000000" w:themeColor="text1"/>
                <w:spacing w:val="-20"/>
                <w:sz w:val="18"/>
                <w:szCs w:val="18"/>
              </w:rPr>
              <w:t>臺灣金融控股股份</w:t>
            </w:r>
          </w:p>
          <w:p w14:paraId="37ABE747" w14:textId="54178759" w:rsidR="00965457" w:rsidRPr="00E5705E" w:rsidRDefault="00965457" w:rsidP="00965457">
            <w:pPr>
              <w:spacing w:line="240" w:lineRule="exact"/>
              <w:ind w:leftChars="200" w:left="480" w:right="28"/>
              <w:jc w:val="distribute"/>
              <w:rPr>
                <w:rFonts w:ascii="標楷體" w:eastAsia="標楷體" w:hAnsi="標楷體"/>
                <w:color w:val="000000" w:themeColor="text1"/>
                <w:spacing w:val="-26"/>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58D45620"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臺灣期貨交易所公司</w:t>
            </w:r>
          </w:p>
        </w:tc>
        <w:tc>
          <w:tcPr>
            <w:tcW w:w="643" w:type="pct"/>
            <w:vAlign w:val="center"/>
          </w:tcPr>
          <w:p w14:paraId="64F8E07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4,255,916</w:t>
            </w:r>
          </w:p>
        </w:tc>
        <w:tc>
          <w:tcPr>
            <w:tcW w:w="358" w:type="pct"/>
            <w:vAlign w:val="center"/>
          </w:tcPr>
          <w:p w14:paraId="3AC8231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6.84</w:t>
            </w:r>
          </w:p>
        </w:tc>
        <w:tc>
          <w:tcPr>
            <w:tcW w:w="319" w:type="pct"/>
            <w:vAlign w:val="center"/>
          </w:tcPr>
          <w:p w14:paraId="2AF674A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2.79</w:t>
            </w:r>
          </w:p>
        </w:tc>
        <w:tc>
          <w:tcPr>
            <w:tcW w:w="378" w:type="pct"/>
            <w:vAlign w:val="center"/>
          </w:tcPr>
          <w:p w14:paraId="4BE71CD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12.79</w:t>
            </w:r>
          </w:p>
        </w:tc>
        <w:tc>
          <w:tcPr>
            <w:tcW w:w="251" w:type="pct"/>
            <w:vAlign w:val="center"/>
          </w:tcPr>
          <w:p w14:paraId="7C493D1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4.85</w:t>
            </w:r>
          </w:p>
        </w:tc>
        <w:tc>
          <w:tcPr>
            <w:tcW w:w="629" w:type="pct"/>
            <w:gridSpan w:val="2"/>
            <w:vAlign w:val="center"/>
          </w:tcPr>
          <w:p w14:paraId="20B979E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4,492,816</w:t>
            </w:r>
          </w:p>
        </w:tc>
        <w:tc>
          <w:tcPr>
            <w:tcW w:w="280" w:type="pct"/>
            <w:vAlign w:val="center"/>
          </w:tcPr>
          <w:p w14:paraId="0686E8D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2.70</w:t>
            </w:r>
          </w:p>
        </w:tc>
        <w:tc>
          <w:tcPr>
            <w:tcW w:w="503" w:type="pct"/>
            <w:vAlign w:val="center"/>
          </w:tcPr>
          <w:p w14:paraId="009F49FD"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07A6EB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39"/>
        </w:trPr>
        <w:tc>
          <w:tcPr>
            <w:tcW w:w="925" w:type="pct"/>
            <w:vAlign w:val="center"/>
          </w:tcPr>
          <w:p w14:paraId="0E5A86B4"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0D51BB2D" w14:textId="4350D079"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13865DAE"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臺灣期貨交易所公司</w:t>
            </w:r>
          </w:p>
        </w:tc>
        <w:tc>
          <w:tcPr>
            <w:tcW w:w="643" w:type="pct"/>
            <w:vAlign w:val="center"/>
          </w:tcPr>
          <w:p w14:paraId="24C495C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4,255,916</w:t>
            </w:r>
          </w:p>
        </w:tc>
        <w:tc>
          <w:tcPr>
            <w:tcW w:w="358" w:type="pct"/>
            <w:vAlign w:val="center"/>
          </w:tcPr>
          <w:p w14:paraId="24B1FA2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6.84</w:t>
            </w:r>
          </w:p>
        </w:tc>
        <w:tc>
          <w:tcPr>
            <w:tcW w:w="319" w:type="pct"/>
            <w:vAlign w:val="center"/>
          </w:tcPr>
          <w:p w14:paraId="5AD5CF3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2.79</w:t>
            </w:r>
          </w:p>
        </w:tc>
        <w:tc>
          <w:tcPr>
            <w:tcW w:w="378" w:type="pct"/>
            <w:vAlign w:val="center"/>
          </w:tcPr>
          <w:p w14:paraId="577AEA7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12.79</w:t>
            </w:r>
          </w:p>
        </w:tc>
        <w:tc>
          <w:tcPr>
            <w:tcW w:w="251" w:type="pct"/>
            <w:vAlign w:val="center"/>
          </w:tcPr>
          <w:p w14:paraId="2181924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3.20</w:t>
            </w:r>
          </w:p>
        </w:tc>
        <w:tc>
          <w:tcPr>
            <w:tcW w:w="629" w:type="pct"/>
            <w:gridSpan w:val="2"/>
            <w:vAlign w:val="center"/>
          </w:tcPr>
          <w:p w14:paraId="02D5665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1,966,268</w:t>
            </w:r>
          </w:p>
        </w:tc>
        <w:tc>
          <w:tcPr>
            <w:tcW w:w="280" w:type="pct"/>
            <w:vAlign w:val="center"/>
          </w:tcPr>
          <w:p w14:paraId="4FC4DCF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3.92</w:t>
            </w:r>
          </w:p>
        </w:tc>
        <w:tc>
          <w:tcPr>
            <w:tcW w:w="503" w:type="pct"/>
            <w:vAlign w:val="center"/>
          </w:tcPr>
          <w:p w14:paraId="4E5CFD9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A888C8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39"/>
        </w:trPr>
        <w:tc>
          <w:tcPr>
            <w:tcW w:w="925" w:type="pct"/>
            <w:vAlign w:val="center"/>
          </w:tcPr>
          <w:p w14:paraId="72A1CB7A"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53F7286B" w14:textId="41EE6B93"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4BD66FF4"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保德信證券投資信託公司</w:t>
            </w:r>
          </w:p>
        </w:tc>
        <w:tc>
          <w:tcPr>
            <w:tcW w:w="643" w:type="pct"/>
            <w:vAlign w:val="center"/>
          </w:tcPr>
          <w:p w14:paraId="7C91D0B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157,792</w:t>
            </w:r>
          </w:p>
        </w:tc>
        <w:tc>
          <w:tcPr>
            <w:tcW w:w="358" w:type="pct"/>
            <w:vAlign w:val="center"/>
          </w:tcPr>
          <w:p w14:paraId="0101A81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5.26</w:t>
            </w:r>
          </w:p>
        </w:tc>
        <w:tc>
          <w:tcPr>
            <w:tcW w:w="319" w:type="pct"/>
            <w:vAlign w:val="center"/>
          </w:tcPr>
          <w:p w14:paraId="379B6F6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7.23</w:t>
            </w:r>
          </w:p>
        </w:tc>
        <w:tc>
          <w:tcPr>
            <w:tcW w:w="378" w:type="pct"/>
            <w:vAlign w:val="center"/>
          </w:tcPr>
          <w:p w14:paraId="610E6AF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8.48</w:t>
            </w:r>
          </w:p>
        </w:tc>
        <w:tc>
          <w:tcPr>
            <w:tcW w:w="251" w:type="pct"/>
            <w:vAlign w:val="center"/>
          </w:tcPr>
          <w:p w14:paraId="012B284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8.77</w:t>
            </w:r>
          </w:p>
        </w:tc>
        <w:tc>
          <w:tcPr>
            <w:tcW w:w="629" w:type="pct"/>
            <w:gridSpan w:val="2"/>
            <w:vAlign w:val="center"/>
          </w:tcPr>
          <w:p w14:paraId="6FB5FB3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135,966</w:t>
            </w:r>
          </w:p>
        </w:tc>
        <w:tc>
          <w:tcPr>
            <w:tcW w:w="280" w:type="pct"/>
            <w:vAlign w:val="center"/>
          </w:tcPr>
          <w:p w14:paraId="3374819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179C843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盈餘保留暫不分配。</w:t>
            </w:r>
          </w:p>
        </w:tc>
      </w:tr>
      <w:tr w:rsidR="00965457" w:rsidRPr="00075783" w14:paraId="1F373F67"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138384B0"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中國輸出入銀行</w:t>
            </w:r>
          </w:p>
        </w:tc>
        <w:tc>
          <w:tcPr>
            <w:tcW w:w="714" w:type="pct"/>
            <w:vAlign w:val="center"/>
          </w:tcPr>
          <w:p w14:paraId="37861A85"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財金資訊公司</w:t>
            </w:r>
          </w:p>
        </w:tc>
        <w:tc>
          <w:tcPr>
            <w:tcW w:w="643" w:type="pct"/>
            <w:vAlign w:val="center"/>
          </w:tcPr>
          <w:p w14:paraId="2EB43E3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3,146,258</w:t>
            </w:r>
          </w:p>
        </w:tc>
        <w:tc>
          <w:tcPr>
            <w:tcW w:w="358" w:type="pct"/>
            <w:vAlign w:val="center"/>
          </w:tcPr>
          <w:p w14:paraId="53C31B3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4.64</w:t>
            </w:r>
          </w:p>
        </w:tc>
        <w:tc>
          <w:tcPr>
            <w:tcW w:w="319" w:type="pct"/>
            <w:vAlign w:val="center"/>
          </w:tcPr>
          <w:p w14:paraId="7EF8145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14.41</w:t>
            </w:r>
          </w:p>
        </w:tc>
        <w:tc>
          <w:tcPr>
            <w:tcW w:w="378" w:type="pct"/>
            <w:vAlign w:val="center"/>
          </w:tcPr>
          <w:p w14:paraId="0E32895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15.58</w:t>
            </w:r>
          </w:p>
        </w:tc>
        <w:tc>
          <w:tcPr>
            <w:tcW w:w="251" w:type="pct"/>
            <w:vAlign w:val="center"/>
          </w:tcPr>
          <w:p w14:paraId="43CB4F6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1.24</w:t>
            </w:r>
          </w:p>
        </w:tc>
        <w:tc>
          <w:tcPr>
            <w:tcW w:w="629" w:type="pct"/>
            <w:gridSpan w:val="2"/>
            <w:vAlign w:val="center"/>
          </w:tcPr>
          <w:p w14:paraId="69B308B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346,295</w:t>
            </w:r>
          </w:p>
        </w:tc>
        <w:tc>
          <w:tcPr>
            <w:tcW w:w="280" w:type="pct"/>
            <w:vAlign w:val="center"/>
          </w:tcPr>
          <w:p w14:paraId="1462924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13.49</w:t>
            </w:r>
          </w:p>
        </w:tc>
        <w:tc>
          <w:tcPr>
            <w:tcW w:w="503" w:type="pct"/>
            <w:vAlign w:val="center"/>
          </w:tcPr>
          <w:p w14:paraId="249264F1"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168120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412E9347" w14:textId="77777777" w:rsidR="00965457" w:rsidRDefault="00965457" w:rsidP="00965457">
            <w:pPr>
              <w:spacing w:line="240" w:lineRule="exact"/>
              <w:ind w:leftChars="200" w:left="480" w:right="28"/>
              <w:jc w:val="distribute"/>
              <w:rPr>
                <w:rFonts w:ascii="標楷體" w:eastAsia="標楷體" w:hAnsi="標楷體"/>
                <w:noProof/>
                <w:color w:val="000000" w:themeColor="text1"/>
                <w:spacing w:val="-20"/>
                <w:sz w:val="18"/>
                <w:szCs w:val="18"/>
              </w:rPr>
            </w:pPr>
            <w:r w:rsidRPr="00075783">
              <w:rPr>
                <w:rFonts w:ascii="標楷體" w:eastAsia="標楷體" w:hAnsi="標楷體" w:hint="eastAsia"/>
                <w:noProof/>
                <w:color w:val="000000" w:themeColor="text1"/>
                <w:spacing w:val="-20"/>
                <w:sz w:val="18"/>
                <w:szCs w:val="18"/>
              </w:rPr>
              <w:t>臺灣金融控股股份</w:t>
            </w:r>
          </w:p>
          <w:p w14:paraId="258821B2" w14:textId="78DFEA5B" w:rsidR="00965457" w:rsidRPr="00E5705E" w:rsidRDefault="00965457" w:rsidP="00965457">
            <w:pPr>
              <w:spacing w:line="240" w:lineRule="exact"/>
              <w:ind w:leftChars="200" w:left="480" w:right="28"/>
              <w:jc w:val="distribute"/>
              <w:rPr>
                <w:rFonts w:ascii="標楷體" w:eastAsia="標楷體" w:hAnsi="標楷體"/>
                <w:color w:val="000000" w:themeColor="text1"/>
                <w:spacing w:val="-26"/>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728163E1"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財金資訊公司</w:t>
            </w:r>
          </w:p>
        </w:tc>
        <w:tc>
          <w:tcPr>
            <w:tcW w:w="643" w:type="pct"/>
            <w:vAlign w:val="center"/>
          </w:tcPr>
          <w:p w14:paraId="68E1B41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3,146,258</w:t>
            </w:r>
          </w:p>
        </w:tc>
        <w:tc>
          <w:tcPr>
            <w:tcW w:w="358" w:type="pct"/>
            <w:vAlign w:val="center"/>
          </w:tcPr>
          <w:p w14:paraId="35C77C4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4.64</w:t>
            </w:r>
          </w:p>
        </w:tc>
        <w:tc>
          <w:tcPr>
            <w:tcW w:w="319" w:type="pct"/>
            <w:vAlign w:val="center"/>
          </w:tcPr>
          <w:p w14:paraId="40F85F8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14.41</w:t>
            </w:r>
          </w:p>
        </w:tc>
        <w:tc>
          <w:tcPr>
            <w:tcW w:w="378" w:type="pct"/>
            <w:vAlign w:val="center"/>
          </w:tcPr>
          <w:p w14:paraId="13768C4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15.58</w:t>
            </w:r>
          </w:p>
        </w:tc>
        <w:tc>
          <w:tcPr>
            <w:tcW w:w="251" w:type="pct"/>
            <w:vAlign w:val="center"/>
          </w:tcPr>
          <w:p w14:paraId="45F124E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2.90</w:t>
            </w:r>
          </w:p>
        </w:tc>
        <w:tc>
          <w:tcPr>
            <w:tcW w:w="629" w:type="pct"/>
            <w:gridSpan w:val="2"/>
            <w:vAlign w:val="center"/>
          </w:tcPr>
          <w:p w14:paraId="4F21EEA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1,088,109</w:t>
            </w:r>
          </w:p>
        </w:tc>
        <w:tc>
          <w:tcPr>
            <w:tcW w:w="280" w:type="pct"/>
            <w:vAlign w:val="center"/>
          </w:tcPr>
          <w:p w14:paraId="63CDB87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11.46</w:t>
            </w:r>
          </w:p>
        </w:tc>
        <w:tc>
          <w:tcPr>
            <w:tcW w:w="503" w:type="pct"/>
            <w:vAlign w:val="center"/>
          </w:tcPr>
          <w:p w14:paraId="662981D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DC5CBD2"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2D735F98"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7088F527" w14:textId="32D4EC20"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5131CC1B"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財金資訊公司</w:t>
            </w:r>
          </w:p>
        </w:tc>
        <w:tc>
          <w:tcPr>
            <w:tcW w:w="643" w:type="pct"/>
            <w:vAlign w:val="center"/>
          </w:tcPr>
          <w:p w14:paraId="7E701A3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3,146,258</w:t>
            </w:r>
          </w:p>
        </w:tc>
        <w:tc>
          <w:tcPr>
            <w:tcW w:w="358" w:type="pct"/>
            <w:vAlign w:val="center"/>
          </w:tcPr>
          <w:p w14:paraId="2DAAE48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4.64</w:t>
            </w:r>
          </w:p>
        </w:tc>
        <w:tc>
          <w:tcPr>
            <w:tcW w:w="319" w:type="pct"/>
            <w:vAlign w:val="center"/>
          </w:tcPr>
          <w:p w14:paraId="100F128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14.41</w:t>
            </w:r>
          </w:p>
        </w:tc>
        <w:tc>
          <w:tcPr>
            <w:tcW w:w="378" w:type="pct"/>
            <w:vAlign w:val="center"/>
          </w:tcPr>
          <w:p w14:paraId="2D45761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15.58</w:t>
            </w:r>
          </w:p>
        </w:tc>
        <w:tc>
          <w:tcPr>
            <w:tcW w:w="251" w:type="pct"/>
            <w:vAlign w:val="center"/>
          </w:tcPr>
          <w:p w14:paraId="5CD0360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1.26</w:t>
            </w:r>
          </w:p>
        </w:tc>
        <w:tc>
          <w:tcPr>
            <w:tcW w:w="629" w:type="pct"/>
            <w:gridSpan w:val="2"/>
            <w:vAlign w:val="center"/>
          </w:tcPr>
          <w:p w14:paraId="3AB5BD6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353,906</w:t>
            </w:r>
          </w:p>
        </w:tc>
        <w:tc>
          <w:tcPr>
            <w:tcW w:w="280" w:type="pct"/>
            <w:vAlign w:val="center"/>
          </w:tcPr>
          <w:p w14:paraId="692FF2D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13.49</w:t>
            </w:r>
          </w:p>
        </w:tc>
        <w:tc>
          <w:tcPr>
            <w:tcW w:w="503" w:type="pct"/>
            <w:vAlign w:val="center"/>
          </w:tcPr>
          <w:p w14:paraId="6F849E9C"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E7801A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7A49970A"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38290896" w14:textId="3E270723" w:rsidR="00965457" w:rsidRPr="00E5705E" w:rsidRDefault="00965457" w:rsidP="00965457">
            <w:pPr>
              <w:spacing w:line="240" w:lineRule="exact"/>
              <w:ind w:leftChars="200" w:left="480" w:right="28"/>
              <w:jc w:val="distribute"/>
              <w:rPr>
                <w:rFonts w:ascii="標楷體" w:eastAsia="標楷體" w:hAnsi="標楷體"/>
                <w:color w:val="000000" w:themeColor="text1"/>
                <w:spacing w:val="-26"/>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193B3F68"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金財通商務科技服務公司</w:t>
            </w:r>
          </w:p>
        </w:tc>
        <w:tc>
          <w:tcPr>
            <w:tcW w:w="643" w:type="pct"/>
            <w:vAlign w:val="center"/>
          </w:tcPr>
          <w:p w14:paraId="10FC354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68,319</w:t>
            </w:r>
          </w:p>
        </w:tc>
        <w:tc>
          <w:tcPr>
            <w:tcW w:w="358" w:type="pct"/>
            <w:vAlign w:val="center"/>
          </w:tcPr>
          <w:p w14:paraId="3693A22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3.80</w:t>
            </w:r>
          </w:p>
        </w:tc>
        <w:tc>
          <w:tcPr>
            <w:tcW w:w="319" w:type="pct"/>
            <w:vAlign w:val="center"/>
          </w:tcPr>
          <w:p w14:paraId="58BFA99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10.16</w:t>
            </w:r>
          </w:p>
        </w:tc>
        <w:tc>
          <w:tcPr>
            <w:tcW w:w="378" w:type="pct"/>
            <w:vAlign w:val="center"/>
          </w:tcPr>
          <w:p w14:paraId="4BD9413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14.60</w:t>
            </w:r>
          </w:p>
        </w:tc>
        <w:tc>
          <w:tcPr>
            <w:tcW w:w="251" w:type="pct"/>
            <w:vAlign w:val="center"/>
          </w:tcPr>
          <w:p w14:paraId="68A7F2D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3.33</w:t>
            </w:r>
          </w:p>
        </w:tc>
        <w:tc>
          <w:tcPr>
            <w:tcW w:w="629" w:type="pct"/>
            <w:gridSpan w:val="2"/>
            <w:vAlign w:val="center"/>
          </w:tcPr>
          <w:p w14:paraId="0E1CC2E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29,922</w:t>
            </w:r>
          </w:p>
        </w:tc>
        <w:tc>
          <w:tcPr>
            <w:tcW w:w="280" w:type="pct"/>
            <w:vAlign w:val="center"/>
          </w:tcPr>
          <w:p w14:paraId="006D0D3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6.21</w:t>
            </w:r>
          </w:p>
        </w:tc>
        <w:tc>
          <w:tcPr>
            <w:tcW w:w="503" w:type="pct"/>
            <w:vAlign w:val="center"/>
          </w:tcPr>
          <w:p w14:paraId="72A13B97"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95D398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1468B9B4"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4CE50591" w14:textId="743445DA" w:rsidR="00965457" w:rsidRPr="00E5705E" w:rsidRDefault="00965457" w:rsidP="00965457">
            <w:pPr>
              <w:spacing w:line="240" w:lineRule="exact"/>
              <w:ind w:leftChars="200" w:left="480" w:right="28"/>
              <w:jc w:val="distribute"/>
              <w:rPr>
                <w:rFonts w:ascii="標楷體" w:eastAsia="標楷體" w:hAnsi="標楷體"/>
                <w:color w:val="000000" w:themeColor="text1"/>
                <w:spacing w:val="-26"/>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627A40DC"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中國信託金融</w:t>
            </w:r>
          </w:p>
          <w:p w14:paraId="09135C9A" w14:textId="750BD86A"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控股公司</w:t>
            </w:r>
          </w:p>
        </w:tc>
        <w:tc>
          <w:tcPr>
            <w:tcW w:w="643" w:type="pct"/>
            <w:vAlign w:val="center"/>
          </w:tcPr>
          <w:p w14:paraId="46D43A0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73,364,060</w:t>
            </w:r>
          </w:p>
        </w:tc>
        <w:tc>
          <w:tcPr>
            <w:tcW w:w="358" w:type="pct"/>
            <w:vAlign w:val="center"/>
          </w:tcPr>
          <w:p w14:paraId="56C27C8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3.64</w:t>
            </w:r>
          </w:p>
        </w:tc>
        <w:tc>
          <w:tcPr>
            <w:tcW w:w="319" w:type="pct"/>
            <w:vAlign w:val="center"/>
          </w:tcPr>
          <w:p w14:paraId="7E300F0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0.86</w:t>
            </w:r>
          </w:p>
        </w:tc>
        <w:tc>
          <w:tcPr>
            <w:tcW w:w="378" w:type="pct"/>
            <w:vAlign w:val="center"/>
          </w:tcPr>
          <w:p w14:paraId="14BE2E8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15.04</w:t>
            </w:r>
          </w:p>
        </w:tc>
        <w:tc>
          <w:tcPr>
            <w:tcW w:w="251" w:type="pct"/>
            <w:vAlign w:val="center"/>
          </w:tcPr>
          <w:p w14:paraId="5F0CC65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1.49</w:t>
            </w:r>
          </w:p>
        </w:tc>
        <w:tc>
          <w:tcPr>
            <w:tcW w:w="629" w:type="pct"/>
            <w:gridSpan w:val="2"/>
            <w:vAlign w:val="center"/>
          </w:tcPr>
          <w:p w14:paraId="0821DFC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11,715,627</w:t>
            </w:r>
          </w:p>
        </w:tc>
        <w:tc>
          <w:tcPr>
            <w:tcW w:w="280" w:type="pct"/>
            <w:vAlign w:val="center"/>
          </w:tcPr>
          <w:p w14:paraId="1691DB6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6.35</w:t>
            </w:r>
          </w:p>
        </w:tc>
        <w:tc>
          <w:tcPr>
            <w:tcW w:w="503" w:type="pct"/>
            <w:vAlign w:val="center"/>
          </w:tcPr>
          <w:p w14:paraId="749A2A7F"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A0E0BC6"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3B5DC2C4"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6875DA52" w14:textId="10A8EB76" w:rsidR="00965457" w:rsidRPr="00E5705E" w:rsidRDefault="00965457" w:rsidP="00965457">
            <w:pPr>
              <w:spacing w:line="240" w:lineRule="exact"/>
              <w:ind w:leftChars="200" w:left="480" w:right="28"/>
              <w:jc w:val="distribute"/>
              <w:rPr>
                <w:rFonts w:ascii="標楷體" w:eastAsia="標楷體" w:hAnsi="標楷體"/>
                <w:color w:val="000000" w:themeColor="text1"/>
                <w:spacing w:val="-26"/>
                <w:sz w:val="18"/>
                <w:szCs w:val="18"/>
              </w:rPr>
            </w:pPr>
            <w:r w:rsidRPr="00E5705E">
              <w:rPr>
                <w:rFonts w:ascii="標楷體" w:eastAsia="標楷體" w:hAnsi="標楷體" w:hint="eastAsia"/>
                <w:noProof/>
                <w:color w:val="000000" w:themeColor="text1"/>
                <w:spacing w:val="-26"/>
                <w:sz w:val="18"/>
                <w:szCs w:val="18"/>
              </w:rPr>
              <w:t>有限公司-臺壽子公司</w:t>
            </w:r>
          </w:p>
        </w:tc>
        <w:tc>
          <w:tcPr>
            <w:tcW w:w="714" w:type="pct"/>
            <w:vAlign w:val="center"/>
          </w:tcPr>
          <w:p w14:paraId="1BC92F3D"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中國信託金融</w:t>
            </w:r>
          </w:p>
          <w:p w14:paraId="0C455E8C" w14:textId="0717168F"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控股公司</w:t>
            </w:r>
          </w:p>
        </w:tc>
        <w:tc>
          <w:tcPr>
            <w:tcW w:w="643" w:type="pct"/>
            <w:vAlign w:val="center"/>
          </w:tcPr>
          <w:p w14:paraId="5C48E3C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73,364,060</w:t>
            </w:r>
          </w:p>
        </w:tc>
        <w:tc>
          <w:tcPr>
            <w:tcW w:w="358" w:type="pct"/>
            <w:vAlign w:val="center"/>
          </w:tcPr>
          <w:p w14:paraId="7356DE4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3.64</w:t>
            </w:r>
          </w:p>
        </w:tc>
        <w:tc>
          <w:tcPr>
            <w:tcW w:w="319" w:type="pct"/>
            <w:vAlign w:val="center"/>
          </w:tcPr>
          <w:p w14:paraId="6699F7D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0.86</w:t>
            </w:r>
          </w:p>
        </w:tc>
        <w:tc>
          <w:tcPr>
            <w:tcW w:w="378" w:type="pct"/>
            <w:vAlign w:val="center"/>
          </w:tcPr>
          <w:p w14:paraId="3BC71B2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15.04</w:t>
            </w:r>
          </w:p>
        </w:tc>
        <w:tc>
          <w:tcPr>
            <w:tcW w:w="251" w:type="pct"/>
            <w:vAlign w:val="center"/>
          </w:tcPr>
          <w:p w14:paraId="606870C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0.21</w:t>
            </w:r>
          </w:p>
        </w:tc>
        <w:tc>
          <w:tcPr>
            <w:tcW w:w="629" w:type="pct"/>
            <w:gridSpan w:val="2"/>
            <w:vAlign w:val="center"/>
          </w:tcPr>
          <w:p w14:paraId="21BBF13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1,643,122</w:t>
            </w:r>
          </w:p>
        </w:tc>
        <w:tc>
          <w:tcPr>
            <w:tcW w:w="280" w:type="pct"/>
            <w:vAlign w:val="center"/>
          </w:tcPr>
          <w:p w14:paraId="422294A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6.35</w:t>
            </w:r>
          </w:p>
        </w:tc>
        <w:tc>
          <w:tcPr>
            <w:tcW w:w="503" w:type="pct"/>
            <w:vAlign w:val="center"/>
          </w:tcPr>
          <w:p w14:paraId="43AE1FFD"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BA2D8A6"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52112EE4"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57E65CC2" w14:textId="1705BC30" w:rsidR="00965457" w:rsidRPr="00E5705E" w:rsidRDefault="00965457" w:rsidP="00965457">
            <w:pPr>
              <w:spacing w:line="240" w:lineRule="exact"/>
              <w:ind w:leftChars="200" w:left="480" w:right="28"/>
              <w:jc w:val="distribute"/>
              <w:rPr>
                <w:rFonts w:ascii="標楷體" w:eastAsia="標楷體" w:hAnsi="標楷體"/>
                <w:color w:val="000000" w:themeColor="text1"/>
                <w:spacing w:val="-26"/>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3B81504D"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臺灣產物保險公司</w:t>
            </w:r>
          </w:p>
        </w:tc>
        <w:tc>
          <w:tcPr>
            <w:tcW w:w="643" w:type="pct"/>
            <w:vAlign w:val="center"/>
          </w:tcPr>
          <w:p w14:paraId="6AF25AE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1,162,329</w:t>
            </w:r>
          </w:p>
        </w:tc>
        <w:tc>
          <w:tcPr>
            <w:tcW w:w="358" w:type="pct"/>
            <w:vAlign w:val="center"/>
          </w:tcPr>
          <w:p w14:paraId="6E976F2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3.21</w:t>
            </w:r>
          </w:p>
        </w:tc>
        <w:tc>
          <w:tcPr>
            <w:tcW w:w="319" w:type="pct"/>
            <w:vAlign w:val="center"/>
          </w:tcPr>
          <w:p w14:paraId="4290B7A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4.87</w:t>
            </w:r>
          </w:p>
        </w:tc>
        <w:tc>
          <w:tcPr>
            <w:tcW w:w="378" w:type="pct"/>
            <w:vAlign w:val="center"/>
          </w:tcPr>
          <w:p w14:paraId="44E1BB2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9.91</w:t>
            </w:r>
          </w:p>
        </w:tc>
        <w:tc>
          <w:tcPr>
            <w:tcW w:w="251" w:type="pct"/>
            <w:vAlign w:val="center"/>
          </w:tcPr>
          <w:p w14:paraId="22D5F0A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17.84</w:t>
            </w:r>
          </w:p>
        </w:tc>
        <w:tc>
          <w:tcPr>
            <w:tcW w:w="629" w:type="pct"/>
            <w:gridSpan w:val="2"/>
            <w:vAlign w:val="center"/>
          </w:tcPr>
          <w:p w14:paraId="047E31E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1,851,027</w:t>
            </w:r>
          </w:p>
        </w:tc>
        <w:tc>
          <w:tcPr>
            <w:tcW w:w="280" w:type="pct"/>
            <w:vAlign w:val="center"/>
          </w:tcPr>
          <w:p w14:paraId="784E233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4.89</w:t>
            </w:r>
          </w:p>
        </w:tc>
        <w:tc>
          <w:tcPr>
            <w:tcW w:w="503" w:type="pct"/>
            <w:vAlign w:val="center"/>
          </w:tcPr>
          <w:p w14:paraId="68A9F82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B99E76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03464F28"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115E2D47" w14:textId="440808CC"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64FBAF84"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臺灣產物保險公司</w:t>
            </w:r>
          </w:p>
        </w:tc>
        <w:tc>
          <w:tcPr>
            <w:tcW w:w="643" w:type="pct"/>
            <w:vAlign w:val="center"/>
          </w:tcPr>
          <w:p w14:paraId="26895A0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1,162,329</w:t>
            </w:r>
          </w:p>
        </w:tc>
        <w:tc>
          <w:tcPr>
            <w:tcW w:w="358" w:type="pct"/>
            <w:vAlign w:val="center"/>
          </w:tcPr>
          <w:p w14:paraId="7E4FC12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3.21</w:t>
            </w:r>
          </w:p>
        </w:tc>
        <w:tc>
          <w:tcPr>
            <w:tcW w:w="319" w:type="pct"/>
            <w:vAlign w:val="center"/>
          </w:tcPr>
          <w:p w14:paraId="54B172E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4.87</w:t>
            </w:r>
          </w:p>
        </w:tc>
        <w:tc>
          <w:tcPr>
            <w:tcW w:w="378" w:type="pct"/>
            <w:vAlign w:val="center"/>
          </w:tcPr>
          <w:p w14:paraId="3692907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9.91</w:t>
            </w:r>
          </w:p>
        </w:tc>
        <w:tc>
          <w:tcPr>
            <w:tcW w:w="251" w:type="pct"/>
            <w:vAlign w:val="center"/>
          </w:tcPr>
          <w:p w14:paraId="2FBDF39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2.83</w:t>
            </w:r>
          </w:p>
        </w:tc>
        <w:tc>
          <w:tcPr>
            <w:tcW w:w="629" w:type="pct"/>
            <w:gridSpan w:val="2"/>
            <w:vAlign w:val="center"/>
          </w:tcPr>
          <w:p w14:paraId="2535A13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293,299</w:t>
            </w:r>
          </w:p>
        </w:tc>
        <w:tc>
          <w:tcPr>
            <w:tcW w:w="280" w:type="pct"/>
            <w:vAlign w:val="center"/>
          </w:tcPr>
          <w:p w14:paraId="1576CD3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4.89</w:t>
            </w:r>
          </w:p>
        </w:tc>
        <w:tc>
          <w:tcPr>
            <w:tcW w:w="503" w:type="pct"/>
            <w:vAlign w:val="center"/>
          </w:tcPr>
          <w:p w14:paraId="09AC8C95"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E4D93E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65998B8D"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1A501C63" w14:textId="7840B62B"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0E5DC900"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元大金融控股公司</w:t>
            </w:r>
          </w:p>
        </w:tc>
        <w:tc>
          <w:tcPr>
            <w:tcW w:w="643" w:type="pct"/>
            <w:vAlign w:val="center"/>
          </w:tcPr>
          <w:p w14:paraId="3EF4BFF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38,312,404</w:t>
            </w:r>
          </w:p>
        </w:tc>
        <w:tc>
          <w:tcPr>
            <w:tcW w:w="358" w:type="pct"/>
            <w:vAlign w:val="center"/>
          </w:tcPr>
          <w:p w14:paraId="4E75650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2.77</w:t>
            </w:r>
          </w:p>
        </w:tc>
        <w:tc>
          <w:tcPr>
            <w:tcW w:w="319" w:type="pct"/>
            <w:vAlign w:val="center"/>
          </w:tcPr>
          <w:p w14:paraId="08B2D3B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1.09</w:t>
            </w:r>
          </w:p>
        </w:tc>
        <w:tc>
          <w:tcPr>
            <w:tcW w:w="378" w:type="pct"/>
            <w:vAlign w:val="center"/>
          </w:tcPr>
          <w:p w14:paraId="4F717A4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11.89</w:t>
            </w:r>
          </w:p>
        </w:tc>
        <w:tc>
          <w:tcPr>
            <w:tcW w:w="251" w:type="pct"/>
            <w:vAlign w:val="center"/>
          </w:tcPr>
          <w:p w14:paraId="4F6C213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2.08</w:t>
            </w:r>
          </w:p>
        </w:tc>
        <w:tc>
          <w:tcPr>
            <w:tcW w:w="629" w:type="pct"/>
            <w:gridSpan w:val="2"/>
            <w:vAlign w:val="center"/>
          </w:tcPr>
          <w:p w14:paraId="0242789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9,155,625</w:t>
            </w:r>
          </w:p>
        </w:tc>
        <w:tc>
          <w:tcPr>
            <w:tcW w:w="280" w:type="pct"/>
            <w:vAlign w:val="center"/>
          </w:tcPr>
          <w:p w14:paraId="4B193B9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4.71</w:t>
            </w:r>
          </w:p>
        </w:tc>
        <w:tc>
          <w:tcPr>
            <w:tcW w:w="503" w:type="pct"/>
            <w:vAlign w:val="center"/>
          </w:tcPr>
          <w:p w14:paraId="221081B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E094692"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23B964AB"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31313016" w14:textId="3B576B3A"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470E8400"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元大金融控股公司</w:t>
            </w:r>
          </w:p>
        </w:tc>
        <w:tc>
          <w:tcPr>
            <w:tcW w:w="643" w:type="pct"/>
            <w:vAlign w:val="center"/>
          </w:tcPr>
          <w:p w14:paraId="12EABCD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38,312,404</w:t>
            </w:r>
          </w:p>
        </w:tc>
        <w:tc>
          <w:tcPr>
            <w:tcW w:w="358" w:type="pct"/>
            <w:vAlign w:val="center"/>
          </w:tcPr>
          <w:p w14:paraId="525B002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2.77</w:t>
            </w:r>
          </w:p>
        </w:tc>
        <w:tc>
          <w:tcPr>
            <w:tcW w:w="319" w:type="pct"/>
            <w:vAlign w:val="center"/>
          </w:tcPr>
          <w:p w14:paraId="0821008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1.09</w:t>
            </w:r>
          </w:p>
        </w:tc>
        <w:tc>
          <w:tcPr>
            <w:tcW w:w="378" w:type="pct"/>
            <w:vAlign w:val="center"/>
          </w:tcPr>
          <w:p w14:paraId="751D1AC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11.89</w:t>
            </w:r>
          </w:p>
        </w:tc>
        <w:tc>
          <w:tcPr>
            <w:tcW w:w="251" w:type="pct"/>
            <w:vAlign w:val="center"/>
          </w:tcPr>
          <w:p w14:paraId="7898E37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1.19</w:t>
            </w:r>
          </w:p>
        </w:tc>
        <w:tc>
          <w:tcPr>
            <w:tcW w:w="629" w:type="pct"/>
            <w:gridSpan w:val="2"/>
            <w:vAlign w:val="center"/>
          </w:tcPr>
          <w:p w14:paraId="1C5B154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5,233,928</w:t>
            </w:r>
          </w:p>
        </w:tc>
        <w:tc>
          <w:tcPr>
            <w:tcW w:w="280" w:type="pct"/>
            <w:vAlign w:val="center"/>
          </w:tcPr>
          <w:p w14:paraId="6D4C6F4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4.71</w:t>
            </w:r>
          </w:p>
        </w:tc>
        <w:tc>
          <w:tcPr>
            <w:tcW w:w="503" w:type="pct"/>
            <w:vAlign w:val="center"/>
          </w:tcPr>
          <w:p w14:paraId="2854F35F"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064CEE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5A5A6C84"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24E53EAF" w14:textId="4E8B8AD8"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E5705E">
              <w:rPr>
                <w:rFonts w:ascii="標楷體" w:eastAsia="標楷體" w:hAnsi="標楷體" w:hint="eastAsia"/>
                <w:noProof/>
                <w:color w:val="000000" w:themeColor="text1"/>
                <w:spacing w:val="-26"/>
                <w:sz w:val="18"/>
                <w:szCs w:val="18"/>
              </w:rPr>
              <w:t>有限公司-臺銀子</w:t>
            </w:r>
            <w:r w:rsidRPr="00075783">
              <w:rPr>
                <w:rFonts w:ascii="標楷體" w:eastAsia="標楷體" w:hAnsi="標楷體" w:hint="eastAsia"/>
                <w:noProof/>
                <w:color w:val="000000" w:themeColor="text1"/>
                <w:spacing w:val="-20"/>
                <w:sz w:val="18"/>
                <w:szCs w:val="18"/>
              </w:rPr>
              <w:t>公司</w:t>
            </w:r>
          </w:p>
        </w:tc>
        <w:tc>
          <w:tcPr>
            <w:tcW w:w="714" w:type="pct"/>
            <w:vAlign w:val="center"/>
          </w:tcPr>
          <w:p w14:paraId="09A28BC8"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兆豐金融控股公司</w:t>
            </w:r>
          </w:p>
        </w:tc>
        <w:tc>
          <w:tcPr>
            <w:tcW w:w="643" w:type="pct"/>
            <w:vAlign w:val="center"/>
          </w:tcPr>
          <w:p w14:paraId="3BD920B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34,765,886</w:t>
            </w:r>
          </w:p>
        </w:tc>
        <w:tc>
          <w:tcPr>
            <w:tcW w:w="358" w:type="pct"/>
            <w:vAlign w:val="center"/>
          </w:tcPr>
          <w:p w14:paraId="13C8FB0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2.35</w:t>
            </w:r>
          </w:p>
        </w:tc>
        <w:tc>
          <w:tcPr>
            <w:tcW w:w="319" w:type="pct"/>
            <w:vAlign w:val="center"/>
          </w:tcPr>
          <w:p w14:paraId="205205C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0.77</w:t>
            </w:r>
          </w:p>
        </w:tc>
        <w:tc>
          <w:tcPr>
            <w:tcW w:w="378" w:type="pct"/>
            <w:vAlign w:val="center"/>
          </w:tcPr>
          <w:p w14:paraId="05B4171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9.94</w:t>
            </w:r>
          </w:p>
        </w:tc>
        <w:tc>
          <w:tcPr>
            <w:tcW w:w="251" w:type="pct"/>
            <w:vAlign w:val="center"/>
          </w:tcPr>
          <w:p w14:paraId="68E6432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2.62</w:t>
            </w:r>
          </w:p>
        </w:tc>
        <w:tc>
          <w:tcPr>
            <w:tcW w:w="629" w:type="pct"/>
            <w:gridSpan w:val="2"/>
            <w:vAlign w:val="center"/>
          </w:tcPr>
          <w:p w14:paraId="64AB877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15,062,527</w:t>
            </w:r>
          </w:p>
        </w:tc>
        <w:tc>
          <w:tcPr>
            <w:tcW w:w="280" w:type="pct"/>
            <w:vAlign w:val="center"/>
          </w:tcPr>
          <w:p w14:paraId="2379891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5.01</w:t>
            </w:r>
          </w:p>
        </w:tc>
        <w:tc>
          <w:tcPr>
            <w:tcW w:w="503" w:type="pct"/>
            <w:vAlign w:val="center"/>
          </w:tcPr>
          <w:p w14:paraId="088D50E3"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7BFA6E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tcBorders>
              <w:bottom w:val="nil"/>
            </w:tcBorders>
            <w:vAlign w:val="center"/>
          </w:tcPr>
          <w:p w14:paraId="33A23DC4"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26628E32" w14:textId="1A57C160"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tcBorders>
              <w:bottom w:val="nil"/>
            </w:tcBorders>
            <w:vAlign w:val="center"/>
          </w:tcPr>
          <w:p w14:paraId="2DF5EDEE"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兆豐金融控股公司</w:t>
            </w:r>
          </w:p>
        </w:tc>
        <w:tc>
          <w:tcPr>
            <w:tcW w:w="643" w:type="pct"/>
            <w:tcBorders>
              <w:bottom w:val="nil"/>
            </w:tcBorders>
            <w:vAlign w:val="center"/>
          </w:tcPr>
          <w:p w14:paraId="4EB58E2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34,765,886</w:t>
            </w:r>
          </w:p>
        </w:tc>
        <w:tc>
          <w:tcPr>
            <w:tcW w:w="358" w:type="pct"/>
            <w:tcBorders>
              <w:bottom w:val="nil"/>
            </w:tcBorders>
            <w:vAlign w:val="center"/>
          </w:tcPr>
          <w:p w14:paraId="261BBEC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2.35</w:t>
            </w:r>
          </w:p>
        </w:tc>
        <w:tc>
          <w:tcPr>
            <w:tcW w:w="319" w:type="pct"/>
            <w:tcBorders>
              <w:bottom w:val="nil"/>
            </w:tcBorders>
            <w:vAlign w:val="center"/>
          </w:tcPr>
          <w:p w14:paraId="1172596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0.77</w:t>
            </w:r>
          </w:p>
        </w:tc>
        <w:tc>
          <w:tcPr>
            <w:tcW w:w="378" w:type="pct"/>
            <w:tcBorders>
              <w:bottom w:val="nil"/>
            </w:tcBorders>
            <w:vAlign w:val="center"/>
          </w:tcPr>
          <w:p w14:paraId="6ADD2D2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9.94</w:t>
            </w:r>
          </w:p>
        </w:tc>
        <w:tc>
          <w:tcPr>
            <w:tcW w:w="251" w:type="pct"/>
            <w:tcBorders>
              <w:bottom w:val="nil"/>
            </w:tcBorders>
            <w:vAlign w:val="center"/>
          </w:tcPr>
          <w:p w14:paraId="4219C50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0.43</w:t>
            </w:r>
          </w:p>
        </w:tc>
        <w:tc>
          <w:tcPr>
            <w:tcW w:w="629" w:type="pct"/>
            <w:gridSpan w:val="2"/>
            <w:tcBorders>
              <w:bottom w:val="nil"/>
            </w:tcBorders>
            <w:vAlign w:val="center"/>
          </w:tcPr>
          <w:p w14:paraId="71A8564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2,446,147</w:t>
            </w:r>
          </w:p>
        </w:tc>
        <w:tc>
          <w:tcPr>
            <w:tcW w:w="280" w:type="pct"/>
            <w:tcBorders>
              <w:bottom w:val="nil"/>
            </w:tcBorders>
            <w:vAlign w:val="center"/>
          </w:tcPr>
          <w:p w14:paraId="6202356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4.69</w:t>
            </w:r>
          </w:p>
        </w:tc>
        <w:tc>
          <w:tcPr>
            <w:tcW w:w="503" w:type="pct"/>
            <w:tcBorders>
              <w:bottom w:val="nil"/>
            </w:tcBorders>
            <w:vAlign w:val="center"/>
          </w:tcPr>
          <w:p w14:paraId="09C8CF26"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DEC94F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tcBorders>
              <w:top w:val="nil"/>
              <w:bottom w:val="single" w:sz="8" w:space="0" w:color="auto"/>
            </w:tcBorders>
            <w:vAlign w:val="center"/>
          </w:tcPr>
          <w:p w14:paraId="14394B56"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0E725A9D" w14:textId="5A01DAF2"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tcBorders>
              <w:top w:val="nil"/>
              <w:bottom w:val="single" w:sz="8" w:space="0" w:color="auto"/>
            </w:tcBorders>
            <w:vAlign w:val="center"/>
          </w:tcPr>
          <w:p w14:paraId="540AEE29" w14:textId="5B41718B" w:rsidR="00965457" w:rsidRPr="00075783" w:rsidRDefault="00965457" w:rsidP="00965457">
            <w:pPr>
              <w:spacing w:line="240" w:lineRule="exact"/>
              <w:ind w:leftChars="100" w:left="240"/>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凱基金融控股公司</w:t>
            </w:r>
          </w:p>
        </w:tc>
        <w:tc>
          <w:tcPr>
            <w:tcW w:w="643" w:type="pct"/>
            <w:tcBorders>
              <w:top w:val="nil"/>
              <w:bottom w:val="single" w:sz="8" w:space="0" w:color="auto"/>
            </w:tcBorders>
            <w:vAlign w:val="center"/>
          </w:tcPr>
          <w:p w14:paraId="425F6C6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33,554,983</w:t>
            </w:r>
          </w:p>
        </w:tc>
        <w:tc>
          <w:tcPr>
            <w:tcW w:w="358" w:type="pct"/>
            <w:tcBorders>
              <w:top w:val="nil"/>
              <w:bottom w:val="single" w:sz="8" w:space="0" w:color="auto"/>
            </w:tcBorders>
            <w:vAlign w:val="center"/>
          </w:tcPr>
          <w:p w14:paraId="61CF105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1.97</w:t>
            </w:r>
          </w:p>
        </w:tc>
        <w:tc>
          <w:tcPr>
            <w:tcW w:w="319" w:type="pct"/>
            <w:tcBorders>
              <w:top w:val="nil"/>
              <w:bottom w:val="single" w:sz="8" w:space="0" w:color="auto"/>
            </w:tcBorders>
            <w:vAlign w:val="center"/>
          </w:tcPr>
          <w:p w14:paraId="5FB2169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0.88</w:t>
            </w:r>
          </w:p>
        </w:tc>
        <w:tc>
          <w:tcPr>
            <w:tcW w:w="378" w:type="pct"/>
            <w:tcBorders>
              <w:top w:val="nil"/>
              <w:bottom w:val="single" w:sz="8" w:space="0" w:color="auto"/>
            </w:tcBorders>
            <w:vAlign w:val="center"/>
          </w:tcPr>
          <w:p w14:paraId="4E1A9CC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11.77</w:t>
            </w:r>
          </w:p>
        </w:tc>
        <w:tc>
          <w:tcPr>
            <w:tcW w:w="251" w:type="pct"/>
            <w:tcBorders>
              <w:top w:val="nil"/>
              <w:bottom w:val="single" w:sz="8" w:space="0" w:color="auto"/>
            </w:tcBorders>
            <w:vAlign w:val="center"/>
          </w:tcPr>
          <w:p w14:paraId="6DFCDE3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1.30</w:t>
            </w:r>
          </w:p>
        </w:tc>
        <w:tc>
          <w:tcPr>
            <w:tcW w:w="629" w:type="pct"/>
            <w:gridSpan w:val="2"/>
            <w:tcBorders>
              <w:top w:val="nil"/>
              <w:bottom w:val="single" w:sz="8" w:space="0" w:color="auto"/>
            </w:tcBorders>
            <w:vAlign w:val="center"/>
          </w:tcPr>
          <w:p w14:paraId="18E6147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4,106,147</w:t>
            </w:r>
          </w:p>
        </w:tc>
        <w:tc>
          <w:tcPr>
            <w:tcW w:w="280" w:type="pct"/>
            <w:tcBorders>
              <w:top w:val="nil"/>
              <w:bottom w:val="single" w:sz="8" w:space="0" w:color="auto"/>
            </w:tcBorders>
            <w:vAlign w:val="center"/>
          </w:tcPr>
          <w:p w14:paraId="4DAADD8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3.99</w:t>
            </w:r>
          </w:p>
        </w:tc>
        <w:tc>
          <w:tcPr>
            <w:tcW w:w="503" w:type="pct"/>
            <w:tcBorders>
              <w:top w:val="nil"/>
              <w:bottom w:val="single" w:sz="8" w:space="0" w:color="auto"/>
            </w:tcBorders>
            <w:vAlign w:val="center"/>
          </w:tcPr>
          <w:p w14:paraId="2F01AA3C"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64BD8D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tcBorders>
              <w:top w:val="single" w:sz="8" w:space="0" w:color="auto"/>
            </w:tcBorders>
            <w:vAlign w:val="center"/>
          </w:tcPr>
          <w:p w14:paraId="1A4DF963"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lastRenderedPageBreak/>
              <w:t>臺灣金融控股股份</w:t>
            </w:r>
          </w:p>
          <w:p w14:paraId="281C9BE8" w14:textId="1025EEFC" w:rsidR="00965457" w:rsidRPr="00E5705E" w:rsidRDefault="00965457" w:rsidP="00965457">
            <w:pPr>
              <w:spacing w:line="240" w:lineRule="exact"/>
              <w:ind w:leftChars="200" w:left="480" w:right="28"/>
              <w:jc w:val="distribute"/>
              <w:rPr>
                <w:rFonts w:ascii="標楷體" w:eastAsia="標楷體" w:hAnsi="標楷體"/>
                <w:color w:val="000000" w:themeColor="text1"/>
                <w:spacing w:val="-26"/>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tcBorders>
              <w:top w:val="single" w:sz="8" w:space="0" w:color="auto"/>
            </w:tcBorders>
            <w:vAlign w:val="center"/>
          </w:tcPr>
          <w:p w14:paraId="6C95DFA1"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第一金融控股公司</w:t>
            </w:r>
          </w:p>
        </w:tc>
        <w:tc>
          <w:tcPr>
            <w:tcW w:w="643" w:type="pct"/>
            <w:tcBorders>
              <w:top w:val="single" w:sz="8" w:space="0" w:color="auto"/>
            </w:tcBorders>
            <w:vAlign w:val="center"/>
          </w:tcPr>
          <w:p w14:paraId="4CB1273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25,359,449</w:t>
            </w:r>
          </w:p>
        </w:tc>
        <w:tc>
          <w:tcPr>
            <w:tcW w:w="358" w:type="pct"/>
            <w:tcBorders>
              <w:top w:val="single" w:sz="8" w:space="0" w:color="auto"/>
            </w:tcBorders>
            <w:vAlign w:val="center"/>
          </w:tcPr>
          <w:p w14:paraId="433A290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1.81</w:t>
            </w:r>
          </w:p>
        </w:tc>
        <w:tc>
          <w:tcPr>
            <w:tcW w:w="319" w:type="pct"/>
            <w:tcBorders>
              <w:top w:val="single" w:sz="8" w:space="0" w:color="auto"/>
            </w:tcBorders>
            <w:vAlign w:val="center"/>
          </w:tcPr>
          <w:p w14:paraId="2945707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0.56</w:t>
            </w:r>
          </w:p>
        </w:tc>
        <w:tc>
          <w:tcPr>
            <w:tcW w:w="378" w:type="pct"/>
            <w:tcBorders>
              <w:top w:val="single" w:sz="8" w:space="0" w:color="auto"/>
            </w:tcBorders>
            <w:vAlign w:val="center"/>
          </w:tcPr>
          <w:p w14:paraId="67F7C35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9.82</w:t>
            </w:r>
          </w:p>
        </w:tc>
        <w:tc>
          <w:tcPr>
            <w:tcW w:w="251" w:type="pct"/>
            <w:tcBorders>
              <w:top w:val="single" w:sz="8" w:space="0" w:color="auto"/>
            </w:tcBorders>
            <w:vAlign w:val="center"/>
          </w:tcPr>
          <w:p w14:paraId="270ED3F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7.45</w:t>
            </w:r>
          </w:p>
        </w:tc>
        <w:tc>
          <w:tcPr>
            <w:tcW w:w="629" w:type="pct"/>
            <w:gridSpan w:val="2"/>
            <w:tcBorders>
              <w:top w:val="single" w:sz="8" w:space="0" w:color="auto"/>
            </w:tcBorders>
            <w:vAlign w:val="center"/>
          </w:tcPr>
          <w:p w14:paraId="7EE5F33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28,341,717</w:t>
            </w:r>
          </w:p>
        </w:tc>
        <w:tc>
          <w:tcPr>
            <w:tcW w:w="280" w:type="pct"/>
            <w:tcBorders>
              <w:top w:val="single" w:sz="8" w:space="0" w:color="auto"/>
            </w:tcBorders>
            <w:vAlign w:val="center"/>
          </w:tcPr>
          <w:p w14:paraId="56B0219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4.20</w:t>
            </w:r>
          </w:p>
        </w:tc>
        <w:tc>
          <w:tcPr>
            <w:tcW w:w="503" w:type="pct"/>
            <w:tcBorders>
              <w:top w:val="single" w:sz="8" w:space="0" w:color="auto"/>
            </w:tcBorders>
            <w:vAlign w:val="center"/>
          </w:tcPr>
          <w:p w14:paraId="3E05F9C5"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4E3D61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0DDD548C"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26CA03D3" w14:textId="3C651B83" w:rsidR="00965457" w:rsidRPr="00E5705E" w:rsidRDefault="00965457" w:rsidP="00965457">
            <w:pPr>
              <w:spacing w:line="240" w:lineRule="exact"/>
              <w:ind w:leftChars="200" w:left="480" w:right="28"/>
              <w:jc w:val="distribute"/>
              <w:rPr>
                <w:rFonts w:ascii="標楷體" w:eastAsia="標楷體" w:hAnsi="標楷體"/>
                <w:color w:val="000000" w:themeColor="text1"/>
                <w:spacing w:val="-26"/>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2F018215"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華南金融控股公司</w:t>
            </w:r>
          </w:p>
        </w:tc>
        <w:tc>
          <w:tcPr>
            <w:tcW w:w="643" w:type="pct"/>
            <w:vAlign w:val="center"/>
          </w:tcPr>
          <w:p w14:paraId="67E81D9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23,132,775</w:t>
            </w:r>
          </w:p>
        </w:tc>
        <w:tc>
          <w:tcPr>
            <w:tcW w:w="358" w:type="pct"/>
            <w:vAlign w:val="center"/>
          </w:tcPr>
          <w:p w14:paraId="4EC4326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1.68</w:t>
            </w:r>
          </w:p>
        </w:tc>
        <w:tc>
          <w:tcPr>
            <w:tcW w:w="319" w:type="pct"/>
            <w:vAlign w:val="center"/>
          </w:tcPr>
          <w:p w14:paraId="57CD64C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0.57</w:t>
            </w:r>
          </w:p>
        </w:tc>
        <w:tc>
          <w:tcPr>
            <w:tcW w:w="378" w:type="pct"/>
            <w:vAlign w:val="center"/>
          </w:tcPr>
          <w:p w14:paraId="7D9F8F8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10.81</w:t>
            </w:r>
          </w:p>
        </w:tc>
        <w:tc>
          <w:tcPr>
            <w:tcW w:w="251" w:type="pct"/>
            <w:vAlign w:val="center"/>
          </w:tcPr>
          <w:p w14:paraId="6D518C6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21.23</w:t>
            </w:r>
          </w:p>
        </w:tc>
        <w:tc>
          <w:tcPr>
            <w:tcW w:w="629" w:type="pct"/>
            <w:gridSpan w:val="2"/>
            <w:vAlign w:val="center"/>
          </w:tcPr>
          <w:p w14:paraId="6C840FF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46,932,082</w:t>
            </w:r>
          </w:p>
        </w:tc>
        <w:tc>
          <w:tcPr>
            <w:tcW w:w="280" w:type="pct"/>
            <w:vAlign w:val="center"/>
          </w:tcPr>
          <w:p w14:paraId="2165CB7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8.54</w:t>
            </w:r>
          </w:p>
        </w:tc>
        <w:tc>
          <w:tcPr>
            <w:tcW w:w="503" w:type="pct"/>
            <w:vAlign w:val="center"/>
          </w:tcPr>
          <w:p w14:paraId="593AEEB1"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361F17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6DBB0A7A"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739814E0" w14:textId="7F013E2C" w:rsidR="00965457" w:rsidRPr="00E5705E" w:rsidRDefault="00965457" w:rsidP="00965457">
            <w:pPr>
              <w:spacing w:line="240" w:lineRule="exact"/>
              <w:ind w:leftChars="200" w:left="480" w:right="28"/>
              <w:jc w:val="distribute"/>
              <w:rPr>
                <w:rFonts w:ascii="標楷體" w:eastAsia="標楷體" w:hAnsi="標楷體"/>
                <w:color w:val="000000" w:themeColor="text1"/>
                <w:spacing w:val="-26"/>
                <w:sz w:val="18"/>
                <w:szCs w:val="18"/>
              </w:rPr>
            </w:pPr>
            <w:r w:rsidRPr="00E5705E">
              <w:rPr>
                <w:rFonts w:ascii="標楷體" w:eastAsia="標楷體" w:hAnsi="標楷體" w:hint="eastAsia"/>
                <w:noProof/>
                <w:color w:val="000000" w:themeColor="text1"/>
                <w:spacing w:val="-26"/>
                <w:sz w:val="18"/>
                <w:szCs w:val="18"/>
              </w:rPr>
              <w:t>有限公司-臺壽子公司</w:t>
            </w:r>
          </w:p>
        </w:tc>
        <w:tc>
          <w:tcPr>
            <w:tcW w:w="714" w:type="pct"/>
            <w:vAlign w:val="center"/>
          </w:tcPr>
          <w:p w14:paraId="2C65D940"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華南金融控股公司</w:t>
            </w:r>
          </w:p>
        </w:tc>
        <w:tc>
          <w:tcPr>
            <w:tcW w:w="643" w:type="pct"/>
            <w:vAlign w:val="center"/>
          </w:tcPr>
          <w:p w14:paraId="5A4C3A1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23,132,775</w:t>
            </w:r>
          </w:p>
        </w:tc>
        <w:tc>
          <w:tcPr>
            <w:tcW w:w="358" w:type="pct"/>
            <w:vAlign w:val="center"/>
          </w:tcPr>
          <w:p w14:paraId="395DC6B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1.68</w:t>
            </w:r>
          </w:p>
        </w:tc>
        <w:tc>
          <w:tcPr>
            <w:tcW w:w="319" w:type="pct"/>
            <w:vAlign w:val="center"/>
          </w:tcPr>
          <w:p w14:paraId="5D9D616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0.57</w:t>
            </w:r>
          </w:p>
        </w:tc>
        <w:tc>
          <w:tcPr>
            <w:tcW w:w="378" w:type="pct"/>
            <w:vAlign w:val="center"/>
          </w:tcPr>
          <w:p w14:paraId="79AF719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10.81</w:t>
            </w:r>
          </w:p>
        </w:tc>
        <w:tc>
          <w:tcPr>
            <w:tcW w:w="251" w:type="pct"/>
            <w:vAlign w:val="center"/>
          </w:tcPr>
          <w:p w14:paraId="5AA62D6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3.84</w:t>
            </w:r>
          </w:p>
        </w:tc>
        <w:tc>
          <w:tcPr>
            <w:tcW w:w="629" w:type="pct"/>
            <w:gridSpan w:val="2"/>
            <w:vAlign w:val="center"/>
          </w:tcPr>
          <w:p w14:paraId="3429EB5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8,461,457</w:t>
            </w:r>
          </w:p>
        </w:tc>
        <w:tc>
          <w:tcPr>
            <w:tcW w:w="280" w:type="pct"/>
            <w:vAlign w:val="center"/>
          </w:tcPr>
          <w:p w14:paraId="473657A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8.54</w:t>
            </w:r>
          </w:p>
        </w:tc>
        <w:tc>
          <w:tcPr>
            <w:tcW w:w="503" w:type="pct"/>
            <w:vAlign w:val="center"/>
          </w:tcPr>
          <w:p w14:paraId="0ACD5C7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689FBA7"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4E81E764"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5F784135" w14:textId="3B8DEB1F" w:rsidR="00965457" w:rsidRPr="00E5705E" w:rsidRDefault="00965457" w:rsidP="00965457">
            <w:pPr>
              <w:spacing w:line="240" w:lineRule="exact"/>
              <w:ind w:leftChars="200" w:left="480" w:right="28"/>
              <w:jc w:val="distribute"/>
              <w:rPr>
                <w:rFonts w:ascii="標楷體" w:eastAsia="標楷體" w:hAnsi="標楷體"/>
                <w:color w:val="000000" w:themeColor="text1"/>
                <w:spacing w:val="-26"/>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236A8132"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陽光資產管理公司</w:t>
            </w:r>
          </w:p>
        </w:tc>
        <w:tc>
          <w:tcPr>
            <w:tcW w:w="643" w:type="pct"/>
            <w:vAlign w:val="center"/>
          </w:tcPr>
          <w:p w14:paraId="47EB271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7,844</w:t>
            </w:r>
          </w:p>
        </w:tc>
        <w:tc>
          <w:tcPr>
            <w:tcW w:w="358" w:type="pct"/>
            <w:vAlign w:val="center"/>
          </w:tcPr>
          <w:p w14:paraId="2346911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1.31</w:t>
            </w:r>
          </w:p>
        </w:tc>
        <w:tc>
          <w:tcPr>
            <w:tcW w:w="319" w:type="pct"/>
            <w:vAlign w:val="center"/>
          </w:tcPr>
          <w:p w14:paraId="6538F7F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8.90</w:t>
            </w:r>
          </w:p>
        </w:tc>
        <w:tc>
          <w:tcPr>
            <w:tcW w:w="378" w:type="pct"/>
            <w:vAlign w:val="center"/>
          </w:tcPr>
          <w:p w14:paraId="558EC6E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9.34</w:t>
            </w:r>
          </w:p>
        </w:tc>
        <w:tc>
          <w:tcPr>
            <w:tcW w:w="251" w:type="pct"/>
            <w:vAlign w:val="center"/>
          </w:tcPr>
          <w:p w14:paraId="617180E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0.26</w:t>
            </w:r>
          </w:p>
        </w:tc>
        <w:tc>
          <w:tcPr>
            <w:tcW w:w="629" w:type="pct"/>
            <w:gridSpan w:val="2"/>
            <w:vAlign w:val="center"/>
          </w:tcPr>
          <w:p w14:paraId="5A6A265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213</w:t>
            </w:r>
          </w:p>
        </w:tc>
        <w:tc>
          <w:tcPr>
            <w:tcW w:w="280" w:type="pct"/>
            <w:vAlign w:val="center"/>
          </w:tcPr>
          <w:p w14:paraId="354D689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10.79</w:t>
            </w:r>
          </w:p>
        </w:tc>
        <w:tc>
          <w:tcPr>
            <w:tcW w:w="503" w:type="pct"/>
            <w:vAlign w:val="center"/>
          </w:tcPr>
          <w:p w14:paraId="75B331C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A2AB76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1279CF58"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26883DD1" w14:textId="72286363"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53B8300D"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陽光資產管理公司</w:t>
            </w:r>
          </w:p>
        </w:tc>
        <w:tc>
          <w:tcPr>
            <w:tcW w:w="643" w:type="pct"/>
            <w:vAlign w:val="center"/>
          </w:tcPr>
          <w:p w14:paraId="5C18343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7,844</w:t>
            </w:r>
          </w:p>
        </w:tc>
        <w:tc>
          <w:tcPr>
            <w:tcW w:w="358" w:type="pct"/>
            <w:vAlign w:val="center"/>
          </w:tcPr>
          <w:p w14:paraId="2799205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1.31</w:t>
            </w:r>
          </w:p>
        </w:tc>
        <w:tc>
          <w:tcPr>
            <w:tcW w:w="319" w:type="pct"/>
            <w:vAlign w:val="center"/>
          </w:tcPr>
          <w:p w14:paraId="387A801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8.90</w:t>
            </w:r>
          </w:p>
        </w:tc>
        <w:tc>
          <w:tcPr>
            <w:tcW w:w="378" w:type="pct"/>
            <w:vAlign w:val="center"/>
          </w:tcPr>
          <w:p w14:paraId="4E9023E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9.34</w:t>
            </w:r>
          </w:p>
        </w:tc>
        <w:tc>
          <w:tcPr>
            <w:tcW w:w="251" w:type="pct"/>
            <w:vAlign w:val="center"/>
          </w:tcPr>
          <w:p w14:paraId="0ABE4E4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0.99</w:t>
            </w:r>
          </w:p>
        </w:tc>
        <w:tc>
          <w:tcPr>
            <w:tcW w:w="629" w:type="pct"/>
            <w:gridSpan w:val="2"/>
            <w:vAlign w:val="center"/>
          </w:tcPr>
          <w:p w14:paraId="41CEC3B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950</w:t>
            </w:r>
          </w:p>
        </w:tc>
        <w:tc>
          <w:tcPr>
            <w:tcW w:w="280" w:type="pct"/>
            <w:vAlign w:val="center"/>
          </w:tcPr>
          <w:p w14:paraId="3436A12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8.17</w:t>
            </w:r>
          </w:p>
        </w:tc>
        <w:tc>
          <w:tcPr>
            <w:tcW w:w="503" w:type="pct"/>
            <w:vAlign w:val="center"/>
          </w:tcPr>
          <w:p w14:paraId="2ED19AC1"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5CE8F4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7C466BBA"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13CBBE39" w14:textId="6896CD14"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2996876C"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臺灣中小企業</w:t>
            </w:r>
          </w:p>
          <w:p w14:paraId="0A4D3A39" w14:textId="26A52C05"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銀行公司</w:t>
            </w:r>
          </w:p>
        </w:tc>
        <w:tc>
          <w:tcPr>
            <w:tcW w:w="643" w:type="pct"/>
            <w:vAlign w:val="center"/>
          </w:tcPr>
          <w:p w14:paraId="4FBF41F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11,236,700</w:t>
            </w:r>
          </w:p>
        </w:tc>
        <w:tc>
          <w:tcPr>
            <w:tcW w:w="358" w:type="pct"/>
            <w:vAlign w:val="center"/>
          </w:tcPr>
          <w:p w14:paraId="7751C55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1.23</w:t>
            </w:r>
          </w:p>
        </w:tc>
        <w:tc>
          <w:tcPr>
            <w:tcW w:w="319" w:type="pct"/>
            <w:vAlign w:val="center"/>
          </w:tcPr>
          <w:p w14:paraId="170B9D8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0.49</w:t>
            </w:r>
          </w:p>
        </w:tc>
        <w:tc>
          <w:tcPr>
            <w:tcW w:w="378" w:type="pct"/>
            <w:vAlign w:val="center"/>
          </w:tcPr>
          <w:p w14:paraId="33A7FE1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8.93</w:t>
            </w:r>
          </w:p>
        </w:tc>
        <w:tc>
          <w:tcPr>
            <w:tcW w:w="251" w:type="pct"/>
            <w:vAlign w:val="center"/>
          </w:tcPr>
          <w:p w14:paraId="4ECAB5D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12.93</w:t>
            </w:r>
          </w:p>
        </w:tc>
        <w:tc>
          <w:tcPr>
            <w:tcW w:w="629" w:type="pct"/>
            <w:gridSpan w:val="2"/>
            <w:vAlign w:val="center"/>
          </w:tcPr>
          <w:p w14:paraId="51AE762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17,607,911</w:t>
            </w:r>
          </w:p>
        </w:tc>
        <w:tc>
          <w:tcPr>
            <w:tcW w:w="280" w:type="pct"/>
            <w:vAlign w:val="center"/>
          </w:tcPr>
          <w:p w14:paraId="2CF8BFB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9.85</w:t>
            </w:r>
          </w:p>
        </w:tc>
        <w:tc>
          <w:tcPr>
            <w:tcW w:w="503" w:type="pct"/>
            <w:vAlign w:val="center"/>
          </w:tcPr>
          <w:p w14:paraId="5DDEC23D"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F7288C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2BFE6177"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205C6174" w14:textId="6614188A"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41A27E8E"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臺灣中小企業</w:t>
            </w:r>
          </w:p>
          <w:p w14:paraId="131368E0" w14:textId="0ED5F84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銀行公司</w:t>
            </w:r>
          </w:p>
        </w:tc>
        <w:tc>
          <w:tcPr>
            <w:tcW w:w="643" w:type="pct"/>
            <w:vAlign w:val="center"/>
          </w:tcPr>
          <w:p w14:paraId="6AAB02A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11,236,700</w:t>
            </w:r>
          </w:p>
        </w:tc>
        <w:tc>
          <w:tcPr>
            <w:tcW w:w="358" w:type="pct"/>
            <w:vAlign w:val="center"/>
          </w:tcPr>
          <w:p w14:paraId="3D91EA7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1.23</w:t>
            </w:r>
          </w:p>
        </w:tc>
        <w:tc>
          <w:tcPr>
            <w:tcW w:w="319" w:type="pct"/>
            <w:vAlign w:val="center"/>
          </w:tcPr>
          <w:p w14:paraId="21DC54E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0.49</w:t>
            </w:r>
          </w:p>
        </w:tc>
        <w:tc>
          <w:tcPr>
            <w:tcW w:w="378" w:type="pct"/>
            <w:vAlign w:val="center"/>
          </w:tcPr>
          <w:p w14:paraId="1CB2304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8.93</w:t>
            </w:r>
          </w:p>
        </w:tc>
        <w:tc>
          <w:tcPr>
            <w:tcW w:w="251" w:type="pct"/>
            <w:vAlign w:val="center"/>
          </w:tcPr>
          <w:p w14:paraId="7AF3187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1.81</w:t>
            </w:r>
          </w:p>
        </w:tc>
        <w:tc>
          <w:tcPr>
            <w:tcW w:w="629" w:type="pct"/>
            <w:gridSpan w:val="2"/>
            <w:vAlign w:val="center"/>
          </w:tcPr>
          <w:p w14:paraId="5AFF678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2,469,112</w:t>
            </w:r>
          </w:p>
        </w:tc>
        <w:tc>
          <w:tcPr>
            <w:tcW w:w="280" w:type="pct"/>
            <w:vAlign w:val="center"/>
          </w:tcPr>
          <w:p w14:paraId="133454A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9.85</w:t>
            </w:r>
          </w:p>
        </w:tc>
        <w:tc>
          <w:tcPr>
            <w:tcW w:w="503" w:type="pct"/>
            <w:vAlign w:val="center"/>
          </w:tcPr>
          <w:p w14:paraId="59A1637D"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2728A8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07F70AE0"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中國輸出入銀行</w:t>
            </w:r>
          </w:p>
        </w:tc>
        <w:tc>
          <w:tcPr>
            <w:tcW w:w="714" w:type="pct"/>
            <w:vAlign w:val="center"/>
          </w:tcPr>
          <w:p w14:paraId="081B3CC0"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台灣金聯資產</w:t>
            </w:r>
          </w:p>
          <w:p w14:paraId="2B68E428" w14:textId="11DDE15C"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管理公司</w:t>
            </w:r>
          </w:p>
        </w:tc>
        <w:tc>
          <w:tcPr>
            <w:tcW w:w="643" w:type="pct"/>
            <w:vAlign w:val="center"/>
          </w:tcPr>
          <w:p w14:paraId="72058F8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874,000</w:t>
            </w:r>
          </w:p>
        </w:tc>
        <w:tc>
          <w:tcPr>
            <w:tcW w:w="358" w:type="pct"/>
            <w:vAlign w:val="center"/>
          </w:tcPr>
          <w:p w14:paraId="5A5FDBF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0.83</w:t>
            </w:r>
          </w:p>
        </w:tc>
        <w:tc>
          <w:tcPr>
            <w:tcW w:w="319" w:type="pct"/>
            <w:vAlign w:val="center"/>
          </w:tcPr>
          <w:p w14:paraId="2A86C6A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3.50</w:t>
            </w:r>
          </w:p>
        </w:tc>
        <w:tc>
          <w:tcPr>
            <w:tcW w:w="378" w:type="pct"/>
            <w:vAlign w:val="center"/>
          </w:tcPr>
          <w:p w14:paraId="0F7F134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5.43</w:t>
            </w:r>
          </w:p>
        </w:tc>
        <w:tc>
          <w:tcPr>
            <w:tcW w:w="251" w:type="pct"/>
            <w:vAlign w:val="center"/>
          </w:tcPr>
          <w:p w14:paraId="1912C61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0.28</w:t>
            </w:r>
          </w:p>
        </w:tc>
        <w:tc>
          <w:tcPr>
            <w:tcW w:w="629" w:type="pct"/>
            <w:gridSpan w:val="2"/>
            <w:vAlign w:val="center"/>
          </w:tcPr>
          <w:p w14:paraId="0045FE2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42,630</w:t>
            </w:r>
          </w:p>
        </w:tc>
        <w:tc>
          <w:tcPr>
            <w:tcW w:w="280" w:type="pct"/>
            <w:vAlign w:val="center"/>
          </w:tcPr>
          <w:p w14:paraId="1834E96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4.92</w:t>
            </w:r>
          </w:p>
        </w:tc>
        <w:tc>
          <w:tcPr>
            <w:tcW w:w="503" w:type="pct"/>
            <w:vAlign w:val="center"/>
          </w:tcPr>
          <w:p w14:paraId="40EBD5B6"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A62D98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6EDF69AD"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6F39402C" w14:textId="349FBB41"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5C01884E"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台灣金聯資產</w:t>
            </w:r>
          </w:p>
          <w:p w14:paraId="025FBDBE" w14:textId="17F63951"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管理公司</w:t>
            </w:r>
          </w:p>
        </w:tc>
        <w:tc>
          <w:tcPr>
            <w:tcW w:w="643" w:type="pct"/>
            <w:vAlign w:val="center"/>
          </w:tcPr>
          <w:p w14:paraId="2DFEC8E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874,000</w:t>
            </w:r>
          </w:p>
        </w:tc>
        <w:tc>
          <w:tcPr>
            <w:tcW w:w="358" w:type="pct"/>
            <w:vAlign w:val="center"/>
          </w:tcPr>
          <w:p w14:paraId="226E76E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0.83</w:t>
            </w:r>
          </w:p>
        </w:tc>
        <w:tc>
          <w:tcPr>
            <w:tcW w:w="319" w:type="pct"/>
            <w:vAlign w:val="center"/>
          </w:tcPr>
          <w:p w14:paraId="02D447C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3.50</w:t>
            </w:r>
          </w:p>
        </w:tc>
        <w:tc>
          <w:tcPr>
            <w:tcW w:w="378" w:type="pct"/>
            <w:vAlign w:val="center"/>
          </w:tcPr>
          <w:p w14:paraId="24D13D5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5.43</w:t>
            </w:r>
          </w:p>
        </w:tc>
        <w:tc>
          <w:tcPr>
            <w:tcW w:w="251" w:type="pct"/>
            <w:vAlign w:val="center"/>
          </w:tcPr>
          <w:p w14:paraId="0A2AC2A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5.68</w:t>
            </w:r>
          </w:p>
        </w:tc>
        <w:tc>
          <w:tcPr>
            <w:tcW w:w="629" w:type="pct"/>
            <w:gridSpan w:val="2"/>
            <w:vAlign w:val="center"/>
          </w:tcPr>
          <w:p w14:paraId="2579F97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621,600</w:t>
            </w:r>
          </w:p>
        </w:tc>
        <w:tc>
          <w:tcPr>
            <w:tcW w:w="280" w:type="pct"/>
            <w:vAlign w:val="center"/>
          </w:tcPr>
          <w:p w14:paraId="5364866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7.27</w:t>
            </w:r>
          </w:p>
        </w:tc>
        <w:tc>
          <w:tcPr>
            <w:tcW w:w="503" w:type="pct"/>
            <w:vAlign w:val="center"/>
          </w:tcPr>
          <w:p w14:paraId="5283EE89"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FDC338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3A698181"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2D4109FC" w14:textId="58EDEB52"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6E7A157E"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台灣金聯資產</w:t>
            </w:r>
          </w:p>
          <w:p w14:paraId="3328C384" w14:textId="41D6F4CC"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管理公司</w:t>
            </w:r>
          </w:p>
        </w:tc>
        <w:tc>
          <w:tcPr>
            <w:tcW w:w="643" w:type="pct"/>
            <w:vAlign w:val="center"/>
          </w:tcPr>
          <w:p w14:paraId="3DE176E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874,000</w:t>
            </w:r>
          </w:p>
        </w:tc>
        <w:tc>
          <w:tcPr>
            <w:tcW w:w="358" w:type="pct"/>
            <w:vAlign w:val="center"/>
          </w:tcPr>
          <w:p w14:paraId="0D9BF8A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0.83</w:t>
            </w:r>
          </w:p>
        </w:tc>
        <w:tc>
          <w:tcPr>
            <w:tcW w:w="319" w:type="pct"/>
            <w:vAlign w:val="center"/>
          </w:tcPr>
          <w:p w14:paraId="339EEBF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3.50</w:t>
            </w:r>
          </w:p>
        </w:tc>
        <w:tc>
          <w:tcPr>
            <w:tcW w:w="378" w:type="pct"/>
            <w:vAlign w:val="center"/>
          </w:tcPr>
          <w:p w14:paraId="72D05A7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5.43</w:t>
            </w:r>
          </w:p>
        </w:tc>
        <w:tc>
          <w:tcPr>
            <w:tcW w:w="251" w:type="pct"/>
            <w:vAlign w:val="center"/>
          </w:tcPr>
          <w:p w14:paraId="3E2C913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5.68</w:t>
            </w:r>
          </w:p>
        </w:tc>
        <w:tc>
          <w:tcPr>
            <w:tcW w:w="629" w:type="pct"/>
            <w:gridSpan w:val="2"/>
            <w:vAlign w:val="center"/>
          </w:tcPr>
          <w:p w14:paraId="4ECB546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752,400</w:t>
            </w:r>
          </w:p>
        </w:tc>
        <w:tc>
          <w:tcPr>
            <w:tcW w:w="280" w:type="pct"/>
            <w:vAlign w:val="center"/>
          </w:tcPr>
          <w:p w14:paraId="6972BFF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5.99</w:t>
            </w:r>
          </w:p>
        </w:tc>
        <w:tc>
          <w:tcPr>
            <w:tcW w:w="503" w:type="pct"/>
            <w:vAlign w:val="center"/>
          </w:tcPr>
          <w:p w14:paraId="723AABC2"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7E87F56"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3D1BC5ED"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4DB28EA6" w14:textId="7C9A0E19"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56175BC2"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中國建築經理公司</w:t>
            </w:r>
          </w:p>
        </w:tc>
        <w:tc>
          <w:tcPr>
            <w:tcW w:w="643" w:type="pct"/>
            <w:vAlign w:val="center"/>
          </w:tcPr>
          <w:p w14:paraId="5927F91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53,915</w:t>
            </w:r>
          </w:p>
        </w:tc>
        <w:tc>
          <w:tcPr>
            <w:tcW w:w="358" w:type="pct"/>
            <w:vAlign w:val="center"/>
          </w:tcPr>
          <w:p w14:paraId="6D8AE7F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0.83</w:t>
            </w:r>
          </w:p>
        </w:tc>
        <w:tc>
          <w:tcPr>
            <w:tcW w:w="319" w:type="pct"/>
            <w:vAlign w:val="center"/>
          </w:tcPr>
          <w:p w14:paraId="04F243C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3.21</w:t>
            </w:r>
          </w:p>
        </w:tc>
        <w:tc>
          <w:tcPr>
            <w:tcW w:w="378" w:type="pct"/>
            <w:vAlign w:val="center"/>
          </w:tcPr>
          <w:p w14:paraId="5D1E062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3.83</w:t>
            </w:r>
          </w:p>
        </w:tc>
        <w:tc>
          <w:tcPr>
            <w:tcW w:w="251" w:type="pct"/>
            <w:vAlign w:val="center"/>
          </w:tcPr>
          <w:p w14:paraId="63DFB5A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8.33</w:t>
            </w:r>
          </w:p>
        </w:tc>
        <w:tc>
          <w:tcPr>
            <w:tcW w:w="629" w:type="pct"/>
            <w:gridSpan w:val="2"/>
            <w:vAlign w:val="center"/>
          </w:tcPr>
          <w:p w14:paraId="1847ADB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160,651</w:t>
            </w:r>
          </w:p>
        </w:tc>
        <w:tc>
          <w:tcPr>
            <w:tcW w:w="280" w:type="pct"/>
            <w:vAlign w:val="center"/>
          </w:tcPr>
          <w:p w14:paraId="10DF2EB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5.40</w:t>
            </w:r>
          </w:p>
        </w:tc>
        <w:tc>
          <w:tcPr>
            <w:tcW w:w="503" w:type="pct"/>
            <w:vAlign w:val="center"/>
          </w:tcPr>
          <w:p w14:paraId="5D105DB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122A186"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1485EC17"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0D69ED1F" w14:textId="0BE6137A"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33BA80CD"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財宏科技公司</w:t>
            </w:r>
          </w:p>
        </w:tc>
        <w:tc>
          <w:tcPr>
            <w:tcW w:w="643" w:type="pct"/>
            <w:vAlign w:val="center"/>
          </w:tcPr>
          <w:p w14:paraId="14EBF75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16,913</w:t>
            </w:r>
          </w:p>
        </w:tc>
        <w:tc>
          <w:tcPr>
            <w:tcW w:w="358" w:type="pct"/>
            <w:vAlign w:val="center"/>
          </w:tcPr>
          <w:p w14:paraId="3B7C874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0.77</w:t>
            </w:r>
          </w:p>
        </w:tc>
        <w:tc>
          <w:tcPr>
            <w:tcW w:w="319" w:type="pct"/>
            <w:vAlign w:val="center"/>
          </w:tcPr>
          <w:p w14:paraId="335F150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6.69</w:t>
            </w:r>
          </w:p>
        </w:tc>
        <w:tc>
          <w:tcPr>
            <w:tcW w:w="378" w:type="pct"/>
            <w:vAlign w:val="center"/>
          </w:tcPr>
          <w:p w14:paraId="61B74E2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7.00</w:t>
            </w:r>
          </w:p>
        </w:tc>
        <w:tc>
          <w:tcPr>
            <w:tcW w:w="251" w:type="pct"/>
            <w:vAlign w:val="center"/>
          </w:tcPr>
          <w:p w14:paraId="503E952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5.77</w:t>
            </w:r>
          </w:p>
        </w:tc>
        <w:tc>
          <w:tcPr>
            <w:tcW w:w="629" w:type="pct"/>
            <w:gridSpan w:val="2"/>
            <w:vAlign w:val="center"/>
          </w:tcPr>
          <w:p w14:paraId="0BED92C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23,825</w:t>
            </w:r>
          </w:p>
        </w:tc>
        <w:tc>
          <w:tcPr>
            <w:tcW w:w="280" w:type="pct"/>
            <w:vAlign w:val="center"/>
          </w:tcPr>
          <w:p w14:paraId="34239A7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1.21</w:t>
            </w:r>
          </w:p>
        </w:tc>
        <w:tc>
          <w:tcPr>
            <w:tcW w:w="503" w:type="pct"/>
            <w:vAlign w:val="center"/>
          </w:tcPr>
          <w:p w14:paraId="54E931A6"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ADC2D1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1D3FDC59"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789B3A96" w14:textId="6D84DDDA"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7623936F"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財宏科技公司</w:t>
            </w:r>
          </w:p>
        </w:tc>
        <w:tc>
          <w:tcPr>
            <w:tcW w:w="643" w:type="pct"/>
            <w:vAlign w:val="center"/>
          </w:tcPr>
          <w:p w14:paraId="4DDC0EC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16,913</w:t>
            </w:r>
          </w:p>
        </w:tc>
        <w:tc>
          <w:tcPr>
            <w:tcW w:w="358" w:type="pct"/>
            <w:vAlign w:val="center"/>
          </w:tcPr>
          <w:p w14:paraId="0E2F88B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0.77</w:t>
            </w:r>
          </w:p>
        </w:tc>
        <w:tc>
          <w:tcPr>
            <w:tcW w:w="319" w:type="pct"/>
            <w:vAlign w:val="center"/>
          </w:tcPr>
          <w:p w14:paraId="509D871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6.69</w:t>
            </w:r>
          </w:p>
        </w:tc>
        <w:tc>
          <w:tcPr>
            <w:tcW w:w="378" w:type="pct"/>
            <w:vAlign w:val="center"/>
          </w:tcPr>
          <w:p w14:paraId="46543B5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7.00</w:t>
            </w:r>
          </w:p>
        </w:tc>
        <w:tc>
          <w:tcPr>
            <w:tcW w:w="251" w:type="pct"/>
            <w:vAlign w:val="center"/>
          </w:tcPr>
          <w:p w14:paraId="28749AF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4.04</w:t>
            </w:r>
          </w:p>
        </w:tc>
        <w:tc>
          <w:tcPr>
            <w:tcW w:w="629" w:type="pct"/>
            <w:gridSpan w:val="2"/>
            <w:vAlign w:val="center"/>
          </w:tcPr>
          <w:p w14:paraId="1C690DC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13,037</w:t>
            </w:r>
          </w:p>
        </w:tc>
        <w:tc>
          <w:tcPr>
            <w:tcW w:w="280" w:type="pct"/>
            <w:vAlign w:val="center"/>
          </w:tcPr>
          <w:p w14:paraId="0543742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1.54</w:t>
            </w:r>
          </w:p>
        </w:tc>
        <w:tc>
          <w:tcPr>
            <w:tcW w:w="503" w:type="pct"/>
            <w:vAlign w:val="center"/>
          </w:tcPr>
          <w:p w14:paraId="07CBA741"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01502B2"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67B3857C"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5BBAF2AB" w14:textId="70BEEDBE"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37191594"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台杉投資管理</w:t>
            </w:r>
          </w:p>
          <w:p w14:paraId="2DFC7B1D" w14:textId="5C976561"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顧問公司</w:t>
            </w:r>
          </w:p>
        </w:tc>
        <w:tc>
          <w:tcPr>
            <w:tcW w:w="643" w:type="pct"/>
            <w:vAlign w:val="center"/>
          </w:tcPr>
          <w:p w14:paraId="4A0BDE1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169,547</w:t>
            </w:r>
          </w:p>
        </w:tc>
        <w:tc>
          <w:tcPr>
            <w:tcW w:w="358" w:type="pct"/>
            <w:vAlign w:val="center"/>
          </w:tcPr>
          <w:p w14:paraId="4453773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0.68</w:t>
            </w:r>
          </w:p>
        </w:tc>
        <w:tc>
          <w:tcPr>
            <w:tcW w:w="319" w:type="pct"/>
            <w:vAlign w:val="center"/>
          </w:tcPr>
          <w:p w14:paraId="51122E0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18.69</w:t>
            </w:r>
          </w:p>
        </w:tc>
        <w:tc>
          <w:tcPr>
            <w:tcW w:w="378" w:type="pct"/>
            <w:vAlign w:val="center"/>
          </w:tcPr>
          <w:p w14:paraId="417DD98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20.70</w:t>
            </w:r>
          </w:p>
        </w:tc>
        <w:tc>
          <w:tcPr>
            <w:tcW w:w="251" w:type="pct"/>
            <w:vAlign w:val="center"/>
          </w:tcPr>
          <w:p w14:paraId="140FE9D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0.40</w:t>
            </w:r>
          </w:p>
        </w:tc>
        <w:tc>
          <w:tcPr>
            <w:tcW w:w="629" w:type="pct"/>
            <w:gridSpan w:val="2"/>
            <w:vAlign w:val="center"/>
          </w:tcPr>
          <w:p w14:paraId="418A9AF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3,440</w:t>
            </w:r>
          </w:p>
        </w:tc>
        <w:tc>
          <w:tcPr>
            <w:tcW w:w="280" w:type="pct"/>
            <w:vAlign w:val="center"/>
          </w:tcPr>
          <w:p w14:paraId="7D6903D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1.70</w:t>
            </w:r>
          </w:p>
        </w:tc>
        <w:tc>
          <w:tcPr>
            <w:tcW w:w="503" w:type="pct"/>
            <w:vAlign w:val="center"/>
          </w:tcPr>
          <w:p w14:paraId="40C491A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A23995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554DBCDF"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51153BA2" w14:textId="6D14E2CD"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369D8EF1"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中影公司</w:t>
            </w:r>
          </w:p>
        </w:tc>
        <w:tc>
          <w:tcPr>
            <w:tcW w:w="643" w:type="pct"/>
            <w:vAlign w:val="center"/>
          </w:tcPr>
          <w:p w14:paraId="55818C4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67,743</w:t>
            </w:r>
          </w:p>
        </w:tc>
        <w:tc>
          <w:tcPr>
            <w:tcW w:w="358" w:type="pct"/>
            <w:vAlign w:val="center"/>
          </w:tcPr>
          <w:p w14:paraId="65EEE8F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0.61</w:t>
            </w:r>
          </w:p>
        </w:tc>
        <w:tc>
          <w:tcPr>
            <w:tcW w:w="319" w:type="pct"/>
            <w:vAlign w:val="center"/>
          </w:tcPr>
          <w:p w14:paraId="196B300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0.60</w:t>
            </w:r>
          </w:p>
        </w:tc>
        <w:tc>
          <w:tcPr>
            <w:tcW w:w="378" w:type="pct"/>
            <w:vAlign w:val="center"/>
          </w:tcPr>
          <w:p w14:paraId="401E6B8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1.31</w:t>
            </w:r>
          </w:p>
        </w:tc>
        <w:tc>
          <w:tcPr>
            <w:tcW w:w="251" w:type="pct"/>
            <w:vAlign w:val="center"/>
          </w:tcPr>
          <w:p w14:paraId="6A0F5AC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14.39</w:t>
            </w:r>
          </w:p>
        </w:tc>
        <w:tc>
          <w:tcPr>
            <w:tcW w:w="629" w:type="pct"/>
            <w:gridSpan w:val="2"/>
            <w:vAlign w:val="center"/>
          </w:tcPr>
          <w:p w14:paraId="6A1B5EF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1,337,106</w:t>
            </w:r>
          </w:p>
        </w:tc>
        <w:tc>
          <w:tcPr>
            <w:tcW w:w="280" w:type="pct"/>
            <w:vAlign w:val="center"/>
          </w:tcPr>
          <w:p w14:paraId="3717D4B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0.94</w:t>
            </w:r>
          </w:p>
        </w:tc>
        <w:tc>
          <w:tcPr>
            <w:tcW w:w="503" w:type="pct"/>
            <w:vAlign w:val="center"/>
          </w:tcPr>
          <w:p w14:paraId="284780C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89C447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7A815185"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22BEC360" w14:textId="22538E28"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0B59FDC3"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臺灣行動支付公司</w:t>
            </w:r>
          </w:p>
        </w:tc>
        <w:tc>
          <w:tcPr>
            <w:tcW w:w="643" w:type="pct"/>
            <w:vAlign w:val="center"/>
          </w:tcPr>
          <w:p w14:paraId="1668EB0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14,105</w:t>
            </w:r>
          </w:p>
        </w:tc>
        <w:tc>
          <w:tcPr>
            <w:tcW w:w="358" w:type="pct"/>
            <w:vAlign w:val="center"/>
          </w:tcPr>
          <w:p w14:paraId="520DF09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0.24</w:t>
            </w:r>
          </w:p>
        </w:tc>
        <w:tc>
          <w:tcPr>
            <w:tcW w:w="319" w:type="pct"/>
            <w:vAlign w:val="center"/>
          </w:tcPr>
          <w:p w14:paraId="7BD3CAC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3.07</w:t>
            </w:r>
          </w:p>
        </w:tc>
        <w:tc>
          <w:tcPr>
            <w:tcW w:w="378" w:type="pct"/>
            <w:vAlign w:val="center"/>
          </w:tcPr>
          <w:p w14:paraId="071688F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3.77</w:t>
            </w:r>
          </w:p>
        </w:tc>
        <w:tc>
          <w:tcPr>
            <w:tcW w:w="251" w:type="pct"/>
            <w:vAlign w:val="center"/>
          </w:tcPr>
          <w:p w14:paraId="069205F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2.00</w:t>
            </w:r>
          </w:p>
        </w:tc>
        <w:tc>
          <w:tcPr>
            <w:tcW w:w="629" w:type="pct"/>
            <w:gridSpan w:val="2"/>
            <w:vAlign w:val="center"/>
          </w:tcPr>
          <w:p w14:paraId="2AFC779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10,932</w:t>
            </w:r>
          </w:p>
        </w:tc>
        <w:tc>
          <w:tcPr>
            <w:tcW w:w="280" w:type="pct"/>
            <w:vAlign w:val="center"/>
          </w:tcPr>
          <w:p w14:paraId="32852DB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3A38302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彌補以前年度虧損。</w:t>
            </w:r>
          </w:p>
        </w:tc>
      </w:tr>
      <w:tr w:rsidR="00965457" w:rsidRPr="00075783" w14:paraId="31FCA15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144FB7CD"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3DFBBCE9" w14:textId="35F50864"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7D8B0025"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臺灣行動支付公司</w:t>
            </w:r>
          </w:p>
        </w:tc>
        <w:tc>
          <w:tcPr>
            <w:tcW w:w="643" w:type="pct"/>
            <w:vAlign w:val="center"/>
          </w:tcPr>
          <w:p w14:paraId="589192E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14,105</w:t>
            </w:r>
          </w:p>
        </w:tc>
        <w:tc>
          <w:tcPr>
            <w:tcW w:w="358" w:type="pct"/>
            <w:vAlign w:val="center"/>
          </w:tcPr>
          <w:p w14:paraId="63BDDE1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0.24</w:t>
            </w:r>
          </w:p>
        </w:tc>
        <w:tc>
          <w:tcPr>
            <w:tcW w:w="319" w:type="pct"/>
            <w:vAlign w:val="center"/>
          </w:tcPr>
          <w:p w14:paraId="05FD21D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3.07</w:t>
            </w:r>
          </w:p>
        </w:tc>
        <w:tc>
          <w:tcPr>
            <w:tcW w:w="378" w:type="pct"/>
            <w:vAlign w:val="center"/>
          </w:tcPr>
          <w:p w14:paraId="5B07417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3.77</w:t>
            </w:r>
          </w:p>
        </w:tc>
        <w:tc>
          <w:tcPr>
            <w:tcW w:w="251" w:type="pct"/>
            <w:vAlign w:val="center"/>
          </w:tcPr>
          <w:p w14:paraId="40684E3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2.00</w:t>
            </w:r>
          </w:p>
        </w:tc>
        <w:tc>
          <w:tcPr>
            <w:tcW w:w="629" w:type="pct"/>
            <w:gridSpan w:val="2"/>
            <w:vAlign w:val="center"/>
          </w:tcPr>
          <w:p w14:paraId="7C8CC2A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8,820</w:t>
            </w:r>
          </w:p>
        </w:tc>
        <w:tc>
          <w:tcPr>
            <w:tcW w:w="280" w:type="pct"/>
            <w:vAlign w:val="center"/>
          </w:tcPr>
          <w:p w14:paraId="3F158A5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386912A2"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彌補以前年度虧損。</w:t>
            </w:r>
          </w:p>
        </w:tc>
      </w:tr>
      <w:tr w:rsidR="00965457" w:rsidRPr="00075783" w14:paraId="7D77373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6FEC18A1" w14:textId="77777777" w:rsidR="00965457" w:rsidRPr="00E5705E" w:rsidRDefault="00965457" w:rsidP="00965457">
            <w:pPr>
              <w:spacing w:line="240" w:lineRule="exact"/>
              <w:ind w:leftChars="200" w:left="480" w:right="28"/>
              <w:jc w:val="distribute"/>
              <w:rPr>
                <w:rFonts w:ascii="標楷體" w:eastAsia="標楷體" w:hAnsi="標楷體"/>
                <w:noProof/>
                <w:color w:val="000000" w:themeColor="text1"/>
                <w:spacing w:val="-26"/>
                <w:sz w:val="18"/>
                <w:szCs w:val="18"/>
              </w:rPr>
            </w:pPr>
            <w:r w:rsidRPr="00E5705E">
              <w:rPr>
                <w:rFonts w:ascii="標楷體" w:eastAsia="標楷體" w:hAnsi="標楷體" w:hint="eastAsia"/>
                <w:noProof/>
                <w:color w:val="000000" w:themeColor="text1"/>
                <w:spacing w:val="-26"/>
                <w:sz w:val="18"/>
                <w:szCs w:val="18"/>
              </w:rPr>
              <w:t>臺灣金融控股股份</w:t>
            </w:r>
          </w:p>
          <w:p w14:paraId="43C5CA23" w14:textId="4E2155F9"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E5705E">
              <w:rPr>
                <w:rFonts w:ascii="標楷體" w:eastAsia="標楷體" w:hAnsi="標楷體" w:hint="eastAsia"/>
                <w:noProof/>
                <w:color w:val="000000" w:themeColor="text1"/>
                <w:spacing w:val="-26"/>
                <w:sz w:val="18"/>
                <w:szCs w:val="18"/>
              </w:rPr>
              <w:t>有限公司-臺銀子公司</w:t>
            </w:r>
          </w:p>
        </w:tc>
        <w:tc>
          <w:tcPr>
            <w:tcW w:w="714" w:type="pct"/>
            <w:vAlign w:val="center"/>
          </w:tcPr>
          <w:p w14:paraId="18C45A65"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台灣金融資產</w:t>
            </w:r>
          </w:p>
          <w:p w14:paraId="15E88A84" w14:textId="585D925A"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服務公司</w:t>
            </w:r>
          </w:p>
        </w:tc>
        <w:tc>
          <w:tcPr>
            <w:tcW w:w="643" w:type="pct"/>
            <w:vAlign w:val="center"/>
          </w:tcPr>
          <w:p w14:paraId="1516AFB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39,067</w:t>
            </w:r>
          </w:p>
        </w:tc>
        <w:tc>
          <w:tcPr>
            <w:tcW w:w="358" w:type="pct"/>
            <w:vAlign w:val="center"/>
          </w:tcPr>
          <w:p w14:paraId="225FB71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0.23</w:t>
            </w:r>
          </w:p>
        </w:tc>
        <w:tc>
          <w:tcPr>
            <w:tcW w:w="319" w:type="pct"/>
            <w:vAlign w:val="center"/>
          </w:tcPr>
          <w:p w14:paraId="4CFF4B9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2.01</w:t>
            </w:r>
          </w:p>
        </w:tc>
        <w:tc>
          <w:tcPr>
            <w:tcW w:w="378" w:type="pct"/>
            <w:vAlign w:val="center"/>
          </w:tcPr>
          <w:p w14:paraId="7902B03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2.12</w:t>
            </w:r>
          </w:p>
        </w:tc>
        <w:tc>
          <w:tcPr>
            <w:tcW w:w="251" w:type="pct"/>
            <w:vAlign w:val="center"/>
          </w:tcPr>
          <w:p w14:paraId="772F5D8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5.88</w:t>
            </w:r>
          </w:p>
        </w:tc>
        <w:tc>
          <w:tcPr>
            <w:tcW w:w="629" w:type="pct"/>
            <w:gridSpan w:val="2"/>
            <w:vAlign w:val="center"/>
          </w:tcPr>
          <w:p w14:paraId="6F24411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110,900</w:t>
            </w:r>
          </w:p>
        </w:tc>
        <w:tc>
          <w:tcPr>
            <w:tcW w:w="280" w:type="pct"/>
            <w:vAlign w:val="center"/>
          </w:tcPr>
          <w:p w14:paraId="5CE1CD9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1.82</w:t>
            </w:r>
          </w:p>
        </w:tc>
        <w:tc>
          <w:tcPr>
            <w:tcW w:w="503" w:type="pct"/>
            <w:vAlign w:val="center"/>
          </w:tcPr>
          <w:p w14:paraId="5D9A2480"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417864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438A72EE"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臺灣土地銀行</w:t>
            </w:r>
          </w:p>
          <w:p w14:paraId="618EF8D9" w14:textId="514AF449"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23F29268"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台灣金融資產</w:t>
            </w:r>
          </w:p>
          <w:p w14:paraId="44ED8701" w14:textId="3FCC840C"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服務公司</w:t>
            </w:r>
          </w:p>
        </w:tc>
        <w:tc>
          <w:tcPr>
            <w:tcW w:w="643" w:type="pct"/>
            <w:vAlign w:val="center"/>
          </w:tcPr>
          <w:p w14:paraId="676119F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39,067</w:t>
            </w:r>
          </w:p>
        </w:tc>
        <w:tc>
          <w:tcPr>
            <w:tcW w:w="358" w:type="pct"/>
            <w:vAlign w:val="center"/>
          </w:tcPr>
          <w:p w14:paraId="132DE21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0.23</w:t>
            </w:r>
          </w:p>
        </w:tc>
        <w:tc>
          <w:tcPr>
            <w:tcW w:w="319" w:type="pct"/>
            <w:vAlign w:val="center"/>
          </w:tcPr>
          <w:p w14:paraId="6247392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2.01</w:t>
            </w:r>
          </w:p>
        </w:tc>
        <w:tc>
          <w:tcPr>
            <w:tcW w:w="378" w:type="pct"/>
            <w:vAlign w:val="center"/>
          </w:tcPr>
          <w:p w14:paraId="6168CB8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2.12</w:t>
            </w:r>
          </w:p>
        </w:tc>
        <w:tc>
          <w:tcPr>
            <w:tcW w:w="251" w:type="pct"/>
            <w:vAlign w:val="center"/>
          </w:tcPr>
          <w:p w14:paraId="0C561BD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2.94</w:t>
            </w:r>
          </w:p>
        </w:tc>
        <w:tc>
          <w:tcPr>
            <w:tcW w:w="629" w:type="pct"/>
            <w:gridSpan w:val="2"/>
            <w:vAlign w:val="center"/>
          </w:tcPr>
          <w:p w14:paraId="5E7700B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44,050</w:t>
            </w:r>
          </w:p>
        </w:tc>
        <w:tc>
          <w:tcPr>
            <w:tcW w:w="280" w:type="pct"/>
            <w:vAlign w:val="center"/>
          </w:tcPr>
          <w:p w14:paraId="16633EC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2.28</w:t>
            </w:r>
          </w:p>
        </w:tc>
        <w:tc>
          <w:tcPr>
            <w:tcW w:w="503" w:type="pct"/>
            <w:vAlign w:val="center"/>
          </w:tcPr>
          <w:p w14:paraId="786B3685"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590E05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tcBorders>
              <w:bottom w:val="nil"/>
            </w:tcBorders>
            <w:vAlign w:val="center"/>
          </w:tcPr>
          <w:p w14:paraId="558806B9" w14:textId="77777777" w:rsidR="00965457" w:rsidRPr="00075783" w:rsidRDefault="00965457" w:rsidP="00965457">
            <w:pPr>
              <w:spacing w:line="240" w:lineRule="exact"/>
              <w:ind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教育部主管</w:t>
            </w:r>
          </w:p>
        </w:tc>
        <w:tc>
          <w:tcPr>
            <w:tcW w:w="714" w:type="pct"/>
            <w:tcBorders>
              <w:bottom w:val="nil"/>
            </w:tcBorders>
            <w:vAlign w:val="center"/>
          </w:tcPr>
          <w:p w14:paraId="5E76BD5F"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合   計</w:t>
            </w:r>
          </w:p>
        </w:tc>
        <w:tc>
          <w:tcPr>
            <w:tcW w:w="643" w:type="pct"/>
            <w:tcBorders>
              <w:bottom w:val="nil"/>
            </w:tcBorders>
            <w:vAlign w:val="center"/>
          </w:tcPr>
          <w:p w14:paraId="0C4BE15F"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23,132,775</w:t>
            </w:r>
          </w:p>
        </w:tc>
        <w:tc>
          <w:tcPr>
            <w:tcW w:w="358" w:type="pct"/>
            <w:tcBorders>
              <w:bottom w:val="nil"/>
            </w:tcBorders>
            <w:vAlign w:val="center"/>
          </w:tcPr>
          <w:p w14:paraId="5611B6A7"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tcBorders>
              <w:bottom w:val="nil"/>
            </w:tcBorders>
            <w:vAlign w:val="center"/>
          </w:tcPr>
          <w:p w14:paraId="009906E7"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tcBorders>
              <w:bottom w:val="nil"/>
            </w:tcBorders>
            <w:vAlign w:val="center"/>
          </w:tcPr>
          <w:p w14:paraId="09AA846B"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tcBorders>
              <w:bottom w:val="nil"/>
            </w:tcBorders>
            <w:vAlign w:val="center"/>
          </w:tcPr>
          <w:p w14:paraId="6DA6AEB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0.04</w:t>
            </w:r>
          </w:p>
        </w:tc>
        <w:tc>
          <w:tcPr>
            <w:tcW w:w="629" w:type="pct"/>
            <w:gridSpan w:val="2"/>
            <w:tcBorders>
              <w:bottom w:val="nil"/>
            </w:tcBorders>
            <w:vAlign w:val="center"/>
          </w:tcPr>
          <w:p w14:paraId="2E88E65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142,889</w:t>
            </w:r>
          </w:p>
        </w:tc>
        <w:tc>
          <w:tcPr>
            <w:tcW w:w="280" w:type="pct"/>
            <w:tcBorders>
              <w:bottom w:val="nil"/>
            </w:tcBorders>
            <w:vAlign w:val="center"/>
          </w:tcPr>
          <w:p w14:paraId="54F9DA5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5.82</w:t>
            </w:r>
          </w:p>
        </w:tc>
        <w:tc>
          <w:tcPr>
            <w:tcW w:w="503" w:type="pct"/>
            <w:tcBorders>
              <w:bottom w:val="nil"/>
            </w:tcBorders>
            <w:vAlign w:val="center"/>
          </w:tcPr>
          <w:p w14:paraId="103A3F0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2BFC79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tcBorders>
              <w:top w:val="nil"/>
              <w:bottom w:val="single" w:sz="8" w:space="0" w:color="auto"/>
            </w:tcBorders>
            <w:vAlign w:val="center"/>
          </w:tcPr>
          <w:p w14:paraId="41FA1EB3"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非營業特種基金</w:t>
            </w:r>
          </w:p>
        </w:tc>
        <w:tc>
          <w:tcPr>
            <w:tcW w:w="714" w:type="pct"/>
            <w:tcBorders>
              <w:top w:val="nil"/>
              <w:bottom w:val="single" w:sz="8" w:space="0" w:color="auto"/>
            </w:tcBorders>
            <w:vAlign w:val="center"/>
          </w:tcPr>
          <w:p w14:paraId="3378975D"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小   計</w:t>
            </w:r>
          </w:p>
        </w:tc>
        <w:tc>
          <w:tcPr>
            <w:tcW w:w="643" w:type="pct"/>
            <w:tcBorders>
              <w:top w:val="nil"/>
              <w:bottom w:val="single" w:sz="8" w:space="0" w:color="auto"/>
            </w:tcBorders>
            <w:vAlign w:val="center"/>
          </w:tcPr>
          <w:p w14:paraId="3453989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23,132,775</w:t>
            </w:r>
          </w:p>
        </w:tc>
        <w:tc>
          <w:tcPr>
            <w:tcW w:w="358" w:type="pct"/>
            <w:tcBorders>
              <w:top w:val="nil"/>
              <w:bottom w:val="single" w:sz="8" w:space="0" w:color="auto"/>
            </w:tcBorders>
            <w:vAlign w:val="center"/>
          </w:tcPr>
          <w:p w14:paraId="0610949F"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tcBorders>
              <w:top w:val="nil"/>
              <w:bottom w:val="single" w:sz="8" w:space="0" w:color="auto"/>
            </w:tcBorders>
            <w:vAlign w:val="center"/>
          </w:tcPr>
          <w:p w14:paraId="4522561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tcBorders>
              <w:top w:val="nil"/>
              <w:bottom w:val="single" w:sz="8" w:space="0" w:color="auto"/>
            </w:tcBorders>
            <w:vAlign w:val="center"/>
          </w:tcPr>
          <w:p w14:paraId="514E021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tcBorders>
              <w:top w:val="nil"/>
              <w:bottom w:val="single" w:sz="8" w:space="0" w:color="auto"/>
            </w:tcBorders>
            <w:vAlign w:val="center"/>
          </w:tcPr>
          <w:p w14:paraId="38B2A2E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0.04</w:t>
            </w:r>
          </w:p>
        </w:tc>
        <w:tc>
          <w:tcPr>
            <w:tcW w:w="629" w:type="pct"/>
            <w:gridSpan w:val="2"/>
            <w:tcBorders>
              <w:top w:val="nil"/>
              <w:bottom w:val="single" w:sz="8" w:space="0" w:color="auto"/>
            </w:tcBorders>
            <w:vAlign w:val="center"/>
          </w:tcPr>
          <w:p w14:paraId="3820C93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142,889</w:t>
            </w:r>
          </w:p>
        </w:tc>
        <w:tc>
          <w:tcPr>
            <w:tcW w:w="280" w:type="pct"/>
            <w:tcBorders>
              <w:top w:val="nil"/>
              <w:bottom w:val="single" w:sz="8" w:space="0" w:color="auto"/>
            </w:tcBorders>
            <w:vAlign w:val="center"/>
          </w:tcPr>
          <w:p w14:paraId="5CD3430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5.82</w:t>
            </w:r>
          </w:p>
        </w:tc>
        <w:tc>
          <w:tcPr>
            <w:tcW w:w="503" w:type="pct"/>
            <w:tcBorders>
              <w:top w:val="nil"/>
              <w:bottom w:val="single" w:sz="8" w:space="0" w:color="auto"/>
            </w:tcBorders>
            <w:vAlign w:val="center"/>
          </w:tcPr>
          <w:p w14:paraId="2FBE4DE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945AB7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tcBorders>
              <w:top w:val="single" w:sz="8" w:space="0" w:color="auto"/>
            </w:tcBorders>
            <w:vAlign w:val="center"/>
          </w:tcPr>
          <w:p w14:paraId="02591E44" w14:textId="77777777" w:rsidR="00965457" w:rsidRPr="00075783" w:rsidRDefault="00965457" w:rsidP="00965457">
            <w:pPr>
              <w:ind w:leftChars="100" w:left="240" w:right="28"/>
              <w:jc w:val="distribute"/>
              <w:rPr>
                <w:rFonts w:ascii="標楷體" w:eastAsia="標楷體" w:hAnsi="標楷體"/>
                <w:b/>
                <w:color w:val="000000" w:themeColor="text1"/>
                <w:spacing w:val="-20"/>
                <w:sz w:val="18"/>
                <w:szCs w:val="18"/>
              </w:rPr>
            </w:pPr>
          </w:p>
        </w:tc>
        <w:tc>
          <w:tcPr>
            <w:tcW w:w="714" w:type="pct"/>
            <w:tcBorders>
              <w:top w:val="single" w:sz="8" w:space="0" w:color="auto"/>
            </w:tcBorders>
            <w:vAlign w:val="center"/>
          </w:tcPr>
          <w:p w14:paraId="2FEAB679" w14:textId="5E26A772" w:rsidR="00965457" w:rsidRPr="00075783" w:rsidRDefault="00965457" w:rsidP="00965457">
            <w:pPr>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獲有盈餘之事業</w:t>
            </w:r>
          </w:p>
        </w:tc>
        <w:tc>
          <w:tcPr>
            <w:tcW w:w="643" w:type="pct"/>
            <w:tcBorders>
              <w:top w:val="single" w:sz="8" w:space="0" w:color="auto"/>
            </w:tcBorders>
            <w:vAlign w:val="center"/>
          </w:tcPr>
          <w:p w14:paraId="5A671A66" w14:textId="77777777" w:rsidR="00965457" w:rsidRPr="00075783" w:rsidRDefault="00965457" w:rsidP="00965457">
            <w:pPr>
              <w:jc w:val="right"/>
              <w:rPr>
                <w:rFonts w:ascii="標楷體" w:eastAsia="標楷體" w:hAnsi="標楷體"/>
                <w:b/>
                <w:color w:val="000000" w:themeColor="text1"/>
                <w:spacing w:val="-12"/>
                <w:sz w:val="18"/>
                <w:szCs w:val="18"/>
              </w:rPr>
            </w:pPr>
          </w:p>
        </w:tc>
        <w:tc>
          <w:tcPr>
            <w:tcW w:w="358" w:type="pct"/>
            <w:tcBorders>
              <w:top w:val="single" w:sz="8" w:space="0" w:color="auto"/>
            </w:tcBorders>
            <w:vAlign w:val="center"/>
          </w:tcPr>
          <w:p w14:paraId="406C8EC0" w14:textId="77777777" w:rsidR="00965457" w:rsidRPr="00075783" w:rsidRDefault="00965457" w:rsidP="00965457">
            <w:pPr>
              <w:jc w:val="right"/>
              <w:rPr>
                <w:rFonts w:ascii="標楷體" w:eastAsia="標楷體" w:hAnsi="標楷體"/>
                <w:b/>
                <w:color w:val="000000" w:themeColor="text1"/>
                <w:spacing w:val="-12"/>
                <w:sz w:val="18"/>
                <w:szCs w:val="18"/>
              </w:rPr>
            </w:pPr>
          </w:p>
        </w:tc>
        <w:tc>
          <w:tcPr>
            <w:tcW w:w="319" w:type="pct"/>
            <w:tcBorders>
              <w:top w:val="single" w:sz="8" w:space="0" w:color="auto"/>
            </w:tcBorders>
            <w:vAlign w:val="center"/>
          </w:tcPr>
          <w:p w14:paraId="1FAD3178" w14:textId="77777777" w:rsidR="00965457" w:rsidRPr="00075783" w:rsidRDefault="00965457" w:rsidP="00965457">
            <w:pPr>
              <w:jc w:val="right"/>
              <w:rPr>
                <w:rFonts w:ascii="標楷體" w:eastAsia="標楷體" w:hAnsi="標楷體"/>
                <w:b/>
                <w:color w:val="000000" w:themeColor="text1"/>
                <w:spacing w:val="-12"/>
                <w:sz w:val="18"/>
                <w:szCs w:val="18"/>
              </w:rPr>
            </w:pPr>
          </w:p>
        </w:tc>
        <w:tc>
          <w:tcPr>
            <w:tcW w:w="378" w:type="pct"/>
            <w:tcBorders>
              <w:top w:val="single" w:sz="8" w:space="0" w:color="auto"/>
            </w:tcBorders>
            <w:vAlign w:val="center"/>
          </w:tcPr>
          <w:p w14:paraId="524F9AA4" w14:textId="77777777" w:rsidR="00965457" w:rsidRPr="00075783" w:rsidRDefault="00965457" w:rsidP="00965457">
            <w:pPr>
              <w:jc w:val="right"/>
              <w:rPr>
                <w:rFonts w:ascii="標楷體" w:eastAsia="標楷體" w:hAnsi="標楷體"/>
                <w:b/>
                <w:color w:val="000000" w:themeColor="text1"/>
                <w:spacing w:val="-12"/>
                <w:sz w:val="18"/>
                <w:szCs w:val="18"/>
              </w:rPr>
            </w:pPr>
          </w:p>
        </w:tc>
        <w:tc>
          <w:tcPr>
            <w:tcW w:w="251" w:type="pct"/>
            <w:tcBorders>
              <w:top w:val="single" w:sz="8" w:space="0" w:color="auto"/>
            </w:tcBorders>
            <w:vAlign w:val="center"/>
          </w:tcPr>
          <w:p w14:paraId="52EC5B72" w14:textId="77777777" w:rsidR="00965457" w:rsidRPr="00075783" w:rsidRDefault="00965457" w:rsidP="00965457">
            <w:pPr>
              <w:jc w:val="right"/>
              <w:rPr>
                <w:rFonts w:ascii="標楷體" w:eastAsia="標楷體" w:hAnsi="標楷體"/>
                <w:b/>
                <w:color w:val="000000" w:themeColor="text1"/>
                <w:spacing w:val="-12"/>
                <w:sz w:val="18"/>
                <w:szCs w:val="18"/>
              </w:rPr>
            </w:pPr>
          </w:p>
        </w:tc>
        <w:tc>
          <w:tcPr>
            <w:tcW w:w="629" w:type="pct"/>
            <w:gridSpan w:val="2"/>
            <w:tcBorders>
              <w:top w:val="single" w:sz="8" w:space="0" w:color="auto"/>
            </w:tcBorders>
            <w:vAlign w:val="center"/>
          </w:tcPr>
          <w:p w14:paraId="507D0466" w14:textId="77777777" w:rsidR="00965457" w:rsidRPr="00075783" w:rsidRDefault="00965457" w:rsidP="00965457">
            <w:pPr>
              <w:jc w:val="right"/>
              <w:rPr>
                <w:rFonts w:ascii="標楷體" w:eastAsia="標楷體" w:hAnsi="標楷體"/>
                <w:b/>
                <w:color w:val="000000" w:themeColor="text1"/>
                <w:spacing w:val="-12"/>
                <w:sz w:val="18"/>
                <w:szCs w:val="18"/>
              </w:rPr>
            </w:pPr>
          </w:p>
        </w:tc>
        <w:tc>
          <w:tcPr>
            <w:tcW w:w="280" w:type="pct"/>
            <w:tcBorders>
              <w:top w:val="single" w:sz="8" w:space="0" w:color="auto"/>
            </w:tcBorders>
            <w:vAlign w:val="center"/>
          </w:tcPr>
          <w:p w14:paraId="671E8AAE" w14:textId="77777777" w:rsidR="00965457" w:rsidRPr="00075783" w:rsidRDefault="00965457" w:rsidP="00965457">
            <w:pPr>
              <w:jc w:val="right"/>
              <w:rPr>
                <w:rFonts w:ascii="標楷體" w:eastAsia="標楷體" w:hAnsi="標楷體"/>
                <w:b/>
                <w:color w:val="000000" w:themeColor="text1"/>
                <w:spacing w:val="-12"/>
                <w:sz w:val="18"/>
                <w:szCs w:val="18"/>
              </w:rPr>
            </w:pPr>
          </w:p>
        </w:tc>
        <w:tc>
          <w:tcPr>
            <w:tcW w:w="503" w:type="pct"/>
            <w:tcBorders>
              <w:top w:val="single" w:sz="8" w:space="0" w:color="auto"/>
            </w:tcBorders>
            <w:vAlign w:val="center"/>
          </w:tcPr>
          <w:p w14:paraId="19BB15F2" w14:textId="77777777" w:rsidR="00965457" w:rsidRPr="00075783" w:rsidRDefault="00965457" w:rsidP="00965457">
            <w:pPr>
              <w:snapToGrid w:val="0"/>
              <w:ind w:left="6" w:right="6"/>
              <w:jc w:val="both"/>
              <w:rPr>
                <w:rFonts w:ascii="標楷體" w:eastAsia="標楷體" w:hAnsi="標楷體"/>
                <w:b/>
                <w:color w:val="000000" w:themeColor="text1"/>
                <w:w w:val="95"/>
                <w:sz w:val="18"/>
                <w:szCs w:val="18"/>
              </w:rPr>
            </w:pPr>
          </w:p>
        </w:tc>
      </w:tr>
      <w:tr w:rsidR="00965457" w:rsidRPr="00075783" w14:paraId="674801D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40D10506"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學產基金</w:t>
            </w:r>
          </w:p>
        </w:tc>
        <w:tc>
          <w:tcPr>
            <w:tcW w:w="714" w:type="pct"/>
            <w:vAlign w:val="center"/>
          </w:tcPr>
          <w:p w14:paraId="2DBA8183"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華南金融控股公司</w:t>
            </w:r>
          </w:p>
        </w:tc>
        <w:tc>
          <w:tcPr>
            <w:tcW w:w="643" w:type="pct"/>
            <w:vAlign w:val="center"/>
          </w:tcPr>
          <w:p w14:paraId="6707394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23,132,775</w:t>
            </w:r>
          </w:p>
        </w:tc>
        <w:tc>
          <w:tcPr>
            <w:tcW w:w="358" w:type="pct"/>
            <w:vAlign w:val="center"/>
          </w:tcPr>
          <w:p w14:paraId="1B2C7B6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1.68</w:t>
            </w:r>
          </w:p>
        </w:tc>
        <w:tc>
          <w:tcPr>
            <w:tcW w:w="319" w:type="pct"/>
            <w:vAlign w:val="center"/>
          </w:tcPr>
          <w:p w14:paraId="14881EB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0.57</w:t>
            </w:r>
          </w:p>
        </w:tc>
        <w:tc>
          <w:tcPr>
            <w:tcW w:w="378" w:type="pct"/>
            <w:vAlign w:val="center"/>
          </w:tcPr>
          <w:p w14:paraId="450F916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10.81</w:t>
            </w:r>
          </w:p>
        </w:tc>
        <w:tc>
          <w:tcPr>
            <w:tcW w:w="251" w:type="pct"/>
            <w:vAlign w:val="center"/>
          </w:tcPr>
          <w:p w14:paraId="0149C90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0.04</w:t>
            </w:r>
          </w:p>
        </w:tc>
        <w:tc>
          <w:tcPr>
            <w:tcW w:w="629" w:type="pct"/>
            <w:gridSpan w:val="2"/>
            <w:vAlign w:val="center"/>
          </w:tcPr>
          <w:p w14:paraId="06B0E1C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142,889</w:t>
            </w:r>
          </w:p>
        </w:tc>
        <w:tc>
          <w:tcPr>
            <w:tcW w:w="280" w:type="pct"/>
            <w:vAlign w:val="center"/>
          </w:tcPr>
          <w:p w14:paraId="4AD1CAB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5.82</w:t>
            </w:r>
          </w:p>
        </w:tc>
        <w:tc>
          <w:tcPr>
            <w:tcW w:w="503" w:type="pct"/>
            <w:vAlign w:val="center"/>
          </w:tcPr>
          <w:p w14:paraId="6D5B6BE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C0844E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507A9B0C" w14:textId="77777777" w:rsidR="00965457" w:rsidRPr="00075783" w:rsidRDefault="00965457" w:rsidP="00965457">
            <w:pPr>
              <w:spacing w:line="240" w:lineRule="exact"/>
              <w:ind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經濟部主管</w:t>
            </w:r>
          </w:p>
        </w:tc>
        <w:tc>
          <w:tcPr>
            <w:tcW w:w="714" w:type="pct"/>
            <w:vAlign w:val="center"/>
          </w:tcPr>
          <w:p w14:paraId="0A9AF953"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合   計</w:t>
            </w:r>
          </w:p>
        </w:tc>
        <w:tc>
          <w:tcPr>
            <w:tcW w:w="643" w:type="pct"/>
            <w:vAlign w:val="center"/>
          </w:tcPr>
          <w:p w14:paraId="765B901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52,000,933</w:t>
            </w:r>
          </w:p>
        </w:tc>
        <w:tc>
          <w:tcPr>
            <w:tcW w:w="358" w:type="pct"/>
            <w:vAlign w:val="center"/>
          </w:tcPr>
          <w:p w14:paraId="31B378E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4D3218BF"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15EC47A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2484C91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12.41</w:t>
            </w:r>
          </w:p>
        </w:tc>
        <w:tc>
          <w:tcPr>
            <w:tcW w:w="629" w:type="pct"/>
            <w:gridSpan w:val="2"/>
            <w:vAlign w:val="center"/>
          </w:tcPr>
          <w:p w14:paraId="1522B2B9"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181,149,976</w:t>
            </w:r>
          </w:p>
        </w:tc>
        <w:tc>
          <w:tcPr>
            <w:tcW w:w="280" w:type="pct"/>
            <w:vAlign w:val="center"/>
          </w:tcPr>
          <w:p w14:paraId="6F2F2E5C"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3.79</w:t>
            </w:r>
          </w:p>
        </w:tc>
        <w:tc>
          <w:tcPr>
            <w:tcW w:w="503" w:type="pct"/>
            <w:vAlign w:val="center"/>
          </w:tcPr>
          <w:p w14:paraId="00126062"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126F09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444724D6"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直接投資</w:t>
            </w:r>
          </w:p>
        </w:tc>
        <w:tc>
          <w:tcPr>
            <w:tcW w:w="714" w:type="pct"/>
            <w:vAlign w:val="center"/>
          </w:tcPr>
          <w:p w14:paraId="785CF696"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小   計</w:t>
            </w:r>
          </w:p>
        </w:tc>
        <w:tc>
          <w:tcPr>
            <w:tcW w:w="643" w:type="pct"/>
            <w:vAlign w:val="center"/>
          </w:tcPr>
          <w:p w14:paraId="216CD85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5,029,374</w:t>
            </w:r>
          </w:p>
        </w:tc>
        <w:tc>
          <w:tcPr>
            <w:tcW w:w="358" w:type="pct"/>
            <w:vAlign w:val="center"/>
          </w:tcPr>
          <w:p w14:paraId="67B3972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6FB9C8EB"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455DC9D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3A1541A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20.13</w:t>
            </w:r>
          </w:p>
        </w:tc>
        <w:tc>
          <w:tcPr>
            <w:tcW w:w="629" w:type="pct"/>
            <w:gridSpan w:val="2"/>
            <w:vAlign w:val="center"/>
          </w:tcPr>
          <w:p w14:paraId="5C8489D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115,721,054</w:t>
            </w:r>
          </w:p>
        </w:tc>
        <w:tc>
          <w:tcPr>
            <w:tcW w:w="280" w:type="pct"/>
            <w:vAlign w:val="center"/>
          </w:tcPr>
          <w:p w14:paraId="63AA008F"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1.54</w:t>
            </w:r>
          </w:p>
        </w:tc>
        <w:tc>
          <w:tcPr>
            <w:tcW w:w="503" w:type="pct"/>
            <w:vAlign w:val="center"/>
          </w:tcPr>
          <w:p w14:paraId="0BE451E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58099A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5DE8E3B7"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4A74BDEB"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一、發生虧損之事業</w:t>
            </w:r>
          </w:p>
        </w:tc>
        <w:tc>
          <w:tcPr>
            <w:tcW w:w="643" w:type="pct"/>
            <w:vAlign w:val="center"/>
          </w:tcPr>
          <w:p w14:paraId="7BA6C36C"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47A40B6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7B557FE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1A18777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37ABF31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5A9876B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260E41E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0C02764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C2D804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41943C71"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經濟部</w:t>
            </w:r>
          </w:p>
        </w:tc>
        <w:tc>
          <w:tcPr>
            <w:tcW w:w="714" w:type="pct"/>
            <w:vAlign w:val="center"/>
          </w:tcPr>
          <w:p w14:paraId="6EDF9689"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台灣國際造船公司</w:t>
            </w:r>
          </w:p>
        </w:tc>
        <w:tc>
          <w:tcPr>
            <w:tcW w:w="643" w:type="pct"/>
            <w:vAlign w:val="center"/>
          </w:tcPr>
          <w:p w14:paraId="129EFDA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- 2,793,739</w:t>
            </w:r>
          </w:p>
        </w:tc>
        <w:tc>
          <w:tcPr>
            <w:tcW w:w="358" w:type="pct"/>
            <w:vAlign w:val="center"/>
          </w:tcPr>
          <w:p w14:paraId="7875E17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- 2.20</w:t>
            </w:r>
          </w:p>
        </w:tc>
        <w:tc>
          <w:tcPr>
            <w:tcW w:w="319" w:type="pct"/>
            <w:vAlign w:val="center"/>
          </w:tcPr>
          <w:p w14:paraId="5D58288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- 7.62</w:t>
            </w:r>
          </w:p>
        </w:tc>
        <w:tc>
          <w:tcPr>
            <w:tcW w:w="378" w:type="pct"/>
            <w:vAlign w:val="center"/>
          </w:tcPr>
          <w:p w14:paraId="1A171B1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- 35.50</w:t>
            </w:r>
          </w:p>
        </w:tc>
        <w:tc>
          <w:tcPr>
            <w:tcW w:w="251" w:type="pct"/>
            <w:vAlign w:val="center"/>
          </w:tcPr>
          <w:p w14:paraId="0377BBC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8.24</w:t>
            </w:r>
          </w:p>
        </w:tc>
        <w:tc>
          <w:tcPr>
            <w:tcW w:w="629" w:type="pct"/>
            <w:gridSpan w:val="2"/>
            <w:vAlign w:val="center"/>
          </w:tcPr>
          <w:p w14:paraId="236B29B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749,842</w:t>
            </w:r>
          </w:p>
        </w:tc>
        <w:tc>
          <w:tcPr>
            <w:tcW w:w="280" w:type="pct"/>
            <w:vAlign w:val="center"/>
          </w:tcPr>
          <w:p w14:paraId="612B3CD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52C9361B"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2513411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489EEECC"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經濟部</w:t>
            </w:r>
          </w:p>
        </w:tc>
        <w:tc>
          <w:tcPr>
            <w:tcW w:w="714" w:type="pct"/>
            <w:vAlign w:val="center"/>
          </w:tcPr>
          <w:p w14:paraId="143BDB22"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唐榮鐵工廠公司</w:t>
            </w:r>
          </w:p>
        </w:tc>
        <w:tc>
          <w:tcPr>
            <w:tcW w:w="643" w:type="pct"/>
            <w:vAlign w:val="center"/>
          </w:tcPr>
          <w:p w14:paraId="575264B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- 771,737</w:t>
            </w:r>
          </w:p>
        </w:tc>
        <w:tc>
          <w:tcPr>
            <w:tcW w:w="358" w:type="pct"/>
            <w:vAlign w:val="center"/>
          </w:tcPr>
          <w:p w14:paraId="0EEEB79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- 2.20</w:t>
            </w:r>
          </w:p>
        </w:tc>
        <w:tc>
          <w:tcPr>
            <w:tcW w:w="319" w:type="pct"/>
            <w:vAlign w:val="center"/>
          </w:tcPr>
          <w:p w14:paraId="7706FAE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- 4.48</w:t>
            </w:r>
          </w:p>
        </w:tc>
        <w:tc>
          <w:tcPr>
            <w:tcW w:w="378" w:type="pct"/>
            <w:vAlign w:val="center"/>
          </w:tcPr>
          <w:p w14:paraId="61D3FC8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- 18.30</w:t>
            </w:r>
          </w:p>
        </w:tc>
        <w:tc>
          <w:tcPr>
            <w:tcW w:w="251" w:type="pct"/>
            <w:vAlign w:val="center"/>
          </w:tcPr>
          <w:p w14:paraId="1C8ACE7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11.56</w:t>
            </w:r>
          </w:p>
        </w:tc>
        <w:tc>
          <w:tcPr>
            <w:tcW w:w="629" w:type="pct"/>
            <w:gridSpan w:val="2"/>
            <w:vAlign w:val="center"/>
          </w:tcPr>
          <w:p w14:paraId="14203AE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441,409</w:t>
            </w:r>
          </w:p>
        </w:tc>
        <w:tc>
          <w:tcPr>
            <w:tcW w:w="280" w:type="pct"/>
            <w:vAlign w:val="center"/>
          </w:tcPr>
          <w:p w14:paraId="33813B5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7FCE36A4"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3A634E95"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6EB3FD05"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經濟部</w:t>
            </w:r>
          </w:p>
        </w:tc>
        <w:tc>
          <w:tcPr>
            <w:tcW w:w="714" w:type="pct"/>
            <w:vAlign w:val="center"/>
          </w:tcPr>
          <w:p w14:paraId="09FE8C7A"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可威環境資源公司</w:t>
            </w:r>
          </w:p>
        </w:tc>
        <w:tc>
          <w:tcPr>
            <w:tcW w:w="643" w:type="pct"/>
            <w:vAlign w:val="center"/>
          </w:tcPr>
          <w:p w14:paraId="055FC7E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- 72,337</w:t>
            </w:r>
          </w:p>
        </w:tc>
        <w:tc>
          <w:tcPr>
            <w:tcW w:w="358" w:type="pct"/>
            <w:vAlign w:val="center"/>
          </w:tcPr>
          <w:p w14:paraId="46851A3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- 0.96</w:t>
            </w:r>
          </w:p>
        </w:tc>
        <w:tc>
          <w:tcPr>
            <w:tcW w:w="319" w:type="pct"/>
            <w:vAlign w:val="center"/>
          </w:tcPr>
          <w:p w14:paraId="7B4AE73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- 3.46</w:t>
            </w:r>
          </w:p>
        </w:tc>
        <w:tc>
          <w:tcPr>
            <w:tcW w:w="378" w:type="pct"/>
            <w:vAlign w:val="center"/>
          </w:tcPr>
          <w:p w14:paraId="0395679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- 8.89</w:t>
            </w:r>
          </w:p>
        </w:tc>
        <w:tc>
          <w:tcPr>
            <w:tcW w:w="251" w:type="pct"/>
            <w:vAlign w:val="center"/>
          </w:tcPr>
          <w:p w14:paraId="15B4360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42.00</w:t>
            </w:r>
          </w:p>
        </w:tc>
        <w:tc>
          <w:tcPr>
            <w:tcW w:w="629" w:type="pct"/>
            <w:gridSpan w:val="2"/>
            <w:vAlign w:val="center"/>
          </w:tcPr>
          <w:p w14:paraId="3D8924B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325,649</w:t>
            </w:r>
          </w:p>
        </w:tc>
        <w:tc>
          <w:tcPr>
            <w:tcW w:w="280" w:type="pct"/>
            <w:vAlign w:val="center"/>
          </w:tcPr>
          <w:p w14:paraId="5151BA6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4769A171"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1E93721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0ECA7E80"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0963BC36"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二、獲有盈餘之事業</w:t>
            </w:r>
          </w:p>
        </w:tc>
        <w:tc>
          <w:tcPr>
            <w:tcW w:w="643" w:type="pct"/>
            <w:vAlign w:val="center"/>
          </w:tcPr>
          <w:p w14:paraId="5238109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4BE0B0A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05E56A3C"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4D292D6D"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3FC0A03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5BCE395D"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117B7C2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4956B610"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546491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794"/>
        </w:trPr>
        <w:tc>
          <w:tcPr>
            <w:tcW w:w="925" w:type="pct"/>
            <w:vAlign w:val="center"/>
          </w:tcPr>
          <w:p w14:paraId="198D5E09"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經濟部</w:t>
            </w:r>
          </w:p>
        </w:tc>
        <w:tc>
          <w:tcPr>
            <w:tcW w:w="714" w:type="pct"/>
            <w:vAlign w:val="center"/>
          </w:tcPr>
          <w:p w14:paraId="69994149"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耀華玻璃公司</w:t>
            </w:r>
          </w:p>
          <w:p w14:paraId="5F5D4C25" w14:textId="2BE775A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管理委員會</w:t>
            </w:r>
          </w:p>
        </w:tc>
        <w:tc>
          <w:tcPr>
            <w:tcW w:w="643" w:type="pct"/>
            <w:vAlign w:val="center"/>
          </w:tcPr>
          <w:p w14:paraId="193F0F3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2,305,682</w:t>
            </w:r>
          </w:p>
        </w:tc>
        <w:tc>
          <w:tcPr>
            <w:tcW w:w="358" w:type="pct"/>
            <w:vAlign w:val="center"/>
          </w:tcPr>
          <w:p w14:paraId="2337A0C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23.06</w:t>
            </w:r>
          </w:p>
        </w:tc>
        <w:tc>
          <w:tcPr>
            <w:tcW w:w="319" w:type="pct"/>
            <w:vAlign w:val="center"/>
          </w:tcPr>
          <w:p w14:paraId="281FA61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2.02</w:t>
            </w:r>
          </w:p>
        </w:tc>
        <w:tc>
          <w:tcPr>
            <w:tcW w:w="378" w:type="pct"/>
            <w:vAlign w:val="center"/>
          </w:tcPr>
          <w:p w14:paraId="6132C7B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2.04</w:t>
            </w:r>
          </w:p>
        </w:tc>
        <w:tc>
          <w:tcPr>
            <w:tcW w:w="251" w:type="pct"/>
            <w:vAlign w:val="center"/>
          </w:tcPr>
          <w:p w14:paraId="7424CD1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50.00</w:t>
            </w:r>
          </w:p>
        </w:tc>
        <w:tc>
          <w:tcPr>
            <w:tcW w:w="629" w:type="pct"/>
            <w:gridSpan w:val="2"/>
            <w:vAlign w:val="center"/>
          </w:tcPr>
          <w:p w14:paraId="42DDA14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44,932,552</w:t>
            </w:r>
          </w:p>
        </w:tc>
        <w:tc>
          <w:tcPr>
            <w:tcW w:w="280" w:type="pct"/>
            <w:vAlign w:val="center"/>
          </w:tcPr>
          <w:p w14:paraId="4B80450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12E42403"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z w:val="18"/>
                <w:szCs w:val="18"/>
              </w:rPr>
              <w:t>股東滯留大陸無法召集股東會。</w:t>
            </w:r>
          </w:p>
        </w:tc>
      </w:tr>
      <w:tr w:rsidR="00965457" w:rsidRPr="00075783" w14:paraId="7F1FDD02"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046F4543"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經濟部</w:t>
            </w:r>
          </w:p>
        </w:tc>
        <w:tc>
          <w:tcPr>
            <w:tcW w:w="714" w:type="pct"/>
            <w:vAlign w:val="center"/>
          </w:tcPr>
          <w:p w14:paraId="3BC0D483"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漢翔航空工業公司</w:t>
            </w:r>
          </w:p>
        </w:tc>
        <w:tc>
          <w:tcPr>
            <w:tcW w:w="643" w:type="pct"/>
            <w:vAlign w:val="center"/>
          </w:tcPr>
          <w:p w14:paraId="6FA56FC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2,168,067</w:t>
            </w:r>
          </w:p>
        </w:tc>
        <w:tc>
          <w:tcPr>
            <w:tcW w:w="358" w:type="pct"/>
            <w:vAlign w:val="center"/>
          </w:tcPr>
          <w:p w14:paraId="38BDABA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2.30</w:t>
            </w:r>
          </w:p>
        </w:tc>
        <w:tc>
          <w:tcPr>
            <w:tcW w:w="319" w:type="pct"/>
            <w:vAlign w:val="center"/>
          </w:tcPr>
          <w:p w14:paraId="5F6F5D2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4.65</w:t>
            </w:r>
          </w:p>
        </w:tc>
        <w:tc>
          <w:tcPr>
            <w:tcW w:w="378" w:type="pct"/>
            <w:vAlign w:val="center"/>
          </w:tcPr>
          <w:p w14:paraId="4E560E3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12.27</w:t>
            </w:r>
          </w:p>
        </w:tc>
        <w:tc>
          <w:tcPr>
            <w:tcW w:w="251" w:type="pct"/>
            <w:vAlign w:val="center"/>
          </w:tcPr>
          <w:p w14:paraId="566D2F4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35.18</w:t>
            </w:r>
          </w:p>
        </w:tc>
        <w:tc>
          <w:tcPr>
            <w:tcW w:w="629" w:type="pct"/>
            <w:gridSpan w:val="2"/>
            <w:vAlign w:val="center"/>
          </w:tcPr>
          <w:p w14:paraId="35BB669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6,418,709</w:t>
            </w:r>
          </w:p>
        </w:tc>
        <w:tc>
          <w:tcPr>
            <w:tcW w:w="280" w:type="pct"/>
            <w:vAlign w:val="center"/>
          </w:tcPr>
          <w:p w14:paraId="715BD11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7.82</w:t>
            </w:r>
          </w:p>
        </w:tc>
        <w:tc>
          <w:tcPr>
            <w:tcW w:w="503" w:type="pct"/>
            <w:vAlign w:val="center"/>
          </w:tcPr>
          <w:p w14:paraId="6A70A96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7C797E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046E9AF4"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經濟部</w:t>
            </w:r>
          </w:p>
        </w:tc>
        <w:tc>
          <w:tcPr>
            <w:tcW w:w="714" w:type="pct"/>
            <w:vAlign w:val="center"/>
          </w:tcPr>
          <w:p w14:paraId="223B349F"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臺鹽實業公司</w:t>
            </w:r>
          </w:p>
        </w:tc>
        <w:tc>
          <w:tcPr>
            <w:tcW w:w="643" w:type="pct"/>
            <w:vAlign w:val="center"/>
          </w:tcPr>
          <w:p w14:paraId="545E712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317,451</w:t>
            </w:r>
          </w:p>
        </w:tc>
        <w:tc>
          <w:tcPr>
            <w:tcW w:w="358" w:type="pct"/>
            <w:vAlign w:val="center"/>
          </w:tcPr>
          <w:p w14:paraId="4627EA9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1.86</w:t>
            </w:r>
          </w:p>
        </w:tc>
        <w:tc>
          <w:tcPr>
            <w:tcW w:w="319" w:type="pct"/>
            <w:vAlign w:val="center"/>
          </w:tcPr>
          <w:p w14:paraId="0460762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3.86</w:t>
            </w:r>
          </w:p>
        </w:tc>
        <w:tc>
          <w:tcPr>
            <w:tcW w:w="378" w:type="pct"/>
            <w:vAlign w:val="center"/>
          </w:tcPr>
          <w:p w14:paraId="03A0BBD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4.80</w:t>
            </w:r>
          </w:p>
        </w:tc>
        <w:tc>
          <w:tcPr>
            <w:tcW w:w="251" w:type="pct"/>
            <w:vAlign w:val="center"/>
          </w:tcPr>
          <w:p w14:paraId="4851DCA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38.88</w:t>
            </w:r>
          </w:p>
        </w:tc>
        <w:tc>
          <w:tcPr>
            <w:tcW w:w="629" w:type="pct"/>
            <w:gridSpan w:val="2"/>
            <w:vAlign w:val="center"/>
          </w:tcPr>
          <w:p w14:paraId="078AAE1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2,592,857</w:t>
            </w:r>
          </w:p>
        </w:tc>
        <w:tc>
          <w:tcPr>
            <w:tcW w:w="280" w:type="pct"/>
            <w:vAlign w:val="center"/>
          </w:tcPr>
          <w:p w14:paraId="6E455D6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3.69</w:t>
            </w:r>
          </w:p>
        </w:tc>
        <w:tc>
          <w:tcPr>
            <w:tcW w:w="503" w:type="pct"/>
            <w:vAlign w:val="center"/>
          </w:tcPr>
          <w:p w14:paraId="761D2955"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853A53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1F1AE2F7"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經濟部</w:t>
            </w:r>
          </w:p>
        </w:tc>
        <w:tc>
          <w:tcPr>
            <w:tcW w:w="714" w:type="pct"/>
            <w:vAlign w:val="center"/>
          </w:tcPr>
          <w:p w14:paraId="6581EF1A"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中國鋼鐵公司</w:t>
            </w:r>
          </w:p>
        </w:tc>
        <w:tc>
          <w:tcPr>
            <w:tcW w:w="643" w:type="pct"/>
            <w:vAlign w:val="center"/>
          </w:tcPr>
          <w:p w14:paraId="44BE9C5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3,875,987</w:t>
            </w:r>
          </w:p>
        </w:tc>
        <w:tc>
          <w:tcPr>
            <w:tcW w:w="358" w:type="pct"/>
            <w:vAlign w:val="center"/>
          </w:tcPr>
          <w:p w14:paraId="5F7FFAD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0.13</w:t>
            </w:r>
          </w:p>
        </w:tc>
        <w:tc>
          <w:tcPr>
            <w:tcW w:w="319" w:type="pct"/>
            <w:vAlign w:val="center"/>
          </w:tcPr>
          <w:p w14:paraId="4BC7BA8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0.56</w:t>
            </w:r>
          </w:p>
        </w:tc>
        <w:tc>
          <w:tcPr>
            <w:tcW w:w="378" w:type="pct"/>
            <w:vAlign w:val="center"/>
          </w:tcPr>
          <w:p w14:paraId="484C1A3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1.13</w:t>
            </w:r>
          </w:p>
        </w:tc>
        <w:tc>
          <w:tcPr>
            <w:tcW w:w="251" w:type="pct"/>
            <w:vAlign w:val="center"/>
          </w:tcPr>
          <w:p w14:paraId="2A95D6B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20.00</w:t>
            </w:r>
          </w:p>
        </w:tc>
        <w:tc>
          <w:tcPr>
            <w:tcW w:w="629" w:type="pct"/>
            <w:gridSpan w:val="2"/>
            <w:vAlign w:val="center"/>
          </w:tcPr>
          <w:p w14:paraId="515C040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60,260,034</w:t>
            </w:r>
          </w:p>
        </w:tc>
        <w:tc>
          <w:tcPr>
            <w:tcW w:w="280" w:type="pct"/>
            <w:vAlign w:val="center"/>
          </w:tcPr>
          <w:p w14:paraId="5214361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1.81</w:t>
            </w:r>
          </w:p>
        </w:tc>
        <w:tc>
          <w:tcPr>
            <w:tcW w:w="503" w:type="pct"/>
            <w:vAlign w:val="center"/>
          </w:tcPr>
          <w:p w14:paraId="6C6B3816"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53166E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6BF72219"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營業基金</w:t>
            </w:r>
          </w:p>
        </w:tc>
        <w:tc>
          <w:tcPr>
            <w:tcW w:w="714" w:type="pct"/>
            <w:vAlign w:val="center"/>
          </w:tcPr>
          <w:p w14:paraId="02E40C7A"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小   計</w:t>
            </w:r>
          </w:p>
        </w:tc>
        <w:tc>
          <w:tcPr>
            <w:tcW w:w="643" w:type="pct"/>
            <w:vAlign w:val="center"/>
          </w:tcPr>
          <w:p w14:paraId="01BF4D4F"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43,451,988</w:t>
            </w:r>
          </w:p>
        </w:tc>
        <w:tc>
          <w:tcPr>
            <w:tcW w:w="358" w:type="pct"/>
            <w:vAlign w:val="center"/>
          </w:tcPr>
          <w:p w14:paraId="230590E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2794465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7E5BC07C"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20F4546D"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8.18</w:t>
            </w:r>
          </w:p>
        </w:tc>
        <w:tc>
          <w:tcPr>
            <w:tcW w:w="629" w:type="pct"/>
            <w:gridSpan w:val="2"/>
            <w:vAlign w:val="center"/>
          </w:tcPr>
          <w:p w14:paraId="5857AB5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64,701,112</w:t>
            </w:r>
          </w:p>
        </w:tc>
        <w:tc>
          <w:tcPr>
            <w:tcW w:w="280" w:type="pct"/>
            <w:vAlign w:val="center"/>
          </w:tcPr>
          <w:p w14:paraId="36552F5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8.08</w:t>
            </w:r>
          </w:p>
        </w:tc>
        <w:tc>
          <w:tcPr>
            <w:tcW w:w="503" w:type="pct"/>
            <w:vAlign w:val="center"/>
          </w:tcPr>
          <w:p w14:paraId="7D05739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3FBF636"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63450148"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694F19CB"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一、發生虧損之事業</w:t>
            </w:r>
          </w:p>
        </w:tc>
        <w:tc>
          <w:tcPr>
            <w:tcW w:w="643" w:type="pct"/>
            <w:vAlign w:val="center"/>
          </w:tcPr>
          <w:p w14:paraId="1A9D7D8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26E481E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27582BB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7C912F0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68C5A71C"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01A8C45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428168B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799C15C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4920CB7"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2421791E"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vAlign w:val="center"/>
          </w:tcPr>
          <w:p w14:paraId="33304559"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中美和石油化學公司</w:t>
            </w:r>
          </w:p>
        </w:tc>
        <w:tc>
          <w:tcPr>
            <w:tcW w:w="643" w:type="pct"/>
            <w:vAlign w:val="center"/>
          </w:tcPr>
          <w:p w14:paraId="5DE12BD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- 391,340</w:t>
            </w:r>
          </w:p>
        </w:tc>
        <w:tc>
          <w:tcPr>
            <w:tcW w:w="358" w:type="pct"/>
            <w:vAlign w:val="center"/>
          </w:tcPr>
          <w:p w14:paraId="225ACB8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- 46.09</w:t>
            </w:r>
          </w:p>
        </w:tc>
        <w:tc>
          <w:tcPr>
            <w:tcW w:w="319" w:type="pct"/>
            <w:vAlign w:val="center"/>
          </w:tcPr>
          <w:p w14:paraId="103E519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- 4.96</w:t>
            </w:r>
          </w:p>
        </w:tc>
        <w:tc>
          <w:tcPr>
            <w:tcW w:w="378" w:type="pct"/>
            <w:vAlign w:val="center"/>
          </w:tcPr>
          <w:p w14:paraId="41CC97A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- 19.21</w:t>
            </w:r>
          </w:p>
        </w:tc>
        <w:tc>
          <w:tcPr>
            <w:tcW w:w="251" w:type="pct"/>
            <w:vAlign w:val="center"/>
          </w:tcPr>
          <w:p w14:paraId="60E3737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38.57</w:t>
            </w:r>
          </w:p>
        </w:tc>
        <w:tc>
          <w:tcPr>
            <w:tcW w:w="629" w:type="pct"/>
            <w:gridSpan w:val="2"/>
            <w:vAlign w:val="center"/>
          </w:tcPr>
          <w:p w14:paraId="10D11E6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709,886</w:t>
            </w:r>
          </w:p>
        </w:tc>
        <w:tc>
          <w:tcPr>
            <w:tcW w:w="280" w:type="pct"/>
            <w:vAlign w:val="center"/>
          </w:tcPr>
          <w:p w14:paraId="4188398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221396EF"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30E4F317"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51FEA3AB"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vAlign w:val="center"/>
          </w:tcPr>
          <w:p w14:paraId="30D9B322"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中殼潤滑油公司</w:t>
            </w:r>
          </w:p>
        </w:tc>
        <w:tc>
          <w:tcPr>
            <w:tcW w:w="643" w:type="pct"/>
            <w:vAlign w:val="center"/>
          </w:tcPr>
          <w:p w14:paraId="2AB9FB4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- 6,018</w:t>
            </w:r>
          </w:p>
        </w:tc>
        <w:tc>
          <w:tcPr>
            <w:tcW w:w="358" w:type="pct"/>
            <w:vAlign w:val="center"/>
          </w:tcPr>
          <w:p w14:paraId="3BEA1AD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- 34.87</w:t>
            </w:r>
          </w:p>
        </w:tc>
        <w:tc>
          <w:tcPr>
            <w:tcW w:w="319" w:type="pct"/>
            <w:vAlign w:val="center"/>
          </w:tcPr>
          <w:p w14:paraId="1F14F64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- 2.59</w:t>
            </w:r>
          </w:p>
        </w:tc>
        <w:tc>
          <w:tcPr>
            <w:tcW w:w="378" w:type="pct"/>
            <w:vAlign w:val="center"/>
          </w:tcPr>
          <w:p w14:paraId="0239273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- 11.16</w:t>
            </w:r>
          </w:p>
        </w:tc>
        <w:tc>
          <w:tcPr>
            <w:tcW w:w="251" w:type="pct"/>
            <w:vAlign w:val="center"/>
          </w:tcPr>
          <w:p w14:paraId="65A3050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49.00</w:t>
            </w:r>
          </w:p>
        </w:tc>
        <w:tc>
          <w:tcPr>
            <w:tcW w:w="629" w:type="pct"/>
            <w:gridSpan w:val="2"/>
            <w:vAlign w:val="center"/>
          </w:tcPr>
          <w:p w14:paraId="3A04F4C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24,941</w:t>
            </w:r>
          </w:p>
        </w:tc>
        <w:tc>
          <w:tcPr>
            <w:tcW w:w="280" w:type="pct"/>
            <w:vAlign w:val="center"/>
          </w:tcPr>
          <w:p w14:paraId="6B2E495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69C11F91"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2F5D6A2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5A4E8508"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vAlign w:val="center"/>
          </w:tcPr>
          <w:p w14:paraId="11526F48"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聯亞生技開發公司</w:t>
            </w:r>
          </w:p>
        </w:tc>
        <w:tc>
          <w:tcPr>
            <w:tcW w:w="643" w:type="pct"/>
            <w:vAlign w:val="center"/>
          </w:tcPr>
          <w:p w14:paraId="2283DBC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- 312,968</w:t>
            </w:r>
          </w:p>
        </w:tc>
        <w:tc>
          <w:tcPr>
            <w:tcW w:w="358" w:type="pct"/>
            <w:vAlign w:val="center"/>
          </w:tcPr>
          <w:p w14:paraId="3793F54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- 3.69</w:t>
            </w:r>
          </w:p>
        </w:tc>
        <w:tc>
          <w:tcPr>
            <w:tcW w:w="319" w:type="pct"/>
            <w:vAlign w:val="center"/>
          </w:tcPr>
          <w:p w14:paraId="423497C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- 12.32</w:t>
            </w:r>
          </w:p>
        </w:tc>
        <w:tc>
          <w:tcPr>
            <w:tcW w:w="378" w:type="pct"/>
            <w:vAlign w:val="center"/>
          </w:tcPr>
          <w:p w14:paraId="76AF8CF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- 33.18</w:t>
            </w:r>
          </w:p>
        </w:tc>
        <w:tc>
          <w:tcPr>
            <w:tcW w:w="251" w:type="pct"/>
            <w:vAlign w:val="center"/>
          </w:tcPr>
          <w:p w14:paraId="47C02AF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9.99</w:t>
            </w:r>
          </w:p>
        </w:tc>
        <w:tc>
          <w:tcPr>
            <w:tcW w:w="629" w:type="pct"/>
            <w:gridSpan w:val="2"/>
            <w:vAlign w:val="center"/>
          </w:tcPr>
          <w:p w14:paraId="323C040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109,380</w:t>
            </w:r>
          </w:p>
        </w:tc>
        <w:tc>
          <w:tcPr>
            <w:tcW w:w="280" w:type="pct"/>
            <w:vAlign w:val="center"/>
          </w:tcPr>
          <w:p w14:paraId="4373DF1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4F41EE3D"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4ADACA4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2DBF669D"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vAlign w:val="center"/>
          </w:tcPr>
          <w:p w14:paraId="22D07133"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台灣國際造船公司</w:t>
            </w:r>
          </w:p>
        </w:tc>
        <w:tc>
          <w:tcPr>
            <w:tcW w:w="643" w:type="pct"/>
            <w:vAlign w:val="center"/>
          </w:tcPr>
          <w:p w14:paraId="3193750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- 2,793,739</w:t>
            </w:r>
          </w:p>
        </w:tc>
        <w:tc>
          <w:tcPr>
            <w:tcW w:w="358" w:type="pct"/>
            <w:vAlign w:val="center"/>
          </w:tcPr>
          <w:p w14:paraId="00FDCD5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- 2.20</w:t>
            </w:r>
          </w:p>
        </w:tc>
        <w:tc>
          <w:tcPr>
            <w:tcW w:w="319" w:type="pct"/>
            <w:vAlign w:val="center"/>
          </w:tcPr>
          <w:p w14:paraId="23BC1C4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- 7.62</w:t>
            </w:r>
          </w:p>
        </w:tc>
        <w:tc>
          <w:tcPr>
            <w:tcW w:w="378" w:type="pct"/>
            <w:vAlign w:val="center"/>
          </w:tcPr>
          <w:p w14:paraId="0295080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- 35.50</w:t>
            </w:r>
          </w:p>
        </w:tc>
        <w:tc>
          <w:tcPr>
            <w:tcW w:w="251" w:type="pct"/>
            <w:vAlign w:val="center"/>
          </w:tcPr>
          <w:p w14:paraId="2A613FF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1.87</w:t>
            </w:r>
          </w:p>
        </w:tc>
        <w:tc>
          <w:tcPr>
            <w:tcW w:w="629" w:type="pct"/>
            <w:gridSpan w:val="2"/>
            <w:vAlign w:val="center"/>
          </w:tcPr>
          <w:p w14:paraId="6FE05D0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357,851</w:t>
            </w:r>
          </w:p>
        </w:tc>
        <w:tc>
          <w:tcPr>
            <w:tcW w:w="280" w:type="pct"/>
            <w:vAlign w:val="center"/>
          </w:tcPr>
          <w:p w14:paraId="0D5EEB9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0D81E27F"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3015D32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468FAD3C"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vAlign w:val="center"/>
          </w:tcPr>
          <w:p w14:paraId="10F5B8A8" w14:textId="78ADD70E"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台灣酵素公司</w:t>
            </w:r>
          </w:p>
        </w:tc>
        <w:tc>
          <w:tcPr>
            <w:tcW w:w="643" w:type="pct"/>
            <w:vAlign w:val="center"/>
          </w:tcPr>
          <w:p w14:paraId="3DB9C10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- 13,662</w:t>
            </w:r>
          </w:p>
        </w:tc>
        <w:tc>
          <w:tcPr>
            <w:tcW w:w="358" w:type="pct"/>
            <w:vAlign w:val="center"/>
          </w:tcPr>
          <w:p w14:paraId="1A2FD62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- 1.37</w:t>
            </w:r>
          </w:p>
        </w:tc>
        <w:tc>
          <w:tcPr>
            <w:tcW w:w="319" w:type="pct"/>
            <w:vAlign w:val="center"/>
          </w:tcPr>
          <w:p w14:paraId="38378C7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- 18.42</w:t>
            </w:r>
          </w:p>
        </w:tc>
        <w:tc>
          <w:tcPr>
            <w:tcW w:w="378" w:type="pct"/>
            <w:vAlign w:val="center"/>
          </w:tcPr>
          <w:p w14:paraId="46151D4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- 18.90</w:t>
            </w:r>
          </w:p>
        </w:tc>
        <w:tc>
          <w:tcPr>
            <w:tcW w:w="251" w:type="pct"/>
            <w:vAlign w:val="center"/>
          </w:tcPr>
          <w:p w14:paraId="331026E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40.00</w:t>
            </w:r>
          </w:p>
        </w:tc>
        <w:tc>
          <w:tcPr>
            <w:tcW w:w="629" w:type="pct"/>
            <w:gridSpan w:val="2"/>
            <w:vAlign w:val="center"/>
          </w:tcPr>
          <w:p w14:paraId="0DB108B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26,090</w:t>
            </w:r>
          </w:p>
        </w:tc>
        <w:tc>
          <w:tcPr>
            <w:tcW w:w="280" w:type="pct"/>
            <w:vAlign w:val="center"/>
          </w:tcPr>
          <w:p w14:paraId="5BA73E8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3A176F4E"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5623E1B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5051AA59"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台灣電力股份有限公司</w:t>
            </w:r>
          </w:p>
        </w:tc>
        <w:tc>
          <w:tcPr>
            <w:tcW w:w="714" w:type="pct"/>
            <w:vAlign w:val="center"/>
          </w:tcPr>
          <w:p w14:paraId="680100DB" w14:textId="40203410"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澎湖綠電公司</w:t>
            </w:r>
          </w:p>
        </w:tc>
        <w:tc>
          <w:tcPr>
            <w:tcW w:w="643" w:type="pct"/>
            <w:vAlign w:val="center"/>
          </w:tcPr>
          <w:p w14:paraId="098ABA5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- 9,962</w:t>
            </w:r>
          </w:p>
        </w:tc>
        <w:tc>
          <w:tcPr>
            <w:tcW w:w="358" w:type="pct"/>
            <w:vAlign w:val="center"/>
          </w:tcPr>
          <w:p w14:paraId="2A1A3FF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- 1.00</w:t>
            </w:r>
          </w:p>
        </w:tc>
        <w:tc>
          <w:tcPr>
            <w:tcW w:w="319" w:type="pct"/>
            <w:vAlign w:val="center"/>
          </w:tcPr>
          <w:p w14:paraId="4C15BE3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- 12.38</w:t>
            </w:r>
          </w:p>
        </w:tc>
        <w:tc>
          <w:tcPr>
            <w:tcW w:w="378" w:type="pct"/>
            <w:vAlign w:val="center"/>
          </w:tcPr>
          <w:p w14:paraId="792E9CF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- 13.47</w:t>
            </w:r>
          </w:p>
        </w:tc>
        <w:tc>
          <w:tcPr>
            <w:tcW w:w="251" w:type="pct"/>
            <w:vAlign w:val="center"/>
          </w:tcPr>
          <w:p w14:paraId="0C47B16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45.00</w:t>
            </w:r>
          </w:p>
        </w:tc>
        <w:tc>
          <w:tcPr>
            <w:tcW w:w="629" w:type="pct"/>
            <w:gridSpan w:val="2"/>
            <w:vAlign w:val="center"/>
          </w:tcPr>
          <w:p w14:paraId="356D8CF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33,457</w:t>
            </w:r>
          </w:p>
        </w:tc>
        <w:tc>
          <w:tcPr>
            <w:tcW w:w="280" w:type="pct"/>
            <w:vAlign w:val="center"/>
          </w:tcPr>
          <w:p w14:paraId="46C5C3A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2BF0F641"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66D70D6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399836D3"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vAlign w:val="center"/>
          </w:tcPr>
          <w:p w14:paraId="1F7C1FB6"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東糖能源服務公司</w:t>
            </w:r>
          </w:p>
        </w:tc>
        <w:tc>
          <w:tcPr>
            <w:tcW w:w="643" w:type="pct"/>
            <w:vAlign w:val="center"/>
          </w:tcPr>
          <w:p w14:paraId="77D9418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- 10,545</w:t>
            </w:r>
          </w:p>
        </w:tc>
        <w:tc>
          <w:tcPr>
            <w:tcW w:w="358" w:type="pct"/>
            <w:vAlign w:val="center"/>
          </w:tcPr>
          <w:p w14:paraId="64B41C5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- 0.70</w:t>
            </w:r>
          </w:p>
        </w:tc>
        <w:tc>
          <w:tcPr>
            <w:tcW w:w="319" w:type="pct"/>
            <w:vAlign w:val="center"/>
          </w:tcPr>
          <w:p w14:paraId="6CB0A50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- 3.57</w:t>
            </w:r>
          </w:p>
        </w:tc>
        <w:tc>
          <w:tcPr>
            <w:tcW w:w="378" w:type="pct"/>
            <w:vAlign w:val="center"/>
          </w:tcPr>
          <w:p w14:paraId="4FB6D7F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- 8.04</w:t>
            </w:r>
          </w:p>
        </w:tc>
        <w:tc>
          <w:tcPr>
            <w:tcW w:w="251" w:type="pct"/>
            <w:vAlign w:val="center"/>
          </w:tcPr>
          <w:p w14:paraId="3487754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38.00</w:t>
            </w:r>
          </w:p>
        </w:tc>
        <w:tc>
          <w:tcPr>
            <w:tcW w:w="629" w:type="pct"/>
            <w:gridSpan w:val="2"/>
            <w:vAlign w:val="center"/>
          </w:tcPr>
          <w:p w14:paraId="4BABAD4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47,536</w:t>
            </w:r>
          </w:p>
        </w:tc>
        <w:tc>
          <w:tcPr>
            <w:tcW w:w="280" w:type="pct"/>
            <w:vAlign w:val="center"/>
          </w:tcPr>
          <w:p w14:paraId="1423D11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3D184335"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07C85D42"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tcBorders>
              <w:bottom w:val="nil"/>
            </w:tcBorders>
            <w:vAlign w:val="center"/>
          </w:tcPr>
          <w:p w14:paraId="632A6815"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tcBorders>
              <w:bottom w:val="nil"/>
            </w:tcBorders>
            <w:vAlign w:val="center"/>
          </w:tcPr>
          <w:p w14:paraId="0BF738F6"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台灣花卉生物</w:t>
            </w:r>
          </w:p>
          <w:p w14:paraId="6CE7DFE4" w14:textId="376A8182"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技術公司</w:t>
            </w:r>
          </w:p>
        </w:tc>
        <w:tc>
          <w:tcPr>
            <w:tcW w:w="643" w:type="pct"/>
            <w:tcBorders>
              <w:bottom w:val="nil"/>
            </w:tcBorders>
            <w:vAlign w:val="center"/>
          </w:tcPr>
          <w:p w14:paraId="16852E1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- 28,222</w:t>
            </w:r>
          </w:p>
        </w:tc>
        <w:tc>
          <w:tcPr>
            <w:tcW w:w="358" w:type="pct"/>
            <w:tcBorders>
              <w:bottom w:val="nil"/>
            </w:tcBorders>
            <w:vAlign w:val="center"/>
          </w:tcPr>
          <w:p w14:paraId="0E469A7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- 0.50</w:t>
            </w:r>
          </w:p>
        </w:tc>
        <w:tc>
          <w:tcPr>
            <w:tcW w:w="319" w:type="pct"/>
            <w:tcBorders>
              <w:bottom w:val="nil"/>
            </w:tcBorders>
            <w:vAlign w:val="center"/>
          </w:tcPr>
          <w:p w14:paraId="45A0030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- 6.37</w:t>
            </w:r>
          </w:p>
        </w:tc>
        <w:tc>
          <w:tcPr>
            <w:tcW w:w="378" w:type="pct"/>
            <w:tcBorders>
              <w:bottom w:val="nil"/>
            </w:tcBorders>
            <w:vAlign w:val="center"/>
          </w:tcPr>
          <w:p w14:paraId="26A1B1F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- 7.85</w:t>
            </w:r>
          </w:p>
        </w:tc>
        <w:tc>
          <w:tcPr>
            <w:tcW w:w="251" w:type="pct"/>
            <w:tcBorders>
              <w:bottom w:val="nil"/>
            </w:tcBorders>
            <w:vAlign w:val="center"/>
          </w:tcPr>
          <w:p w14:paraId="2434F29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17.74</w:t>
            </w:r>
          </w:p>
        </w:tc>
        <w:tc>
          <w:tcPr>
            <w:tcW w:w="629" w:type="pct"/>
            <w:gridSpan w:val="2"/>
            <w:tcBorders>
              <w:bottom w:val="nil"/>
            </w:tcBorders>
            <w:vAlign w:val="center"/>
          </w:tcPr>
          <w:p w14:paraId="1E4BB55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19,693</w:t>
            </w:r>
          </w:p>
        </w:tc>
        <w:tc>
          <w:tcPr>
            <w:tcW w:w="280" w:type="pct"/>
            <w:tcBorders>
              <w:bottom w:val="nil"/>
            </w:tcBorders>
            <w:vAlign w:val="center"/>
          </w:tcPr>
          <w:p w14:paraId="5977C72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tcBorders>
              <w:bottom w:val="nil"/>
            </w:tcBorders>
            <w:vAlign w:val="center"/>
          </w:tcPr>
          <w:p w14:paraId="632118FC" w14:textId="77777777" w:rsidR="00965457" w:rsidRPr="00075783" w:rsidRDefault="00965457" w:rsidP="00965457">
            <w:pPr>
              <w:snapToGrid w:val="0"/>
              <w:spacing w:line="240" w:lineRule="exact"/>
              <w:ind w:left="6" w:right="6"/>
              <w:jc w:val="both"/>
              <w:rPr>
                <w:rFonts w:ascii="標楷體" w:eastAsia="標楷體" w:hAnsi="標楷體"/>
                <w:noProof/>
                <w:color w:val="000000" w:themeColor="text1"/>
                <w:spacing w:val="-16"/>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2F2A9107"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tcBorders>
              <w:top w:val="nil"/>
              <w:bottom w:val="single" w:sz="8" w:space="0" w:color="auto"/>
            </w:tcBorders>
            <w:vAlign w:val="center"/>
          </w:tcPr>
          <w:p w14:paraId="2CAE5B0F"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tcBorders>
              <w:top w:val="nil"/>
              <w:bottom w:val="single" w:sz="8" w:space="0" w:color="auto"/>
            </w:tcBorders>
            <w:vAlign w:val="center"/>
          </w:tcPr>
          <w:p w14:paraId="37E81D20"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海盛國際投資公司</w:t>
            </w:r>
          </w:p>
        </w:tc>
        <w:tc>
          <w:tcPr>
            <w:tcW w:w="643" w:type="pct"/>
            <w:tcBorders>
              <w:top w:val="nil"/>
              <w:bottom w:val="single" w:sz="8" w:space="0" w:color="auto"/>
            </w:tcBorders>
            <w:vAlign w:val="center"/>
          </w:tcPr>
          <w:p w14:paraId="5EB223D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- 31,608</w:t>
            </w:r>
          </w:p>
        </w:tc>
        <w:tc>
          <w:tcPr>
            <w:tcW w:w="358" w:type="pct"/>
            <w:tcBorders>
              <w:top w:val="nil"/>
              <w:bottom w:val="single" w:sz="8" w:space="0" w:color="auto"/>
            </w:tcBorders>
            <w:vAlign w:val="center"/>
          </w:tcPr>
          <w:p w14:paraId="73152F4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- 0.08</w:t>
            </w:r>
          </w:p>
        </w:tc>
        <w:tc>
          <w:tcPr>
            <w:tcW w:w="319" w:type="pct"/>
            <w:tcBorders>
              <w:top w:val="nil"/>
              <w:bottom w:val="single" w:sz="8" w:space="0" w:color="auto"/>
            </w:tcBorders>
            <w:vAlign w:val="center"/>
          </w:tcPr>
          <w:p w14:paraId="0EC326D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- 0.87</w:t>
            </w:r>
          </w:p>
        </w:tc>
        <w:tc>
          <w:tcPr>
            <w:tcW w:w="378" w:type="pct"/>
            <w:tcBorders>
              <w:top w:val="nil"/>
              <w:bottom w:val="single" w:sz="8" w:space="0" w:color="auto"/>
            </w:tcBorders>
            <w:vAlign w:val="center"/>
          </w:tcPr>
          <w:p w14:paraId="6FB59F3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- 1.18</w:t>
            </w:r>
          </w:p>
        </w:tc>
        <w:tc>
          <w:tcPr>
            <w:tcW w:w="251" w:type="pct"/>
            <w:tcBorders>
              <w:top w:val="nil"/>
              <w:bottom w:val="single" w:sz="8" w:space="0" w:color="auto"/>
            </w:tcBorders>
            <w:vAlign w:val="center"/>
          </w:tcPr>
          <w:p w14:paraId="25A9885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15.00</w:t>
            </w:r>
          </w:p>
        </w:tc>
        <w:tc>
          <w:tcPr>
            <w:tcW w:w="629" w:type="pct"/>
            <w:gridSpan w:val="2"/>
            <w:tcBorders>
              <w:top w:val="nil"/>
              <w:bottom w:val="single" w:sz="8" w:space="0" w:color="auto"/>
            </w:tcBorders>
            <w:vAlign w:val="center"/>
          </w:tcPr>
          <w:p w14:paraId="73DFAA7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413,373</w:t>
            </w:r>
          </w:p>
        </w:tc>
        <w:tc>
          <w:tcPr>
            <w:tcW w:w="280" w:type="pct"/>
            <w:tcBorders>
              <w:top w:val="nil"/>
              <w:bottom w:val="single" w:sz="8" w:space="0" w:color="auto"/>
            </w:tcBorders>
            <w:vAlign w:val="center"/>
          </w:tcPr>
          <w:p w14:paraId="669CBBE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tcBorders>
              <w:top w:val="nil"/>
              <w:bottom w:val="single" w:sz="8" w:space="0" w:color="auto"/>
            </w:tcBorders>
            <w:vAlign w:val="center"/>
          </w:tcPr>
          <w:p w14:paraId="25E0766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z w:val="18"/>
                <w:szCs w:val="18"/>
              </w:rPr>
              <w:t>1</w:t>
            </w:r>
            <w:r w:rsidRPr="00075783">
              <w:rPr>
                <w:rFonts w:ascii="標楷體" w:eastAsia="標楷體" w:hAnsi="標楷體"/>
                <w:noProof/>
                <w:color w:val="000000" w:themeColor="text1"/>
                <w:sz w:val="18"/>
                <w:szCs w:val="18"/>
              </w:rPr>
              <w:t>13年度新增投資</w:t>
            </w:r>
            <w:r w:rsidRPr="00075783">
              <w:rPr>
                <w:rFonts w:ascii="標楷體" w:eastAsia="標楷體" w:hAnsi="標楷體" w:hint="eastAsia"/>
                <w:noProof/>
                <w:color w:val="000000" w:themeColor="text1"/>
                <w:sz w:val="18"/>
                <w:szCs w:val="18"/>
              </w:rPr>
              <w:t>。</w:t>
            </w:r>
          </w:p>
        </w:tc>
      </w:tr>
      <w:tr w:rsidR="00965457" w:rsidRPr="00075783" w14:paraId="16BE24C5"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624"/>
        </w:trPr>
        <w:tc>
          <w:tcPr>
            <w:tcW w:w="925" w:type="pct"/>
            <w:tcBorders>
              <w:top w:val="single" w:sz="8" w:space="0" w:color="auto"/>
            </w:tcBorders>
            <w:vAlign w:val="center"/>
          </w:tcPr>
          <w:p w14:paraId="0F0A83F3"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lastRenderedPageBreak/>
              <w:t>台灣電力股份有限公司</w:t>
            </w:r>
          </w:p>
        </w:tc>
        <w:tc>
          <w:tcPr>
            <w:tcW w:w="714" w:type="pct"/>
            <w:tcBorders>
              <w:top w:val="single" w:sz="8" w:space="0" w:color="auto"/>
            </w:tcBorders>
            <w:vAlign w:val="center"/>
          </w:tcPr>
          <w:p w14:paraId="2174C2EB"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海盛國際投資公司</w:t>
            </w:r>
          </w:p>
        </w:tc>
        <w:tc>
          <w:tcPr>
            <w:tcW w:w="643" w:type="pct"/>
            <w:tcBorders>
              <w:top w:val="single" w:sz="8" w:space="0" w:color="auto"/>
            </w:tcBorders>
            <w:vAlign w:val="center"/>
          </w:tcPr>
          <w:p w14:paraId="1766695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- 31,608</w:t>
            </w:r>
          </w:p>
        </w:tc>
        <w:tc>
          <w:tcPr>
            <w:tcW w:w="358" w:type="pct"/>
            <w:tcBorders>
              <w:top w:val="single" w:sz="8" w:space="0" w:color="auto"/>
            </w:tcBorders>
            <w:vAlign w:val="center"/>
          </w:tcPr>
          <w:p w14:paraId="4EE422B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- 0.08</w:t>
            </w:r>
          </w:p>
        </w:tc>
        <w:tc>
          <w:tcPr>
            <w:tcW w:w="319" w:type="pct"/>
            <w:tcBorders>
              <w:top w:val="single" w:sz="8" w:space="0" w:color="auto"/>
            </w:tcBorders>
            <w:vAlign w:val="center"/>
          </w:tcPr>
          <w:p w14:paraId="2115C1B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- 0.87</w:t>
            </w:r>
          </w:p>
        </w:tc>
        <w:tc>
          <w:tcPr>
            <w:tcW w:w="378" w:type="pct"/>
            <w:tcBorders>
              <w:top w:val="single" w:sz="8" w:space="0" w:color="auto"/>
            </w:tcBorders>
            <w:vAlign w:val="center"/>
          </w:tcPr>
          <w:p w14:paraId="5AB4880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- 1.18</w:t>
            </w:r>
          </w:p>
        </w:tc>
        <w:tc>
          <w:tcPr>
            <w:tcW w:w="251" w:type="pct"/>
            <w:tcBorders>
              <w:top w:val="single" w:sz="8" w:space="0" w:color="auto"/>
            </w:tcBorders>
            <w:vAlign w:val="center"/>
          </w:tcPr>
          <w:p w14:paraId="5AD26CF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25.00</w:t>
            </w:r>
          </w:p>
        </w:tc>
        <w:tc>
          <w:tcPr>
            <w:tcW w:w="629" w:type="pct"/>
            <w:gridSpan w:val="2"/>
            <w:tcBorders>
              <w:top w:val="single" w:sz="8" w:space="0" w:color="auto"/>
            </w:tcBorders>
            <w:vAlign w:val="center"/>
          </w:tcPr>
          <w:p w14:paraId="55AC5C4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947,849</w:t>
            </w:r>
          </w:p>
        </w:tc>
        <w:tc>
          <w:tcPr>
            <w:tcW w:w="280" w:type="pct"/>
            <w:tcBorders>
              <w:top w:val="single" w:sz="8" w:space="0" w:color="auto"/>
            </w:tcBorders>
            <w:vAlign w:val="center"/>
          </w:tcPr>
          <w:p w14:paraId="505D3AB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tcBorders>
              <w:top w:val="single" w:sz="8" w:space="0" w:color="auto"/>
            </w:tcBorders>
            <w:vAlign w:val="center"/>
          </w:tcPr>
          <w:p w14:paraId="23A1F19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z w:val="18"/>
                <w:szCs w:val="18"/>
              </w:rPr>
              <w:t>113年度新增投資。</w:t>
            </w:r>
          </w:p>
        </w:tc>
      </w:tr>
      <w:tr w:rsidR="00965457" w:rsidRPr="00075783" w14:paraId="03B20556"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624"/>
        </w:trPr>
        <w:tc>
          <w:tcPr>
            <w:tcW w:w="925" w:type="pct"/>
            <w:vAlign w:val="center"/>
          </w:tcPr>
          <w:p w14:paraId="17955729"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vAlign w:val="center"/>
          </w:tcPr>
          <w:p w14:paraId="573D7F35"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太景醫藥研發控股公司</w:t>
            </w:r>
          </w:p>
        </w:tc>
        <w:tc>
          <w:tcPr>
            <w:tcW w:w="643" w:type="pct"/>
            <w:vAlign w:val="center"/>
          </w:tcPr>
          <w:p w14:paraId="6D4600B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- 38,583</w:t>
            </w:r>
          </w:p>
        </w:tc>
        <w:tc>
          <w:tcPr>
            <w:tcW w:w="358" w:type="pct"/>
            <w:vAlign w:val="center"/>
          </w:tcPr>
          <w:p w14:paraId="3197A03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- 0.05</w:t>
            </w:r>
          </w:p>
        </w:tc>
        <w:tc>
          <w:tcPr>
            <w:tcW w:w="319" w:type="pct"/>
            <w:vAlign w:val="center"/>
          </w:tcPr>
          <w:p w14:paraId="20E9349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- 3.21</w:t>
            </w:r>
          </w:p>
        </w:tc>
        <w:tc>
          <w:tcPr>
            <w:tcW w:w="378" w:type="pct"/>
            <w:vAlign w:val="center"/>
          </w:tcPr>
          <w:p w14:paraId="2D92846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- 3.51</w:t>
            </w:r>
          </w:p>
        </w:tc>
        <w:tc>
          <w:tcPr>
            <w:tcW w:w="251" w:type="pct"/>
            <w:vAlign w:val="center"/>
          </w:tcPr>
          <w:p w14:paraId="68EF3D0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6.11</w:t>
            </w:r>
          </w:p>
        </w:tc>
        <w:tc>
          <w:tcPr>
            <w:tcW w:w="629" w:type="pct"/>
            <w:gridSpan w:val="2"/>
            <w:vAlign w:val="center"/>
          </w:tcPr>
          <w:p w14:paraId="3D06652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502,461</w:t>
            </w:r>
          </w:p>
        </w:tc>
        <w:tc>
          <w:tcPr>
            <w:tcW w:w="280" w:type="pct"/>
            <w:vAlign w:val="center"/>
          </w:tcPr>
          <w:p w14:paraId="3962866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13CB9223"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盈餘保留暫不分配。</w:t>
            </w:r>
          </w:p>
        </w:tc>
      </w:tr>
      <w:tr w:rsidR="00965457" w:rsidRPr="00075783" w14:paraId="3FD21A2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624"/>
        </w:trPr>
        <w:tc>
          <w:tcPr>
            <w:tcW w:w="925" w:type="pct"/>
            <w:vAlign w:val="center"/>
          </w:tcPr>
          <w:p w14:paraId="5F8365B1"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vAlign w:val="center"/>
          </w:tcPr>
          <w:p w14:paraId="4EE13302" w14:textId="3A9685A9" w:rsidR="00965457" w:rsidRPr="00F11753" w:rsidRDefault="00965457" w:rsidP="00965457">
            <w:pPr>
              <w:spacing w:line="240" w:lineRule="exact"/>
              <w:ind w:leftChars="100" w:left="240"/>
              <w:rPr>
                <w:rFonts w:ascii="標楷體" w:eastAsia="標楷體" w:hAnsi="標楷體"/>
                <w:color w:val="000000" w:themeColor="text1"/>
                <w:spacing w:val="-20"/>
                <w:sz w:val="18"/>
                <w:szCs w:val="18"/>
              </w:rPr>
            </w:pPr>
            <w:r w:rsidRPr="00F11753">
              <w:rPr>
                <w:rFonts w:ascii="標楷體" w:eastAsia="標楷體" w:hAnsi="標楷體" w:hint="eastAsia"/>
                <w:noProof/>
                <w:color w:val="000000" w:themeColor="text1"/>
                <w:spacing w:val="-20"/>
                <w:sz w:val="18"/>
                <w:szCs w:val="18"/>
              </w:rPr>
              <w:t>卡達能源液化天然氣NFE</w:t>
            </w:r>
            <w:r>
              <w:rPr>
                <w:rFonts w:ascii="標楷體" w:eastAsia="標楷體" w:hAnsi="標楷體" w:hint="eastAsia"/>
                <w:noProof/>
                <w:color w:val="000000" w:themeColor="text1"/>
                <w:spacing w:val="-20"/>
                <w:sz w:val="18"/>
                <w:szCs w:val="18"/>
              </w:rPr>
              <w:t>(</w:t>
            </w:r>
            <w:r w:rsidRPr="00F11753">
              <w:rPr>
                <w:rFonts w:ascii="標楷體" w:eastAsia="標楷體" w:hAnsi="標楷體" w:hint="eastAsia"/>
                <w:noProof/>
                <w:color w:val="000000" w:themeColor="text1"/>
                <w:spacing w:val="-20"/>
                <w:sz w:val="18"/>
                <w:szCs w:val="18"/>
              </w:rPr>
              <w:t>3</w:t>
            </w:r>
            <w:r>
              <w:rPr>
                <w:rFonts w:ascii="標楷體" w:eastAsia="標楷體" w:hAnsi="標楷體" w:hint="eastAsia"/>
                <w:noProof/>
                <w:color w:val="000000" w:themeColor="text1"/>
                <w:spacing w:val="-20"/>
                <w:sz w:val="18"/>
                <w:szCs w:val="18"/>
              </w:rPr>
              <w:t>)</w:t>
            </w:r>
            <w:r w:rsidRPr="00F11753">
              <w:rPr>
                <w:rFonts w:ascii="標楷體" w:eastAsia="標楷體" w:hAnsi="標楷體" w:hint="eastAsia"/>
                <w:noProof/>
                <w:color w:val="000000" w:themeColor="text1"/>
                <w:spacing w:val="-20"/>
                <w:sz w:val="18"/>
                <w:szCs w:val="18"/>
              </w:rPr>
              <w:t>公司</w:t>
            </w:r>
          </w:p>
        </w:tc>
        <w:tc>
          <w:tcPr>
            <w:tcW w:w="643" w:type="pct"/>
            <w:vAlign w:val="center"/>
          </w:tcPr>
          <w:p w14:paraId="306EA94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- 126,156</w:t>
            </w:r>
          </w:p>
        </w:tc>
        <w:tc>
          <w:tcPr>
            <w:tcW w:w="358" w:type="pct"/>
            <w:vAlign w:val="center"/>
          </w:tcPr>
          <w:p w14:paraId="20618CB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- 0.05</w:t>
            </w:r>
          </w:p>
        </w:tc>
        <w:tc>
          <w:tcPr>
            <w:tcW w:w="319" w:type="pct"/>
            <w:vAlign w:val="center"/>
          </w:tcPr>
          <w:p w14:paraId="59604CF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- 0.02</w:t>
            </w:r>
          </w:p>
        </w:tc>
        <w:tc>
          <w:tcPr>
            <w:tcW w:w="378" w:type="pct"/>
            <w:vAlign w:val="center"/>
          </w:tcPr>
          <w:p w14:paraId="5E750BD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- 0.02</w:t>
            </w:r>
          </w:p>
        </w:tc>
        <w:tc>
          <w:tcPr>
            <w:tcW w:w="251" w:type="pct"/>
            <w:vAlign w:val="center"/>
          </w:tcPr>
          <w:p w14:paraId="4B55650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5.00</w:t>
            </w:r>
          </w:p>
        </w:tc>
        <w:tc>
          <w:tcPr>
            <w:tcW w:w="629" w:type="pct"/>
            <w:gridSpan w:val="2"/>
            <w:vAlign w:val="center"/>
          </w:tcPr>
          <w:p w14:paraId="26123A9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4,248,391</w:t>
            </w:r>
          </w:p>
        </w:tc>
        <w:tc>
          <w:tcPr>
            <w:tcW w:w="280" w:type="pct"/>
            <w:vAlign w:val="center"/>
          </w:tcPr>
          <w:p w14:paraId="245E029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4596A8AF"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z w:val="18"/>
                <w:szCs w:val="18"/>
              </w:rPr>
              <w:t>113年度新增投資。</w:t>
            </w:r>
          </w:p>
        </w:tc>
      </w:tr>
      <w:tr w:rsidR="00965457" w:rsidRPr="00075783" w14:paraId="50286147"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7A41A560"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vAlign w:val="center"/>
          </w:tcPr>
          <w:p w14:paraId="43724CF6"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宏越公司</w:t>
            </w:r>
          </w:p>
        </w:tc>
        <w:tc>
          <w:tcPr>
            <w:tcW w:w="643" w:type="pct"/>
            <w:vAlign w:val="center"/>
          </w:tcPr>
          <w:p w14:paraId="12FF413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- 110,179</w:t>
            </w:r>
          </w:p>
        </w:tc>
        <w:tc>
          <w:tcPr>
            <w:tcW w:w="358" w:type="pct"/>
            <w:vAlign w:val="center"/>
          </w:tcPr>
          <w:p w14:paraId="657608F6" w14:textId="784B7BB7" w:rsidR="00965457" w:rsidRPr="00075783" w:rsidRDefault="00965457" w:rsidP="00965457">
            <w:pPr>
              <w:spacing w:line="240" w:lineRule="exact"/>
              <w:jc w:val="right"/>
              <w:rPr>
                <w:rFonts w:ascii="標楷體" w:eastAsia="標楷體" w:hAnsi="標楷體"/>
                <w:color w:val="000000" w:themeColor="text1"/>
                <w:spacing w:val="-26"/>
                <w:sz w:val="18"/>
                <w:szCs w:val="18"/>
              </w:rPr>
            </w:pPr>
            <w:r w:rsidRPr="00075783">
              <w:rPr>
                <w:rFonts w:ascii="標楷體" w:eastAsia="標楷體" w:hAnsi="標楷體" w:hint="eastAsia"/>
                <w:noProof/>
                <w:color w:val="000000" w:themeColor="text1"/>
                <w:spacing w:val="-26"/>
                <w:sz w:val="18"/>
                <w:szCs w:val="18"/>
              </w:rPr>
              <w:t>未發行股票</w:t>
            </w:r>
          </w:p>
        </w:tc>
        <w:tc>
          <w:tcPr>
            <w:tcW w:w="319" w:type="pct"/>
            <w:vAlign w:val="center"/>
          </w:tcPr>
          <w:p w14:paraId="7C42BCB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- 6.80</w:t>
            </w:r>
          </w:p>
        </w:tc>
        <w:tc>
          <w:tcPr>
            <w:tcW w:w="378" w:type="pct"/>
            <w:vAlign w:val="center"/>
          </w:tcPr>
          <w:p w14:paraId="274F12F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- 8.79</w:t>
            </w:r>
          </w:p>
        </w:tc>
        <w:tc>
          <w:tcPr>
            <w:tcW w:w="251" w:type="pct"/>
            <w:vAlign w:val="center"/>
          </w:tcPr>
          <w:p w14:paraId="1F97A76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4</w:t>
            </w:r>
            <w:r w:rsidRPr="00075783">
              <w:rPr>
                <w:rFonts w:ascii="標楷體" w:eastAsia="標楷體" w:hAnsi="標楷體"/>
                <w:noProof/>
                <w:color w:val="000000" w:themeColor="text1"/>
                <w:spacing w:val="-12"/>
                <w:sz w:val="18"/>
                <w:szCs w:val="18"/>
              </w:rPr>
              <w:t>0.00</w:t>
            </w:r>
          </w:p>
        </w:tc>
        <w:tc>
          <w:tcPr>
            <w:tcW w:w="629" w:type="pct"/>
            <w:gridSpan w:val="2"/>
            <w:vAlign w:val="center"/>
          </w:tcPr>
          <w:p w14:paraId="17FE2F8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473,868</w:t>
            </w:r>
          </w:p>
        </w:tc>
        <w:tc>
          <w:tcPr>
            <w:tcW w:w="280" w:type="pct"/>
            <w:vAlign w:val="center"/>
          </w:tcPr>
          <w:p w14:paraId="0D72135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6C5D3E35"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3D5B506B"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3828BB88"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0DAF28FA"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二、獲有盈餘之事業</w:t>
            </w:r>
          </w:p>
        </w:tc>
        <w:tc>
          <w:tcPr>
            <w:tcW w:w="643" w:type="pct"/>
            <w:vAlign w:val="center"/>
          </w:tcPr>
          <w:p w14:paraId="13C3A6C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53E1333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0175F36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2506D7DC"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1293E3EC"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4E9BA14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4386D60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26CDB9BD"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72FE38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7328DAA8"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vAlign w:val="center"/>
          </w:tcPr>
          <w:p w14:paraId="01594B4F"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中美嘉吉公司</w:t>
            </w:r>
          </w:p>
        </w:tc>
        <w:tc>
          <w:tcPr>
            <w:tcW w:w="643" w:type="pct"/>
            <w:vAlign w:val="center"/>
          </w:tcPr>
          <w:p w14:paraId="59AAB4F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1,898,262</w:t>
            </w:r>
          </w:p>
        </w:tc>
        <w:tc>
          <w:tcPr>
            <w:tcW w:w="358" w:type="pct"/>
            <w:vAlign w:val="center"/>
          </w:tcPr>
          <w:p w14:paraId="04EC77F1" w14:textId="77777777" w:rsidR="00965457" w:rsidRPr="00075783" w:rsidRDefault="00965457" w:rsidP="00965457">
            <w:pPr>
              <w:spacing w:line="240" w:lineRule="exact"/>
              <w:jc w:val="right"/>
              <w:rPr>
                <w:rFonts w:ascii="標楷體" w:eastAsia="標楷體" w:hAnsi="標楷體"/>
                <w:color w:val="000000" w:themeColor="text1"/>
                <w:spacing w:val="-18"/>
                <w:sz w:val="18"/>
                <w:szCs w:val="18"/>
              </w:rPr>
            </w:pPr>
            <w:r w:rsidRPr="00075783">
              <w:rPr>
                <w:rFonts w:ascii="標楷體" w:eastAsia="標楷體" w:hAnsi="標楷體"/>
                <w:noProof/>
                <w:color w:val="000000" w:themeColor="text1"/>
                <w:spacing w:val="-18"/>
                <w:sz w:val="18"/>
                <w:szCs w:val="18"/>
              </w:rPr>
              <w:t>13,559.01</w:t>
            </w:r>
          </w:p>
        </w:tc>
        <w:tc>
          <w:tcPr>
            <w:tcW w:w="319" w:type="pct"/>
            <w:vAlign w:val="center"/>
          </w:tcPr>
          <w:p w14:paraId="7EC2173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81.13</w:t>
            </w:r>
          </w:p>
        </w:tc>
        <w:tc>
          <w:tcPr>
            <w:tcW w:w="378" w:type="pct"/>
            <w:vAlign w:val="center"/>
          </w:tcPr>
          <w:p w14:paraId="770086F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121.80</w:t>
            </w:r>
          </w:p>
        </w:tc>
        <w:tc>
          <w:tcPr>
            <w:tcW w:w="251" w:type="pct"/>
            <w:vAlign w:val="center"/>
          </w:tcPr>
          <w:p w14:paraId="6A45CB2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40.00</w:t>
            </w:r>
          </w:p>
        </w:tc>
        <w:tc>
          <w:tcPr>
            <w:tcW w:w="629" w:type="pct"/>
            <w:gridSpan w:val="2"/>
            <w:vAlign w:val="center"/>
          </w:tcPr>
          <w:p w14:paraId="128F7DE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351,367</w:t>
            </w:r>
          </w:p>
        </w:tc>
        <w:tc>
          <w:tcPr>
            <w:tcW w:w="280" w:type="pct"/>
            <w:vAlign w:val="center"/>
          </w:tcPr>
          <w:p w14:paraId="25DD952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86.58</w:t>
            </w:r>
          </w:p>
        </w:tc>
        <w:tc>
          <w:tcPr>
            <w:tcW w:w="503" w:type="pct"/>
            <w:vAlign w:val="center"/>
          </w:tcPr>
          <w:p w14:paraId="40AFE6A3"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3AA569B"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433812CC"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vAlign w:val="center"/>
          </w:tcPr>
          <w:p w14:paraId="5935FFC3"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卡達燃油添加劑公司</w:t>
            </w:r>
          </w:p>
        </w:tc>
        <w:tc>
          <w:tcPr>
            <w:tcW w:w="643" w:type="pct"/>
            <w:vAlign w:val="center"/>
          </w:tcPr>
          <w:p w14:paraId="07A1CC0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3,356,119</w:t>
            </w:r>
          </w:p>
        </w:tc>
        <w:tc>
          <w:tcPr>
            <w:tcW w:w="358" w:type="pct"/>
            <w:vAlign w:val="center"/>
          </w:tcPr>
          <w:p w14:paraId="651C3F5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8,832.00</w:t>
            </w:r>
          </w:p>
        </w:tc>
        <w:tc>
          <w:tcPr>
            <w:tcW w:w="319" w:type="pct"/>
            <w:vAlign w:val="center"/>
          </w:tcPr>
          <w:p w14:paraId="07B6EBE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15.03</w:t>
            </w:r>
          </w:p>
        </w:tc>
        <w:tc>
          <w:tcPr>
            <w:tcW w:w="378" w:type="pct"/>
            <w:vAlign w:val="center"/>
          </w:tcPr>
          <w:p w14:paraId="0F85146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21.64</w:t>
            </w:r>
          </w:p>
        </w:tc>
        <w:tc>
          <w:tcPr>
            <w:tcW w:w="251" w:type="pct"/>
            <w:vAlign w:val="center"/>
          </w:tcPr>
          <w:p w14:paraId="7F6D57B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20.00</w:t>
            </w:r>
          </w:p>
        </w:tc>
        <w:tc>
          <w:tcPr>
            <w:tcW w:w="629" w:type="pct"/>
            <w:gridSpan w:val="2"/>
            <w:vAlign w:val="center"/>
          </w:tcPr>
          <w:p w14:paraId="20CAD13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1,120,501</w:t>
            </w:r>
          </w:p>
        </w:tc>
        <w:tc>
          <w:tcPr>
            <w:tcW w:w="280" w:type="pct"/>
            <w:vAlign w:val="center"/>
          </w:tcPr>
          <w:p w14:paraId="1FC8D44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91.42</w:t>
            </w:r>
          </w:p>
        </w:tc>
        <w:tc>
          <w:tcPr>
            <w:tcW w:w="503" w:type="pct"/>
            <w:vAlign w:val="center"/>
          </w:tcPr>
          <w:p w14:paraId="768411C3"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8DC1D9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78C96061"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vAlign w:val="center"/>
          </w:tcPr>
          <w:p w14:paraId="608374E7"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華威天然氣航運公司</w:t>
            </w:r>
          </w:p>
        </w:tc>
        <w:tc>
          <w:tcPr>
            <w:tcW w:w="643" w:type="pct"/>
            <w:vAlign w:val="center"/>
          </w:tcPr>
          <w:p w14:paraId="2E28B1F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6,655</w:t>
            </w:r>
          </w:p>
        </w:tc>
        <w:tc>
          <w:tcPr>
            <w:tcW w:w="358" w:type="pct"/>
            <w:vAlign w:val="center"/>
          </w:tcPr>
          <w:p w14:paraId="6A3F0CD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6,655.36</w:t>
            </w:r>
          </w:p>
        </w:tc>
        <w:tc>
          <w:tcPr>
            <w:tcW w:w="319" w:type="pct"/>
            <w:vAlign w:val="center"/>
          </w:tcPr>
          <w:p w14:paraId="0FDD81D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1.67</w:t>
            </w:r>
          </w:p>
        </w:tc>
        <w:tc>
          <w:tcPr>
            <w:tcW w:w="378" w:type="pct"/>
            <w:vAlign w:val="center"/>
          </w:tcPr>
          <w:p w14:paraId="3FCA926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1.85</w:t>
            </w:r>
          </w:p>
        </w:tc>
        <w:tc>
          <w:tcPr>
            <w:tcW w:w="251" w:type="pct"/>
            <w:vAlign w:val="center"/>
          </w:tcPr>
          <w:p w14:paraId="595F8B4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40.00</w:t>
            </w:r>
          </w:p>
        </w:tc>
        <w:tc>
          <w:tcPr>
            <w:tcW w:w="629" w:type="pct"/>
            <w:gridSpan w:val="2"/>
            <w:vAlign w:val="center"/>
          </w:tcPr>
          <w:p w14:paraId="416FFBE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19,482</w:t>
            </w:r>
          </w:p>
        </w:tc>
        <w:tc>
          <w:tcPr>
            <w:tcW w:w="280" w:type="pct"/>
            <w:vAlign w:val="center"/>
          </w:tcPr>
          <w:p w14:paraId="00200BE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85.50</w:t>
            </w:r>
          </w:p>
        </w:tc>
        <w:tc>
          <w:tcPr>
            <w:tcW w:w="503" w:type="pct"/>
            <w:vAlign w:val="center"/>
          </w:tcPr>
          <w:p w14:paraId="6875C38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46E86A6"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7F680D82"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vAlign w:val="center"/>
          </w:tcPr>
          <w:p w14:paraId="55DB2465"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赫力昂生技公司</w:t>
            </w:r>
          </w:p>
        </w:tc>
        <w:tc>
          <w:tcPr>
            <w:tcW w:w="643" w:type="pct"/>
            <w:vAlign w:val="center"/>
          </w:tcPr>
          <w:p w14:paraId="53100D6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645,864</w:t>
            </w:r>
          </w:p>
        </w:tc>
        <w:tc>
          <w:tcPr>
            <w:tcW w:w="358" w:type="pct"/>
            <w:vAlign w:val="center"/>
          </w:tcPr>
          <w:p w14:paraId="29DE488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1,041.72</w:t>
            </w:r>
          </w:p>
        </w:tc>
        <w:tc>
          <w:tcPr>
            <w:tcW w:w="319" w:type="pct"/>
            <w:vAlign w:val="center"/>
          </w:tcPr>
          <w:p w14:paraId="4F90903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21.41</w:t>
            </w:r>
          </w:p>
        </w:tc>
        <w:tc>
          <w:tcPr>
            <w:tcW w:w="378" w:type="pct"/>
            <w:vAlign w:val="center"/>
          </w:tcPr>
          <w:p w14:paraId="77FAA5B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29.69</w:t>
            </w:r>
          </w:p>
        </w:tc>
        <w:tc>
          <w:tcPr>
            <w:tcW w:w="251" w:type="pct"/>
            <w:vAlign w:val="center"/>
          </w:tcPr>
          <w:p w14:paraId="65B5303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45.00</w:t>
            </w:r>
          </w:p>
        </w:tc>
        <w:tc>
          <w:tcPr>
            <w:tcW w:w="629" w:type="pct"/>
            <w:gridSpan w:val="2"/>
            <w:vAlign w:val="center"/>
          </w:tcPr>
          <w:p w14:paraId="730828E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973,928</w:t>
            </w:r>
          </w:p>
        </w:tc>
        <w:tc>
          <w:tcPr>
            <w:tcW w:w="280" w:type="pct"/>
            <w:vAlign w:val="center"/>
          </w:tcPr>
          <w:p w14:paraId="1B167EE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34.63</w:t>
            </w:r>
          </w:p>
        </w:tc>
        <w:tc>
          <w:tcPr>
            <w:tcW w:w="503" w:type="pct"/>
            <w:vAlign w:val="center"/>
          </w:tcPr>
          <w:p w14:paraId="490F8BAF"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E86787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4F30727C"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vAlign w:val="center"/>
          </w:tcPr>
          <w:p w14:paraId="10A4D358"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尼米克船舶管理公司</w:t>
            </w:r>
          </w:p>
        </w:tc>
        <w:tc>
          <w:tcPr>
            <w:tcW w:w="643" w:type="pct"/>
            <w:vAlign w:val="center"/>
          </w:tcPr>
          <w:p w14:paraId="1E4C97B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29,166</w:t>
            </w:r>
          </w:p>
        </w:tc>
        <w:tc>
          <w:tcPr>
            <w:tcW w:w="358" w:type="pct"/>
            <w:vAlign w:val="center"/>
          </w:tcPr>
          <w:p w14:paraId="7B64D23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288.77</w:t>
            </w:r>
          </w:p>
        </w:tc>
        <w:tc>
          <w:tcPr>
            <w:tcW w:w="319" w:type="pct"/>
            <w:vAlign w:val="center"/>
          </w:tcPr>
          <w:p w14:paraId="65E0A10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11.73</w:t>
            </w:r>
          </w:p>
        </w:tc>
        <w:tc>
          <w:tcPr>
            <w:tcW w:w="378" w:type="pct"/>
            <w:vAlign w:val="center"/>
          </w:tcPr>
          <w:p w14:paraId="758E73D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24.37</w:t>
            </w:r>
          </w:p>
        </w:tc>
        <w:tc>
          <w:tcPr>
            <w:tcW w:w="251" w:type="pct"/>
            <w:vAlign w:val="center"/>
          </w:tcPr>
          <w:p w14:paraId="74FFDBD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45.00</w:t>
            </w:r>
          </w:p>
        </w:tc>
        <w:tc>
          <w:tcPr>
            <w:tcW w:w="629" w:type="pct"/>
            <w:gridSpan w:val="2"/>
            <w:vAlign w:val="center"/>
          </w:tcPr>
          <w:p w14:paraId="16A0EEE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52,303</w:t>
            </w:r>
          </w:p>
        </w:tc>
        <w:tc>
          <w:tcPr>
            <w:tcW w:w="280" w:type="pct"/>
            <w:vAlign w:val="center"/>
          </w:tcPr>
          <w:p w14:paraId="36FA68F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28.32</w:t>
            </w:r>
          </w:p>
        </w:tc>
        <w:tc>
          <w:tcPr>
            <w:tcW w:w="503" w:type="pct"/>
            <w:vAlign w:val="center"/>
          </w:tcPr>
          <w:p w14:paraId="3F98A889"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2BB80E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67C77DBC"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台灣電力股份有限公司</w:t>
            </w:r>
          </w:p>
        </w:tc>
        <w:tc>
          <w:tcPr>
            <w:tcW w:w="714" w:type="pct"/>
            <w:vAlign w:val="center"/>
          </w:tcPr>
          <w:p w14:paraId="6B2F8AB5"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班卡拉銷售公司</w:t>
            </w:r>
          </w:p>
        </w:tc>
        <w:tc>
          <w:tcPr>
            <w:tcW w:w="643" w:type="pct"/>
            <w:vAlign w:val="center"/>
          </w:tcPr>
          <w:p w14:paraId="19E933C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138</w:t>
            </w:r>
          </w:p>
        </w:tc>
        <w:tc>
          <w:tcPr>
            <w:tcW w:w="358" w:type="pct"/>
            <w:vAlign w:val="center"/>
          </w:tcPr>
          <w:p w14:paraId="2274DE4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13.89</w:t>
            </w:r>
          </w:p>
        </w:tc>
        <w:tc>
          <w:tcPr>
            <w:tcW w:w="319" w:type="pct"/>
            <w:vAlign w:val="center"/>
          </w:tcPr>
          <w:p w14:paraId="787FC9A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10.72</w:t>
            </w:r>
          </w:p>
        </w:tc>
        <w:tc>
          <w:tcPr>
            <w:tcW w:w="378" w:type="pct"/>
            <w:vAlign w:val="center"/>
          </w:tcPr>
          <w:p w14:paraId="59678AD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677.20</w:t>
            </w:r>
          </w:p>
        </w:tc>
        <w:tc>
          <w:tcPr>
            <w:tcW w:w="251" w:type="pct"/>
            <w:vAlign w:val="center"/>
          </w:tcPr>
          <w:p w14:paraId="74465A7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20.00</w:t>
            </w:r>
          </w:p>
        </w:tc>
        <w:tc>
          <w:tcPr>
            <w:tcW w:w="629" w:type="pct"/>
            <w:gridSpan w:val="2"/>
            <w:vAlign w:val="center"/>
          </w:tcPr>
          <w:p w14:paraId="4A091A1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w:t>
            </w:r>
          </w:p>
        </w:tc>
        <w:tc>
          <w:tcPr>
            <w:tcW w:w="280" w:type="pct"/>
            <w:vAlign w:val="center"/>
          </w:tcPr>
          <w:p w14:paraId="5A3B9BAE" w14:textId="145C9600"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677.20</w:t>
            </w:r>
          </w:p>
        </w:tc>
        <w:tc>
          <w:tcPr>
            <w:tcW w:w="503" w:type="pct"/>
            <w:vAlign w:val="center"/>
          </w:tcPr>
          <w:p w14:paraId="3BD0578D"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D7F403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2E4E19F5"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vAlign w:val="center"/>
          </w:tcPr>
          <w:p w14:paraId="05468A46"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臺灣證券交易所公司</w:t>
            </w:r>
          </w:p>
        </w:tc>
        <w:tc>
          <w:tcPr>
            <w:tcW w:w="643" w:type="pct"/>
            <w:vAlign w:val="center"/>
          </w:tcPr>
          <w:p w14:paraId="7E3350B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17,579,841</w:t>
            </w:r>
          </w:p>
        </w:tc>
        <w:tc>
          <w:tcPr>
            <w:tcW w:w="358" w:type="pct"/>
            <w:vAlign w:val="center"/>
          </w:tcPr>
          <w:p w14:paraId="11AD03B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10.17</w:t>
            </w:r>
          </w:p>
        </w:tc>
        <w:tc>
          <w:tcPr>
            <w:tcW w:w="319" w:type="pct"/>
            <w:vAlign w:val="center"/>
          </w:tcPr>
          <w:p w14:paraId="3573EE4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10.48</w:t>
            </w:r>
          </w:p>
        </w:tc>
        <w:tc>
          <w:tcPr>
            <w:tcW w:w="378" w:type="pct"/>
            <w:vAlign w:val="center"/>
          </w:tcPr>
          <w:p w14:paraId="3B88E41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16.57</w:t>
            </w:r>
          </w:p>
        </w:tc>
        <w:tc>
          <w:tcPr>
            <w:tcW w:w="251" w:type="pct"/>
            <w:vAlign w:val="center"/>
          </w:tcPr>
          <w:p w14:paraId="0DA45A4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3.00</w:t>
            </w:r>
          </w:p>
        </w:tc>
        <w:tc>
          <w:tcPr>
            <w:tcW w:w="629" w:type="pct"/>
            <w:gridSpan w:val="2"/>
            <w:vAlign w:val="center"/>
          </w:tcPr>
          <w:p w14:paraId="7528D1B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7,336,703</w:t>
            </w:r>
          </w:p>
        </w:tc>
        <w:tc>
          <w:tcPr>
            <w:tcW w:w="280" w:type="pct"/>
            <w:vAlign w:val="center"/>
          </w:tcPr>
          <w:p w14:paraId="3A01B3C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3.27</w:t>
            </w:r>
          </w:p>
        </w:tc>
        <w:tc>
          <w:tcPr>
            <w:tcW w:w="503" w:type="pct"/>
            <w:vAlign w:val="center"/>
          </w:tcPr>
          <w:p w14:paraId="6E5B3EA5"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5371905"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55CF7CFC"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vAlign w:val="center"/>
          </w:tcPr>
          <w:p w14:paraId="13FAA4D1"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臺灣證券交易所公司</w:t>
            </w:r>
          </w:p>
        </w:tc>
        <w:tc>
          <w:tcPr>
            <w:tcW w:w="643" w:type="pct"/>
            <w:vAlign w:val="center"/>
          </w:tcPr>
          <w:p w14:paraId="1191B48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17,579,841</w:t>
            </w:r>
          </w:p>
        </w:tc>
        <w:tc>
          <w:tcPr>
            <w:tcW w:w="358" w:type="pct"/>
            <w:vAlign w:val="center"/>
          </w:tcPr>
          <w:p w14:paraId="1DC7674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10.17</w:t>
            </w:r>
          </w:p>
        </w:tc>
        <w:tc>
          <w:tcPr>
            <w:tcW w:w="319" w:type="pct"/>
            <w:vAlign w:val="center"/>
          </w:tcPr>
          <w:p w14:paraId="05D1C62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10.48</w:t>
            </w:r>
          </w:p>
        </w:tc>
        <w:tc>
          <w:tcPr>
            <w:tcW w:w="378" w:type="pct"/>
            <w:vAlign w:val="center"/>
          </w:tcPr>
          <w:p w14:paraId="5BAC1C0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16.57</w:t>
            </w:r>
          </w:p>
        </w:tc>
        <w:tc>
          <w:tcPr>
            <w:tcW w:w="251" w:type="pct"/>
            <w:vAlign w:val="center"/>
          </w:tcPr>
          <w:p w14:paraId="74BB885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3.00</w:t>
            </w:r>
          </w:p>
        </w:tc>
        <w:tc>
          <w:tcPr>
            <w:tcW w:w="629" w:type="pct"/>
            <w:gridSpan w:val="2"/>
            <w:vAlign w:val="center"/>
          </w:tcPr>
          <w:p w14:paraId="596B397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3,125,009</w:t>
            </w:r>
          </w:p>
        </w:tc>
        <w:tc>
          <w:tcPr>
            <w:tcW w:w="280" w:type="pct"/>
            <w:vAlign w:val="center"/>
          </w:tcPr>
          <w:p w14:paraId="01896B3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7.86</w:t>
            </w:r>
          </w:p>
        </w:tc>
        <w:tc>
          <w:tcPr>
            <w:tcW w:w="503" w:type="pct"/>
            <w:vAlign w:val="center"/>
          </w:tcPr>
          <w:p w14:paraId="0FE31206"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EAC3BA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7DC79391"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台灣電力股份有限公司</w:t>
            </w:r>
          </w:p>
        </w:tc>
        <w:tc>
          <w:tcPr>
            <w:tcW w:w="714" w:type="pct"/>
            <w:vAlign w:val="center"/>
          </w:tcPr>
          <w:p w14:paraId="6C751374"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臺灣證券交易所公司</w:t>
            </w:r>
          </w:p>
        </w:tc>
        <w:tc>
          <w:tcPr>
            <w:tcW w:w="643" w:type="pct"/>
            <w:vAlign w:val="center"/>
          </w:tcPr>
          <w:p w14:paraId="62782F6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17,579,841</w:t>
            </w:r>
          </w:p>
        </w:tc>
        <w:tc>
          <w:tcPr>
            <w:tcW w:w="358" w:type="pct"/>
            <w:vAlign w:val="center"/>
          </w:tcPr>
          <w:p w14:paraId="37BFF37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10.17</w:t>
            </w:r>
          </w:p>
        </w:tc>
        <w:tc>
          <w:tcPr>
            <w:tcW w:w="319" w:type="pct"/>
            <w:vAlign w:val="center"/>
          </w:tcPr>
          <w:p w14:paraId="59EBDCA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10.48</w:t>
            </w:r>
          </w:p>
        </w:tc>
        <w:tc>
          <w:tcPr>
            <w:tcW w:w="378" w:type="pct"/>
            <w:vAlign w:val="center"/>
          </w:tcPr>
          <w:p w14:paraId="487D6E0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16.57</w:t>
            </w:r>
          </w:p>
        </w:tc>
        <w:tc>
          <w:tcPr>
            <w:tcW w:w="251" w:type="pct"/>
            <w:vAlign w:val="center"/>
          </w:tcPr>
          <w:p w14:paraId="0EF3D21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3.00</w:t>
            </w:r>
          </w:p>
        </w:tc>
        <w:tc>
          <w:tcPr>
            <w:tcW w:w="629" w:type="pct"/>
            <w:gridSpan w:val="2"/>
            <w:vAlign w:val="center"/>
          </w:tcPr>
          <w:p w14:paraId="3ACEE53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8,345,890</w:t>
            </w:r>
          </w:p>
        </w:tc>
        <w:tc>
          <w:tcPr>
            <w:tcW w:w="280" w:type="pct"/>
            <w:vAlign w:val="center"/>
          </w:tcPr>
          <w:p w14:paraId="2E3C3F4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3.38</w:t>
            </w:r>
          </w:p>
        </w:tc>
        <w:tc>
          <w:tcPr>
            <w:tcW w:w="503" w:type="pct"/>
            <w:vAlign w:val="center"/>
          </w:tcPr>
          <w:p w14:paraId="58556262"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8E97F0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1078EDF4"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vAlign w:val="center"/>
          </w:tcPr>
          <w:p w14:paraId="0A4D6849"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科學城物流公司</w:t>
            </w:r>
          </w:p>
        </w:tc>
        <w:tc>
          <w:tcPr>
            <w:tcW w:w="643" w:type="pct"/>
            <w:vAlign w:val="center"/>
          </w:tcPr>
          <w:p w14:paraId="56A6664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366,278</w:t>
            </w:r>
          </w:p>
        </w:tc>
        <w:tc>
          <w:tcPr>
            <w:tcW w:w="358" w:type="pct"/>
            <w:vAlign w:val="center"/>
          </w:tcPr>
          <w:p w14:paraId="48AF712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5.11</w:t>
            </w:r>
          </w:p>
        </w:tc>
        <w:tc>
          <w:tcPr>
            <w:tcW w:w="319" w:type="pct"/>
            <w:vAlign w:val="center"/>
          </w:tcPr>
          <w:p w14:paraId="0D942B6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11.84</w:t>
            </w:r>
          </w:p>
        </w:tc>
        <w:tc>
          <w:tcPr>
            <w:tcW w:w="378" w:type="pct"/>
            <w:vAlign w:val="center"/>
          </w:tcPr>
          <w:p w14:paraId="0851C02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26.92</w:t>
            </w:r>
          </w:p>
        </w:tc>
        <w:tc>
          <w:tcPr>
            <w:tcW w:w="251" w:type="pct"/>
            <w:vAlign w:val="center"/>
          </w:tcPr>
          <w:p w14:paraId="434622D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26.00</w:t>
            </w:r>
          </w:p>
        </w:tc>
        <w:tc>
          <w:tcPr>
            <w:tcW w:w="629" w:type="pct"/>
            <w:gridSpan w:val="2"/>
            <w:vAlign w:val="center"/>
          </w:tcPr>
          <w:p w14:paraId="74B3573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360,299</w:t>
            </w:r>
          </w:p>
        </w:tc>
        <w:tc>
          <w:tcPr>
            <w:tcW w:w="280" w:type="pct"/>
            <w:vAlign w:val="center"/>
          </w:tcPr>
          <w:p w14:paraId="1F24B86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23.24</w:t>
            </w:r>
          </w:p>
        </w:tc>
        <w:tc>
          <w:tcPr>
            <w:tcW w:w="503" w:type="pct"/>
            <w:vAlign w:val="center"/>
          </w:tcPr>
          <w:p w14:paraId="5EC3643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0E02CD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00BB2DF4"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vAlign w:val="center"/>
          </w:tcPr>
          <w:p w14:paraId="27DE872A"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中宇環保工程公司</w:t>
            </w:r>
          </w:p>
        </w:tc>
        <w:tc>
          <w:tcPr>
            <w:tcW w:w="643" w:type="pct"/>
            <w:vAlign w:val="center"/>
          </w:tcPr>
          <w:p w14:paraId="1EF41F7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501,893</w:t>
            </w:r>
          </w:p>
        </w:tc>
        <w:tc>
          <w:tcPr>
            <w:tcW w:w="358" w:type="pct"/>
            <w:vAlign w:val="center"/>
          </w:tcPr>
          <w:p w14:paraId="1667E8F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4.06</w:t>
            </w:r>
          </w:p>
        </w:tc>
        <w:tc>
          <w:tcPr>
            <w:tcW w:w="319" w:type="pct"/>
            <w:vAlign w:val="center"/>
          </w:tcPr>
          <w:p w14:paraId="2B612DE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7.17</w:t>
            </w:r>
          </w:p>
        </w:tc>
        <w:tc>
          <w:tcPr>
            <w:tcW w:w="378" w:type="pct"/>
            <w:vAlign w:val="center"/>
          </w:tcPr>
          <w:p w14:paraId="4A2BA54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13.56</w:t>
            </w:r>
          </w:p>
        </w:tc>
        <w:tc>
          <w:tcPr>
            <w:tcW w:w="251" w:type="pct"/>
            <w:vAlign w:val="center"/>
          </w:tcPr>
          <w:p w14:paraId="0770F55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2.33</w:t>
            </w:r>
          </w:p>
        </w:tc>
        <w:tc>
          <w:tcPr>
            <w:tcW w:w="629" w:type="pct"/>
            <w:gridSpan w:val="2"/>
            <w:vAlign w:val="center"/>
          </w:tcPr>
          <w:p w14:paraId="137FF61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176,508</w:t>
            </w:r>
          </w:p>
        </w:tc>
        <w:tc>
          <w:tcPr>
            <w:tcW w:w="280" w:type="pct"/>
            <w:vAlign w:val="center"/>
          </w:tcPr>
          <w:p w14:paraId="2F10F67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5.85</w:t>
            </w:r>
          </w:p>
        </w:tc>
        <w:tc>
          <w:tcPr>
            <w:tcW w:w="503" w:type="pct"/>
            <w:vAlign w:val="center"/>
          </w:tcPr>
          <w:p w14:paraId="38CC4E2F"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756AB15"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03248CFF"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vAlign w:val="center"/>
          </w:tcPr>
          <w:p w14:paraId="2C41CD28"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淳品實業公司</w:t>
            </w:r>
          </w:p>
        </w:tc>
        <w:tc>
          <w:tcPr>
            <w:tcW w:w="643" w:type="pct"/>
            <w:vAlign w:val="center"/>
          </w:tcPr>
          <w:p w14:paraId="73684C0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222,048</w:t>
            </w:r>
          </w:p>
        </w:tc>
        <w:tc>
          <w:tcPr>
            <w:tcW w:w="358" w:type="pct"/>
            <w:vAlign w:val="center"/>
          </w:tcPr>
          <w:p w14:paraId="033A7B5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3.42</w:t>
            </w:r>
          </w:p>
        </w:tc>
        <w:tc>
          <w:tcPr>
            <w:tcW w:w="319" w:type="pct"/>
            <w:vAlign w:val="center"/>
          </w:tcPr>
          <w:p w14:paraId="759BADA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19.71</w:t>
            </w:r>
          </w:p>
        </w:tc>
        <w:tc>
          <w:tcPr>
            <w:tcW w:w="378" w:type="pct"/>
            <w:vAlign w:val="center"/>
          </w:tcPr>
          <w:p w14:paraId="7062883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21.56</w:t>
            </w:r>
          </w:p>
        </w:tc>
        <w:tc>
          <w:tcPr>
            <w:tcW w:w="251" w:type="pct"/>
            <w:vAlign w:val="center"/>
          </w:tcPr>
          <w:p w14:paraId="0F11542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49.00</w:t>
            </w:r>
          </w:p>
        </w:tc>
        <w:tc>
          <w:tcPr>
            <w:tcW w:w="629" w:type="pct"/>
            <w:gridSpan w:val="2"/>
            <w:vAlign w:val="center"/>
          </w:tcPr>
          <w:p w14:paraId="26D6BE8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524,299</w:t>
            </w:r>
          </w:p>
        </w:tc>
        <w:tc>
          <w:tcPr>
            <w:tcW w:w="280" w:type="pct"/>
            <w:vAlign w:val="center"/>
          </w:tcPr>
          <w:p w14:paraId="175810C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19.43</w:t>
            </w:r>
          </w:p>
        </w:tc>
        <w:tc>
          <w:tcPr>
            <w:tcW w:w="503" w:type="pct"/>
            <w:vAlign w:val="center"/>
          </w:tcPr>
          <w:p w14:paraId="2888133C"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935505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22EE06A5"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vAlign w:val="center"/>
          </w:tcPr>
          <w:p w14:paraId="20819C65"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尼米克船東控股公司</w:t>
            </w:r>
          </w:p>
        </w:tc>
        <w:tc>
          <w:tcPr>
            <w:tcW w:w="643" w:type="pct"/>
            <w:vAlign w:val="center"/>
          </w:tcPr>
          <w:p w14:paraId="275987D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605,468</w:t>
            </w:r>
          </w:p>
        </w:tc>
        <w:tc>
          <w:tcPr>
            <w:tcW w:w="358" w:type="pct"/>
            <w:vAlign w:val="center"/>
          </w:tcPr>
          <w:p w14:paraId="30BDF37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3.29</w:t>
            </w:r>
          </w:p>
        </w:tc>
        <w:tc>
          <w:tcPr>
            <w:tcW w:w="319" w:type="pct"/>
            <w:vAlign w:val="center"/>
          </w:tcPr>
          <w:p w14:paraId="0231EF5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2.93</w:t>
            </w:r>
          </w:p>
        </w:tc>
        <w:tc>
          <w:tcPr>
            <w:tcW w:w="378" w:type="pct"/>
            <w:vAlign w:val="center"/>
          </w:tcPr>
          <w:p w14:paraId="50B72DD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6.51</w:t>
            </w:r>
          </w:p>
        </w:tc>
        <w:tc>
          <w:tcPr>
            <w:tcW w:w="251" w:type="pct"/>
            <w:vAlign w:val="center"/>
          </w:tcPr>
          <w:p w14:paraId="1E66D0D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45.00</w:t>
            </w:r>
          </w:p>
        </w:tc>
        <w:tc>
          <w:tcPr>
            <w:tcW w:w="629" w:type="pct"/>
            <w:gridSpan w:val="2"/>
            <w:vAlign w:val="center"/>
          </w:tcPr>
          <w:p w14:paraId="6966FEB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4,225,242</w:t>
            </w:r>
          </w:p>
        </w:tc>
        <w:tc>
          <w:tcPr>
            <w:tcW w:w="280" w:type="pct"/>
            <w:vAlign w:val="center"/>
          </w:tcPr>
          <w:p w14:paraId="2F46327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8.73</w:t>
            </w:r>
          </w:p>
        </w:tc>
        <w:tc>
          <w:tcPr>
            <w:tcW w:w="503" w:type="pct"/>
            <w:vAlign w:val="center"/>
          </w:tcPr>
          <w:p w14:paraId="330B7286"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F6CFAE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6D586615"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vAlign w:val="center"/>
          </w:tcPr>
          <w:p w14:paraId="73512837"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義典科技公司</w:t>
            </w:r>
          </w:p>
        </w:tc>
        <w:tc>
          <w:tcPr>
            <w:tcW w:w="643" w:type="pct"/>
            <w:vAlign w:val="center"/>
          </w:tcPr>
          <w:p w14:paraId="0B80B81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50,049</w:t>
            </w:r>
          </w:p>
        </w:tc>
        <w:tc>
          <w:tcPr>
            <w:tcW w:w="358" w:type="pct"/>
            <w:vAlign w:val="center"/>
          </w:tcPr>
          <w:p w14:paraId="6423632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2.69</w:t>
            </w:r>
          </w:p>
        </w:tc>
        <w:tc>
          <w:tcPr>
            <w:tcW w:w="319" w:type="pct"/>
            <w:vAlign w:val="center"/>
          </w:tcPr>
          <w:p w14:paraId="3C9EF73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9.04</w:t>
            </w:r>
          </w:p>
        </w:tc>
        <w:tc>
          <w:tcPr>
            <w:tcW w:w="378" w:type="pct"/>
            <w:vAlign w:val="center"/>
          </w:tcPr>
          <w:p w14:paraId="397E564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11.04</w:t>
            </w:r>
          </w:p>
        </w:tc>
        <w:tc>
          <w:tcPr>
            <w:tcW w:w="251" w:type="pct"/>
            <w:vAlign w:val="center"/>
          </w:tcPr>
          <w:p w14:paraId="3EC12AE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9.34</w:t>
            </w:r>
          </w:p>
        </w:tc>
        <w:tc>
          <w:tcPr>
            <w:tcW w:w="629" w:type="pct"/>
            <w:gridSpan w:val="2"/>
            <w:vAlign w:val="center"/>
          </w:tcPr>
          <w:p w14:paraId="1397A77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45,332</w:t>
            </w:r>
          </w:p>
        </w:tc>
        <w:tc>
          <w:tcPr>
            <w:tcW w:w="280" w:type="pct"/>
            <w:vAlign w:val="center"/>
          </w:tcPr>
          <w:p w14:paraId="3C00B8B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7.56</w:t>
            </w:r>
          </w:p>
        </w:tc>
        <w:tc>
          <w:tcPr>
            <w:tcW w:w="503" w:type="pct"/>
            <w:vAlign w:val="center"/>
          </w:tcPr>
          <w:p w14:paraId="02BAB2E0"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95506B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22E2BE0D"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vAlign w:val="center"/>
          </w:tcPr>
          <w:p w14:paraId="6FA1B76F"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依序思液化天然氣公司</w:t>
            </w:r>
          </w:p>
        </w:tc>
        <w:tc>
          <w:tcPr>
            <w:tcW w:w="643" w:type="pct"/>
            <w:vAlign w:val="center"/>
          </w:tcPr>
          <w:p w14:paraId="2A071EC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10,941,174</w:t>
            </w:r>
          </w:p>
        </w:tc>
        <w:tc>
          <w:tcPr>
            <w:tcW w:w="358" w:type="pct"/>
            <w:vAlign w:val="center"/>
          </w:tcPr>
          <w:p w14:paraId="6E35738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2.43</w:t>
            </w:r>
          </w:p>
        </w:tc>
        <w:tc>
          <w:tcPr>
            <w:tcW w:w="319" w:type="pct"/>
            <w:vAlign w:val="center"/>
          </w:tcPr>
          <w:p w14:paraId="139D6F0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1.08</w:t>
            </w:r>
          </w:p>
        </w:tc>
        <w:tc>
          <w:tcPr>
            <w:tcW w:w="378" w:type="pct"/>
            <w:vAlign w:val="center"/>
          </w:tcPr>
          <w:p w14:paraId="19B89AD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5.00</w:t>
            </w:r>
          </w:p>
        </w:tc>
        <w:tc>
          <w:tcPr>
            <w:tcW w:w="251" w:type="pct"/>
            <w:vAlign w:val="center"/>
          </w:tcPr>
          <w:p w14:paraId="5A18C7E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2.63</w:t>
            </w:r>
          </w:p>
        </w:tc>
        <w:tc>
          <w:tcPr>
            <w:tcW w:w="629" w:type="pct"/>
            <w:gridSpan w:val="2"/>
            <w:vAlign w:val="center"/>
          </w:tcPr>
          <w:p w14:paraId="03BAB42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9,134,551</w:t>
            </w:r>
          </w:p>
        </w:tc>
        <w:tc>
          <w:tcPr>
            <w:tcW w:w="280" w:type="pct"/>
            <w:vAlign w:val="center"/>
          </w:tcPr>
          <w:p w14:paraId="2C9EFD7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6A6E6CE9"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盈餘保留暫不分配。</w:t>
            </w:r>
          </w:p>
        </w:tc>
      </w:tr>
      <w:tr w:rsidR="00965457" w:rsidRPr="00075783" w14:paraId="51D3769B"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tcBorders>
              <w:bottom w:val="nil"/>
            </w:tcBorders>
            <w:vAlign w:val="center"/>
          </w:tcPr>
          <w:p w14:paraId="3DEEFBFC"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tcBorders>
              <w:bottom w:val="nil"/>
            </w:tcBorders>
            <w:vAlign w:val="center"/>
          </w:tcPr>
          <w:p w14:paraId="1445CF29"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國光電力公司</w:t>
            </w:r>
          </w:p>
        </w:tc>
        <w:tc>
          <w:tcPr>
            <w:tcW w:w="643" w:type="pct"/>
            <w:tcBorders>
              <w:bottom w:val="nil"/>
            </w:tcBorders>
            <w:vAlign w:val="center"/>
          </w:tcPr>
          <w:p w14:paraId="55291ED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778,989</w:t>
            </w:r>
          </w:p>
        </w:tc>
        <w:tc>
          <w:tcPr>
            <w:tcW w:w="358" w:type="pct"/>
            <w:tcBorders>
              <w:bottom w:val="nil"/>
            </w:tcBorders>
            <w:vAlign w:val="center"/>
          </w:tcPr>
          <w:p w14:paraId="25916B9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2.38</w:t>
            </w:r>
          </w:p>
        </w:tc>
        <w:tc>
          <w:tcPr>
            <w:tcW w:w="319" w:type="pct"/>
            <w:tcBorders>
              <w:bottom w:val="nil"/>
            </w:tcBorders>
            <w:vAlign w:val="center"/>
          </w:tcPr>
          <w:p w14:paraId="56D8290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11.88</w:t>
            </w:r>
          </w:p>
        </w:tc>
        <w:tc>
          <w:tcPr>
            <w:tcW w:w="378" w:type="pct"/>
            <w:tcBorders>
              <w:bottom w:val="nil"/>
            </w:tcBorders>
            <w:vAlign w:val="center"/>
          </w:tcPr>
          <w:p w14:paraId="3DAB212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15.52</w:t>
            </w:r>
          </w:p>
        </w:tc>
        <w:tc>
          <w:tcPr>
            <w:tcW w:w="251" w:type="pct"/>
            <w:tcBorders>
              <w:bottom w:val="nil"/>
            </w:tcBorders>
            <w:vAlign w:val="center"/>
          </w:tcPr>
          <w:p w14:paraId="69248C3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45.00</w:t>
            </w:r>
          </w:p>
        </w:tc>
        <w:tc>
          <w:tcPr>
            <w:tcW w:w="629" w:type="pct"/>
            <w:gridSpan w:val="2"/>
            <w:tcBorders>
              <w:bottom w:val="nil"/>
            </w:tcBorders>
            <w:vAlign w:val="center"/>
          </w:tcPr>
          <w:p w14:paraId="3A2333A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2,692,604</w:t>
            </w:r>
          </w:p>
        </w:tc>
        <w:tc>
          <w:tcPr>
            <w:tcW w:w="280" w:type="pct"/>
            <w:tcBorders>
              <w:bottom w:val="nil"/>
            </w:tcBorders>
            <w:vAlign w:val="center"/>
          </w:tcPr>
          <w:p w14:paraId="73807CA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tcBorders>
              <w:bottom w:val="nil"/>
            </w:tcBorders>
            <w:vAlign w:val="center"/>
          </w:tcPr>
          <w:p w14:paraId="233C0D35" w14:textId="758A0678" w:rsidR="00965457" w:rsidRPr="00075783" w:rsidRDefault="00965457" w:rsidP="00965457">
            <w:pPr>
              <w:snapToGrid w:val="0"/>
              <w:spacing w:line="240" w:lineRule="exact"/>
              <w:ind w:left="6" w:right="6"/>
              <w:jc w:val="both"/>
              <w:rPr>
                <w:rFonts w:ascii="標楷體" w:eastAsia="標楷體" w:hAnsi="標楷體"/>
                <w:bCs/>
                <w:color w:val="000000" w:themeColor="text1"/>
                <w:w w:val="95"/>
                <w:sz w:val="18"/>
                <w:szCs w:val="18"/>
              </w:rPr>
            </w:pPr>
            <w:r w:rsidRPr="00075783">
              <w:rPr>
                <w:rFonts w:ascii="標楷體" w:eastAsia="標楷體" w:hAnsi="標楷體" w:hint="eastAsia"/>
                <w:bCs/>
                <w:color w:val="000000" w:themeColor="text1"/>
                <w:w w:val="95"/>
                <w:sz w:val="18"/>
                <w:szCs w:val="18"/>
              </w:rPr>
              <w:t>盈餘保留暫不分配。</w:t>
            </w:r>
          </w:p>
        </w:tc>
      </w:tr>
      <w:tr w:rsidR="00965457" w:rsidRPr="00075783" w14:paraId="711FDD1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tcBorders>
              <w:top w:val="nil"/>
              <w:bottom w:val="single" w:sz="8" w:space="0" w:color="auto"/>
            </w:tcBorders>
            <w:vAlign w:val="center"/>
          </w:tcPr>
          <w:p w14:paraId="3879F5AC"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台灣電力股份有限公司</w:t>
            </w:r>
          </w:p>
        </w:tc>
        <w:tc>
          <w:tcPr>
            <w:tcW w:w="714" w:type="pct"/>
            <w:tcBorders>
              <w:top w:val="nil"/>
              <w:bottom w:val="single" w:sz="8" w:space="0" w:color="auto"/>
            </w:tcBorders>
            <w:vAlign w:val="center"/>
          </w:tcPr>
          <w:p w14:paraId="39D28766"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台灣汽電共生公司</w:t>
            </w:r>
          </w:p>
        </w:tc>
        <w:tc>
          <w:tcPr>
            <w:tcW w:w="643" w:type="pct"/>
            <w:tcBorders>
              <w:top w:val="nil"/>
              <w:bottom w:val="single" w:sz="8" w:space="0" w:color="auto"/>
            </w:tcBorders>
            <w:vAlign w:val="center"/>
          </w:tcPr>
          <w:p w14:paraId="5CA12B9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1,346,776</w:t>
            </w:r>
          </w:p>
        </w:tc>
        <w:tc>
          <w:tcPr>
            <w:tcW w:w="358" w:type="pct"/>
            <w:tcBorders>
              <w:top w:val="nil"/>
              <w:bottom w:val="single" w:sz="8" w:space="0" w:color="auto"/>
            </w:tcBorders>
            <w:vAlign w:val="center"/>
          </w:tcPr>
          <w:p w14:paraId="2E115FE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1.85</w:t>
            </w:r>
          </w:p>
        </w:tc>
        <w:tc>
          <w:tcPr>
            <w:tcW w:w="319" w:type="pct"/>
            <w:tcBorders>
              <w:top w:val="nil"/>
              <w:bottom w:val="single" w:sz="8" w:space="0" w:color="auto"/>
            </w:tcBorders>
            <w:vAlign w:val="center"/>
          </w:tcPr>
          <w:p w14:paraId="6B97D41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5.04</w:t>
            </w:r>
          </w:p>
        </w:tc>
        <w:tc>
          <w:tcPr>
            <w:tcW w:w="378" w:type="pct"/>
            <w:tcBorders>
              <w:top w:val="nil"/>
              <w:bottom w:val="single" w:sz="8" w:space="0" w:color="auto"/>
            </w:tcBorders>
            <w:vAlign w:val="center"/>
          </w:tcPr>
          <w:p w14:paraId="3AAF52C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8.70</w:t>
            </w:r>
          </w:p>
        </w:tc>
        <w:tc>
          <w:tcPr>
            <w:tcW w:w="251" w:type="pct"/>
            <w:tcBorders>
              <w:top w:val="nil"/>
              <w:bottom w:val="single" w:sz="8" w:space="0" w:color="auto"/>
            </w:tcBorders>
            <w:vAlign w:val="center"/>
          </w:tcPr>
          <w:p w14:paraId="7307D54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27.51</w:t>
            </w:r>
          </w:p>
        </w:tc>
        <w:tc>
          <w:tcPr>
            <w:tcW w:w="629" w:type="pct"/>
            <w:gridSpan w:val="2"/>
            <w:tcBorders>
              <w:top w:val="nil"/>
              <w:bottom w:val="single" w:sz="8" w:space="0" w:color="auto"/>
            </w:tcBorders>
            <w:vAlign w:val="center"/>
          </w:tcPr>
          <w:p w14:paraId="0E8E63C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3,679,483</w:t>
            </w:r>
          </w:p>
        </w:tc>
        <w:tc>
          <w:tcPr>
            <w:tcW w:w="280" w:type="pct"/>
            <w:tcBorders>
              <w:top w:val="nil"/>
              <w:bottom w:val="single" w:sz="8" w:space="0" w:color="auto"/>
            </w:tcBorders>
            <w:vAlign w:val="center"/>
          </w:tcPr>
          <w:p w14:paraId="0796B8B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10.74</w:t>
            </w:r>
          </w:p>
        </w:tc>
        <w:tc>
          <w:tcPr>
            <w:tcW w:w="503" w:type="pct"/>
            <w:tcBorders>
              <w:top w:val="nil"/>
              <w:bottom w:val="single" w:sz="8" w:space="0" w:color="auto"/>
            </w:tcBorders>
            <w:vAlign w:val="center"/>
          </w:tcPr>
          <w:p w14:paraId="3C38FBC7"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F520D9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tcBorders>
              <w:top w:val="single" w:sz="8" w:space="0" w:color="auto"/>
            </w:tcBorders>
            <w:vAlign w:val="center"/>
          </w:tcPr>
          <w:p w14:paraId="6E7135A9"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lastRenderedPageBreak/>
              <w:t>台灣糖業股份有限公司</w:t>
            </w:r>
          </w:p>
        </w:tc>
        <w:tc>
          <w:tcPr>
            <w:tcW w:w="714" w:type="pct"/>
            <w:tcBorders>
              <w:top w:val="single" w:sz="8" w:space="0" w:color="auto"/>
            </w:tcBorders>
            <w:vAlign w:val="center"/>
          </w:tcPr>
          <w:p w14:paraId="082475BB"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星能電力公司</w:t>
            </w:r>
          </w:p>
        </w:tc>
        <w:tc>
          <w:tcPr>
            <w:tcW w:w="643" w:type="pct"/>
            <w:tcBorders>
              <w:top w:val="single" w:sz="8" w:space="0" w:color="auto"/>
            </w:tcBorders>
            <w:vAlign w:val="center"/>
          </w:tcPr>
          <w:p w14:paraId="79C5389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420,667</w:t>
            </w:r>
          </w:p>
        </w:tc>
        <w:tc>
          <w:tcPr>
            <w:tcW w:w="358" w:type="pct"/>
            <w:tcBorders>
              <w:top w:val="single" w:sz="8" w:space="0" w:color="auto"/>
            </w:tcBorders>
            <w:vAlign w:val="center"/>
          </w:tcPr>
          <w:p w14:paraId="1E19A2E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1.40</w:t>
            </w:r>
          </w:p>
        </w:tc>
        <w:tc>
          <w:tcPr>
            <w:tcW w:w="319" w:type="pct"/>
            <w:tcBorders>
              <w:top w:val="single" w:sz="8" w:space="0" w:color="auto"/>
            </w:tcBorders>
            <w:vAlign w:val="center"/>
          </w:tcPr>
          <w:p w14:paraId="588C011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5.17</w:t>
            </w:r>
          </w:p>
        </w:tc>
        <w:tc>
          <w:tcPr>
            <w:tcW w:w="378" w:type="pct"/>
            <w:tcBorders>
              <w:top w:val="single" w:sz="8" w:space="0" w:color="auto"/>
            </w:tcBorders>
            <w:vAlign w:val="center"/>
          </w:tcPr>
          <w:p w14:paraId="0E12A28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6.89</w:t>
            </w:r>
          </w:p>
        </w:tc>
        <w:tc>
          <w:tcPr>
            <w:tcW w:w="251" w:type="pct"/>
            <w:tcBorders>
              <w:top w:val="single" w:sz="8" w:space="0" w:color="auto"/>
            </w:tcBorders>
            <w:vAlign w:val="center"/>
          </w:tcPr>
          <w:p w14:paraId="7BF1E05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20.00</w:t>
            </w:r>
          </w:p>
        </w:tc>
        <w:tc>
          <w:tcPr>
            <w:tcW w:w="629" w:type="pct"/>
            <w:gridSpan w:val="2"/>
            <w:tcBorders>
              <w:top w:val="single" w:sz="8" w:space="0" w:color="auto"/>
            </w:tcBorders>
            <w:vAlign w:val="center"/>
          </w:tcPr>
          <w:p w14:paraId="09387ED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1,214,034</w:t>
            </w:r>
          </w:p>
        </w:tc>
        <w:tc>
          <w:tcPr>
            <w:tcW w:w="280" w:type="pct"/>
            <w:tcBorders>
              <w:top w:val="single" w:sz="8" w:space="0" w:color="auto"/>
            </w:tcBorders>
            <w:vAlign w:val="center"/>
          </w:tcPr>
          <w:p w14:paraId="5767B78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7.38</w:t>
            </w:r>
          </w:p>
        </w:tc>
        <w:tc>
          <w:tcPr>
            <w:tcW w:w="503" w:type="pct"/>
            <w:tcBorders>
              <w:top w:val="single" w:sz="8" w:space="0" w:color="auto"/>
            </w:tcBorders>
            <w:vAlign w:val="center"/>
          </w:tcPr>
          <w:p w14:paraId="40F8AEA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4608CE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29E16062"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vAlign w:val="center"/>
          </w:tcPr>
          <w:p w14:paraId="463B5E5A"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台灣高速鐵路公司</w:t>
            </w:r>
          </w:p>
        </w:tc>
        <w:tc>
          <w:tcPr>
            <w:tcW w:w="643" w:type="pct"/>
            <w:vAlign w:val="center"/>
          </w:tcPr>
          <w:p w14:paraId="6E9F78D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6,451,428</w:t>
            </w:r>
          </w:p>
        </w:tc>
        <w:tc>
          <w:tcPr>
            <w:tcW w:w="358" w:type="pct"/>
            <w:vAlign w:val="center"/>
          </w:tcPr>
          <w:p w14:paraId="76EC8BC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1.15</w:t>
            </w:r>
          </w:p>
        </w:tc>
        <w:tc>
          <w:tcPr>
            <w:tcW w:w="319" w:type="pct"/>
            <w:vAlign w:val="center"/>
          </w:tcPr>
          <w:p w14:paraId="6BBB34D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1.64</w:t>
            </w:r>
          </w:p>
        </w:tc>
        <w:tc>
          <w:tcPr>
            <w:tcW w:w="378" w:type="pct"/>
            <w:vAlign w:val="center"/>
          </w:tcPr>
          <w:p w14:paraId="07E8384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9.00</w:t>
            </w:r>
          </w:p>
        </w:tc>
        <w:tc>
          <w:tcPr>
            <w:tcW w:w="251" w:type="pct"/>
            <w:vAlign w:val="center"/>
          </w:tcPr>
          <w:p w14:paraId="72C42A4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3.55</w:t>
            </w:r>
          </w:p>
        </w:tc>
        <w:tc>
          <w:tcPr>
            <w:tcW w:w="629" w:type="pct"/>
            <w:gridSpan w:val="2"/>
            <w:vAlign w:val="center"/>
          </w:tcPr>
          <w:p w14:paraId="6A97A76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5,560,000</w:t>
            </w:r>
          </w:p>
        </w:tc>
        <w:tc>
          <w:tcPr>
            <w:tcW w:w="280" w:type="pct"/>
            <w:vAlign w:val="center"/>
          </w:tcPr>
          <w:p w14:paraId="56FD4B8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3.32</w:t>
            </w:r>
          </w:p>
        </w:tc>
        <w:tc>
          <w:tcPr>
            <w:tcW w:w="503" w:type="pct"/>
            <w:vAlign w:val="center"/>
          </w:tcPr>
          <w:p w14:paraId="4E46FCE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0D9845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570B0842"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vAlign w:val="center"/>
          </w:tcPr>
          <w:p w14:paraId="5D48B39A"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森霸電力公司</w:t>
            </w:r>
          </w:p>
        </w:tc>
        <w:tc>
          <w:tcPr>
            <w:tcW w:w="643" w:type="pct"/>
            <w:vAlign w:val="center"/>
          </w:tcPr>
          <w:p w14:paraId="491EFCC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1,211,852</w:t>
            </w:r>
          </w:p>
        </w:tc>
        <w:tc>
          <w:tcPr>
            <w:tcW w:w="358" w:type="pct"/>
            <w:vAlign w:val="center"/>
          </w:tcPr>
          <w:p w14:paraId="44D526D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1.01</w:t>
            </w:r>
          </w:p>
        </w:tc>
        <w:tc>
          <w:tcPr>
            <w:tcW w:w="319" w:type="pct"/>
            <w:vAlign w:val="center"/>
          </w:tcPr>
          <w:p w14:paraId="404065F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3.18</w:t>
            </w:r>
          </w:p>
        </w:tc>
        <w:tc>
          <w:tcPr>
            <w:tcW w:w="378" w:type="pct"/>
            <w:vAlign w:val="center"/>
          </w:tcPr>
          <w:p w14:paraId="0195913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7.82</w:t>
            </w:r>
          </w:p>
        </w:tc>
        <w:tc>
          <w:tcPr>
            <w:tcW w:w="251" w:type="pct"/>
            <w:vAlign w:val="center"/>
          </w:tcPr>
          <w:p w14:paraId="61F10A4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20.00</w:t>
            </w:r>
          </w:p>
        </w:tc>
        <w:tc>
          <w:tcPr>
            <w:tcW w:w="629" w:type="pct"/>
            <w:gridSpan w:val="2"/>
            <w:vAlign w:val="center"/>
          </w:tcPr>
          <w:p w14:paraId="7724261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3,041,985</w:t>
            </w:r>
          </w:p>
        </w:tc>
        <w:tc>
          <w:tcPr>
            <w:tcW w:w="280" w:type="pct"/>
            <w:vAlign w:val="center"/>
          </w:tcPr>
          <w:p w14:paraId="40D59BD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8.04</w:t>
            </w:r>
          </w:p>
        </w:tc>
        <w:tc>
          <w:tcPr>
            <w:tcW w:w="503" w:type="pct"/>
            <w:vAlign w:val="center"/>
          </w:tcPr>
          <w:p w14:paraId="5DC95BF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B9FB0D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03B7029B"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vAlign w:val="center"/>
          </w:tcPr>
          <w:p w14:paraId="1EEBB799"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亞洲航空公司</w:t>
            </w:r>
          </w:p>
        </w:tc>
        <w:tc>
          <w:tcPr>
            <w:tcW w:w="643" w:type="pct"/>
            <w:vAlign w:val="center"/>
          </w:tcPr>
          <w:p w14:paraId="53EF206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140,609</w:t>
            </w:r>
          </w:p>
        </w:tc>
        <w:tc>
          <w:tcPr>
            <w:tcW w:w="358" w:type="pct"/>
            <w:vAlign w:val="center"/>
          </w:tcPr>
          <w:p w14:paraId="17BAF59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0.67</w:t>
            </w:r>
          </w:p>
        </w:tc>
        <w:tc>
          <w:tcPr>
            <w:tcW w:w="319" w:type="pct"/>
            <w:vAlign w:val="center"/>
          </w:tcPr>
          <w:p w14:paraId="7A6DA54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2.50</w:t>
            </w:r>
          </w:p>
        </w:tc>
        <w:tc>
          <w:tcPr>
            <w:tcW w:w="378" w:type="pct"/>
            <w:vAlign w:val="center"/>
          </w:tcPr>
          <w:p w14:paraId="5B6BABA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4.07</w:t>
            </w:r>
          </w:p>
        </w:tc>
        <w:tc>
          <w:tcPr>
            <w:tcW w:w="251" w:type="pct"/>
            <w:vAlign w:val="center"/>
          </w:tcPr>
          <w:p w14:paraId="4CA50B7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9.50</w:t>
            </w:r>
          </w:p>
        </w:tc>
        <w:tc>
          <w:tcPr>
            <w:tcW w:w="629" w:type="pct"/>
            <w:gridSpan w:val="2"/>
            <w:vAlign w:val="center"/>
          </w:tcPr>
          <w:p w14:paraId="72B6DB3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783,004</w:t>
            </w:r>
          </w:p>
        </w:tc>
        <w:tc>
          <w:tcPr>
            <w:tcW w:w="280" w:type="pct"/>
            <w:vAlign w:val="center"/>
          </w:tcPr>
          <w:p w14:paraId="6C04527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1.41</w:t>
            </w:r>
          </w:p>
        </w:tc>
        <w:tc>
          <w:tcPr>
            <w:tcW w:w="503" w:type="pct"/>
            <w:vAlign w:val="center"/>
          </w:tcPr>
          <w:p w14:paraId="7CDBE9A7"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60B43A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584F1339"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台灣電力股份有限公司</w:t>
            </w:r>
          </w:p>
        </w:tc>
        <w:tc>
          <w:tcPr>
            <w:tcW w:w="714" w:type="pct"/>
            <w:vAlign w:val="center"/>
          </w:tcPr>
          <w:p w14:paraId="6CA14E9E"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臺灣風能訓練公司</w:t>
            </w:r>
          </w:p>
        </w:tc>
        <w:tc>
          <w:tcPr>
            <w:tcW w:w="643" w:type="pct"/>
            <w:vAlign w:val="center"/>
          </w:tcPr>
          <w:p w14:paraId="0351E63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6,441</w:t>
            </w:r>
          </w:p>
        </w:tc>
        <w:tc>
          <w:tcPr>
            <w:tcW w:w="358" w:type="pct"/>
            <w:vAlign w:val="center"/>
          </w:tcPr>
          <w:p w14:paraId="77FA2F6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0.64</w:t>
            </w:r>
          </w:p>
        </w:tc>
        <w:tc>
          <w:tcPr>
            <w:tcW w:w="319" w:type="pct"/>
            <w:vAlign w:val="center"/>
          </w:tcPr>
          <w:p w14:paraId="53F8CD8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2.01</w:t>
            </w:r>
          </w:p>
        </w:tc>
        <w:tc>
          <w:tcPr>
            <w:tcW w:w="378" w:type="pct"/>
            <w:vAlign w:val="center"/>
          </w:tcPr>
          <w:p w14:paraId="0AF14F1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5.93</w:t>
            </w:r>
          </w:p>
        </w:tc>
        <w:tc>
          <w:tcPr>
            <w:tcW w:w="251" w:type="pct"/>
            <w:vAlign w:val="center"/>
          </w:tcPr>
          <w:p w14:paraId="6674152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20.00</w:t>
            </w:r>
          </w:p>
        </w:tc>
        <w:tc>
          <w:tcPr>
            <w:tcW w:w="629" w:type="pct"/>
            <w:gridSpan w:val="2"/>
            <w:vAlign w:val="center"/>
          </w:tcPr>
          <w:p w14:paraId="0E5C2CF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21,640</w:t>
            </w:r>
          </w:p>
        </w:tc>
        <w:tc>
          <w:tcPr>
            <w:tcW w:w="280" w:type="pct"/>
            <w:vAlign w:val="center"/>
          </w:tcPr>
          <w:p w14:paraId="0135071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4.92</w:t>
            </w:r>
          </w:p>
        </w:tc>
        <w:tc>
          <w:tcPr>
            <w:tcW w:w="503" w:type="pct"/>
            <w:vAlign w:val="center"/>
          </w:tcPr>
          <w:p w14:paraId="6A5E12FC"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073A05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692E8D58"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vAlign w:val="center"/>
          </w:tcPr>
          <w:p w14:paraId="39F14D99"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環能海運公司</w:t>
            </w:r>
          </w:p>
        </w:tc>
        <w:tc>
          <w:tcPr>
            <w:tcW w:w="643" w:type="pct"/>
            <w:vAlign w:val="center"/>
          </w:tcPr>
          <w:p w14:paraId="793ABE3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286,154</w:t>
            </w:r>
          </w:p>
        </w:tc>
        <w:tc>
          <w:tcPr>
            <w:tcW w:w="358" w:type="pct"/>
            <w:vAlign w:val="center"/>
          </w:tcPr>
          <w:p w14:paraId="5DA164A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0.56</w:t>
            </w:r>
          </w:p>
        </w:tc>
        <w:tc>
          <w:tcPr>
            <w:tcW w:w="319" w:type="pct"/>
            <w:vAlign w:val="center"/>
          </w:tcPr>
          <w:p w14:paraId="139F5EE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3.37</w:t>
            </w:r>
          </w:p>
        </w:tc>
        <w:tc>
          <w:tcPr>
            <w:tcW w:w="378" w:type="pct"/>
            <w:vAlign w:val="center"/>
          </w:tcPr>
          <w:p w14:paraId="640927B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5.07</w:t>
            </w:r>
          </w:p>
        </w:tc>
        <w:tc>
          <w:tcPr>
            <w:tcW w:w="251" w:type="pct"/>
            <w:vAlign w:val="center"/>
          </w:tcPr>
          <w:p w14:paraId="4E44DF0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48.00</w:t>
            </w:r>
          </w:p>
        </w:tc>
        <w:tc>
          <w:tcPr>
            <w:tcW w:w="629" w:type="pct"/>
            <w:gridSpan w:val="2"/>
            <w:vAlign w:val="center"/>
          </w:tcPr>
          <w:p w14:paraId="432E24E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2,782,655</w:t>
            </w:r>
          </w:p>
        </w:tc>
        <w:tc>
          <w:tcPr>
            <w:tcW w:w="280" w:type="pct"/>
            <w:vAlign w:val="center"/>
          </w:tcPr>
          <w:p w14:paraId="5C4AA5A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5.03</w:t>
            </w:r>
          </w:p>
        </w:tc>
        <w:tc>
          <w:tcPr>
            <w:tcW w:w="503" w:type="pct"/>
            <w:vAlign w:val="center"/>
          </w:tcPr>
          <w:p w14:paraId="36C2F667"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1427F8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1EDBEC8C"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vAlign w:val="center"/>
          </w:tcPr>
          <w:p w14:paraId="760E8BE6"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台灣神隆公司</w:t>
            </w:r>
          </w:p>
        </w:tc>
        <w:tc>
          <w:tcPr>
            <w:tcW w:w="643" w:type="pct"/>
            <w:vAlign w:val="center"/>
          </w:tcPr>
          <w:p w14:paraId="2719FCF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339,350</w:t>
            </w:r>
          </w:p>
        </w:tc>
        <w:tc>
          <w:tcPr>
            <w:tcW w:w="358" w:type="pct"/>
            <w:vAlign w:val="center"/>
          </w:tcPr>
          <w:p w14:paraId="2B0AD79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0.43</w:t>
            </w:r>
          </w:p>
        </w:tc>
        <w:tc>
          <w:tcPr>
            <w:tcW w:w="319" w:type="pct"/>
            <w:vAlign w:val="center"/>
          </w:tcPr>
          <w:p w14:paraId="59FC99D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2.87</w:t>
            </w:r>
          </w:p>
        </w:tc>
        <w:tc>
          <w:tcPr>
            <w:tcW w:w="378" w:type="pct"/>
            <w:vAlign w:val="center"/>
          </w:tcPr>
          <w:p w14:paraId="4AA7720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3.25</w:t>
            </w:r>
          </w:p>
        </w:tc>
        <w:tc>
          <w:tcPr>
            <w:tcW w:w="251" w:type="pct"/>
            <w:vAlign w:val="center"/>
          </w:tcPr>
          <w:p w14:paraId="14CD451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4.12</w:t>
            </w:r>
          </w:p>
        </w:tc>
        <w:tc>
          <w:tcPr>
            <w:tcW w:w="629" w:type="pct"/>
            <w:gridSpan w:val="2"/>
            <w:vAlign w:val="center"/>
          </w:tcPr>
          <w:p w14:paraId="21E13E9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718,432</w:t>
            </w:r>
          </w:p>
        </w:tc>
        <w:tc>
          <w:tcPr>
            <w:tcW w:w="280" w:type="pct"/>
            <w:vAlign w:val="center"/>
          </w:tcPr>
          <w:p w14:paraId="592A93D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1.14</w:t>
            </w:r>
          </w:p>
        </w:tc>
        <w:tc>
          <w:tcPr>
            <w:tcW w:w="503" w:type="pct"/>
            <w:vAlign w:val="center"/>
          </w:tcPr>
          <w:p w14:paraId="5175DA3F"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F4D4BE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25"/>
        </w:trPr>
        <w:tc>
          <w:tcPr>
            <w:tcW w:w="925" w:type="pct"/>
            <w:vAlign w:val="center"/>
          </w:tcPr>
          <w:p w14:paraId="5F221875"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vAlign w:val="center"/>
          </w:tcPr>
          <w:p w14:paraId="3A111ADE"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海外投資開發公司</w:t>
            </w:r>
          </w:p>
        </w:tc>
        <w:tc>
          <w:tcPr>
            <w:tcW w:w="643" w:type="pct"/>
            <w:vAlign w:val="center"/>
          </w:tcPr>
          <w:p w14:paraId="3D4092B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28,005</w:t>
            </w:r>
          </w:p>
        </w:tc>
        <w:tc>
          <w:tcPr>
            <w:tcW w:w="358" w:type="pct"/>
            <w:vAlign w:val="center"/>
          </w:tcPr>
          <w:p w14:paraId="714A193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0.31</w:t>
            </w:r>
          </w:p>
        </w:tc>
        <w:tc>
          <w:tcPr>
            <w:tcW w:w="319" w:type="pct"/>
            <w:vAlign w:val="center"/>
          </w:tcPr>
          <w:p w14:paraId="42B5B0B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2.03</w:t>
            </w:r>
          </w:p>
        </w:tc>
        <w:tc>
          <w:tcPr>
            <w:tcW w:w="378" w:type="pct"/>
            <w:vAlign w:val="center"/>
          </w:tcPr>
          <w:p w14:paraId="4F4A1C3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2.37</w:t>
            </w:r>
          </w:p>
        </w:tc>
        <w:tc>
          <w:tcPr>
            <w:tcW w:w="251" w:type="pct"/>
            <w:vAlign w:val="center"/>
          </w:tcPr>
          <w:p w14:paraId="6928ACB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5.78</w:t>
            </w:r>
          </w:p>
        </w:tc>
        <w:tc>
          <w:tcPr>
            <w:tcW w:w="629" w:type="pct"/>
            <w:gridSpan w:val="2"/>
            <w:vAlign w:val="center"/>
          </w:tcPr>
          <w:p w14:paraId="5875C5C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68,136</w:t>
            </w:r>
          </w:p>
        </w:tc>
        <w:tc>
          <w:tcPr>
            <w:tcW w:w="280" w:type="pct"/>
            <w:vAlign w:val="center"/>
          </w:tcPr>
          <w:p w14:paraId="3932894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2.45</w:t>
            </w:r>
          </w:p>
        </w:tc>
        <w:tc>
          <w:tcPr>
            <w:tcW w:w="503" w:type="pct"/>
            <w:vAlign w:val="center"/>
          </w:tcPr>
          <w:p w14:paraId="62C9B5B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F86C9B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25"/>
        </w:trPr>
        <w:tc>
          <w:tcPr>
            <w:tcW w:w="925" w:type="pct"/>
            <w:vAlign w:val="center"/>
          </w:tcPr>
          <w:p w14:paraId="0364D022"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台灣糖業股份有限公司</w:t>
            </w:r>
          </w:p>
        </w:tc>
        <w:tc>
          <w:tcPr>
            <w:tcW w:w="714" w:type="pct"/>
            <w:vAlign w:val="center"/>
          </w:tcPr>
          <w:p w14:paraId="4D91504A"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越台糖業公司</w:t>
            </w:r>
          </w:p>
        </w:tc>
        <w:tc>
          <w:tcPr>
            <w:tcW w:w="643" w:type="pct"/>
            <w:vAlign w:val="center"/>
          </w:tcPr>
          <w:p w14:paraId="5AC1F99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99,703</w:t>
            </w:r>
          </w:p>
        </w:tc>
        <w:tc>
          <w:tcPr>
            <w:tcW w:w="358" w:type="pct"/>
            <w:vAlign w:val="center"/>
          </w:tcPr>
          <w:p w14:paraId="5E91772A" w14:textId="31098486" w:rsidR="00965457" w:rsidRPr="00075783" w:rsidRDefault="00965457" w:rsidP="00965457">
            <w:pPr>
              <w:spacing w:line="240" w:lineRule="exact"/>
              <w:jc w:val="right"/>
              <w:rPr>
                <w:rFonts w:ascii="標楷體" w:eastAsia="標楷體" w:hAnsi="標楷體"/>
                <w:color w:val="000000" w:themeColor="text1"/>
                <w:spacing w:val="-26"/>
                <w:sz w:val="18"/>
                <w:szCs w:val="18"/>
              </w:rPr>
            </w:pPr>
            <w:r w:rsidRPr="00075783">
              <w:rPr>
                <w:rFonts w:ascii="標楷體" w:eastAsia="標楷體" w:hAnsi="標楷體" w:hint="eastAsia"/>
                <w:noProof/>
                <w:color w:val="000000" w:themeColor="text1"/>
                <w:spacing w:val="-26"/>
                <w:sz w:val="18"/>
                <w:szCs w:val="18"/>
              </w:rPr>
              <w:t>未發行股票</w:t>
            </w:r>
          </w:p>
        </w:tc>
        <w:tc>
          <w:tcPr>
            <w:tcW w:w="319" w:type="pct"/>
            <w:vAlign w:val="center"/>
          </w:tcPr>
          <w:p w14:paraId="0D95678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11.45</w:t>
            </w:r>
          </w:p>
        </w:tc>
        <w:tc>
          <w:tcPr>
            <w:tcW w:w="378" w:type="pct"/>
            <w:vAlign w:val="center"/>
          </w:tcPr>
          <w:p w14:paraId="37B103F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13.24</w:t>
            </w:r>
          </w:p>
        </w:tc>
        <w:tc>
          <w:tcPr>
            <w:tcW w:w="251" w:type="pct"/>
            <w:vAlign w:val="center"/>
          </w:tcPr>
          <w:p w14:paraId="1CF168A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4</w:t>
            </w:r>
            <w:r w:rsidRPr="00075783">
              <w:rPr>
                <w:rFonts w:ascii="標楷體" w:eastAsia="標楷體" w:hAnsi="標楷體"/>
                <w:noProof/>
                <w:color w:val="000000" w:themeColor="text1"/>
                <w:spacing w:val="-12"/>
                <w:sz w:val="18"/>
                <w:szCs w:val="18"/>
              </w:rPr>
              <w:t>0.00</w:t>
            </w:r>
          </w:p>
        </w:tc>
        <w:tc>
          <w:tcPr>
            <w:tcW w:w="629" w:type="pct"/>
            <w:gridSpan w:val="2"/>
            <w:vAlign w:val="center"/>
          </w:tcPr>
          <w:p w14:paraId="7449A82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301,051</w:t>
            </w:r>
          </w:p>
        </w:tc>
        <w:tc>
          <w:tcPr>
            <w:tcW w:w="280" w:type="pct"/>
            <w:vAlign w:val="center"/>
          </w:tcPr>
          <w:p w14:paraId="48C51BA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11.25</w:t>
            </w:r>
          </w:p>
        </w:tc>
        <w:tc>
          <w:tcPr>
            <w:tcW w:w="503" w:type="pct"/>
            <w:vAlign w:val="center"/>
          </w:tcPr>
          <w:p w14:paraId="4CC22809"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CC13C7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25"/>
        </w:trPr>
        <w:tc>
          <w:tcPr>
            <w:tcW w:w="925" w:type="pct"/>
            <w:vAlign w:val="center"/>
          </w:tcPr>
          <w:p w14:paraId="00F579A1"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台灣中油股份有限公司</w:t>
            </w:r>
          </w:p>
        </w:tc>
        <w:tc>
          <w:tcPr>
            <w:tcW w:w="714" w:type="pct"/>
            <w:vAlign w:val="center"/>
          </w:tcPr>
          <w:p w14:paraId="6447CA89"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越南台海石油公司</w:t>
            </w:r>
          </w:p>
        </w:tc>
        <w:tc>
          <w:tcPr>
            <w:tcW w:w="643" w:type="pct"/>
            <w:vAlign w:val="center"/>
          </w:tcPr>
          <w:p w14:paraId="3131DAB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12,042</w:t>
            </w:r>
          </w:p>
        </w:tc>
        <w:tc>
          <w:tcPr>
            <w:tcW w:w="358" w:type="pct"/>
            <w:vAlign w:val="center"/>
          </w:tcPr>
          <w:p w14:paraId="609F6CF9" w14:textId="04D6AB93" w:rsidR="00965457" w:rsidRPr="00075783" w:rsidRDefault="00965457" w:rsidP="00965457">
            <w:pPr>
              <w:spacing w:line="240" w:lineRule="exact"/>
              <w:jc w:val="right"/>
              <w:rPr>
                <w:rFonts w:ascii="標楷體" w:eastAsia="標楷體" w:hAnsi="標楷體"/>
                <w:color w:val="000000" w:themeColor="text1"/>
                <w:spacing w:val="-26"/>
                <w:sz w:val="18"/>
                <w:szCs w:val="18"/>
              </w:rPr>
            </w:pPr>
            <w:r w:rsidRPr="00075783">
              <w:rPr>
                <w:rFonts w:ascii="標楷體" w:eastAsia="標楷體" w:hAnsi="標楷體" w:hint="eastAsia"/>
                <w:noProof/>
                <w:color w:val="000000" w:themeColor="text1"/>
                <w:spacing w:val="-26"/>
                <w:sz w:val="18"/>
                <w:szCs w:val="18"/>
              </w:rPr>
              <w:t>未發行股票</w:t>
            </w:r>
          </w:p>
        </w:tc>
        <w:tc>
          <w:tcPr>
            <w:tcW w:w="319" w:type="pct"/>
            <w:vAlign w:val="center"/>
          </w:tcPr>
          <w:p w14:paraId="5F2480E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2.29</w:t>
            </w:r>
          </w:p>
        </w:tc>
        <w:tc>
          <w:tcPr>
            <w:tcW w:w="378" w:type="pct"/>
            <w:vAlign w:val="center"/>
          </w:tcPr>
          <w:p w14:paraId="1671B56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3.42</w:t>
            </w:r>
          </w:p>
        </w:tc>
        <w:tc>
          <w:tcPr>
            <w:tcW w:w="251" w:type="pct"/>
            <w:vAlign w:val="center"/>
          </w:tcPr>
          <w:p w14:paraId="2347D1B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3</w:t>
            </w:r>
            <w:r w:rsidRPr="00075783">
              <w:rPr>
                <w:rFonts w:ascii="標楷體" w:eastAsia="標楷體" w:hAnsi="標楷體"/>
                <w:noProof/>
                <w:color w:val="000000" w:themeColor="text1"/>
                <w:spacing w:val="-12"/>
                <w:sz w:val="18"/>
                <w:szCs w:val="18"/>
              </w:rPr>
              <w:t>5.00</w:t>
            </w:r>
          </w:p>
        </w:tc>
        <w:tc>
          <w:tcPr>
            <w:tcW w:w="629" w:type="pct"/>
            <w:gridSpan w:val="2"/>
            <w:vAlign w:val="center"/>
          </w:tcPr>
          <w:p w14:paraId="1545D31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131,872</w:t>
            </w:r>
          </w:p>
        </w:tc>
        <w:tc>
          <w:tcPr>
            <w:tcW w:w="280" w:type="pct"/>
            <w:vAlign w:val="center"/>
          </w:tcPr>
          <w:p w14:paraId="32BF0EB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3.16</w:t>
            </w:r>
          </w:p>
        </w:tc>
        <w:tc>
          <w:tcPr>
            <w:tcW w:w="503" w:type="pct"/>
            <w:vAlign w:val="center"/>
          </w:tcPr>
          <w:p w14:paraId="66A54126"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0D0DBC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4C3AD157"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8"/>
                <w:sz w:val="18"/>
                <w:szCs w:val="18"/>
              </w:rPr>
            </w:pPr>
          </w:p>
        </w:tc>
        <w:tc>
          <w:tcPr>
            <w:tcW w:w="714" w:type="pct"/>
            <w:vAlign w:val="center"/>
          </w:tcPr>
          <w:p w14:paraId="077DE487"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三、其他</w:t>
            </w:r>
          </w:p>
        </w:tc>
        <w:tc>
          <w:tcPr>
            <w:tcW w:w="643" w:type="pct"/>
            <w:vAlign w:val="center"/>
          </w:tcPr>
          <w:p w14:paraId="03B4D46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4B463B1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6055542B"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448AD0A9"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1C73B179"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1D6C2CC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59FE7C2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12ED9DF1"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78B4D7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1191"/>
        </w:trPr>
        <w:tc>
          <w:tcPr>
            <w:tcW w:w="925" w:type="pct"/>
            <w:vAlign w:val="center"/>
          </w:tcPr>
          <w:p w14:paraId="278B2D3E"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台灣電力股份有限公司</w:t>
            </w:r>
          </w:p>
        </w:tc>
        <w:tc>
          <w:tcPr>
            <w:tcW w:w="714" w:type="pct"/>
            <w:vAlign w:val="center"/>
          </w:tcPr>
          <w:p w14:paraId="21536ADB"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班卡拉礦業公司</w:t>
            </w:r>
          </w:p>
        </w:tc>
        <w:tc>
          <w:tcPr>
            <w:tcW w:w="643" w:type="pct"/>
            <w:vAlign w:val="center"/>
          </w:tcPr>
          <w:p w14:paraId="18372A6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58" w:type="pct"/>
            <w:vAlign w:val="center"/>
          </w:tcPr>
          <w:p w14:paraId="176278E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19" w:type="pct"/>
            <w:vAlign w:val="center"/>
          </w:tcPr>
          <w:p w14:paraId="37C4F45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78" w:type="pct"/>
            <w:vAlign w:val="center"/>
          </w:tcPr>
          <w:p w14:paraId="19DE467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251" w:type="pct"/>
            <w:vAlign w:val="center"/>
          </w:tcPr>
          <w:p w14:paraId="7F42C23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20.00</w:t>
            </w:r>
          </w:p>
        </w:tc>
        <w:tc>
          <w:tcPr>
            <w:tcW w:w="629" w:type="pct"/>
            <w:gridSpan w:val="2"/>
            <w:vAlign w:val="center"/>
          </w:tcPr>
          <w:p w14:paraId="3F21702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w:t>
            </w:r>
          </w:p>
        </w:tc>
        <w:tc>
          <w:tcPr>
            <w:tcW w:w="280" w:type="pct"/>
            <w:vAlign w:val="center"/>
          </w:tcPr>
          <w:p w14:paraId="00D9512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2C0C1B97"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16"/>
                <w:w w:val="95"/>
                <w:sz w:val="18"/>
                <w:szCs w:val="18"/>
              </w:rPr>
            </w:pPr>
            <w:r w:rsidRPr="00075783">
              <w:rPr>
                <w:rFonts w:ascii="標楷體" w:eastAsia="標楷體" w:hAnsi="標楷體" w:hint="eastAsia"/>
                <w:noProof/>
                <w:color w:val="000000" w:themeColor="text1"/>
                <w:spacing w:val="-16"/>
                <w:sz w:val="18"/>
                <w:szCs w:val="18"/>
              </w:rPr>
              <w:t>係代理股東發行及生產煤礦，屬代收代付性質，本身無損益。</w:t>
            </w:r>
          </w:p>
        </w:tc>
      </w:tr>
      <w:tr w:rsidR="00965457" w:rsidRPr="00075783" w14:paraId="6688377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6626C85E"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非營業特種基金</w:t>
            </w:r>
          </w:p>
        </w:tc>
        <w:tc>
          <w:tcPr>
            <w:tcW w:w="714" w:type="pct"/>
            <w:vAlign w:val="center"/>
          </w:tcPr>
          <w:p w14:paraId="78E1BE46"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小   計</w:t>
            </w:r>
          </w:p>
        </w:tc>
        <w:tc>
          <w:tcPr>
            <w:tcW w:w="643" w:type="pct"/>
            <w:vAlign w:val="center"/>
          </w:tcPr>
          <w:p w14:paraId="074D748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725,830</w:t>
            </w:r>
          </w:p>
        </w:tc>
        <w:tc>
          <w:tcPr>
            <w:tcW w:w="358" w:type="pct"/>
            <w:vAlign w:val="center"/>
          </w:tcPr>
          <w:p w14:paraId="417B09B9"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2830D307"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741C7EB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043553A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19.49</w:t>
            </w:r>
          </w:p>
        </w:tc>
        <w:tc>
          <w:tcPr>
            <w:tcW w:w="629" w:type="pct"/>
            <w:gridSpan w:val="2"/>
            <w:vAlign w:val="center"/>
          </w:tcPr>
          <w:p w14:paraId="0CD5D667"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727,810</w:t>
            </w:r>
          </w:p>
        </w:tc>
        <w:tc>
          <w:tcPr>
            <w:tcW w:w="280" w:type="pct"/>
            <w:vAlign w:val="center"/>
          </w:tcPr>
          <w:p w14:paraId="028EE68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9.41</w:t>
            </w:r>
          </w:p>
        </w:tc>
        <w:tc>
          <w:tcPr>
            <w:tcW w:w="503" w:type="pct"/>
            <w:vAlign w:val="center"/>
          </w:tcPr>
          <w:p w14:paraId="3F2E192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58462B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12C51E49"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2F279DA1"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一、發生虧損之事業</w:t>
            </w:r>
          </w:p>
        </w:tc>
        <w:tc>
          <w:tcPr>
            <w:tcW w:w="643" w:type="pct"/>
            <w:vAlign w:val="center"/>
          </w:tcPr>
          <w:p w14:paraId="1DD6EB6D"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5912887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37093AB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781DFB8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3148739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43865A9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144F2A2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3C11E4D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2F7755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12CD090A"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經濟作業基金-科技產業園區作業分基金</w:t>
            </w:r>
          </w:p>
        </w:tc>
        <w:tc>
          <w:tcPr>
            <w:tcW w:w="714" w:type="pct"/>
            <w:vAlign w:val="center"/>
          </w:tcPr>
          <w:p w14:paraId="5EE07B54"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台灣絲織開發公司</w:t>
            </w:r>
          </w:p>
        </w:tc>
        <w:tc>
          <w:tcPr>
            <w:tcW w:w="643" w:type="pct"/>
            <w:vAlign w:val="center"/>
          </w:tcPr>
          <w:p w14:paraId="64E8364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- 36,217</w:t>
            </w:r>
          </w:p>
        </w:tc>
        <w:tc>
          <w:tcPr>
            <w:tcW w:w="358" w:type="pct"/>
            <w:vAlign w:val="center"/>
          </w:tcPr>
          <w:p w14:paraId="3B77502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- 0.59</w:t>
            </w:r>
          </w:p>
        </w:tc>
        <w:tc>
          <w:tcPr>
            <w:tcW w:w="319" w:type="pct"/>
            <w:vAlign w:val="center"/>
          </w:tcPr>
          <w:p w14:paraId="6B4AECD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- 14.30</w:t>
            </w:r>
          </w:p>
        </w:tc>
        <w:tc>
          <w:tcPr>
            <w:tcW w:w="378" w:type="pct"/>
            <w:vAlign w:val="center"/>
          </w:tcPr>
          <w:p w14:paraId="346DCE6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- 42.81</w:t>
            </w:r>
          </w:p>
        </w:tc>
        <w:tc>
          <w:tcPr>
            <w:tcW w:w="251" w:type="pct"/>
            <w:vAlign w:val="center"/>
          </w:tcPr>
          <w:p w14:paraId="7394F40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45.24</w:t>
            </w:r>
          </w:p>
        </w:tc>
        <w:tc>
          <w:tcPr>
            <w:tcW w:w="629" w:type="pct"/>
            <w:gridSpan w:val="2"/>
            <w:vAlign w:val="center"/>
          </w:tcPr>
          <w:p w14:paraId="3463895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53,857</w:t>
            </w:r>
          </w:p>
        </w:tc>
        <w:tc>
          <w:tcPr>
            <w:tcW w:w="280" w:type="pct"/>
            <w:vAlign w:val="center"/>
          </w:tcPr>
          <w:p w14:paraId="69998B5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4282E77D"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彌補以前年度虧損。</w:t>
            </w:r>
          </w:p>
        </w:tc>
      </w:tr>
      <w:tr w:rsidR="00965457" w:rsidRPr="00075783" w14:paraId="5D11E79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5A5C3BCD"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1F6F1B17"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二、獲有盈餘之事業</w:t>
            </w:r>
          </w:p>
        </w:tc>
        <w:tc>
          <w:tcPr>
            <w:tcW w:w="643" w:type="pct"/>
            <w:vAlign w:val="center"/>
          </w:tcPr>
          <w:p w14:paraId="046EFF4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3142EF1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6FDA87E9"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2D9CF7F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79E0D3F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41303E1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72C9C08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40ECF222"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0837FC6"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12EE01D1"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經濟特別收入基金-中小企業發展分基金</w:t>
            </w:r>
          </w:p>
        </w:tc>
        <w:tc>
          <w:tcPr>
            <w:tcW w:w="714" w:type="pct"/>
            <w:vAlign w:val="center"/>
          </w:tcPr>
          <w:p w14:paraId="0BDE772A"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華陽中小企業</w:t>
            </w:r>
          </w:p>
          <w:p w14:paraId="4FC87BBA" w14:textId="2650FBF4"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開發公司</w:t>
            </w:r>
          </w:p>
        </w:tc>
        <w:tc>
          <w:tcPr>
            <w:tcW w:w="643" w:type="pct"/>
            <w:vAlign w:val="center"/>
          </w:tcPr>
          <w:p w14:paraId="593F6F6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73,517</w:t>
            </w:r>
          </w:p>
        </w:tc>
        <w:tc>
          <w:tcPr>
            <w:tcW w:w="358" w:type="pct"/>
            <w:vAlign w:val="center"/>
          </w:tcPr>
          <w:p w14:paraId="71A0A9C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1.55</w:t>
            </w:r>
          </w:p>
        </w:tc>
        <w:tc>
          <w:tcPr>
            <w:tcW w:w="319" w:type="pct"/>
            <w:vAlign w:val="center"/>
          </w:tcPr>
          <w:p w14:paraId="3B9E842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10.01</w:t>
            </w:r>
          </w:p>
        </w:tc>
        <w:tc>
          <w:tcPr>
            <w:tcW w:w="378" w:type="pct"/>
            <w:vAlign w:val="center"/>
          </w:tcPr>
          <w:p w14:paraId="4B4070A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10.20</w:t>
            </w:r>
          </w:p>
        </w:tc>
        <w:tc>
          <w:tcPr>
            <w:tcW w:w="251" w:type="pct"/>
            <w:vAlign w:val="center"/>
          </w:tcPr>
          <w:p w14:paraId="022EC87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11.25</w:t>
            </w:r>
          </w:p>
        </w:tc>
        <w:tc>
          <w:tcPr>
            <w:tcW w:w="629" w:type="pct"/>
            <w:gridSpan w:val="2"/>
            <w:vAlign w:val="center"/>
          </w:tcPr>
          <w:p w14:paraId="57CDDC4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35,378</w:t>
            </w:r>
          </w:p>
        </w:tc>
        <w:tc>
          <w:tcPr>
            <w:tcW w:w="280" w:type="pct"/>
            <w:vAlign w:val="center"/>
          </w:tcPr>
          <w:p w14:paraId="0F88F94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12.78</w:t>
            </w:r>
          </w:p>
        </w:tc>
        <w:tc>
          <w:tcPr>
            <w:tcW w:w="503" w:type="pct"/>
            <w:vAlign w:val="center"/>
          </w:tcPr>
          <w:p w14:paraId="14CFBC9D"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4EA5E3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4FC96CE6"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經濟特別收入基金-中小企業發展分基金</w:t>
            </w:r>
          </w:p>
        </w:tc>
        <w:tc>
          <w:tcPr>
            <w:tcW w:w="714" w:type="pct"/>
            <w:vAlign w:val="center"/>
          </w:tcPr>
          <w:p w14:paraId="1EB66B87"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台灣育成中小</w:t>
            </w:r>
          </w:p>
          <w:p w14:paraId="7D63A691" w14:textId="708E5096"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企業開發公司</w:t>
            </w:r>
          </w:p>
        </w:tc>
        <w:tc>
          <w:tcPr>
            <w:tcW w:w="643" w:type="pct"/>
            <w:vAlign w:val="center"/>
          </w:tcPr>
          <w:p w14:paraId="72FA0D5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98,845</w:t>
            </w:r>
          </w:p>
        </w:tc>
        <w:tc>
          <w:tcPr>
            <w:tcW w:w="358" w:type="pct"/>
            <w:vAlign w:val="center"/>
          </w:tcPr>
          <w:p w14:paraId="7DDFE9B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1.40</w:t>
            </w:r>
          </w:p>
        </w:tc>
        <w:tc>
          <w:tcPr>
            <w:tcW w:w="319" w:type="pct"/>
            <w:vAlign w:val="center"/>
          </w:tcPr>
          <w:p w14:paraId="121653E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11.70</w:t>
            </w:r>
          </w:p>
        </w:tc>
        <w:tc>
          <w:tcPr>
            <w:tcW w:w="378" w:type="pct"/>
            <w:vAlign w:val="center"/>
          </w:tcPr>
          <w:p w14:paraId="7D9E45F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11.85</w:t>
            </w:r>
          </w:p>
        </w:tc>
        <w:tc>
          <w:tcPr>
            <w:tcW w:w="251" w:type="pct"/>
            <w:vAlign w:val="center"/>
          </w:tcPr>
          <w:p w14:paraId="3BF0297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14.53</w:t>
            </w:r>
          </w:p>
        </w:tc>
        <w:tc>
          <w:tcPr>
            <w:tcW w:w="629" w:type="pct"/>
            <w:gridSpan w:val="2"/>
            <w:vAlign w:val="center"/>
          </w:tcPr>
          <w:p w14:paraId="0774A94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87,000</w:t>
            </w:r>
          </w:p>
        </w:tc>
        <w:tc>
          <w:tcPr>
            <w:tcW w:w="280" w:type="pct"/>
            <w:vAlign w:val="center"/>
          </w:tcPr>
          <w:p w14:paraId="218FE9B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7.07</w:t>
            </w:r>
          </w:p>
        </w:tc>
        <w:tc>
          <w:tcPr>
            <w:tcW w:w="503" w:type="pct"/>
            <w:vAlign w:val="center"/>
          </w:tcPr>
          <w:p w14:paraId="29058C76"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9171DE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3E2C30AD"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經濟作業基金-產業園區開發管理分基金</w:t>
            </w:r>
          </w:p>
        </w:tc>
        <w:tc>
          <w:tcPr>
            <w:tcW w:w="714" w:type="pct"/>
            <w:vAlign w:val="center"/>
          </w:tcPr>
          <w:p w14:paraId="40544380"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世正開發公司</w:t>
            </w:r>
          </w:p>
        </w:tc>
        <w:tc>
          <w:tcPr>
            <w:tcW w:w="643" w:type="pct"/>
            <w:vAlign w:val="center"/>
          </w:tcPr>
          <w:p w14:paraId="7BAE597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561,383</w:t>
            </w:r>
          </w:p>
        </w:tc>
        <w:tc>
          <w:tcPr>
            <w:tcW w:w="358" w:type="pct"/>
            <w:vAlign w:val="center"/>
          </w:tcPr>
          <w:p w14:paraId="6AAC285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1.33</w:t>
            </w:r>
          </w:p>
        </w:tc>
        <w:tc>
          <w:tcPr>
            <w:tcW w:w="319" w:type="pct"/>
            <w:vAlign w:val="center"/>
          </w:tcPr>
          <w:p w14:paraId="69955FB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4.61</w:t>
            </w:r>
          </w:p>
        </w:tc>
        <w:tc>
          <w:tcPr>
            <w:tcW w:w="378" w:type="pct"/>
            <w:vAlign w:val="center"/>
          </w:tcPr>
          <w:p w14:paraId="2285A07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8.25</w:t>
            </w:r>
          </w:p>
        </w:tc>
        <w:tc>
          <w:tcPr>
            <w:tcW w:w="251" w:type="pct"/>
            <w:vAlign w:val="center"/>
          </w:tcPr>
          <w:p w14:paraId="7B6A86F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17.24</w:t>
            </w:r>
          </w:p>
        </w:tc>
        <w:tc>
          <w:tcPr>
            <w:tcW w:w="629" w:type="pct"/>
            <w:gridSpan w:val="2"/>
            <w:vAlign w:val="center"/>
          </w:tcPr>
          <w:p w14:paraId="40C7B9D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496,574</w:t>
            </w:r>
          </w:p>
        </w:tc>
        <w:tc>
          <w:tcPr>
            <w:tcW w:w="280" w:type="pct"/>
            <w:vAlign w:val="center"/>
          </w:tcPr>
          <w:p w14:paraId="49317BB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11.45</w:t>
            </w:r>
          </w:p>
        </w:tc>
        <w:tc>
          <w:tcPr>
            <w:tcW w:w="503" w:type="pct"/>
            <w:vAlign w:val="center"/>
          </w:tcPr>
          <w:p w14:paraId="0A63288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3836617"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26E33D13"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經濟特別收入基金-中小企業發展分基金</w:t>
            </w:r>
          </w:p>
        </w:tc>
        <w:tc>
          <w:tcPr>
            <w:tcW w:w="714" w:type="pct"/>
            <w:vAlign w:val="center"/>
          </w:tcPr>
          <w:p w14:paraId="79F1A9FC"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資鼎中小企業</w:t>
            </w:r>
          </w:p>
          <w:p w14:paraId="76AADC0A" w14:textId="5747D636"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開發公司</w:t>
            </w:r>
          </w:p>
        </w:tc>
        <w:tc>
          <w:tcPr>
            <w:tcW w:w="643" w:type="pct"/>
            <w:vAlign w:val="center"/>
          </w:tcPr>
          <w:p w14:paraId="13C8592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28,301</w:t>
            </w:r>
          </w:p>
        </w:tc>
        <w:tc>
          <w:tcPr>
            <w:tcW w:w="358" w:type="pct"/>
            <w:vAlign w:val="center"/>
          </w:tcPr>
          <w:p w14:paraId="081202C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0.94</w:t>
            </w:r>
          </w:p>
        </w:tc>
        <w:tc>
          <w:tcPr>
            <w:tcW w:w="319" w:type="pct"/>
            <w:vAlign w:val="center"/>
          </w:tcPr>
          <w:p w14:paraId="3600F6D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8.42</w:t>
            </w:r>
          </w:p>
        </w:tc>
        <w:tc>
          <w:tcPr>
            <w:tcW w:w="378" w:type="pct"/>
            <w:vAlign w:val="center"/>
          </w:tcPr>
          <w:p w14:paraId="5E0B581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8.50</w:t>
            </w:r>
          </w:p>
        </w:tc>
        <w:tc>
          <w:tcPr>
            <w:tcW w:w="251" w:type="pct"/>
            <w:vAlign w:val="center"/>
          </w:tcPr>
          <w:p w14:paraId="743E97E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18.33</w:t>
            </w:r>
          </w:p>
        </w:tc>
        <w:tc>
          <w:tcPr>
            <w:tcW w:w="629" w:type="pct"/>
            <w:gridSpan w:val="2"/>
            <w:vAlign w:val="center"/>
          </w:tcPr>
          <w:p w14:paraId="20578D2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55,000</w:t>
            </w:r>
          </w:p>
        </w:tc>
        <w:tc>
          <w:tcPr>
            <w:tcW w:w="280" w:type="pct"/>
            <w:vAlign w:val="center"/>
          </w:tcPr>
          <w:p w14:paraId="59CF0F9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1.25</w:t>
            </w:r>
          </w:p>
        </w:tc>
        <w:tc>
          <w:tcPr>
            <w:tcW w:w="503" w:type="pct"/>
            <w:vAlign w:val="center"/>
          </w:tcPr>
          <w:p w14:paraId="77953E49"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214A9E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52F045AA" w14:textId="77777777" w:rsidR="00965457" w:rsidRPr="00075783" w:rsidRDefault="00965457" w:rsidP="00965457">
            <w:pPr>
              <w:spacing w:line="240" w:lineRule="exact"/>
              <w:ind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交通部主管</w:t>
            </w:r>
          </w:p>
        </w:tc>
        <w:tc>
          <w:tcPr>
            <w:tcW w:w="714" w:type="pct"/>
            <w:vAlign w:val="center"/>
          </w:tcPr>
          <w:p w14:paraId="66AD6545"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合   計</w:t>
            </w:r>
          </w:p>
        </w:tc>
        <w:tc>
          <w:tcPr>
            <w:tcW w:w="643" w:type="pct"/>
            <w:vAlign w:val="center"/>
          </w:tcPr>
          <w:p w14:paraId="2512F21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131,642,015</w:t>
            </w:r>
          </w:p>
        </w:tc>
        <w:tc>
          <w:tcPr>
            <w:tcW w:w="358" w:type="pct"/>
            <w:vAlign w:val="center"/>
          </w:tcPr>
          <w:p w14:paraId="62DE370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01F18C6B"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2AA490E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0658CCD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26.78</w:t>
            </w:r>
          </w:p>
        </w:tc>
        <w:tc>
          <w:tcPr>
            <w:tcW w:w="629" w:type="pct"/>
            <w:gridSpan w:val="2"/>
            <w:vAlign w:val="center"/>
          </w:tcPr>
          <w:p w14:paraId="17B6039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237,350,697</w:t>
            </w:r>
          </w:p>
        </w:tc>
        <w:tc>
          <w:tcPr>
            <w:tcW w:w="280" w:type="pct"/>
            <w:vAlign w:val="center"/>
          </w:tcPr>
          <w:p w14:paraId="3CB4319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7.70</w:t>
            </w:r>
          </w:p>
        </w:tc>
        <w:tc>
          <w:tcPr>
            <w:tcW w:w="503" w:type="pct"/>
            <w:vAlign w:val="center"/>
          </w:tcPr>
          <w:p w14:paraId="67DE3142"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5C523B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7DC72FED"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直接投資</w:t>
            </w:r>
          </w:p>
        </w:tc>
        <w:tc>
          <w:tcPr>
            <w:tcW w:w="714" w:type="pct"/>
            <w:vAlign w:val="center"/>
          </w:tcPr>
          <w:p w14:paraId="5D868098"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小   計</w:t>
            </w:r>
          </w:p>
        </w:tc>
        <w:tc>
          <w:tcPr>
            <w:tcW w:w="643" w:type="pct"/>
            <w:vAlign w:val="center"/>
          </w:tcPr>
          <w:p w14:paraId="0C003DD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104,526,550</w:t>
            </w:r>
          </w:p>
        </w:tc>
        <w:tc>
          <w:tcPr>
            <w:tcW w:w="358" w:type="pct"/>
            <w:vAlign w:val="center"/>
          </w:tcPr>
          <w:p w14:paraId="0050DC77"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39266AAB"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11D6E6C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7C5F710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28.52</w:t>
            </w:r>
          </w:p>
        </w:tc>
        <w:tc>
          <w:tcPr>
            <w:tcW w:w="629" w:type="pct"/>
            <w:gridSpan w:val="2"/>
            <w:vAlign w:val="center"/>
          </w:tcPr>
          <w:p w14:paraId="747FD72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191,387,211</w:t>
            </w:r>
          </w:p>
        </w:tc>
        <w:tc>
          <w:tcPr>
            <w:tcW w:w="280" w:type="pct"/>
            <w:vAlign w:val="center"/>
          </w:tcPr>
          <w:p w14:paraId="676D192D"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7.80</w:t>
            </w:r>
          </w:p>
        </w:tc>
        <w:tc>
          <w:tcPr>
            <w:tcW w:w="503" w:type="pct"/>
            <w:vAlign w:val="center"/>
          </w:tcPr>
          <w:p w14:paraId="5F6BCDD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5FCFF7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tcBorders>
              <w:bottom w:val="nil"/>
            </w:tcBorders>
            <w:vAlign w:val="center"/>
          </w:tcPr>
          <w:p w14:paraId="36F84FE4"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tcBorders>
              <w:bottom w:val="nil"/>
            </w:tcBorders>
            <w:vAlign w:val="center"/>
          </w:tcPr>
          <w:p w14:paraId="6F1DB5F1" w14:textId="4BB54E18"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獲有盈餘之事業</w:t>
            </w:r>
          </w:p>
        </w:tc>
        <w:tc>
          <w:tcPr>
            <w:tcW w:w="643" w:type="pct"/>
            <w:tcBorders>
              <w:bottom w:val="nil"/>
            </w:tcBorders>
            <w:vAlign w:val="center"/>
          </w:tcPr>
          <w:p w14:paraId="61D9CFC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tcBorders>
              <w:bottom w:val="nil"/>
            </w:tcBorders>
            <w:vAlign w:val="center"/>
          </w:tcPr>
          <w:p w14:paraId="7C047DB9"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tcBorders>
              <w:bottom w:val="nil"/>
            </w:tcBorders>
            <w:vAlign w:val="center"/>
          </w:tcPr>
          <w:p w14:paraId="5358152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tcBorders>
              <w:bottom w:val="nil"/>
            </w:tcBorders>
            <w:vAlign w:val="center"/>
          </w:tcPr>
          <w:p w14:paraId="75301EDB"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tcBorders>
              <w:bottom w:val="nil"/>
            </w:tcBorders>
            <w:vAlign w:val="center"/>
          </w:tcPr>
          <w:p w14:paraId="521C9F69"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tcBorders>
              <w:bottom w:val="nil"/>
            </w:tcBorders>
            <w:vAlign w:val="center"/>
          </w:tcPr>
          <w:p w14:paraId="2F1C4FB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tcBorders>
              <w:bottom w:val="nil"/>
            </w:tcBorders>
            <w:vAlign w:val="center"/>
          </w:tcPr>
          <w:p w14:paraId="6C2A1D4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tcBorders>
              <w:bottom w:val="nil"/>
            </w:tcBorders>
            <w:vAlign w:val="center"/>
          </w:tcPr>
          <w:p w14:paraId="26B12C4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2D11E6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tcBorders>
              <w:top w:val="nil"/>
              <w:bottom w:val="single" w:sz="8" w:space="0" w:color="auto"/>
            </w:tcBorders>
            <w:vAlign w:val="center"/>
          </w:tcPr>
          <w:p w14:paraId="05E0E68D"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交通部</w:t>
            </w:r>
          </w:p>
        </w:tc>
        <w:tc>
          <w:tcPr>
            <w:tcW w:w="714" w:type="pct"/>
            <w:tcBorders>
              <w:top w:val="nil"/>
              <w:bottom w:val="single" w:sz="8" w:space="0" w:color="auto"/>
            </w:tcBorders>
            <w:vAlign w:val="center"/>
          </w:tcPr>
          <w:p w14:paraId="1FF967CC"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陽明海運公司</w:t>
            </w:r>
          </w:p>
        </w:tc>
        <w:tc>
          <w:tcPr>
            <w:tcW w:w="643" w:type="pct"/>
            <w:tcBorders>
              <w:top w:val="nil"/>
              <w:bottom w:val="single" w:sz="8" w:space="0" w:color="auto"/>
            </w:tcBorders>
            <w:vAlign w:val="center"/>
          </w:tcPr>
          <w:p w14:paraId="3E0FB5E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64,469,361</w:t>
            </w:r>
          </w:p>
        </w:tc>
        <w:tc>
          <w:tcPr>
            <w:tcW w:w="358" w:type="pct"/>
            <w:tcBorders>
              <w:top w:val="nil"/>
              <w:bottom w:val="single" w:sz="8" w:space="0" w:color="auto"/>
            </w:tcBorders>
            <w:vAlign w:val="center"/>
          </w:tcPr>
          <w:p w14:paraId="7BC252F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18.38</w:t>
            </w:r>
          </w:p>
        </w:tc>
        <w:tc>
          <w:tcPr>
            <w:tcW w:w="319" w:type="pct"/>
            <w:tcBorders>
              <w:top w:val="nil"/>
              <w:bottom w:val="single" w:sz="8" w:space="0" w:color="auto"/>
            </w:tcBorders>
            <w:vAlign w:val="center"/>
          </w:tcPr>
          <w:p w14:paraId="68F64EE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14.71</w:t>
            </w:r>
          </w:p>
        </w:tc>
        <w:tc>
          <w:tcPr>
            <w:tcW w:w="378" w:type="pct"/>
            <w:tcBorders>
              <w:top w:val="nil"/>
              <w:bottom w:val="single" w:sz="8" w:space="0" w:color="auto"/>
            </w:tcBorders>
            <w:vAlign w:val="center"/>
          </w:tcPr>
          <w:p w14:paraId="4C3D1CE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20.83</w:t>
            </w:r>
          </w:p>
        </w:tc>
        <w:tc>
          <w:tcPr>
            <w:tcW w:w="251" w:type="pct"/>
            <w:tcBorders>
              <w:top w:val="nil"/>
              <w:bottom w:val="single" w:sz="8" w:space="0" w:color="auto"/>
            </w:tcBorders>
            <w:vAlign w:val="center"/>
          </w:tcPr>
          <w:p w14:paraId="5F8B8E5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13.39</w:t>
            </w:r>
          </w:p>
        </w:tc>
        <w:tc>
          <w:tcPr>
            <w:tcW w:w="629" w:type="pct"/>
            <w:gridSpan w:val="2"/>
            <w:tcBorders>
              <w:top w:val="nil"/>
              <w:bottom w:val="single" w:sz="8" w:space="0" w:color="auto"/>
            </w:tcBorders>
            <w:vAlign w:val="center"/>
          </w:tcPr>
          <w:p w14:paraId="07E1263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45,701,864</w:t>
            </w:r>
          </w:p>
        </w:tc>
        <w:tc>
          <w:tcPr>
            <w:tcW w:w="280" w:type="pct"/>
            <w:tcBorders>
              <w:top w:val="nil"/>
              <w:bottom w:val="single" w:sz="8" w:space="0" w:color="auto"/>
            </w:tcBorders>
            <w:vAlign w:val="center"/>
          </w:tcPr>
          <w:p w14:paraId="638471D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2.52</w:t>
            </w:r>
          </w:p>
        </w:tc>
        <w:tc>
          <w:tcPr>
            <w:tcW w:w="503" w:type="pct"/>
            <w:tcBorders>
              <w:top w:val="nil"/>
              <w:bottom w:val="single" w:sz="8" w:space="0" w:color="auto"/>
            </w:tcBorders>
            <w:vAlign w:val="center"/>
          </w:tcPr>
          <w:p w14:paraId="6B10E940"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BA017A7"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tcBorders>
              <w:top w:val="single" w:sz="8" w:space="0" w:color="auto"/>
            </w:tcBorders>
            <w:vAlign w:val="center"/>
          </w:tcPr>
          <w:p w14:paraId="2B8853D3"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lastRenderedPageBreak/>
              <w:t>交通部</w:t>
            </w:r>
          </w:p>
        </w:tc>
        <w:tc>
          <w:tcPr>
            <w:tcW w:w="714" w:type="pct"/>
            <w:tcBorders>
              <w:top w:val="single" w:sz="8" w:space="0" w:color="auto"/>
            </w:tcBorders>
            <w:vAlign w:val="center"/>
          </w:tcPr>
          <w:p w14:paraId="2804898B"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中華電信公司</w:t>
            </w:r>
          </w:p>
        </w:tc>
        <w:tc>
          <w:tcPr>
            <w:tcW w:w="643" w:type="pct"/>
            <w:tcBorders>
              <w:top w:val="single" w:sz="8" w:space="0" w:color="auto"/>
            </w:tcBorders>
            <w:vAlign w:val="center"/>
          </w:tcPr>
          <w:p w14:paraId="511D535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38,537,502</w:t>
            </w:r>
          </w:p>
        </w:tc>
        <w:tc>
          <w:tcPr>
            <w:tcW w:w="358" w:type="pct"/>
            <w:tcBorders>
              <w:top w:val="single" w:sz="8" w:space="0" w:color="auto"/>
            </w:tcBorders>
            <w:vAlign w:val="center"/>
          </w:tcPr>
          <w:p w14:paraId="6D13132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4.80</w:t>
            </w:r>
          </w:p>
        </w:tc>
        <w:tc>
          <w:tcPr>
            <w:tcW w:w="319" w:type="pct"/>
            <w:tcBorders>
              <w:top w:val="single" w:sz="8" w:space="0" w:color="auto"/>
            </w:tcBorders>
            <w:vAlign w:val="center"/>
          </w:tcPr>
          <w:p w14:paraId="0FD1FA1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7.28</w:t>
            </w:r>
          </w:p>
        </w:tc>
        <w:tc>
          <w:tcPr>
            <w:tcW w:w="378" w:type="pct"/>
            <w:tcBorders>
              <w:top w:val="single" w:sz="8" w:space="0" w:color="auto"/>
            </w:tcBorders>
            <w:vAlign w:val="center"/>
          </w:tcPr>
          <w:p w14:paraId="0573E5D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9.72</w:t>
            </w:r>
          </w:p>
        </w:tc>
        <w:tc>
          <w:tcPr>
            <w:tcW w:w="251" w:type="pct"/>
            <w:tcBorders>
              <w:top w:val="single" w:sz="8" w:space="0" w:color="auto"/>
            </w:tcBorders>
            <w:vAlign w:val="center"/>
          </w:tcPr>
          <w:p w14:paraId="4A45971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35.29</w:t>
            </w:r>
          </w:p>
        </w:tc>
        <w:tc>
          <w:tcPr>
            <w:tcW w:w="629" w:type="pct"/>
            <w:gridSpan w:val="2"/>
            <w:tcBorders>
              <w:top w:val="single" w:sz="8" w:space="0" w:color="auto"/>
            </w:tcBorders>
            <w:vAlign w:val="center"/>
          </w:tcPr>
          <w:p w14:paraId="6AC21E5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140,491,203</w:t>
            </w:r>
          </w:p>
        </w:tc>
        <w:tc>
          <w:tcPr>
            <w:tcW w:w="280" w:type="pct"/>
            <w:tcBorders>
              <w:top w:val="single" w:sz="8" w:space="0" w:color="auto"/>
            </w:tcBorders>
            <w:vAlign w:val="center"/>
          </w:tcPr>
          <w:p w14:paraId="34134A1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9.35</w:t>
            </w:r>
          </w:p>
        </w:tc>
        <w:tc>
          <w:tcPr>
            <w:tcW w:w="503" w:type="pct"/>
            <w:tcBorders>
              <w:top w:val="single" w:sz="8" w:space="0" w:color="auto"/>
            </w:tcBorders>
            <w:vAlign w:val="center"/>
          </w:tcPr>
          <w:p w14:paraId="630E6E0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5EAD57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07B826FB"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交通部</w:t>
            </w:r>
          </w:p>
        </w:tc>
        <w:tc>
          <w:tcPr>
            <w:tcW w:w="714" w:type="pct"/>
            <w:vAlign w:val="center"/>
          </w:tcPr>
          <w:p w14:paraId="3EBC1F56"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桃園航勤公司</w:t>
            </w:r>
          </w:p>
        </w:tc>
        <w:tc>
          <w:tcPr>
            <w:tcW w:w="643" w:type="pct"/>
            <w:vAlign w:val="center"/>
          </w:tcPr>
          <w:p w14:paraId="520AE9E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236,453</w:t>
            </w:r>
          </w:p>
        </w:tc>
        <w:tc>
          <w:tcPr>
            <w:tcW w:w="358" w:type="pct"/>
            <w:vAlign w:val="center"/>
          </w:tcPr>
          <w:p w14:paraId="07BC1D9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3.38</w:t>
            </w:r>
          </w:p>
        </w:tc>
        <w:tc>
          <w:tcPr>
            <w:tcW w:w="319" w:type="pct"/>
            <w:vAlign w:val="center"/>
          </w:tcPr>
          <w:p w14:paraId="56C7AEB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9.50</w:t>
            </w:r>
          </w:p>
        </w:tc>
        <w:tc>
          <w:tcPr>
            <w:tcW w:w="378" w:type="pct"/>
            <w:vAlign w:val="center"/>
          </w:tcPr>
          <w:p w14:paraId="4586E7F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28.54</w:t>
            </w:r>
          </w:p>
        </w:tc>
        <w:tc>
          <w:tcPr>
            <w:tcW w:w="251" w:type="pct"/>
            <w:vAlign w:val="center"/>
          </w:tcPr>
          <w:p w14:paraId="637ECD9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45.00</w:t>
            </w:r>
          </w:p>
        </w:tc>
        <w:tc>
          <w:tcPr>
            <w:tcW w:w="629" w:type="pct"/>
            <w:gridSpan w:val="2"/>
            <w:vAlign w:val="center"/>
          </w:tcPr>
          <w:p w14:paraId="12A3182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364,700</w:t>
            </w:r>
          </w:p>
        </w:tc>
        <w:tc>
          <w:tcPr>
            <w:tcW w:w="280" w:type="pct"/>
            <w:vAlign w:val="center"/>
          </w:tcPr>
          <w:p w14:paraId="15E1EC9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173DB8E5"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彌補以前年度虧損。</w:t>
            </w:r>
          </w:p>
        </w:tc>
      </w:tr>
      <w:tr w:rsidR="00965457" w:rsidRPr="00075783" w14:paraId="4392771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0D0C6A36"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交通部</w:t>
            </w:r>
          </w:p>
        </w:tc>
        <w:tc>
          <w:tcPr>
            <w:tcW w:w="714" w:type="pct"/>
            <w:vAlign w:val="center"/>
          </w:tcPr>
          <w:p w14:paraId="305358A2"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台灣航業公司</w:t>
            </w:r>
          </w:p>
        </w:tc>
        <w:tc>
          <w:tcPr>
            <w:tcW w:w="643" w:type="pct"/>
            <w:vAlign w:val="center"/>
          </w:tcPr>
          <w:p w14:paraId="087C0F7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1,283,233</w:t>
            </w:r>
          </w:p>
        </w:tc>
        <w:tc>
          <w:tcPr>
            <w:tcW w:w="358" w:type="pct"/>
            <w:vAlign w:val="center"/>
          </w:tcPr>
          <w:p w14:paraId="1A6A7FE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3.08</w:t>
            </w:r>
          </w:p>
        </w:tc>
        <w:tc>
          <w:tcPr>
            <w:tcW w:w="319" w:type="pct"/>
            <w:vAlign w:val="center"/>
          </w:tcPr>
          <w:p w14:paraId="02B8BC4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4.89</w:t>
            </w:r>
          </w:p>
        </w:tc>
        <w:tc>
          <w:tcPr>
            <w:tcW w:w="378" w:type="pct"/>
            <w:vAlign w:val="center"/>
          </w:tcPr>
          <w:p w14:paraId="041C761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7.50</w:t>
            </w:r>
          </w:p>
        </w:tc>
        <w:tc>
          <w:tcPr>
            <w:tcW w:w="251" w:type="pct"/>
            <w:vAlign w:val="center"/>
          </w:tcPr>
          <w:p w14:paraId="52EC33D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26.46</w:t>
            </w:r>
          </w:p>
        </w:tc>
        <w:tc>
          <w:tcPr>
            <w:tcW w:w="629" w:type="pct"/>
            <w:gridSpan w:val="2"/>
            <w:vAlign w:val="center"/>
          </w:tcPr>
          <w:p w14:paraId="4A8CBE5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4,829,442</w:t>
            </w:r>
          </w:p>
        </w:tc>
        <w:tc>
          <w:tcPr>
            <w:tcW w:w="280" w:type="pct"/>
            <w:vAlign w:val="center"/>
          </w:tcPr>
          <w:p w14:paraId="14700AD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4.18</w:t>
            </w:r>
          </w:p>
        </w:tc>
        <w:tc>
          <w:tcPr>
            <w:tcW w:w="503" w:type="pct"/>
            <w:vAlign w:val="center"/>
          </w:tcPr>
          <w:p w14:paraId="295BD8A2"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70F217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64F0C9E9"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營業基金</w:t>
            </w:r>
          </w:p>
        </w:tc>
        <w:tc>
          <w:tcPr>
            <w:tcW w:w="714" w:type="pct"/>
            <w:vAlign w:val="center"/>
          </w:tcPr>
          <w:p w14:paraId="047ECDD5"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小   計</w:t>
            </w:r>
          </w:p>
        </w:tc>
        <w:tc>
          <w:tcPr>
            <w:tcW w:w="643" w:type="pct"/>
            <w:vAlign w:val="center"/>
          </w:tcPr>
          <w:p w14:paraId="0FAB2439"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85,133,398</w:t>
            </w:r>
          </w:p>
        </w:tc>
        <w:tc>
          <w:tcPr>
            <w:tcW w:w="358" w:type="pct"/>
            <w:vAlign w:val="center"/>
          </w:tcPr>
          <w:p w14:paraId="339948E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1A8E36C9"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5CD87C5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7826B55F"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2.76</w:t>
            </w:r>
          </w:p>
        </w:tc>
        <w:tc>
          <w:tcPr>
            <w:tcW w:w="629" w:type="pct"/>
            <w:gridSpan w:val="2"/>
            <w:vAlign w:val="center"/>
          </w:tcPr>
          <w:p w14:paraId="0008FE5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14,971,241</w:t>
            </w:r>
          </w:p>
        </w:tc>
        <w:tc>
          <w:tcPr>
            <w:tcW w:w="280" w:type="pct"/>
            <w:vAlign w:val="center"/>
          </w:tcPr>
          <w:p w14:paraId="7411263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4.86</w:t>
            </w:r>
          </w:p>
        </w:tc>
        <w:tc>
          <w:tcPr>
            <w:tcW w:w="503" w:type="pct"/>
            <w:vAlign w:val="center"/>
          </w:tcPr>
          <w:p w14:paraId="50F30B8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B24EA3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25" w:type="pct"/>
            <w:vAlign w:val="center"/>
          </w:tcPr>
          <w:p w14:paraId="3A840576"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75D245EC" w14:textId="3EF32FD4"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獲有盈餘之事業</w:t>
            </w:r>
          </w:p>
        </w:tc>
        <w:tc>
          <w:tcPr>
            <w:tcW w:w="643" w:type="pct"/>
            <w:vAlign w:val="center"/>
          </w:tcPr>
          <w:p w14:paraId="1ED1689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62A56A00"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7EE06E5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02F618D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36238EC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0D2840C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5C49174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7B0E356F"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417A8E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02395835"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臺灣港務股份有限公司</w:t>
            </w:r>
          </w:p>
        </w:tc>
        <w:tc>
          <w:tcPr>
            <w:tcW w:w="714" w:type="pct"/>
            <w:vAlign w:val="center"/>
          </w:tcPr>
          <w:p w14:paraId="42577ECB"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臺印貨櫃倉儲</w:t>
            </w:r>
          </w:p>
          <w:p w14:paraId="6CF9AD36" w14:textId="4713169E"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物流公司</w:t>
            </w:r>
          </w:p>
        </w:tc>
        <w:tc>
          <w:tcPr>
            <w:tcW w:w="643" w:type="pct"/>
            <w:vAlign w:val="center"/>
          </w:tcPr>
          <w:p w14:paraId="4176E72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8,882</w:t>
            </w:r>
          </w:p>
        </w:tc>
        <w:tc>
          <w:tcPr>
            <w:tcW w:w="358" w:type="pct"/>
            <w:vAlign w:val="center"/>
          </w:tcPr>
          <w:p w14:paraId="098EC1B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710.63</w:t>
            </w:r>
          </w:p>
        </w:tc>
        <w:tc>
          <w:tcPr>
            <w:tcW w:w="319" w:type="pct"/>
            <w:vAlign w:val="center"/>
          </w:tcPr>
          <w:p w14:paraId="44AAA80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9.88</w:t>
            </w:r>
          </w:p>
        </w:tc>
        <w:tc>
          <w:tcPr>
            <w:tcW w:w="378" w:type="pct"/>
            <w:vAlign w:val="center"/>
          </w:tcPr>
          <w:p w14:paraId="61FCFBD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16.99</w:t>
            </w:r>
          </w:p>
        </w:tc>
        <w:tc>
          <w:tcPr>
            <w:tcW w:w="251" w:type="pct"/>
            <w:vAlign w:val="center"/>
          </w:tcPr>
          <w:p w14:paraId="41575FF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34.00</w:t>
            </w:r>
          </w:p>
        </w:tc>
        <w:tc>
          <w:tcPr>
            <w:tcW w:w="629" w:type="pct"/>
            <w:gridSpan w:val="2"/>
            <w:vAlign w:val="center"/>
          </w:tcPr>
          <w:p w14:paraId="500A862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18,960</w:t>
            </w:r>
          </w:p>
        </w:tc>
        <w:tc>
          <w:tcPr>
            <w:tcW w:w="280" w:type="pct"/>
            <w:vAlign w:val="center"/>
          </w:tcPr>
          <w:p w14:paraId="3EC8D80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4.03</w:t>
            </w:r>
          </w:p>
        </w:tc>
        <w:tc>
          <w:tcPr>
            <w:tcW w:w="503" w:type="pct"/>
            <w:vAlign w:val="center"/>
          </w:tcPr>
          <w:p w14:paraId="3A13C920"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076EFE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3AB70B9E"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臺灣港務股份有限公司</w:t>
            </w:r>
          </w:p>
        </w:tc>
        <w:tc>
          <w:tcPr>
            <w:tcW w:w="714" w:type="pct"/>
            <w:vAlign w:val="center"/>
          </w:tcPr>
          <w:p w14:paraId="1B458F9B" w14:textId="2E7A2CF2"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臺灣港務重工公司</w:t>
            </w:r>
          </w:p>
        </w:tc>
        <w:tc>
          <w:tcPr>
            <w:tcW w:w="643" w:type="pct"/>
            <w:vAlign w:val="center"/>
          </w:tcPr>
          <w:p w14:paraId="56A2F3A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24,837</w:t>
            </w:r>
          </w:p>
        </w:tc>
        <w:tc>
          <w:tcPr>
            <w:tcW w:w="358" w:type="pct"/>
            <w:vAlign w:val="center"/>
          </w:tcPr>
          <w:p w14:paraId="446AB01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24.84</w:t>
            </w:r>
          </w:p>
        </w:tc>
        <w:tc>
          <w:tcPr>
            <w:tcW w:w="319" w:type="pct"/>
            <w:vAlign w:val="center"/>
          </w:tcPr>
          <w:p w14:paraId="4BF2AC2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11.77</w:t>
            </w:r>
          </w:p>
        </w:tc>
        <w:tc>
          <w:tcPr>
            <w:tcW w:w="378" w:type="pct"/>
            <w:vAlign w:val="center"/>
          </w:tcPr>
          <w:p w14:paraId="37C29AA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65.24</w:t>
            </w:r>
          </w:p>
        </w:tc>
        <w:tc>
          <w:tcPr>
            <w:tcW w:w="251" w:type="pct"/>
            <w:vAlign w:val="center"/>
          </w:tcPr>
          <w:p w14:paraId="3FB2B2C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49.00</w:t>
            </w:r>
          </w:p>
        </w:tc>
        <w:tc>
          <w:tcPr>
            <w:tcW w:w="629" w:type="pct"/>
            <w:gridSpan w:val="2"/>
            <w:vAlign w:val="center"/>
          </w:tcPr>
          <w:p w14:paraId="4581878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24,740</w:t>
            </w:r>
          </w:p>
        </w:tc>
        <w:tc>
          <w:tcPr>
            <w:tcW w:w="280" w:type="pct"/>
            <w:vAlign w:val="center"/>
          </w:tcPr>
          <w:p w14:paraId="153872C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3198DD8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盈餘保留暫不分配。</w:t>
            </w:r>
          </w:p>
        </w:tc>
      </w:tr>
      <w:tr w:rsidR="00965457" w:rsidRPr="00075783" w14:paraId="790A51C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7DDDB69F"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臺灣港務股份有限公司</w:t>
            </w:r>
          </w:p>
        </w:tc>
        <w:tc>
          <w:tcPr>
            <w:tcW w:w="714" w:type="pct"/>
            <w:vAlign w:val="center"/>
          </w:tcPr>
          <w:p w14:paraId="3DB3E5D3"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陽明海運公司</w:t>
            </w:r>
          </w:p>
        </w:tc>
        <w:tc>
          <w:tcPr>
            <w:tcW w:w="643" w:type="pct"/>
            <w:vAlign w:val="center"/>
          </w:tcPr>
          <w:p w14:paraId="3984B76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64,469,361</w:t>
            </w:r>
          </w:p>
        </w:tc>
        <w:tc>
          <w:tcPr>
            <w:tcW w:w="358" w:type="pct"/>
            <w:vAlign w:val="center"/>
          </w:tcPr>
          <w:p w14:paraId="337DC06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18.38</w:t>
            </w:r>
          </w:p>
        </w:tc>
        <w:tc>
          <w:tcPr>
            <w:tcW w:w="319" w:type="pct"/>
            <w:vAlign w:val="center"/>
          </w:tcPr>
          <w:p w14:paraId="7A4A967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14.71</w:t>
            </w:r>
          </w:p>
        </w:tc>
        <w:tc>
          <w:tcPr>
            <w:tcW w:w="378" w:type="pct"/>
            <w:vAlign w:val="center"/>
          </w:tcPr>
          <w:p w14:paraId="1A7B40C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20.83</w:t>
            </w:r>
          </w:p>
        </w:tc>
        <w:tc>
          <w:tcPr>
            <w:tcW w:w="251" w:type="pct"/>
            <w:vAlign w:val="center"/>
          </w:tcPr>
          <w:p w14:paraId="0570DB5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4.59</w:t>
            </w:r>
          </w:p>
        </w:tc>
        <w:tc>
          <w:tcPr>
            <w:tcW w:w="629" w:type="pct"/>
            <w:gridSpan w:val="2"/>
            <w:vAlign w:val="center"/>
          </w:tcPr>
          <w:p w14:paraId="559BC2F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12,145,200</w:t>
            </w:r>
          </w:p>
        </w:tc>
        <w:tc>
          <w:tcPr>
            <w:tcW w:w="280" w:type="pct"/>
            <w:vAlign w:val="center"/>
          </w:tcPr>
          <w:p w14:paraId="5394660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3.90</w:t>
            </w:r>
          </w:p>
        </w:tc>
        <w:tc>
          <w:tcPr>
            <w:tcW w:w="503" w:type="pct"/>
            <w:vAlign w:val="center"/>
          </w:tcPr>
          <w:p w14:paraId="7F1C3AD7"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36066F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1BF0FD84"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中華郵政股份有限公司</w:t>
            </w:r>
          </w:p>
        </w:tc>
        <w:tc>
          <w:tcPr>
            <w:tcW w:w="714" w:type="pct"/>
            <w:vAlign w:val="center"/>
          </w:tcPr>
          <w:p w14:paraId="073A74EB"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中華快遞公司</w:t>
            </w:r>
          </w:p>
        </w:tc>
        <w:tc>
          <w:tcPr>
            <w:tcW w:w="643" w:type="pct"/>
            <w:vAlign w:val="center"/>
          </w:tcPr>
          <w:p w14:paraId="68A4052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82,725</w:t>
            </w:r>
          </w:p>
        </w:tc>
        <w:tc>
          <w:tcPr>
            <w:tcW w:w="358" w:type="pct"/>
            <w:vAlign w:val="center"/>
          </w:tcPr>
          <w:p w14:paraId="77679D2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8.27</w:t>
            </w:r>
          </w:p>
        </w:tc>
        <w:tc>
          <w:tcPr>
            <w:tcW w:w="319" w:type="pct"/>
            <w:vAlign w:val="center"/>
          </w:tcPr>
          <w:p w14:paraId="5D060E5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29.05</w:t>
            </w:r>
          </w:p>
        </w:tc>
        <w:tc>
          <w:tcPr>
            <w:tcW w:w="378" w:type="pct"/>
            <w:vAlign w:val="center"/>
          </w:tcPr>
          <w:p w14:paraId="4C61A3A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36.56</w:t>
            </w:r>
          </w:p>
        </w:tc>
        <w:tc>
          <w:tcPr>
            <w:tcW w:w="251" w:type="pct"/>
            <w:vAlign w:val="center"/>
          </w:tcPr>
          <w:p w14:paraId="58D1364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40.00</w:t>
            </w:r>
          </w:p>
        </w:tc>
        <w:tc>
          <w:tcPr>
            <w:tcW w:w="629" w:type="pct"/>
            <w:gridSpan w:val="2"/>
            <w:vAlign w:val="center"/>
          </w:tcPr>
          <w:p w14:paraId="6D1B58F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93,699</w:t>
            </w:r>
          </w:p>
        </w:tc>
        <w:tc>
          <w:tcPr>
            <w:tcW w:w="280" w:type="pct"/>
            <w:vAlign w:val="center"/>
          </w:tcPr>
          <w:p w14:paraId="4D30F78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29.68</w:t>
            </w:r>
          </w:p>
        </w:tc>
        <w:tc>
          <w:tcPr>
            <w:tcW w:w="503" w:type="pct"/>
            <w:vAlign w:val="center"/>
          </w:tcPr>
          <w:p w14:paraId="6A943920"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B255A7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345B634E"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中華郵政股份有限公司</w:t>
            </w:r>
          </w:p>
        </w:tc>
        <w:tc>
          <w:tcPr>
            <w:tcW w:w="714" w:type="pct"/>
            <w:vAlign w:val="center"/>
          </w:tcPr>
          <w:p w14:paraId="30FD830D"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臺灣期貨交易所公司</w:t>
            </w:r>
          </w:p>
        </w:tc>
        <w:tc>
          <w:tcPr>
            <w:tcW w:w="643" w:type="pct"/>
            <w:vAlign w:val="center"/>
          </w:tcPr>
          <w:p w14:paraId="089949C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4,255,916</w:t>
            </w:r>
          </w:p>
        </w:tc>
        <w:tc>
          <w:tcPr>
            <w:tcW w:w="358" w:type="pct"/>
            <w:vAlign w:val="center"/>
          </w:tcPr>
          <w:p w14:paraId="7BB0897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6.84</w:t>
            </w:r>
          </w:p>
        </w:tc>
        <w:tc>
          <w:tcPr>
            <w:tcW w:w="319" w:type="pct"/>
            <w:vAlign w:val="center"/>
          </w:tcPr>
          <w:p w14:paraId="3E96BE8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2.79</w:t>
            </w:r>
          </w:p>
        </w:tc>
        <w:tc>
          <w:tcPr>
            <w:tcW w:w="378" w:type="pct"/>
            <w:vAlign w:val="center"/>
          </w:tcPr>
          <w:p w14:paraId="3818E7B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12.79</w:t>
            </w:r>
          </w:p>
        </w:tc>
        <w:tc>
          <w:tcPr>
            <w:tcW w:w="251" w:type="pct"/>
            <w:vAlign w:val="center"/>
          </w:tcPr>
          <w:p w14:paraId="2E7F003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0.75</w:t>
            </w:r>
          </w:p>
        </w:tc>
        <w:tc>
          <w:tcPr>
            <w:tcW w:w="629" w:type="pct"/>
            <w:gridSpan w:val="2"/>
            <w:vAlign w:val="center"/>
          </w:tcPr>
          <w:p w14:paraId="5937636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15,000</w:t>
            </w:r>
          </w:p>
        </w:tc>
        <w:tc>
          <w:tcPr>
            <w:tcW w:w="280" w:type="pct"/>
            <w:vAlign w:val="center"/>
          </w:tcPr>
          <w:p w14:paraId="3CECDC6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91.40</w:t>
            </w:r>
          </w:p>
        </w:tc>
        <w:tc>
          <w:tcPr>
            <w:tcW w:w="503" w:type="pct"/>
            <w:vAlign w:val="center"/>
          </w:tcPr>
          <w:p w14:paraId="65CF420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0E05C4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430B6E9A"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臺灣港務股份有限公司</w:t>
            </w:r>
          </w:p>
        </w:tc>
        <w:tc>
          <w:tcPr>
            <w:tcW w:w="714" w:type="pct"/>
            <w:vAlign w:val="center"/>
          </w:tcPr>
          <w:p w14:paraId="17C5A02D"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臺灣港務國際</w:t>
            </w:r>
          </w:p>
          <w:p w14:paraId="289EE3B6" w14:textId="31A811F5"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物流公司</w:t>
            </w:r>
          </w:p>
        </w:tc>
        <w:tc>
          <w:tcPr>
            <w:tcW w:w="643" w:type="pct"/>
            <w:vAlign w:val="center"/>
          </w:tcPr>
          <w:p w14:paraId="729287D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149,553</w:t>
            </w:r>
          </w:p>
        </w:tc>
        <w:tc>
          <w:tcPr>
            <w:tcW w:w="358" w:type="pct"/>
            <w:vAlign w:val="center"/>
          </w:tcPr>
          <w:p w14:paraId="7A7160C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4.99</w:t>
            </w:r>
          </w:p>
        </w:tc>
        <w:tc>
          <w:tcPr>
            <w:tcW w:w="319" w:type="pct"/>
            <w:vAlign w:val="center"/>
          </w:tcPr>
          <w:p w14:paraId="6A9B665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16.81</w:t>
            </w:r>
          </w:p>
        </w:tc>
        <w:tc>
          <w:tcPr>
            <w:tcW w:w="378" w:type="pct"/>
            <w:vAlign w:val="center"/>
          </w:tcPr>
          <w:p w14:paraId="66B14D8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31.19</w:t>
            </w:r>
          </w:p>
        </w:tc>
        <w:tc>
          <w:tcPr>
            <w:tcW w:w="251" w:type="pct"/>
            <w:vAlign w:val="center"/>
          </w:tcPr>
          <w:p w14:paraId="3AF70F0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40.00</w:t>
            </w:r>
          </w:p>
        </w:tc>
        <w:tc>
          <w:tcPr>
            <w:tcW w:w="629" w:type="pct"/>
            <w:gridSpan w:val="2"/>
            <w:vAlign w:val="center"/>
          </w:tcPr>
          <w:p w14:paraId="3309409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200,692</w:t>
            </w:r>
          </w:p>
        </w:tc>
        <w:tc>
          <w:tcPr>
            <w:tcW w:w="280" w:type="pct"/>
            <w:vAlign w:val="center"/>
          </w:tcPr>
          <w:p w14:paraId="0500872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22.97</w:t>
            </w:r>
          </w:p>
        </w:tc>
        <w:tc>
          <w:tcPr>
            <w:tcW w:w="503" w:type="pct"/>
            <w:vAlign w:val="center"/>
          </w:tcPr>
          <w:p w14:paraId="004E8F69"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0391C97"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1A3FEA6E"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中華郵政股份有限公司</w:t>
            </w:r>
          </w:p>
        </w:tc>
        <w:tc>
          <w:tcPr>
            <w:tcW w:w="714" w:type="pct"/>
            <w:vAlign w:val="center"/>
          </w:tcPr>
          <w:p w14:paraId="21114465"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財金資訊公司</w:t>
            </w:r>
          </w:p>
        </w:tc>
        <w:tc>
          <w:tcPr>
            <w:tcW w:w="643" w:type="pct"/>
            <w:vAlign w:val="center"/>
          </w:tcPr>
          <w:p w14:paraId="2E79A6A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3,146,258</w:t>
            </w:r>
          </w:p>
        </w:tc>
        <w:tc>
          <w:tcPr>
            <w:tcW w:w="358" w:type="pct"/>
            <w:vAlign w:val="center"/>
          </w:tcPr>
          <w:p w14:paraId="0BFAB42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4.64</w:t>
            </w:r>
          </w:p>
        </w:tc>
        <w:tc>
          <w:tcPr>
            <w:tcW w:w="319" w:type="pct"/>
            <w:vAlign w:val="center"/>
          </w:tcPr>
          <w:p w14:paraId="2BDDF61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14.41</w:t>
            </w:r>
          </w:p>
        </w:tc>
        <w:tc>
          <w:tcPr>
            <w:tcW w:w="378" w:type="pct"/>
            <w:vAlign w:val="center"/>
          </w:tcPr>
          <w:p w14:paraId="7D36937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15.58</w:t>
            </w:r>
          </w:p>
        </w:tc>
        <w:tc>
          <w:tcPr>
            <w:tcW w:w="251" w:type="pct"/>
            <w:vAlign w:val="center"/>
          </w:tcPr>
          <w:p w14:paraId="31C5190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1.24</w:t>
            </w:r>
          </w:p>
        </w:tc>
        <w:tc>
          <w:tcPr>
            <w:tcW w:w="629" w:type="pct"/>
            <w:gridSpan w:val="2"/>
            <w:vAlign w:val="center"/>
          </w:tcPr>
          <w:p w14:paraId="715DC35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59,008</w:t>
            </w:r>
          </w:p>
        </w:tc>
        <w:tc>
          <w:tcPr>
            <w:tcW w:w="280" w:type="pct"/>
            <w:vAlign w:val="center"/>
          </w:tcPr>
          <w:p w14:paraId="351B910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62.96</w:t>
            </w:r>
          </w:p>
        </w:tc>
        <w:tc>
          <w:tcPr>
            <w:tcW w:w="503" w:type="pct"/>
            <w:vAlign w:val="center"/>
          </w:tcPr>
          <w:p w14:paraId="7D96E0C0"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50DE91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447B46C4" w14:textId="77777777" w:rsidR="00965457" w:rsidRDefault="00965457" w:rsidP="00965457">
            <w:pPr>
              <w:spacing w:line="240" w:lineRule="exact"/>
              <w:ind w:leftChars="200" w:left="480" w:right="28"/>
              <w:jc w:val="distribute"/>
              <w:rPr>
                <w:rFonts w:ascii="標楷體" w:eastAsia="標楷體" w:hAnsi="標楷體"/>
                <w:noProof/>
                <w:color w:val="000000" w:themeColor="text1"/>
                <w:sz w:val="18"/>
                <w:szCs w:val="18"/>
              </w:rPr>
            </w:pPr>
            <w:r w:rsidRPr="00075783">
              <w:rPr>
                <w:rFonts w:ascii="標楷體" w:eastAsia="標楷體" w:hAnsi="標楷體" w:hint="eastAsia"/>
                <w:noProof/>
                <w:color w:val="000000" w:themeColor="text1"/>
                <w:sz w:val="18"/>
                <w:szCs w:val="18"/>
              </w:rPr>
              <w:t>國營臺灣鐵路</w:t>
            </w:r>
          </w:p>
          <w:p w14:paraId="4A0A83A1" w14:textId="139E8C5B" w:rsidR="00965457" w:rsidRPr="00075783" w:rsidRDefault="00965457" w:rsidP="00965457">
            <w:pPr>
              <w:spacing w:line="240" w:lineRule="exact"/>
              <w:ind w:leftChars="200" w:left="480" w:right="28"/>
              <w:jc w:val="distribute"/>
              <w:rPr>
                <w:rFonts w:ascii="標楷體" w:eastAsia="標楷體" w:hAnsi="標楷體"/>
                <w:color w:val="000000" w:themeColor="text1"/>
                <w:sz w:val="18"/>
                <w:szCs w:val="18"/>
              </w:rPr>
            </w:pPr>
            <w:r w:rsidRPr="00075783">
              <w:rPr>
                <w:rFonts w:ascii="標楷體" w:eastAsia="標楷體" w:hAnsi="標楷體" w:hint="eastAsia"/>
                <w:noProof/>
                <w:color w:val="000000" w:themeColor="text1"/>
                <w:sz w:val="18"/>
                <w:szCs w:val="18"/>
              </w:rPr>
              <w:t>股份有限公司</w:t>
            </w:r>
          </w:p>
        </w:tc>
        <w:tc>
          <w:tcPr>
            <w:tcW w:w="714" w:type="pct"/>
            <w:vAlign w:val="center"/>
          </w:tcPr>
          <w:p w14:paraId="106888DD"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遠傳電信公司</w:t>
            </w:r>
          </w:p>
        </w:tc>
        <w:tc>
          <w:tcPr>
            <w:tcW w:w="643" w:type="pct"/>
            <w:vAlign w:val="center"/>
          </w:tcPr>
          <w:p w14:paraId="155743C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12,944,194</w:t>
            </w:r>
          </w:p>
        </w:tc>
        <w:tc>
          <w:tcPr>
            <w:tcW w:w="358" w:type="pct"/>
            <w:vAlign w:val="center"/>
          </w:tcPr>
          <w:p w14:paraId="4FD0EE2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3.56</w:t>
            </w:r>
          </w:p>
        </w:tc>
        <w:tc>
          <w:tcPr>
            <w:tcW w:w="319" w:type="pct"/>
            <w:vAlign w:val="center"/>
          </w:tcPr>
          <w:p w14:paraId="1D4E4B5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6.78</w:t>
            </w:r>
          </w:p>
        </w:tc>
        <w:tc>
          <w:tcPr>
            <w:tcW w:w="378" w:type="pct"/>
            <w:vAlign w:val="center"/>
          </w:tcPr>
          <w:p w14:paraId="5FACAF9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14.11</w:t>
            </w:r>
          </w:p>
        </w:tc>
        <w:tc>
          <w:tcPr>
            <w:tcW w:w="251" w:type="pct"/>
            <w:vAlign w:val="center"/>
          </w:tcPr>
          <w:p w14:paraId="7ED8A75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0.68</w:t>
            </w:r>
          </w:p>
        </w:tc>
        <w:tc>
          <w:tcPr>
            <w:tcW w:w="629" w:type="pct"/>
            <w:gridSpan w:val="2"/>
            <w:vAlign w:val="center"/>
          </w:tcPr>
          <w:p w14:paraId="5898A7F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2,187,218</w:t>
            </w:r>
          </w:p>
        </w:tc>
        <w:tc>
          <w:tcPr>
            <w:tcW w:w="280" w:type="pct"/>
            <w:vAlign w:val="center"/>
          </w:tcPr>
          <w:p w14:paraId="7371B0F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4.07</w:t>
            </w:r>
          </w:p>
        </w:tc>
        <w:tc>
          <w:tcPr>
            <w:tcW w:w="503" w:type="pct"/>
            <w:vAlign w:val="center"/>
          </w:tcPr>
          <w:p w14:paraId="6B9F9B1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E693777"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61B51869"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中華郵政股份有限公司</w:t>
            </w:r>
          </w:p>
        </w:tc>
        <w:tc>
          <w:tcPr>
            <w:tcW w:w="714" w:type="pct"/>
            <w:vAlign w:val="center"/>
          </w:tcPr>
          <w:p w14:paraId="7B765F4A"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台源國際控股公司</w:t>
            </w:r>
          </w:p>
        </w:tc>
        <w:tc>
          <w:tcPr>
            <w:tcW w:w="643" w:type="pct"/>
            <w:vAlign w:val="center"/>
          </w:tcPr>
          <w:p w14:paraId="0732905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31,121</w:t>
            </w:r>
          </w:p>
        </w:tc>
        <w:tc>
          <w:tcPr>
            <w:tcW w:w="358" w:type="pct"/>
            <w:vAlign w:val="center"/>
          </w:tcPr>
          <w:p w14:paraId="39D8608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3.11</w:t>
            </w:r>
          </w:p>
        </w:tc>
        <w:tc>
          <w:tcPr>
            <w:tcW w:w="319" w:type="pct"/>
            <w:vAlign w:val="center"/>
          </w:tcPr>
          <w:p w14:paraId="3CFCE03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8.26</w:t>
            </w:r>
          </w:p>
        </w:tc>
        <w:tc>
          <w:tcPr>
            <w:tcW w:w="378" w:type="pct"/>
            <w:vAlign w:val="center"/>
          </w:tcPr>
          <w:p w14:paraId="4C331D8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8.31</w:t>
            </w:r>
          </w:p>
        </w:tc>
        <w:tc>
          <w:tcPr>
            <w:tcW w:w="251" w:type="pct"/>
            <w:vAlign w:val="center"/>
          </w:tcPr>
          <w:p w14:paraId="6001E6E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10.00</w:t>
            </w:r>
          </w:p>
        </w:tc>
        <w:tc>
          <w:tcPr>
            <w:tcW w:w="629" w:type="pct"/>
            <w:gridSpan w:val="2"/>
            <w:vAlign w:val="center"/>
          </w:tcPr>
          <w:p w14:paraId="4403A0E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32,785</w:t>
            </w:r>
          </w:p>
        </w:tc>
        <w:tc>
          <w:tcPr>
            <w:tcW w:w="280" w:type="pct"/>
            <w:vAlign w:val="center"/>
          </w:tcPr>
          <w:p w14:paraId="5A40A33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1.50</w:t>
            </w:r>
          </w:p>
        </w:tc>
        <w:tc>
          <w:tcPr>
            <w:tcW w:w="503" w:type="pct"/>
            <w:vAlign w:val="center"/>
          </w:tcPr>
          <w:p w14:paraId="7CC28B5C"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46629B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3581B190"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臺灣港務股份有限公司</w:t>
            </w:r>
          </w:p>
        </w:tc>
        <w:tc>
          <w:tcPr>
            <w:tcW w:w="714" w:type="pct"/>
            <w:vAlign w:val="center"/>
          </w:tcPr>
          <w:p w14:paraId="4B85B947"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台源國際控股公司</w:t>
            </w:r>
          </w:p>
        </w:tc>
        <w:tc>
          <w:tcPr>
            <w:tcW w:w="643" w:type="pct"/>
            <w:vAlign w:val="center"/>
          </w:tcPr>
          <w:p w14:paraId="6421BC1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31,121</w:t>
            </w:r>
          </w:p>
        </w:tc>
        <w:tc>
          <w:tcPr>
            <w:tcW w:w="358" w:type="pct"/>
            <w:vAlign w:val="center"/>
          </w:tcPr>
          <w:p w14:paraId="7D38F23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3.11</w:t>
            </w:r>
          </w:p>
        </w:tc>
        <w:tc>
          <w:tcPr>
            <w:tcW w:w="319" w:type="pct"/>
            <w:vAlign w:val="center"/>
          </w:tcPr>
          <w:p w14:paraId="0CB1864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8.26</w:t>
            </w:r>
          </w:p>
        </w:tc>
        <w:tc>
          <w:tcPr>
            <w:tcW w:w="378" w:type="pct"/>
            <w:vAlign w:val="center"/>
          </w:tcPr>
          <w:p w14:paraId="1179C26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8.31</w:t>
            </w:r>
          </w:p>
        </w:tc>
        <w:tc>
          <w:tcPr>
            <w:tcW w:w="251" w:type="pct"/>
            <w:vAlign w:val="center"/>
          </w:tcPr>
          <w:p w14:paraId="0723335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36.00</w:t>
            </w:r>
          </w:p>
        </w:tc>
        <w:tc>
          <w:tcPr>
            <w:tcW w:w="629" w:type="pct"/>
            <w:gridSpan w:val="2"/>
            <w:vAlign w:val="center"/>
          </w:tcPr>
          <w:p w14:paraId="6C74A51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139,344</w:t>
            </w:r>
          </w:p>
        </w:tc>
        <w:tc>
          <w:tcPr>
            <w:tcW w:w="280" w:type="pct"/>
            <w:vAlign w:val="center"/>
          </w:tcPr>
          <w:p w14:paraId="51EDFDB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1.44</w:t>
            </w:r>
          </w:p>
        </w:tc>
        <w:tc>
          <w:tcPr>
            <w:tcW w:w="503" w:type="pct"/>
            <w:vAlign w:val="center"/>
          </w:tcPr>
          <w:p w14:paraId="322BC660"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0E65AF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6E5C21D5"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臺灣港務股份有限公司</w:t>
            </w:r>
          </w:p>
        </w:tc>
        <w:tc>
          <w:tcPr>
            <w:tcW w:w="714" w:type="pct"/>
            <w:vAlign w:val="center"/>
          </w:tcPr>
          <w:p w14:paraId="5F8AD0FA"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臺灣風能訓練公司</w:t>
            </w:r>
          </w:p>
        </w:tc>
        <w:tc>
          <w:tcPr>
            <w:tcW w:w="643" w:type="pct"/>
            <w:vAlign w:val="center"/>
          </w:tcPr>
          <w:p w14:paraId="6B7FF68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6,441</w:t>
            </w:r>
          </w:p>
        </w:tc>
        <w:tc>
          <w:tcPr>
            <w:tcW w:w="358" w:type="pct"/>
            <w:vAlign w:val="center"/>
          </w:tcPr>
          <w:p w14:paraId="2721DF4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0.64</w:t>
            </w:r>
          </w:p>
        </w:tc>
        <w:tc>
          <w:tcPr>
            <w:tcW w:w="319" w:type="pct"/>
            <w:vAlign w:val="center"/>
          </w:tcPr>
          <w:p w14:paraId="59807EC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2.01</w:t>
            </w:r>
          </w:p>
        </w:tc>
        <w:tc>
          <w:tcPr>
            <w:tcW w:w="378" w:type="pct"/>
            <w:vAlign w:val="center"/>
          </w:tcPr>
          <w:p w14:paraId="318CE1D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5.93</w:t>
            </w:r>
          </w:p>
        </w:tc>
        <w:tc>
          <w:tcPr>
            <w:tcW w:w="251" w:type="pct"/>
            <w:vAlign w:val="center"/>
          </w:tcPr>
          <w:p w14:paraId="04C1333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28.00</w:t>
            </w:r>
          </w:p>
        </w:tc>
        <w:tc>
          <w:tcPr>
            <w:tcW w:w="629" w:type="pct"/>
            <w:gridSpan w:val="2"/>
            <w:vAlign w:val="center"/>
          </w:tcPr>
          <w:p w14:paraId="02D5FE8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30,592</w:t>
            </w:r>
          </w:p>
        </w:tc>
        <w:tc>
          <w:tcPr>
            <w:tcW w:w="280" w:type="pct"/>
            <w:vAlign w:val="center"/>
          </w:tcPr>
          <w:p w14:paraId="6693249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4.87</w:t>
            </w:r>
          </w:p>
        </w:tc>
        <w:tc>
          <w:tcPr>
            <w:tcW w:w="503" w:type="pct"/>
            <w:vAlign w:val="center"/>
          </w:tcPr>
          <w:p w14:paraId="35EF85A2"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CF155C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603D6C28"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中華郵政股份有限公司</w:t>
            </w:r>
          </w:p>
        </w:tc>
        <w:tc>
          <w:tcPr>
            <w:tcW w:w="714" w:type="pct"/>
            <w:vAlign w:val="center"/>
          </w:tcPr>
          <w:p w14:paraId="2F6B28FA"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臺灣行動支付公司</w:t>
            </w:r>
          </w:p>
        </w:tc>
        <w:tc>
          <w:tcPr>
            <w:tcW w:w="643" w:type="pct"/>
            <w:vAlign w:val="center"/>
          </w:tcPr>
          <w:p w14:paraId="3D0FCE9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14,105</w:t>
            </w:r>
          </w:p>
        </w:tc>
        <w:tc>
          <w:tcPr>
            <w:tcW w:w="358" w:type="pct"/>
            <w:vAlign w:val="center"/>
          </w:tcPr>
          <w:p w14:paraId="22766E6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0.24</w:t>
            </w:r>
          </w:p>
        </w:tc>
        <w:tc>
          <w:tcPr>
            <w:tcW w:w="319" w:type="pct"/>
            <w:vAlign w:val="center"/>
          </w:tcPr>
          <w:p w14:paraId="3476013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3.07</w:t>
            </w:r>
          </w:p>
        </w:tc>
        <w:tc>
          <w:tcPr>
            <w:tcW w:w="378" w:type="pct"/>
            <w:vAlign w:val="center"/>
          </w:tcPr>
          <w:p w14:paraId="2E1983B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3.77</w:t>
            </w:r>
          </w:p>
        </w:tc>
        <w:tc>
          <w:tcPr>
            <w:tcW w:w="251" w:type="pct"/>
            <w:vAlign w:val="center"/>
          </w:tcPr>
          <w:p w14:paraId="23DF743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4.00</w:t>
            </w:r>
          </w:p>
        </w:tc>
        <w:tc>
          <w:tcPr>
            <w:tcW w:w="629" w:type="pct"/>
            <w:gridSpan w:val="2"/>
            <w:vAlign w:val="center"/>
          </w:tcPr>
          <w:p w14:paraId="4E7AA00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24,000</w:t>
            </w:r>
          </w:p>
        </w:tc>
        <w:tc>
          <w:tcPr>
            <w:tcW w:w="280" w:type="pct"/>
            <w:vAlign w:val="center"/>
          </w:tcPr>
          <w:p w14:paraId="5158EC0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5B649692"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彌補以前年度虧損。</w:t>
            </w:r>
          </w:p>
        </w:tc>
      </w:tr>
      <w:tr w:rsidR="00965457" w:rsidRPr="00075783" w14:paraId="48D0353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11756F7E"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非營業特種基金</w:t>
            </w:r>
          </w:p>
        </w:tc>
        <w:tc>
          <w:tcPr>
            <w:tcW w:w="714" w:type="pct"/>
            <w:vAlign w:val="center"/>
          </w:tcPr>
          <w:p w14:paraId="6142FC54"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小   計</w:t>
            </w:r>
          </w:p>
        </w:tc>
        <w:tc>
          <w:tcPr>
            <w:tcW w:w="643" w:type="pct"/>
            <w:vAlign w:val="center"/>
          </w:tcPr>
          <w:p w14:paraId="61D70E4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6,451,428</w:t>
            </w:r>
          </w:p>
        </w:tc>
        <w:tc>
          <w:tcPr>
            <w:tcW w:w="358" w:type="pct"/>
            <w:vAlign w:val="center"/>
          </w:tcPr>
          <w:p w14:paraId="124B01D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6291BB3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0BC721D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716A032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43.00</w:t>
            </w:r>
          </w:p>
        </w:tc>
        <w:tc>
          <w:tcPr>
            <w:tcW w:w="629" w:type="pct"/>
            <w:gridSpan w:val="2"/>
            <w:vAlign w:val="center"/>
          </w:tcPr>
          <w:p w14:paraId="0B08DFE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30,992,244</w:t>
            </w:r>
          </w:p>
        </w:tc>
        <w:tc>
          <w:tcPr>
            <w:tcW w:w="280" w:type="pct"/>
            <w:vAlign w:val="center"/>
          </w:tcPr>
          <w:p w14:paraId="6E82021F"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8.05</w:t>
            </w:r>
          </w:p>
        </w:tc>
        <w:tc>
          <w:tcPr>
            <w:tcW w:w="503" w:type="pct"/>
            <w:vAlign w:val="center"/>
          </w:tcPr>
          <w:p w14:paraId="0C98465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0B27822"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7696CAEF"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11F41D00" w14:textId="74B59035"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獲有盈餘之事業</w:t>
            </w:r>
          </w:p>
        </w:tc>
        <w:tc>
          <w:tcPr>
            <w:tcW w:w="643" w:type="pct"/>
            <w:vAlign w:val="center"/>
          </w:tcPr>
          <w:p w14:paraId="5D094B4F"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489B0C6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7F37010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7C2EC22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28DA578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5B5C093D"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74DB626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1F5A927D"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FDF47F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09B7AF6F"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鐵道發展基金</w:t>
            </w:r>
          </w:p>
        </w:tc>
        <w:tc>
          <w:tcPr>
            <w:tcW w:w="714" w:type="pct"/>
            <w:vAlign w:val="center"/>
          </w:tcPr>
          <w:p w14:paraId="66D1EB32"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台灣高速鐵路公司</w:t>
            </w:r>
          </w:p>
        </w:tc>
        <w:tc>
          <w:tcPr>
            <w:tcW w:w="643" w:type="pct"/>
            <w:vAlign w:val="center"/>
          </w:tcPr>
          <w:p w14:paraId="1E38CE0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6,451,428</w:t>
            </w:r>
          </w:p>
        </w:tc>
        <w:tc>
          <w:tcPr>
            <w:tcW w:w="358" w:type="pct"/>
            <w:vAlign w:val="center"/>
          </w:tcPr>
          <w:p w14:paraId="0443EB5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1.15</w:t>
            </w:r>
          </w:p>
        </w:tc>
        <w:tc>
          <w:tcPr>
            <w:tcW w:w="319" w:type="pct"/>
            <w:vAlign w:val="center"/>
          </w:tcPr>
          <w:p w14:paraId="3CA7F61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1.64</w:t>
            </w:r>
          </w:p>
        </w:tc>
        <w:tc>
          <w:tcPr>
            <w:tcW w:w="378" w:type="pct"/>
            <w:vAlign w:val="center"/>
          </w:tcPr>
          <w:p w14:paraId="1298C4D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9.00</w:t>
            </w:r>
          </w:p>
        </w:tc>
        <w:tc>
          <w:tcPr>
            <w:tcW w:w="251" w:type="pct"/>
            <w:vAlign w:val="center"/>
          </w:tcPr>
          <w:p w14:paraId="09C563C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43.00</w:t>
            </w:r>
          </w:p>
        </w:tc>
        <w:tc>
          <w:tcPr>
            <w:tcW w:w="629" w:type="pct"/>
            <w:gridSpan w:val="2"/>
            <w:vAlign w:val="center"/>
          </w:tcPr>
          <w:p w14:paraId="7492593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30,992,244</w:t>
            </w:r>
          </w:p>
        </w:tc>
        <w:tc>
          <w:tcPr>
            <w:tcW w:w="280" w:type="pct"/>
            <w:vAlign w:val="center"/>
          </w:tcPr>
          <w:p w14:paraId="2D7526C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8.05</w:t>
            </w:r>
          </w:p>
        </w:tc>
        <w:tc>
          <w:tcPr>
            <w:tcW w:w="503" w:type="pct"/>
            <w:vAlign w:val="center"/>
          </w:tcPr>
          <w:p w14:paraId="025CDEE2"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AE070A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73D97E1D" w14:textId="77777777" w:rsidR="00965457" w:rsidRPr="00075783" w:rsidRDefault="00965457" w:rsidP="00965457">
            <w:pPr>
              <w:spacing w:line="240" w:lineRule="exact"/>
              <w:ind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農業部主管</w:t>
            </w:r>
          </w:p>
        </w:tc>
        <w:tc>
          <w:tcPr>
            <w:tcW w:w="714" w:type="pct"/>
            <w:vAlign w:val="center"/>
          </w:tcPr>
          <w:p w14:paraId="79C82122"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合   計</w:t>
            </w:r>
          </w:p>
        </w:tc>
        <w:tc>
          <w:tcPr>
            <w:tcW w:w="643" w:type="pct"/>
            <w:vAlign w:val="center"/>
          </w:tcPr>
          <w:p w14:paraId="0DAC064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31,032,364</w:t>
            </w:r>
          </w:p>
        </w:tc>
        <w:tc>
          <w:tcPr>
            <w:tcW w:w="358" w:type="pct"/>
            <w:vAlign w:val="center"/>
          </w:tcPr>
          <w:p w14:paraId="1B7954B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18B3CD8B"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44E117E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0A5EBA8F"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1.24</w:t>
            </w:r>
          </w:p>
        </w:tc>
        <w:tc>
          <w:tcPr>
            <w:tcW w:w="629" w:type="pct"/>
            <w:gridSpan w:val="2"/>
            <w:vAlign w:val="center"/>
          </w:tcPr>
          <w:p w14:paraId="6F27B7EB"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24,715,577</w:t>
            </w:r>
          </w:p>
        </w:tc>
        <w:tc>
          <w:tcPr>
            <w:tcW w:w="280" w:type="pct"/>
            <w:vAlign w:val="center"/>
          </w:tcPr>
          <w:p w14:paraId="61C7A68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2.43</w:t>
            </w:r>
          </w:p>
        </w:tc>
        <w:tc>
          <w:tcPr>
            <w:tcW w:w="503" w:type="pct"/>
            <w:vAlign w:val="center"/>
          </w:tcPr>
          <w:p w14:paraId="434BB80C"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8C2BF1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1F4DF39C"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直接投資</w:t>
            </w:r>
          </w:p>
        </w:tc>
        <w:tc>
          <w:tcPr>
            <w:tcW w:w="714" w:type="pct"/>
            <w:vAlign w:val="center"/>
          </w:tcPr>
          <w:p w14:paraId="0C876BB6"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小   計</w:t>
            </w:r>
          </w:p>
        </w:tc>
        <w:tc>
          <w:tcPr>
            <w:tcW w:w="643" w:type="pct"/>
            <w:vAlign w:val="center"/>
          </w:tcPr>
          <w:p w14:paraId="423BD5E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-3,899,985</w:t>
            </w:r>
          </w:p>
        </w:tc>
        <w:tc>
          <w:tcPr>
            <w:tcW w:w="358" w:type="pct"/>
            <w:vAlign w:val="center"/>
          </w:tcPr>
          <w:p w14:paraId="0C89958D"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153AF02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111BEF4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77B7018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33.93</w:t>
            </w:r>
          </w:p>
        </w:tc>
        <w:tc>
          <w:tcPr>
            <w:tcW w:w="629" w:type="pct"/>
            <w:gridSpan w:val="2"/>
            <w:vAlign w:val="center"/>
          </w:tcPr>
          <w:p w14:paraId="42C1B117"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23,582,595</w:t>
            </w:r>
          </w:p>
        </w:tc>
        <w:tc>
          <w:tcPr>
            <w:tcW w:w="280" w:type="pct"/>
            <w:vAlign w:val="center"/>
          </w:tcPr>
          <w:p w14:paraId="1BB3A9A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2.38</w:t>
            </w:r>
          </w:p>
        </w:tc>
        <w:tc>
          <w:tcPr>
            <w:tcW w:w="503" w:type="pct"/>
            <w:vAlign w:val="center"/>
          </w:tcPr>
          <w:p w14:paraId="56814862"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C4FFEB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22293630"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221093B3"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一、發生虧損之事業</w:t>
            </w:r>
          </w:p>
        </w:tc>
        <w:tc>
          <w:tcPr>
            <w:tcW w:w="643" w:type="pct"/>
            <w:vAlign w:val="center"/>
          </w:tcPr>
          <w:p w14:paraId="70FEFFB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01A4C01D"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286AC7AB"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237AA84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3396001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1C8DA00D"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0041C4F7"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762DF655"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DB5485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03EBD5C1"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農業部</w:t>
            </w:r>
          </w:p>
        </w:tc>
        <w:tc>
          <w:tcPr>
            <w:tcW w:w="714" w:type="pct"/>
            <w:vAlign w:val="center"/>
          </w:tcPr>
          <w:p w14:paraId="0973F8BA"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全國農業金庫公司</w:t>
            </w:r>
          </w:p>
        </w:tc>
        <w:tc>
          <w:tcPr>
            <w:tcW w:w="643" w:type="pct"/>
            <w:vAlign w:val="center"/>
          </w:tcPr>
          <w:p w14:paraId="4119A01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- 6,019,417</w:t>
            </w:r>
          </w:p>
        </w:tc>
        <w:tc>
          <w:tcPr>
            <w:tcW w:w="358" w:type="pct"/>
            <w:vAlign w:val="center"/>
          </w:tcPr>
          <w:p w14:paraId="0F200FE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- 2.23</w:t>
            </w:r>
          </w:p>
        </w:tc>
        <w:tc>
          <w:tcPr>
            <w:tcW w:w="319" w:type="pct"/>
            <w:vAlign w:val="center"/>
          </w:tcPr>
          <w:p w14:paraId="5C0F514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- 0.59</w:t>
            </w:r>
          </w:p>
        </w:tc>
        <w:tc>
          <w:tcPr>
            <w:tcW w:w="378" w:type="pct"/>
            <w:vAlign w:val="center"/>
          </w:tcPr>
          <w:p w14:paraId="52AD353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- 19.81</w:t>
            </w:r>
          </w:p>
        </w:tc>
        <w:tc>
          <w:tcPr>
            <w:tcW w:w="251" w:type="pct"/>
            <w:vAlign w:val="center"/>
          </w:tcPr>
          <w:p w14:paraId="59DFF39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37.59</w:t>
            </w:r>
          </w:p>
        </w:tc>
        <w:tc>
          <w:tcPr>
            <w:tcW w:w="629" w:type="pct"/>
            <w:gridSpan w:val="2"/>
            <w:vAlign w:val="center"/>
          </w:tcPr>
          <w:p w14:paraId="7F91F6C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10,097,928</w:t>
            </w:r>
          </w:p>
        </w:tc>
        <w:tc>
          <w:tcPr>
            <w:tcW w:w="280" w:type="pct"/>
            <w:vAlign w:val="center"/>
          </w:tcPr>
          <w:p w14:paraId="1DB4E5D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3FE34AB1"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14"/>
                <w:w w:val="95"/>
                <w:sz w:val="18"/>
                <w:szCs w:val="18"/>
              </w:rPr>
            </w:pPr>
            <w:r w:rsidRPr="00075783">
              <w:rPr>
                <w:rFonts w:ascii="標楷體" w:eastAsia="標楷體" w:hAnsi="標楷體" w:hint="eastAsia"/>
                <w:noProof/>
                <w:color w:val="000000" w:themeColor="text1"/>
                <w:spacing w:val="-14"/>
                <w:sz w:val="18"/>
                <w:szCs w:val="18"/>
              </w:rPr>
              <w:t>盈餘提列法定及特別公積。</w:t>
            </w:r>
          </w:p>
        </w:tc>
      </w:tr>
      <w:tr w:rsidR="00965457" w:rsidRPr="00075783" w14:paraId="017B6C3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7EA5C603"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38AA6411"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二、獲有盈餘之事業</w:t>
            </w:r>
          </w:p>
        </w:tc>
        <w:tc>
          <w:tcPr>
            <w:tcW w:w="643" w:type="pct"/>
            <w:vAlign w:val="center"/>
          </w:tcPr>
          <w:p w14:paraId="7BCDA72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1B919DB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3C5C51B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3CB7CA5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71D99AC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4412DEB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22F5FA7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5195F8ED"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46EE8B6"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tcBorders>
              <w:bottom w:val="nil"/>
            </w:tcBorders>
            <w:vAlign w:val="center"/>
          </w:tcPr>
          <w:p w14:paraId="76F29AAB"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農業部</w:t>
            </w:r>
          </w:p>
        </w:tc>
        <w:tc>
          <w:tcPr>
            <w:tcW w:w="714" w:type="pct"/>
            <w:tcBorders>
              <w:bottom w:val="nil"/>
            </w:tcBorders>
            <w:vAlign w:val="center"/>
          </w:tcPr>
          <w:p w14:paraId="54249087"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臺北農產運銷公司</w:t>
            </w:r>
          </w:p>
        </w:tc>
        <w:tc>
          <w:tcPr>
            <w:tcW w:w="643" w:type="pct"/>
            <w:tcBorders>
              <w:bottom w:val="nil"/>
            </w:tcBorders>
            <w:vAlign w:val="center"/>
          </w:tcPr>
          <w:p w14:paraId="19C95A8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153,783</w:t>
            </w:r>
          </w:p>
        </w:tc>
        <w:tc>
          <w:tcPr>
            <w:tcW w:w="358" w:type="pct"/>
            <w:tcBorders>
              <w:bottom w:val="nil"/>
            </w:tcBorders>
            <w:vAlign w:val="center"/>
          </w:tcPr>
          <w:p w14:paraId="5CA3559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1,620.55</w:t>
            </w:r>
          </w:p>
        </w:tc>
        <w:tc>
          <w:tcPr>
            <w:tcW w:w="319" w:type="pct"/>
            <w:tcBorders>
              <w:bottom w:val="nil"/>
            </w:tcBorders>
            <w:vAlign w:val="center"/>
          </w:tcPr>
          <w:p w14:paraId="0118876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8.66</w:t>
            </w:r>
          </w:p>
        </w:tc>
        <w:tc>
          <w:tcPr>
            <w:tcW w:w="378" w:type="pct"/>
            <w:tcBorders>
              <w:bottom w:val="nil"/>
            </w:tcBorders>
            <w:vAlign w:val="center"/>
          </w:tcPr>
          <w:p w14:paraId="250F880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31.02</w:t>
            </w:r>
          </w:p>
        </w:tc>
        <w:tc>
          <w:tcPr>
            <w:tcW w:w="251" w:type="pct"/>
            <w:tcBorders>
              <w:bottom w:val="nil"/>
            </w:tcBorders>
            <w:vAlign w:val="center"/>
          </w:tcPr>
          <w:p w14:paraId="5FE2804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22.76</w:t>
            </w:r>
          </w:p>
        </w:tc>
        <w:tc>
          <w:tcPr>
            <w:tcW w:w="629" w:type="pct"/>
            <w:gridSpan w:val="2"/>
            <w:tcBorders>
              <w:bottom w:val="nil"/>
            </w:tcBorders>
            <w:vAlign w:val="center"/>
          </w:tcPr>
          <w:p w14:paraId="0F604CA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128,332</w:t>
            </w:r>
          </w:p>
        </w:tc>
        <w:tc>
          <w:tcPr>
            <w:tcW w:w="280" w:type="pct"/>
            <w:tcBorders>
              <w:bottom w:val="nil"/>
            </w:tcBorders>
            <w:vAlign w:val="center"/>
          </w:tcPr>
          <w:p w14:paraId="7C69291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4.44</w:t>
            </w:r>
          </w:p>
        </w:tc>
        <w:tc>
          <w:tcPr>
            <w:tcW w:w="503" w:type="pct"/>
            <w:tcBorders>
              <w:bottom w:val="nil"/>
            </w:tcBorders>
            <w:vAlign w:val="center"/>
          </w:tcPr>
          <w:p w14:paraId="695B08D6"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7A63A6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tcBorders>
              <w:top w:val="nil"/>
              <w:bottom w:val="single" w:sz="8" w:space="0" w:color="auto"/>
            </w:tcBorders>
            <w:vAlign w:val="center"/>
          </w:tcPr>
          <w:p w14:paraId="0DE26856"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0"/>
                <w:sz w:val="18"/>
                <w:szCs w:val="18"/>
              </w:rPr>
            </w:pPr>
            <w:r w:rsidRPr="00075783">
              <w:rPr>
                <w:rFonts w:ascii="標楷體" w:eastAsia="標楷體" w:hAnsi="標楷體" w:hint="eastAsia"/>
                <w:noProof/>
                <w:color w:val="000000" w:themeColor="text1"/>
                <w:spacing w:val="-20"/>
                <w:sz w:val="18"/>
                <w:szCs w:val="18"/>
              </w:rPr>
              <w:t>農業部</w:t>
            </w:r>
          </w:p>
        </w:tc>
        <w:tc>
          <w:tcPr>
            <w:tcW w:w="714" w:type="pct"/>
            <w:tcBorders>
              <w:top w:val="nil"/>
              <w:bottom w:val="single" w:sz="8" w:space="0" w:color="auto"/>
            </w:tcBorders>
            <w:vAlign w:val="center"/>
          </w:tcPr>
          <w:p w14:paraId="41C95308"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台灣肥料公司</w:t>
            </w:r>
          </w:p>
        </w:tc>
        <w:tc>
          <w:tcPr>
            <w:tcW w:w="643" w:type="pct"/>
            <w:tcBorders>
              <w:top w:val="nil"/>
              <w:bottom w:val="single" w:sz="8" w:space="0" w:color="auto"/>
            </w:tcBorders>
            <w:vAlign w:val="center"/>
          </w:tcPr>
          <w:p w14:paraId="63831EB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1,965,648</w:t>
            </w:r>
          </w:p>
        </w:tc>
        <w:tc>
          <w:tcPr>
            <w:tcW w:w="358" w:type="pct"/>
            <w:tcBorders>
              <w:top w:val="nil"/>
              <w:bottom w:val="single" w:sz="8" w:space="0" w:color="auto"/>
            </w:tcBorders>
            <w:vAlign w:val="center"/>
          </w:tcPr>
          <w:p w14:paraId="383D3C6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2.01</w:t>
            </w:r>
          </w:p>
        </w:tc>
        <w:tc>
          <w:tcPr>
            <w:tcW w:w="319" w:type="pct"/>
            <w:tcBorders>
              <w:top w:val="nil"/>
              <w:bottom w:val="single" w:sz="8" w:space="0" w:color="auto"/>
            </w:tcBorders>
            <w:vAlign w:val="center"/>
          </w:tcPr>
          <w:p w14:paraId="2042F59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2.42</w:t>
            </w:r>
          </w:p>
        </w:tc>
        <w:tc>
          <w:tcPr>
            <w:tcW w:w="378" w:type="pct"/>
            <w:tcBorders>
              <w:top w:val="nil"/>
              <w:bottom w:val="single" w:sz="8" w:space="0" w:color="auto"/>
            </w:tcBorders>
            <w:vAlign w:val="center"/>
          </w:tcPr>
          <w:p w14:paraId="43D36D5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3.56</w:t>
            </w:r>
          </w:p>
        </w:tc>
        <w:tc>
          <w:tcPr>
            <w:tcW w:w="251" w:type="pct"/>
            <w:tcBorders>
              <w:top w:val="nil"/>
              <w:bottom w:val="single" w:sz="8" w:space="0" w:color="auto"/>
            </w:tcBorders>
            <w:vAlign w:val="center"/>
          </w:tcPr>
          <w:p w14:paraId="2116FFF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24.07</w:t>
            </w:r>
          </w:p>
        </w:tc>
        <w:tc>
          <w:tcPr>
            <w:tcW w:w="629" w:type="pct"/>
            <w:gridSpan w:val="2"/>
            <w:tcBorders>
              <w:top w:val="nil"/>
              <w:bottom w:val="single" w:sz="8" w:space="0" w:color="auto"/>
            </w:tcBorders>
            <w:vAlign w:val="center"/>
          </w:tcPr>
          <w:p w14:paraId="0A65B01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13,356,334</w:t>
            </w:r>
          </w:p>
        </w:tc>
        <w:tc>
          <w:tcPr>
            <w:tcW w:w="280" w:type="pct"/>
            <w:tcBorders>
              <w:top w:val="nil"/>
              <w:bottom w:val="single" w:sz="8" w:space="0" w:color="auto"/>
            </w:tcBorders>
            <w:vAlign w:val="center"/>
          </w:tcPr>
          <w:p w14:paraId="7A225A7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4.67</w:t>
            </w:r>
          </w:p>
        </w:tc>
        <w:tc>
          <w:tcPr>
            <w:tcW w:w="503" w:type="pct"/>
            <w:tcBorders>
              <w:top w:val="nil"/>
              <w:bottom w:val="single" w:sz="8" w:space="0" w:color="auto"/>
            </w:tcBorders>
            <w:vAlign w:val="center"/>
          </w:tcPr>
          <w:p w14:paraId="12F68DAF"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9AB4A6B"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tcBorders>
              <w:top w:val="single" w:sz="8" w:space="0" w:color="auto"/>
            </w:tcBorders>
            <w:vAlign w:val="center"/>
          </w:tcPr>
          <w:p w14:paraId="5F1C6F37"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lastRenderedPageBreak/>
              <w:t>非營業特種基金</w:t>
            </w:r>
          </w:p>
        </w:tc>
        <w:tc>
          <w:tcPr>
            <w:tcW w:w="714" w:type="pct"/>
            <w:tcBorders>
              <w:top w:val="single" w:sz="8" w:space="0" w:color="auto"/>
            </w:tcBorders>
            <w:vAlign w:val="center"/>
          </w:tcPr>
          <w:p w14:paraId="60E38857"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小   計</w:t>
            </w:r>
          </w:p>
        </w:tc>
        <w:tc>
          <w:tcPr>
            <w:tcW w:w="643" w:type="pct"/>
            <w:tcBorders>
              <w:top w:val="single" w:sz="8" w:space="0" w:color="auto"/>
            </w:tcBorders>
            <w:vAlign w:val="center"/>
          </w:tcPr>
          <w:p w14:paraId="13F2590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34,932,349</w:t>
            </w:r>
          </w:p>
        </w:tc>
        <w:tc>
          <w:tcPr>
            <w:tcW w:w="358" w:type="pct"/>
            <w:tcBorders>
              <w:top w:val="single" w:sz="8" w:space="0" w:color="auto"/>
            </w:tcBorders>
            <w:vAlign w:val="center"/>
          </w:tcPr>
          <w:p w14:paraId="534D6EAD"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tcBorders>
              <w:top w:val="single" w:sz="8" w:space="0" w:color="auto"/>
            </w:tcBorders>
            <w:vAlign w:val="center"/>
          </w:tcPr>
          <w:p w14:paraId="5C9BD197"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tcBorders>
              <w:top w:val="single" w:sz="8" w:space="0" w:color="auto"/>
            </w:tcBorders>
            <w:vAlign w:val="center"/>
          </w:tcPr>
          <w:p w14:paraId="60C47987"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tcBorders>
              <w:top w:val="single" w:sz="8" w:space="0" w:color="auto"/>
            </w:tcBorders>
            <w:vAlign w:val="center"/>
          </w:tcPr>
          <w:p w14:paraId="6C770A8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0.05</w:t>
            </w:r>
          </w:p>
        </w:tc>
        <w:tc>
          <w:tcPr>
            <w:tcW w:w="629" w:type="pct"/>
            <w:gridSpan w:val="2"/>
            <w:tcBorders>
              <w:top w:val="single" w:sz="8" w:space="0" w:color="auto"/>
            </w:tcBorders>
            <w:vAlign w:val="center"/>
          </w:tcPr>
          <w:p w14:paraId="2DDCD39C"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1,132,981</w:t>
            </w:r>
          </w:p>
        </w:tc>
        <w:tc>
          <w:tcPr>
            <w:tcW w:w="280" w:type="pct"/>
            <w:tcBorders>
              <w:top w:val="single" w:sz="8" w:space="0" w:color="auto"/>
            </w:tcBorders>
            <w:vAlign w:val="center"/>
          </w:tcPr>
          <w:p w14:paraId="0BAEE26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3.73</w:t>
            </w:r>
          </w:p>
        </w:tc>
        <w:tc>
          <w:tcPr>
            <w:tcW w:w="503" w:type="pct"/>
            <w:tcBorders>
              <w:top w:val="single" w:sz="8" w:space="0" w:color="auto"/>
            </w:tcBorders>
            <w:vAlign w:val="center"/>
          </w:tcPr>
          <w:p w14:paraId="4F30AEB6"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C50B3E7"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5B52BD97"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10403814"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一、發生虧損之事業</w:t>
            </w:r>
          </w:p>
        </w:tc>
        <w:tc>
          <w:tcPr>
            <w:tcW w:w="643" w:type="pct"/>
            <w:vAlign w:val="center"/>
          </w:tcPr>
          <w:p w14:paraId="0AB4122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39297FE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081C353C"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3D32E56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6496CF5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089D4EA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15DEC41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1E159062"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C8D9F3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7F127683"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農田水利事業作業基金</w:t>
            </w:r>
          </w:p>
        </w:tc>
        <w:tc>
          <w:tcPr>
            <w:tcW w:w="714" w:type="pct"/>
            <w:vAlign w:val="center"/>
          </w:tcPr>
          <w:p w14:paraId="02597861" w14:textId="201AFF4E"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台農發公司</w:t>
            </w:r>
          </w:p>
        </w:tc>
        <w:tc>
          <w:tcPr>
            <w:tcW w:w="643" w:type="pct"/>
            <w:vAlign w:val="center"/>
          </w:tcPr>
          <w:p w14:paraId="3D6BCD3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- 20,327</w:t>
            </w:r>
          </w:p>
        </w:tc>
        <w:tc>
          <w:tcPr>
            <w:tcW w:w="358" w:type="pct"/>
            <w:vAlign w:val="center"/>
          </w:tcPr>
          <w:p w14:paraId="6BACCF1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- 1.13</w:t>
            </w:r>
          </w:p>
        </w:tc>
        <w:tc>
          <w:tcPr>
            <w:tcW w:w="319" w:type="pct"/>
            <w:vAlign w:val="center"/>
          </w:tcPr>
          <w:p w14:paraId="5F91657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- 11.86</w:t>
            </w:r>
          </w:p>
        </w:tc>
        <w:tc>
          <w:tcPr>
            <w:tcW w:w="378" w:type="pct"/>
            <w:vAlign w:val="center"/>
          </w:tcPr>
          <w:p w14:paraId="67EF7F3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- 12.37</w:t>
            </w:r>
          </w:p>
        </w:tc>
        <w:tc>
          <w:tcPr>
            <w:tcW w:w="251" w:type="pct"/>
            <w:vAlign w:val="center"/>
          </w:tcPr>
          <w:p w14:paraId="69EF74A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14.72</w:t>
            </w:r>
          </w:p>
        </w:tc>
        <w:tc>
          <w:tcPr>
            <w:tcW w:w="629" w:type="pct"/>
            <w:gridSpan w:val="2"/>
            <w:vAlign w:val="center"/>
          </w:tcPr>
          <w:p w14:paraId="225A520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34,091</w:t>
            </w:r>
          </w:p>
        </w:tc>
        <w:tc>
          <w:tcPr>
            <w:tcW w:w="280" w:type="pct"/>
            <w:vAlign w:val="center"/>
          </w:tcPr>
          <w:p w14:paraId="7E09B4F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3.69</w:t>
            </w:r>
          </w:p>
        </w:tc>
        <w:tc>
          <w:tcPr>
            <w:tcW w:w="503" w:type="pct"/>
            <w:vAlign w:val="center"/>
          </w:tcPr>
          <w:p w14:paraId="556FC962"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A1FD37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202239C2"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農田水利事業作業基金</w:t>
            </w:r>
          </w:p>
        </w:tc>
        <w:tc>
          <w:tcPr>
            <w:tcW w:w="714" w:type="pct"/>
            <w:vAlign w:val="center"/>
          </w:tcPr>
          <w:p w14:paraId="5C0E781B"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台灣農林公司</w:t>
            </w:r>
          </w:p>
        </w:tc>
        <w:tc>
          <w:tcPr>
            <w:tcW w:w="643" w:type="pct"/>
            <w:vAlign w:val="center"/>
          </w:tcPr>
          <w:p w14:paraId="3222793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- 175,090</w:t>
            </w:r>
          </w:p>
        </w:tc>
        <w:tc>
          <w:tcPr>
            <w:tcW w:w="358" w:type="pct"/>
            <w:vAlign w:val="center"/>
          </w:tcPr>
          <w:p w14:paraId="6F91829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- 0.22</w:t>
            </w:r>
          </w:p>
        </w:tc>
        <w:tc>
          <w:tcPr>
            <w:tcW w:w="319" w:type="pct"/>
            <w:vAlign w:val="center"/>
          </w:tcPr>
          <w:p w14:paraId="3C4C5AA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- 0.82</w:t>
            </w:r>
          </w:p>
        </w:tc>
        <w:tc>
          <w:tcPr>
            <w:tcW w:w="378" w:type="pct"/>
            <w:vAlign w:val="center"/>
          </w:tcPr>
          <w:p w14:paraId="583EE40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- 1.39</w:t>
            </w:r>
          </w:p>
        </w:tc>
        <w:tc>
          <w:tcPr>
            <w:tcW w:w="251" w:type="pct"/>
            <w:vAlign w:val="center"/>
          </w:tcPr>
          <w:p w14:paraId="7FBECA3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0</w:t>
            </w:r>
            <w:r w:rsidRPr="00075783">
              <w:rPr>
                <w:rFonts w:ascii="標楷體" w:eastAsia="標楷體" w:hAnsi="標楷體"/>
                <w:noProof/>
                <w:color w:val="000000" w:themeColor="text1"/>
                <w:spacing w:val="-12"/>
                <w:sz w:val="18"/>
                <w:szCs w:val="18"/>
              </w:rPr>
              <w:t>.02</w:t>
            </w:r>
          </w:p>
        </w:tc>
        <w:tc>
          <w:tcPr>
            <w:tcW w:w="629" w:type="pct"/>
            <w:gridSpan w:val="2"/>
            <w:vAlign w:val="center"/>
          </w:tcPr>
          <w:p w14:paraId="555F97F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3,097</w:t>
            </w:r>
          </w:p>
        </w:tc>
        <w:tc>
          <w:tcPr>
            <w:tcW w:w="280" w:type="pct"/>
            <w:vAlign w:val="center"/>
          </w:tcPr>
          <w:p w14:paraId="4F5684D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45326A2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7469CC3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71FFEF31"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農田水利事業作業基金</w:t>
            </w:r>
          </w:p>
        </w:tc>
        <w:tc>
          <w:tcPr>
            <w:tcW w:w="714" w:type="pct"/>
            <w:vAlign w:val="center"/>
          </w:tcPr>
          <w:p w14:paraId="3E590DEB" w14:textId="77777777" w:rsidR="00965457" w:rsidRPr="00E5705E" w:rsidRDefault="00965457" w:rsidP="00965457">
            <w:pPr>
              <w:spacing w:line="240" w:lineRule="exact"/>
              <w:ind w:leftChars="100" w:left="240"/>
              <w:rPr>
                <w:rFonts w:ascii="標楷體" w:eastAsia="標楷體" w:hAnsi="標楷體"/>
                <w:noProof/>
                <w:color w:val="000000" w:themeColor="text1"/>
                <w:spacing w:val="-24"/>
                <w:sz w:val="18"/>
                <w:szCs w:val="18"/>
              </w:rPr>
            </w:pPr>
            <w:r w:rsidRPr="00E5705E">
              <w:rPr>
                <w:rFonts w:ascii="標楷體" w:eastAsia="標楷體" w:hAnsi="標楷體" w:hint="eastAsia"/>
                <w:noProof/>
                <w:color w:val="000000" w:themeColor="text1"/>
                <w:spacing w:val="-24"/>
                <w:sz w:val="18"/>
                <w:szCs w:val="18"/>
              </w:rPr>
              <w:t>台杉水牛二號</w:t>
            </w:r>
          </w:p>
          <w:p w14:paraId="028813C8" w14:textId="4856A086"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E5705E">
              <w:rPr>
                <w:rFonts w:ascii="標楷體" w:eastAsia="標楷體" w:hAnsi="標楷體" w:hint="eastAsia"/>
                <w:noProof/>
                <w:color w:val="000000" w:themeColor="text1"/>
                <w:spacing w:val="-24"/>
                <w:sz w:val="18"/>
                <w:szCs w:val="18"/>
              </w:rPr>
              <w:t>生技創投有限合夥</w:t>
            </w:r>
          </w:p>
        </w:tc>
        <w:tc>
          <w:tcPr>
            <w:tcW w:w="643" w:type="pct"/>
            <w:vAlign w:val="center"/>
          </w:tcPr>
          <w:p w14:paraId="396B7F3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- 404,880</w:t>
            </w:r>
          </w:p>
        </w:tc>
        <w:tc>
          <w:tcPr>
            <w:tcW w:w="358" w:type="pct"/>
            <w:vAlign w:val="center"/>
          </w:tcPr>
          <w:p w14:paraId="6BFBB36D" w14:textId="4538E5F9" w:rsidR="00965457" w:rsidRPr="00075783" w:rsidRDefault="00965457" w:rsidP="00965457">
            <w:pPr>
              <w:spacing w:line="240" w:lineRule="exact"/>
              <w:jc w:val="right"/>
              <w:rPr>
                <w:rFonts w:ascii="標楷體" w:eastAsia="標楷體" w:hAnsi="標楷體"/>
                <w:color w:val="000000" w:themeColor="text1"/>
                <w:spacing w:val="-28"/>
                <w:sz w:val="18"/>
                <w:szCs w:val="18"/>
              </w:rPr>
            </w:pPr>
            <w:r w:rsidRPr="002C40D3">
              <w:rPr>
                <w:rFonts w:ascii="標楷體" w:eastAsia="標楷體" w:hAnsi="標楷體" w:hint="eastAsia"/>
                <w:noProof/>
                <w:color w:val="000000" w:themeColor="text1"/>
                <w:spacing w:val="-28"/>
                <w:sz w:val="18"/>
                <w:szCs w:val="18"/>
              </w:rPr>
              <w:t>未發行股票</w:t>
            </w:r>
          </w:p>
        </w:tc>
        <w:tc>
          <w:tcPr>
            <w:tcW w:w="319" w:type="pct"/>
            <w:vAlign w:val="center"/>
          </w:tcPr>
          <w:p w14:paraId="321F3CA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- 8.30</w:t>
            </w:r>
          </w:p>
        </w:tc>
        <w:tc>
          <w:tcPr>
            <w:tcW w:w="378" w:type="pct"/>
            <w:vAlign w:val="center"/>
          </w:tcPr>
          <w:p w14:paraId="7366CDC6" w14:textId="6180931A"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- 8.32</w:t>
            </w:r>
          </w:p>
        </w:tc>
        <w:tc>
          <w:tcPr>
            <w:tcW w:w="251" w:type="pct"/>
            <w:vAlign w:val="center"/>
          </w:tcPr>
          <w:p w14:paraId="49F10F7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3.39</w:t>
            </w:r>
          </w:p>
        </w:tc>
        <w:tc>
          <w:tcPr>
            <w:tcW w:w="629" w:type="pct"/>
            <w:gridSpan w:val="2"/>
            <w:vAlign w:val="center"/>
          </w:tcPr>
          <w:p w14:paraId="3FEBA08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170,000</w:t>
            </w:r>
          </w:p>
        </w:tc>
        <w:tc>
          <w:tcPr>
            <w:tcW w:w="280" w:type="pct"/>
            <w:vAlign w:val="center"/>
          </w:tcPr>
          <w:p w14:paraId="4D7B03E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1.80</w:t>
            </w:r>
          </w:p>
        </w:tc>
        <w:tc>
          <w:tcPr>
            <w:tcW w:w="503" w:type="pct"/>
            <w:vAlign w:val="center"/>
          </w:tcPr>
          <w:p w14:paraId="0351CE73"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A5A193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19CC7443"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8"/>
                <w:sz w:val="18"/>
                <w:szCs w:val="18"/>
              </w:rPr>
            </w:pPr>
          </w:p>
        </w:tc>
        <w:tc>
          <w:tcPr>
            <w:tcW w:w="714" w:type="pct"/>
            <w:vAlign w:val="center"/>
          </w:tcPr>
          <w:p w14:paraId="5394F8BE"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二、獲有盈餘之事業</w:t>
            </w:r>
          </w:p>
        </w:tc>
        <w:tc>
          <w:tcPr>
            <w:tcW w:w="643" w:type="pct"/>
            <w:vAlign w:val="center"/>
          </w:tcPr>
          <w:p w14:paraId="15177907"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408AB98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24FBCABB"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6A9D303D"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2B5078D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493994EB"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4112E50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0CE8CF01"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23E2D0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4D85B070"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農田水利事業作業基金</w:t>
            </w:r>
          </w:p>
        </w:tc>
        <w:tc>
          <w:tcPr>
            <w:tcW w:w="714" w:type="pct"/>
            <w:vAlign w:val="center"/>
          </w:tcPr>
          <w:p w14:paraId="1CCE9CA5"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嘉南實業公司</w:t>
            </w:r>
          </w:p>
        </w:tc>
        <w:tc>
          <w:tcPr>
            <w:tcW w:w="643" w:type="pct"/>
            <w:vAlign w:val="center"/>
          </w:tcPr>
          <w:p w14:paraId="3D5C254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93,889</w:t>
            </w:r>
          </w:p>
        </w:tc>
        <w:tc>
          <w:tcPr>
            <w:tcW w:w="358" w:type="pct"/>
            <w:vAlign w:val="center"/>
          </w:tcPr>
          <w:p w14:paraId="130E1B1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2.26</w:t>
            </w:r>
          </w:p>
        </w:tc>
        <w:tc>
          <w:tcPr>
            <w:tcW w:w="319" w:type="pct"/>
            <w:vAlign w:val="center"/>
          </w:tcPr>
          <w:p w14:paraId="1F32DB9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13.07</w:t>
            </w:r>
          </w:p>
        </w:tc>
        <w:tc>
          <w:tcPr>
            <w:tcW w:w="378" w:type="pct"/>
            <w:vAlign w:val="center"/>
          </w:tcPr>
          <w:p w14:paraId="7D1FD2B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13.91</w:t>
            </w:r>
          </w:p>
        </w:tc>
        <w:tc>
          <w:tcPr>
            <w:tcW w:w="251" w:type="pct"/>
            <w:vAlign w:val="center"/>
          </w:tcPr>
          <w:p w14:paraId="48E4085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49.00</w:t>
            </w:r>
          </w:p>
        </w:tc>
        <w:tc>
          <w:tcPr>
            <w:tcW w:w="629" w:type="pct"/>
            <w:gridSpan w:val="2"/>
            <w:vAlign w:val="center"/>
          </w:tcPr>
          <w:p w14:paraId="6F215C5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542,281</w:t>
            </w:r>
          </w:p>
        </w:tc>
        <w:tc>
          <w:tcPr>
            <w:tcW w:w="280" w:type="pct"/>
            <w:vAlign w:val="center"/>
          </w:tcPr>
          <w:p w14:paraId="6DE0EBF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5.64</w:t>
            </w:r>
          </w:p>
        </w:tc>
        <w:tc>
          <w:tcPr>
            <w:tcW w:w="503" w:type="pct"/>
            <w:vAlign w:val="center"/>
          </w:tcPr>
          <w:p w14:paraId="68C96BEC"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E994DE7"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76533046"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農田水利事業作業基金</w:t>
            </w:r>
          </w:p>
        </w:tc>
        <w:tc>
          <w:tcPr>
            <w:tcW w:w="714" w:type="pct"/>
            <w:vAlign w:val="center"/>
          </w:tcPr>
          <w:p w14:paraId="706FE47D"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臺灣水泥公司</w:t>
            </w:r>
          </w:p>
        </w:tc>
        <w:tc>
          <w:tcPr>
            <w:tcW w:w="643" w:type="pct"/>
            <w:vAlign w:val="center"/>
          </w:tcPr>
          <w:p w14:paraId="0F9D816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15,629,497</w:t>
            </w:r>
          </w:p>
        </w:tc>
        <w:tc>
          <w:tcPr>
            <w:tcW w:w="358" w:type="pct"/>
            <w:vAlign w:val="center"/>
          </w:tcPr>
          <w:p w14:paraId="2879245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1.45</w:t>
            </w:r>
          </w:p>
        </w:tc>
        <w:tc>
          <w:tcPr>
            <w:tcW w:w="319" w:type="pct"/>
            <w:vAlign w:val="center"/>
          </w:tcPr>
          <w:p w14:paraId="4A7480C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2.94</w:t>
            </w:r>
          </w:p>
        </w:tc>
        <w:tc>
          <w:tcPr>
            <w:tcW w:w="378" w:type="pct"/>
            <w:vAlign w:val="center"/>
          </w:tcPr>
          <w:p w14:paraId="727D950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5.56</w:t>
            </w:r>
          </w:p>
        </w:tc>
        <w:tc>
          <w:tcPr>
            <w:tcW w:w="251" w:type="pct"/>
            <w:vAlign w:val="center"/>
          </w:tcPr>
          <w:p w14:paraId="56CB30F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0.15</w:t>
            </w:r>
          </w:p>
        </w:tc>
        <w:tc>
          <w:tcPr>
            <w:tcW w:w="629" w:type="pct"/>
            <w:gridSpan w:val="2"/>
            <w:vAlign w:val="center"/>
          </w:tcPr>
          <w:p w14:paraId="4C2264A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370,484</w:t>
            </w:r>
          </w:p>
        </w:tc>
        <w:tc>
          <w:tcPr>
            <w:tcW w:w="280" w:type="pct"/>
            <w:vAlign w:val="center"/>
          </w:tcPr>
          <w:p w14:paraId="5E7C03E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2.87</w:t>
            </w:r>
          </w:p>
        </w:tc>
        <w:tc>
          <w:tcPr>
            <w:tcW w:w="503" w:type="pct"/>
            <w:vAlign w:val="center"/>
          </w:tcPr>
          <w:p w14:paraId="56ADA4D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4FF5676"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3A4E7E8B"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農田水利事業作業基金</w:t>
            </w:r>
          </w:p>
        </w:tc>
        <w:tc>
          <w:tcPr>
            <w:tcW w:w="714" w:type="pct"/>
            <w:vAlign w:val="center"/>
          </w:tcPr>
          <w:p w14:paraId="0580D52E"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合作金庫金融</w:t>
            </w:r>
          </w:p>
          <w:p w14:paraId="70597C5A" w14:textId="7977D705"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控股公司</w:t>
            </w:r>
          </w:p>
        </w:tc>
        <w:tc>
          <w:tcPr>
            <w:tcW w:w="643" w:type="pct"/>
            <w:vAlign w:val="center"/>
          </w:tcPr>
          <w:p w14:paraId="34046B1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19,809,261</w:t>
            </w:r>
          </w:p>
        </w:tc>
        <w:tc>
          <w:tcPr>
            <w:tcW w:w="358" w:type="pct"/>
            <w:vAlign w:val="center"/>
          </w:tcPr>
          <w:p w14:paraId="288CA4C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1.26</w:t>
            </w:r>
          </w:p>
        </w:tc>
        <w:tc>
          <w:tcPr>
            <w:tcW w:w="319" w:type="pct"/>
            <w:vAlign w:val="center"/>
          </w:tcPr>
          <w:p w14:paraId="369A16D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0.40</w:t>
            </w:r>
          </w:p>
        </w:tc>
        <w:tc>
          <w:tcPr>
            <w:tcW w:w="378" w:type="pct"/>
            <w:vAlign w:val="center"/>
          </w:tcPr>
          <w:p w14:paraId="506B514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7.84</w:t>
            </w:r>
          </w:p>
        </w:tc>
        <w:tc>
          <w:tcPr>
            <w:tcW w:w="251" w:type="pct"/>
            <w:vAlign w:val="center"/>
          </w:tcPr>
          <w:p w14:paraId="401A17D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0</w:t>
            </w:r>
            <w:r w:rsidRPr="00075783">
              <w:rPr>
                <w:rFonts w:ascii="標楷體" w:eastAsia="標楷體" w:hAnsi="標楷體"/>
                <w:noProof/>
                <w:color w:val="000000" w:themeColor="text1"/>
                <w:spacing w:val="-12"/>
                <w:sz w:val="18"/>
                <w:szCs w:val="18"/>
              </w:rPr>
              <w:t>.00</w:t>
            </w:r>
          </w:p>
        </w:tc>
        <w:tc>
          <w:tcPr>
            <w:tcW w:w="629" w:type="pct"/>
            <w:gridSpan w:val="2"/>
            <w:vAlign w:val="center"/>
          </w:tcPr>
          <w:p w14:paraId="44106C8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13,027</w:t>
            </w:r>
          </w:p>
        </w:tc>
        <w:tc>
          <w:tcPr>
            <w:tcW w:w="280" w:type="pct"/>
            <w:vAlign w:val="center"/>
          </w:tcPr>
          <w:p w14:paraId="4520CC2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3.75</w:t>
            </w:r>
          </w:p>
        </w:tc>
        <w:tc>
          <w:tcPr>
            <w:tcW w:w="503" w:type="pct"/>
            <w:vAlign w:val="center"/>
          </w:tcPr>
          <w:p w14:paraId="16444B09"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763031B"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62A4BD90"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65092F34"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三、其他</w:t>
            </w:r>
          </w:p>
        </w:tc>
        <w:tc>
          <w:tcPr>
            <w:tcW w:w="643" w:type="pct"/>
            <w:vAlign w:val="center"/>
          </w:tcPr>
          <w:p w14:paraId="2C64BB5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2F734C6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7546B87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351EF3FC"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7F82ED1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5CCDECA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62FBF11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765C20C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C63C6B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3C7B0A49" w14:textId="77777777" w:rsidR="00965457" w:rsidRPr="00075783" w:rsidRDefault="00965457" w:rsidP="00965457">
            <w:pPr>
              <w:spacing w:line="240" w:lineRule="exact"/>
              <w:ind w:leftChars="200" w:left="480" w:right="28"/>
              <w:jc w:val="distribute"/>
              <w:rPr>
                <w:rFonts w:ascii="標楷體" w:eastAsia="標楷體" w:hAnsi="標楷體"/>
                <w:color w:val="000000" w:themeColor="text1"/>
                <w:spacing w:val="-28"/>
                <w:sz w:val="18"/>
                <w:szCs w:val="18"/>
              </w:rPr>
            </w:pPr>
            <w:r w:rsidRPr="00075783">
              <w:rPr>
                <w:rFonts w:ascii="標楷體" w:eastAsia="標楷體" w:hAnsi="標楷體" w:hint="eastAsia"/>
                <w:noProof/>
                <w:color w:val="000000" w:themeColor="text1"/>
                <w:spacing w:val="-28"/>
                <w:sz w:val="18"/>
                <w:szCs w:val="18"/>
              </w:rPr>
              <w:t>農田水利事業作業基金</w:t>
            </w:r>
          </w:p>
        </w:tc>
        <w:tc>
          <w:tcPr>
            <w:tcW w:w="714" w:type="pct"/>
            <w:vAlign w:val="center"/>
          </w:tcPr>
          <w:p w14:paraId="57466670"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臺灣工礦公司</w:t>
            </w:r>
          </w:p>
        </w:tc>
        <w:tc>
          <w:tcPr>
            <w:tcW w:w="643" w:type="pct"/>
            <w:vAlign w:val="center"/>
          </w:tcPr>
          <w:p w14:paraId="42D4C15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58" w:type="pct"/>
            <w:vAlign w:val="center"/>
          </w:tcPr>
          <w:p w14:paraId="7708DFB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19" w:type="pct"/>
            <w:vAlign w:val="center"/>
          </w:tcPr>
          <w:p w14:paraId="2A7C796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78" w:type="pct"/>
            <w:vAlign w:val="center"/>
          </w:tcPr>
          <w:p w14:paraId="044953B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251" w:type="pct"/>
            <w:vAlign w:val="center"/>
          </w:tcPr>
          <w:p w14:paraId="0C1E107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0.13</w:t>
            </w:r>
          </w:p>
        </w:tc>
        <w:tc>
          <w:tcPr>
            <w:tcW w:w="629" w:type="pct"/>
            <w:gridSpan w:val="2"/>
            <w:vAlign w:val="center"/>
          </w:tcPr>
          <w:p w14:paraId="78697AE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280" w:type="pct"/>
            <w:vAlign w:val="center"/>
          </w:tcPr>
          <w:p w14:paraId="019D683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0EB477C7"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z w:val="18"/>
                <w:szCs w:val="18"/>
              </w:rPr>
              <w:t>停止營業。</w:t>
            </w:r>
          </w:p>
        </w:tc>
      </w:tr>
      <w:tr w:rsidR="00965457" w:rsidRPr="00075783" w14:paraId="612F0E8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25" w:type="pct"/>
            <w:vAlign w:val="center"/>
          </w:tcPr>
          <w:p w14:paraId="5ACA3886" w14:textId="77777777" w:rsidR="00965457" w:rsidRPr="00B87A47" w:rsidRDefault="00965457" w:rsidP="00965457">
            <w:pPr>
              <w:spacing w:line="240" w:lineRule="exact"/>
              <w:ind w:right="28"/>
              <w:jc w:val="distribute"/>
              <w:rPr>
                <w:rFonts w:ascii="標楷體" w:eastAsia="標楷體" w:hAnsi="標楷體"/>
                <w:b/>
                <w:color w:val="000000" w:themeColor="text1"/>
                <w:spacing w:val="-28"/>
                <w:w w:val="90"/>
                <w:sz w:val="18"/>
                <w:szCs w:val="18"/>
              </w:rPr>
            </w:pPr>
            <w:r w:rsidRPr="00B87A47">
              <w:rPr>
                <w:rFonts w:ascii="標楷體" w:eastAsia="標楷體" w:hAnsi="標楷體" w:hint="eastAsia"/>
                <w:b/>
                <w:noProof/>
                <w:color w:val="000000" w:themeColor="text1"/>
                <w:spacing w:val="-28"/>
                <w:w w:val="90"/>
                <w:sz w:val="18"/>
                <w:szCs w:val="18"/>
              </w:rPr>
              <w:t>國軍退除役官兵輔導委員會主管</w:t>
            </w:r>
          </w:p>
        </w:tc>
        <w:tc>
          <w:tcPr>
            <w:tcW w:w="714" w:type="pct"/>
            <w:vAlign w:val="center"/>
          </w:tcPr>
          <w:p w14:paraId="1AE7421A"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合   計</w:t>
            </w:r>
          </w:p>
        </w:tc>
        <w:tc>
          <w:tcPr>
            <w:tcW w:w="643" w:type="pct"/>
            <w:vAlign w:val="center"/>
          </w:tcPr>
          <w:p w14:paraId="34DF959F"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7,266,440</w:t>
            </w:r>
          </w:p>
        </w:tc>
        <w:tc>
          <w:tcPr>
            <w:tcW w:w="358" w:type="pct"/>
            <w:vAlign w:val="center"/>
          </w:tcPr>
          <w:p w14:paraId="007BB4C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24D2083D"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2892C18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21168A2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25.32</w:t>
            </w:r>
          </w:p>
        </w:tc>
        <w:tc>
          <w:tcPr>
            <w:tcW w:w="629" w:type="pct"/>
            <w:gridSpan w:val="2"/>
            <w:vAlign w:val="center"/>
          </w:tcPr>
          <w:p w14:paraId="78BEEE4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16,383,157</w:t>
            </w:r>
          </w:p>
        </w:tc>
        <w:tc>
          <w:tcPr>
            <w:tcW w:w="280" w:type="pct"/>
            <w:vAlign w:val="center"/>
          </w:tcPr>
          <w:p w14:paraId="4FC7A51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9.08</w:t>
            </w:r>
          </w:p>
        </w:tc>
        <w:tc>
          <w:tcPr>
            <w:tcW w:w="503" w:type="pct"/>
            <w:vAlign w:val="center"/>
          </w:tcPr>
          <w:p w14:paraId="3914773C"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C3C359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654CAFFF"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r w:rsidRPr="00075783">
              <w:rPr>
                <w:rFonts w:ascii="標楷體" w:eastAsia="標楷體" w:hAnsi="標楷體" w:hint="eastAsia"/>
                <w:b/>
                <w:noProof/>
                <w:color w:val="000000" w:themeColor="text1"/>
                <w:spacing w:val="-20"/>
                <w:sz w:val="18"/>
                <w:szCs w:val="18"/>
              </w:rPr>
              <w:t>非營業特種基金</w:t>
            </w:r>
          </w:p>
        </w:tc>
        <w:tc>
          <w:tcPr>
            <w:tcW w:w="714" w:type="pct"/>
            <w:vAlign w:val="center"/>
          </w:tcPr>
          <w:p w14:paraId="4A08C5DE" w14:textId="77777777" w:rsidR="00965457" w:rsidRPr="00075783" w:rsidRDefault="00965457" w:rsidP="00965457">
            <w:pPr>
              <w:spacing w:line="240" w:lineRule="exact"/>
              <w:ind w:leftChars="200" w:left="480" w:rightChars="100" w:right="240"/>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小   計</w:t>
            </w:r>
          </w:p>
        </w:tc>
        <w:tc>
          <w:tcPr>
            <w:tcW w:w="643" w:type="pct"/>
            <w:vAlign w:val="center"/>
          </w:tcPr>
          <w:p w14:paraId="4D9BB5A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7,266,440</w:t>
            </w:r>
          </w:p>
        </w:tc>
        <w:tc>
          <w:tcPr>
            <w:tcW w:w="358" w:type="pct"/>
            <w:vAlign w:val="center"/>
          </w:tcPr>
          <w:p w14:paraId="6993D57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67718A0D"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09CA01AC"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25AEDB0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25.32</w:t>
            </w:r>
          </w:p>
        </w:tc>
        <w:tc>
          <w:tcPr>
            <w:tcW w:w="629" w:type="pct"/>
            <w:gridSpan w:val="2"/>
            <w:vAlign w:val="center"/>
          </w:tcPr>
          <w:p w14:paraId="4014A60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16,383,157</w:t>
            </w:r>
          </w:p>
        </w:tc>
        <w:tc>
          <w:tcPr>
            <w:tcW w:w="280" w:type="pct"/>
            <w:vAlign w:val="center"/>
          </w:tcPr>
          <w:p w14:paraId="7333481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r w:rsidRPr="00075783">
              <w:rPr>
                <w:rFonts w:ascii="標楷體" w:eastAsia="標楷體" w:hAnsi="標楷體"/>
                <w:b/>
                <w:noProof/>
                <w:color w:val="000000" w:themeColor="text1"/>
                <w:spacing w:val="-12"/>
                <w:sz w:val="18"/>
                <w:szCs w:val="18"/>
              </w:rPr>
              <w:t>9.08</w:t>
            </w:r>
          </w:p>
        </w:tc>
        <w:tc>
          <w:tcPr>
            <w:tcW w:w="503" w:type="pct"/>
            <w:vAlign w:val="center"/>
          </w:tcPr>
          <w:p w14:paraId="1162895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AFBE66D"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7CE17B6F"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20"/>
                <w:sz w:val="18"/>
                <w:szCs w:val="18"/>
              </w:rPr>
            </w:pPr>
          </w:p>
        </w:tc>
        <w:tc>
          <w:tcPr>
            <w:tcW w:w="714" w:type="pct"/>
            <w:vAlign w:val="center"/>
          </w:tcPr>
          <w:p w14:paraId="71494263"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一、發生虧損之事業</w:t>
            </w:r>
          </w:p>
        </w:tc>
        <w:tc>
          <w:tcPr>
            <w:tcW w:w="643" w:type="pct"/>
            <w:vAlign w:val="center"/>
          </w:tcPr>
          <w:p w14:paraId="2284D3E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5CC28CE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2EA44C0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7005F877"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3019EF7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6E0429A7"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30BED6D1"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2443E02D"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20EBA1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0CC3D9C3" w14:textId="77777777" w:rsidR="00965457" w:rsidRPr="00E5705E"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E5705E">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5085D279"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歐欣環保公司</w:t>
            </w:r>
          </w:p>
        </w:tc>
        <w:tc>
          <w:tcPr>
            <w:tcW w:w="643" w:type="pct"/>
            <w:vAlign w:val="center"/>
          </w:tcPr>
          <w:p w14:paraId="38E8547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- 4,525</w:t>
            </w:r>
          </w:p>
        </w:tc>
        <w:tc>
          <w:tcPr>
            <w:tcW w:w="358" w:type="pct"/>
            <w:vAlign w:val="center"/>
          </w:tcPr>
          <w:p w14:paraId="43FDDB6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- 0.09</w:t>
            </w:r>
          </w:p>
        </w:tc>
        <w:tc>
          <w:tcPr>
            <w:tcW w:w="319" w:type="pct"/>
            <w:vAlign w:val="center"/>
          </w:tcPr>
          <w:p w14:paraId="7CD8089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- 1.24</w:t>
            </w:r>
          </w:p>
        </w:tc>
        <w:tc>
          <w:tcPr>
            <w:tcW w:w="378" w:type="pct"/>
            <w:vAlign w:val="center"/>
          </w:tcPr>
          <w:p w14:paraId="06CF605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- 1.33</w:t>
            </w:r>
          </w:p>
        </w:tc>
        <w:tc>
          <w:tcPr>
            <w:tcW w:w="251" w:type="pct"/>
            <w:vAlign w:val="center"/>
          </w:tcPr>
          <w:p w14:paraId="5CAF429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19.36</w:t>
            </w:r>
          </w:p>
        </w:tc>
        <w:tc>
          <w:tcPr>
            <w:tcW w:w="629" w:type="pct"/>
            <w:gridSpan w:val="2"/>
            <w:vAlign w:val="center"/>
          </w:tcPr>
          <w:p w14:paraId="4A999C8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69,092</w:t>
            </w:r>
          </w:p>
        </w:tc>
        <w:tc>
          <w:tcPr>
            <w:tcW w:w="280" w:type="pct"/>
            <w:vAlign w:val="center"/>
          </w:tcPr>
          <w:p w14:paraId="0216B77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3C884012"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pacing w:val="-16"/>
                <w:sz w:val="18"/>
                <w:szCs w:val="18"/>
              </w:rPr>
              <w:t>112年度虧損。</w:t>
            </w:r>
          </w:p>
        </w:tc>
      </w:tr>
      <w:tr w:rsidR="00965457" w:rsidRPr="00075783" w14:paraId="0230D2A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1A062D79" w14:textId="77777777" w:rsidR="00965457" w:rsidRPr="00075783" w:rsidRDefault="00965457" w:rsidP="00965457">
            <w:pPr>
              <w:spacing w:line="240" w:lineRule="exact"/>
              <w:ind w:leftChars="100" w:left="240" w:right="28"/>
              <w:jc w:val="distribute"/>
              <w:rPr>
                <w:rFonts w:ascii="標楷體" w:eastAsia="標楷體" w:hAnsi="標楷體"/>
                <w:b/>
                <w:color w:val="000000" w:themeColor="text1"/>
                <w:spacing w:val="-32"/>
                <w:sz w:val="18"/>
                <w:szCs w:val="18"/>
              </w:rPr>
            </w:pPr>
          </w:p>
        </w:tc>
        <w:tc>
          <w:tcPr>
            <w:tcW w:w="714" w:type="pct"/>
            <w:vAlign w:val="center"/>
          </w:tcPr>
          <w:p w14:paraId="7A0B2D02"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二、獲有盈餘之事業</w:t>
            </w:r>
          </w:p>
        </w:tc>
        <w:tc>
          <w:tcPr>
            <w:tcW w:w="643" w:type="pct"/>
            <w:vAlign w:val="center"/>
          </w:tcPr>
          <w:p w14:paraId="19CA8C7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0A7B192F"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2F81C7CA"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20DA4E33"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71F6CEBE"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24665586"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04EBAAF5"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600A3219"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076CEE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260E4E40"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0DDCB137"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達榮環保公司</w:t>
            </w:r>
          </w:p>
        </w:tc>
        <w:tc>
          <w:tcPr>
            <w:tcW w:w="643" w:type="pct"/>
            <w:vAlign w:val="center"/>
          </w:tcPr>
          <w:p w14:paraId="66874BC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335,891</w:t>
            </w:r>
          </w:p>
        </w:tc>
        <w:tc>
          <w:tcPr>
            <w:tcW w:w="358" w:type="pct"/>
            <w:vAlign w:val="center"/>
          </w:tcPr>
          <w:p w14:paraId="6F73892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335.89</w:t>
            </w:r>
          </w:p>
        </w:tc>
        <w:tc>
          <w:tcPr>
            <w:tcW w:w="319" w:type="pct"/>
            <w:vAlign w:val="center"/>
          </w:tcPr>
          <w:p w14:paraId="3E61984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73.88</w:t>
            </w:r>
          </w:p>
        </w:tc>
        <w:tc>
          <w:tcPr>
            <w:tcW w:w="378" w:type="pct"/>
            <w:vAlign w:val="center"/>
          </w:tcPr>
          <w:p w14:paraId="411BA00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73.91</w:t>
            </w:r>
          </w:p>
        </w:tc>
        <w:tc>
          <w:tcPr>
            <w:tcW w:w="251" w:type="pct"/>
            <w:vAlign w:val="center"/>
          </w:tcPr>
          <w:p w14:paraId="5BD7FEC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33.40</w:t>
            </w:r>
          </w:p>
        </w:tc>
        <w:tc>
          <w:tcPr>
            <w:tcW w:w="629" w:type="pct"/>
            <w:gridSpan w:val="2"/>
            <w:vAlign w:val="center"/>
          </w:tcPr>
          <w:p w14:paraId="0855A29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229,525</w:t>
            </w:r>
          </w:p>
        </w:tc>
        <w:tc>
          <w:tcPr>
            <w:tcW w:w="280" w:type="pct"/>
            <w:vAlign w:val="center"/>
          </w:tcPr>
          <w:p w14:paraId="584A1D5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25.00</w:t>
            </w:r>
          </w:p>
        </w:tc>
        <w:tc>
          <w:tcPr>
            <w:tcW w:w="503" w:type="pct"/>
            <w:vAlign w:val="center"/>
          </w:tcPr>
          <w:p w14:paraId="2E557BB0"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329F6A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08ED3896"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0FA087D8"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泛亞工程建設公司</w:t>
            </w:r>
          </w:p>
        </w:tc>
        <w:tc>
          <w:tcPr>
            <w:tcW w:w="643" w:type="pct"/>
            <w:vAlign w:val="center"/>
          </w:tcPr>
          <w:p w14:paraId="1C88298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773,976</w:t>
            </w:r>
          </w:p>
        </w:tc>
        <w:tc>
          <w:tcPr>
            <w:tcW w:w="358" w:type="pct"/>
            <w:vAlign w:val="center"/>
          </w:tcPr>
          <w:p w14:paraId="2EAE2BD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6.76</w:t>
            </w:r>
          </w:p>
        </w:tc>
        <w:tc>
          <w:tcPr>
            <w:tcW w:w="319" w:type="pct"/>
            <w:vAlign w:val="center"/>
          </w:tcPr>
          <w:p w14:paraId="6AD56E8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10.24</w:t>
            </w:r>
          </w:p>
        </w:tc>
        <w:tc>
          <w:tcPr>
            <w:tcW w:w="378" w:type="pct"/>
            <w:vAlign w:val="center"/>
          </w:tcPr>
          <w:p w14:paraId="18FD7E6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31.94</w:t>
            </w:r>
          </w:p>
        </w:tc>
        <w:tc>
          <w:tcPr>
            <w:tcW w:w="251" w:type="pct"/>
            <w:vAlign w:val="center"/>
          </w:tcPr>
          <w:p w14:paraId="4FE6A44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47.91</w:t>
            </w:r>
          </w:p>
        </w:tc>
        <w:tc>
          <w:tcPr>
            <w:tcW w:w="629" w:type="pct"/>
            <w:gridSpan w:val="2"/>
            <w:vAlign w:val="center"/>
          </w:tcPr>
          <w:p w14:paraId="5E38615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1,280,199</w:t>
            </w:r>
          </w:p>
        </w:tc>
        <w:tc>
          <w:tcPr>
            <w:tcW w:w="280" w:type="pct"/>
            <w:vAlign w:val="center"/>
          </w:tcPr>
          <w:p w14:paraId="33FA95D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10.64</w:t>
            </w:r>
          </w:p>
        </w:tc>
        <w:tc>
          <w:tcPr>
            <w:tcW w:w="503" w:type="pct"/>
            <w:vAlign w:val="center"/>
          </w:tcPr>
          <w:p w14:paraId="2F52B657"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333A12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4BE856B5"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2B534921"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欣桃天然氣公司</w:t>
            </w:r>
          </w:p>
        </w:tc>
        <w:tc>
          <w:tcPr>
            <w:tcW w:w="643" w:type="pct"/>
            <w:vAlign w:val="center"/>
          </w:tcPr>
          <w:p w14:paraId="352935A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600,551</w:t>
            </w:r>
          </w:p>
        </w:tc>
        <w:tc>
          <w:tcPr>
            <w:tcW w:w="358" w:type="pct"/>
            <w:vAlign w:val="center"/>
          </w:tcPr>
          <w:p w14:paraId="08FB35A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3.28</w:t>
            </w:r>
          </w:p>
        </w:tc>
        <w:tc>
          <w:tcPr>
            <w:tcW w:w="319" w:type="pct"/>
            <w:vAlign w:val="center"/>
          </w:tcPr>
          <w:p w14:paraId="2845610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5.44</w:t>
            </w:r>
          </w:p>
        </w:tc>
        <w:tc>
          <w:tcPr>
            <w:tcW w:w="378" w:type="pct"/>
            <w:vAlign w:val="center"/>
          </w:tcPr>
          <w:p w14:paraId="08A7B62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17.04</w:t>
            </w:r>
          </w:p>
        </w:tc>
        <w:tc>
          <w:tcPr>
            <w:tcW w:w="251" w:type="pct"/>
            <w:vAlign w:val="center"/>
          </w:tcPr>
          <w:p w14:paraId="250334D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41.45</w:t>
            </w:r>
          </w:p>
        </w:tc>
        <w:tc>
          <w:tcPr>
            <w:tcW w:w="629" w:type="pct"/>
            <w:gridSpan w:val="2"/>
            <w:vAlign w:val="center"/>
          </w:tcPr>
          <w:p w14:paraId="070E9A3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1,488,167</w:t>
            </w:r>
          </w:p>
        </w:tc>
        <w:tc>
          <w:tcPr>
            <w:tcW w:w="280" w:type="pct"/>
            <w:vAlign w:val="center"/>
          </w:tcPr>
          <w:p w14:paraId="563FB4E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14.19</w:t>
            </w:r>
          </w:p>
        </w:tc>
        <w:tc>
          <w:tcPr>
            <w:tcW w:w="503" w:type="pct"/>
            <w:vAlign w:val="center"/>
          </w:tcPr>
          <w:p w14:paraId="650B07B5"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260781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1EB9BB9F"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565F78A2"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欣高石油氣公司</w:t>
            </w:r>
          </w:p>
        </w:tc>
        <w:tc>
          <w:tcPr>
            <w:tcW w:w="643" w:type="pct"/>
            <w:vAlign w:val="center"/>
          </w:tcPr>
          <w:p w14:paraId="27A3CFB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359,552</w:t>
            </w:r>
          </w:p>
        </w:tc>
        <w:tc>
          <w:tcPr>
            <w:tcW w:w="358" w:type="pct"/>
            <w:vAlign w:val="center"/>
          </w:tcPr>
          <w:p w14:paraId="5263A84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2.86</w:t>
            </w:r>
          </w:p>
        </w:tc>
        <w:tc>
          <w:tcPr>
            <w:tcW w:w="319" w:type="pct"/>
            <w:vAlign w:val="center"/>
          </w:tcPr>
          <w:p w14:paraId="543B394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5.81</w:t>
            </w:r>
          </w:p>
        </w:tc>
        <w:tc>
          <w:tcPr>
            <w:tcW w:w="378" w:type="pct"/>
            <w:vAlign w:val="center"/>
          </w:tcPr>
          <w:p w14:paraId="7F114D4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12.38</w:t>
            </w:r>
          </w:p>
        </w:tc>
        <w:tc>
          <w:tcPr>
            <w:tcW w:w="251" w:type="pct"/>
            <w:vAlign w:val="center"/>
          </w:tcPr>
          <w:p w14:paraId="55CF947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21.26</w:t>
            </w:r>
          </w:p>
        </w:tc>
        <w:tc>
          <w:tcPr>
            <w:tcW w:w="629" w:type="pct"/>
            <w:gridSpan w:val="2"/>
            <w:vAlign w:val="center"/>
          </w:tcPr>
          <w:p w14:paraId="1780294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602,147</w:t>
            </w:r>
          </w:p>
        </w:tc>
        <w:tc>
          <w:tcPr>
            <w:tcW w:w="280" w:type="pct"/>
            <w:vAlign w:val="center"/>
          </w:tcPr>
          <w:p w14:paraId="2ABD10B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4.83</w:t>
            </w:r>
          </w:p>
        </w:tc>
        <w:tc>
          <w:tcPr>
            <w:tcW w:w="503" w:type="pct"/>
            <w:vAlign w:val="center"/>
          </w:tcPr>
          <w:p w14:paraId="3236261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2E9751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29EB7FCB"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4A925122"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遠榮氣體工業公司</w:t>
            </w:r>
          </w:p>
        </w:tc>
        <w:tc>
          <w:tcPr>
            <w:tcW w:w="643" w:type="pct"/>
            <w:vAlign w:val="center"/>
          </w:tcPr>
          <w:p w14:paraId="6A3F5CA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85,370</w:t>
            </w:r>
          </w:p>
        </w:tc>
        <w:tc>
          <w:tcPr>
            <w:tcW w:w="358" w:type="pct"/>
            <w:vAlign w:val="center"/>
          </w:tcPr>
          <w:p w14:paraId="1BD1F0D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2.55</w:t>
            </w:r>
          </w:p>
        </w:tc>
        <w:tc>
          <w:tcPr>
            <w:tcW w:w="319" w:type="pct"/>
            <w:vAlign w:val="center"/>
          </w:tcPr>
          <w:p w14:paraId="6012671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12.80</w:t>
            </w:r>
          </w:p>
        </w:tc>
        <w:tc>
          <w:tcPr>
            <w:tcW w:w="378" w:type="pct"/>
            <w:vAlign w:val="center"/>
          </w:tcPr>
          <w:p w14:paraId="3D08B8A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16.27</w:t>
            </w:r>
          </w:p>
        </w:tc>
        <w:tc>
          <w:tcPr>
            <w:tcW w:w="251" w:type="pct"/>
            <w:vAlign w:val="center"/>
          </w:tcPr>
          <w:p w14:paraId="12A1222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39.82</w:t>
            </w:r>
          </w:p>
        </w:tc>
        <w:tc>
          <w:tcPr>
            <w:tcW w:w="629" w:type="pct"/>
            <w:gridSpan w:val="2"/>
            <w:vAlign w:val="center"/>
          </w:tcPr>
          <w:p w14:paraId="4AA82E8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212,221</w:t>
            </w:r>
          </w:p>
        </w:tc>
        <w:tc>
          <w:tcPr>
            <w:tcW w:w="280" w:type="pct"/>
            <w:vAlign w:val="center"/>
          </w:tcPr>
          <w:p w14:paraId="310E9EC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12.22</w:t>
            </w:r>
          </w:p>
        </w:tc>
        <w:tc>
          <w:tcPr>
            <w:tcW w:w="503" w:type="pct"/>
            <w:vAlign w:val="center"/>
          </w:tcPr>
          <w:p w14:paraId="18EE240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978D81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513EBF70"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6F4306BA"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欣中天然氣公司</w:t>
            </w:r>
          </w:p>
        </w:tc>
        <w:tc>
          <w:tcPr>
            <w:tcW w:w="643" w:type="pct"/>
            <w:vAlign w:val="center"/>
          </w:tcPr>
          <w:p w14:paraId="7965F2A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445,017</w:t>
            </w:r>
          </w:p>
        </w:tc>
        <w:tc>
          <w:tcPr>
            <w:tcW w:w="358" w:type="pct"/>
            <w:vAlign w:val="center"/>
          </w:tcPr>
          <w:p w14:paraId="571AA57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2.47</w:t>
            </w:r>
          </w:p>
        </w:tc>
        <w:tc>
          <w:tcPr>
            <w:tcW w:w="319" w:type="pct"/>
            <w:vAlign w:val="center"/>
          </w:tcPr>
          <w:p w14:paraId="344BAED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5.42</w:t>
            </w:r>
          </w:p>
        </w:tc>
        <w:tc>
          <w:tcPr>
            <w:tcW w:w="378" w:type="pct"/>
            <w:vAlign w:val="center"/>
          </w:tcPr>
          <w:p w14:paraId="568010D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12.95</w:t>
            </w:r>
          </w:p>
        </w:tc>
        <w:tc>
          <w:tcPr>
            <w:tcW w:w="251" w:type="pct"/>
            <w:vAlign w:val="center"/>
          </w:tcPr>
          <w:p w14:paraId="0A1265D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40.06</w:t>
            </w:r>
          </w:p>
        </w:tc>
        <w:tc>
          <w:tcPr>
            <w:tcW w:w="629" w:type="pct"/>
            <w:gridSpan w:val="2"/>
            <w:vAlign w:val="center"/>
          </w:tcPr>
          <w:p w14:paraId="7EDAA8B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1,352,602</w:t>
            </w:r>
          </w:p>
        </w:tc>
        <w:tc>
          <w:tcPr>
            <w:tcW w:w="280" w:type="pct"/>
            <w:vAlign w:val="center"/>
          </w:tcPr>
          <w:p w14:paraId="2588A2F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11.17</w:t>
            </w:r>
          </w:p>
        </w:tc>
        <w:tc>
          <w:tcPr>
            <w:tcW w:w="503" w:type="pct"/>
            <w:vAlign w:val="center"/>
          </w:tcPr>
          <w:p w14:paraId="05DFE5A0"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032377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2C0676DF"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0F0B0961"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欣泰石油氣公司</w:t>
            </w:r>
          </w:p>
        </w:tc>
        <w:tc>
          <w:tcPr>
            <w:tcW w:w="643" w:type="pct"/>
            <w:vAlign w:val="center"/>
          </w:tcPr>
          <w:p w14:paraId="357382D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383,916</w:t>
            </w:r>
          </w:p>
        </w:tc>
        <w:tc>
          <w:tcPr>
            <w:tcW w:w="358" w:type="pct"/>
            <w:vAlign w:val="center"/>
          </w:tcPr>
          <w:p w14:paraId="2B6F393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2.36</w:t>
            </w:r>
          </w:p>
        </w:tc>
        <w:tc>
          <w:tcPr>
            <w:tcW w:w="319" w:type="pct"/>
            <w:vAlign w:val="center"/>
          </w:tcPr>
          <w:p w14:paraId="64F2B4E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6.64</w:t>
            </w:r>
          </w:p>
        </w:tc>
        <w:tc>
          <w:tcPr>
            <w:tcW w:w="378" w:type="pct"/>
            <w:vAlign w:val="center"/>
          </w:tcPr>
          <w:p w14:paraId="4E136F3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14.14</w:t>
            </w:r>
          </w:p>
        </w:tc>
        <w:tc>
          <w:tcPr>
            <w:tcW w:w="251" w:type="pct"/>
            <w:vAlign w:val="center"/>
          </w:tcPr>
          <w:p w14:paraId="5A9E74A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24.62</w:t>
            </w:r>
          </w:p>
        </w:tc>
        <w:tc>
          <w:tcPr>
            <w:tcW w:w="629" w:type="pct"/>
            <w:gridSpan w:val="2"/>
            <w:vAlign w:val="center"/>
          </w:tcPr>
          <w:p w14:paraId="0BED5B0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678,419</w:t>
            </w:r>
          </w:p>
        </w:tc>
        <w:tc>
          <w:tcPr>
            <w:tcW w:w="280" w:type="pct"/>
            <w:vAlign w:val="center"/>
          </w:tcPr>
          <w:p w14:paraId="2BC9A56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13.12</w:t>
            </w:r>
          </w:p>
        </w:tc>
        <w:tc>
          <w:tcPr>
            <w:tcW w:w="503" w:type="pct"/>
            <w:vAlign w:val="center"/>
          </w:tcPr>
          <w:p w14:paraId="71DC6C43"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0AB1FA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11874E51"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0ED42ABB"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遠東氣體工業公司</w:t>
            </w:r>
          </w:p>
        </w:tc>
        <w:tc>
          <w:tcPr>
            <w:tcW w:w="643" w:type="pct"/>
            <w:vAlign w:val="center"/>
          </w:tcPr>
          <w:p w14:paraId="7C780F5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46,858</w:t>
            </w:r>
          </w:p>
        </w:tc>
        <w:tc>
          <w:tcPr>
            <w:tcW w:w="358" w:type="pct"/>
            <w:vAlign w:val="center"/>
          </w:tcPr>
          <w:p w14:paraId="24F15A6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2.34</w:t>
            </w:r>
          </w:p>
        </w:tc>
        <w:tc>
          <w:tcPr>
            <w:tcW w:w="319" w:type="pct"/>
            <w:vAlign w:val="center"/>
          </w:tcPr>
          <w:p w14:paraId="5A267E3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9.97</w:t>
            </w:r>
          </w:p>
        </w:tc>
        <w:tc>
          <w:tcPr>
            <w:tcW w:w="378" w:type="pct"/>
            <w:vAlign w:val="center"/>
          </w:tcPr>
          <w:p w14:paraId="11C5829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12.10</w:t>
            </w:r>
          </w:p>
        </w:tc>
        <w:tc>
          <w:tcPr>
            <w:tcW w:w="251" w:type="pct"/>
            <w:vAlign w:val="center"/>
          </w:tcPr>
          <w:p w14:paraId="612F969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10.00</w:t>
            </w:r>
          </w:p>
        </w:tc>
        <w:tc>
          <w:tcPr>
            <w:tcW w:w="629" w:type="pct"/>
            <w:gridSpan w:val="2"/>
            <w:vAlign w:val="center"/>
          </w:tcPr>
          <w:p w14:paraId="79B0565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20,000</w:t>
            </w:r>
          </w:p>
        </w:tc>
        <w:tc>
          <w:tcPr>
            <w:tcW w:w="280" w:type="pct"/>
            <w:vAlign w:val="center"/>
          </w:tcPr>
          <w:p w14:paraId="7CEC8E9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10.73</w:t>
            </w:r>
          </w:p>
        </w:tc>
        <w:tc>
          <w:tcPr>
            <w:tcW w:w="503" w:type="pct"/>
            <w:vAlign w:val="center"/>
          </w:tcPr>
          <w:p w14:paraId="1A26E1A4"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D7B7821"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1FE92F2B"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4FC349A1"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欣欣天然氣公司</w:t>
            </w:r>
          </w:p>
        </w:tc>
        <w:tc>
          <w:tcPr>
            <w:tcW w:w="643" w:type="pct"/>
            <w:vAlign w:val="center"/>
          </w:tcPr>
          <w:p w14:paraId="11EC8A7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397,412</w:t>
            </w:r>
          </w:p>
        </w:tc>
        <w:tc>
          <w:tcPr>
            <w:tcW w:w="358" w:type="pct"/>
            <w:vAlign w:val="center"/>
          </w:tcPr>
          <w:p w14:paraId="3A89D7E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2.23</w:t>
            </w:r>
          </w:p>
        </w:tc>
        <w:tc>
          <w:tcPr>
            <w:tcW w:w="319" w:type="pct"/>
            <w:vAlign w:val="center"/>
          </w:tcPr>
          <w:p w14:paraId="552D2B8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6.78</w:t>
            </w:r>
          </w:p>
        </w:tc>
        <w:tc>
          <w:tcPr>
            <w:tcW w:w="378" w:type="pct"/>
            <w:vAlign w:val="center"/>
          </w:tcPr>
          <w:p w14:paraId="40EC067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12.28</w:t>
            </w:r>
          </w:p>
        </w:tc>
        <w:tc>
          <w:tcPr>
            <w:tcW w:w="251" w:type="pct"/>
            <w:vAlign w:val="center"/>
          </w:tcPr>
          <w:p w14:paraId="39C0684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25.79</w:t>
            </w:r>
          </w:p>
        </w:tc>
        <w:tc>
          <w:tcPr>
            <w:tcW w:w="629" w:type="pct"/>
            <w:gridSpan w:val="2"/>
            <w:vAlign w:val="center"/>
          </w:tcPr>
          <w:p w14:paraId="256C76D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840,810</w:t>
            </w:r>
          </w:p>
        </w:tc>
        <w:tc>
          <w:tcPr>
            <w:tcW w:w="280" w:type="pct"/>
            <w:vAlign w:val="center"/>
          </w:tcPr>
          <w:p w14:paraId="4D178E7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8.65</w:t>
            </w:r>
          </w:p>
        </w:tc>
        <w:tc>
          <w:tcPr>
            <w:tcW w:w="503" w:type="pct"/>
            <w:vAlign w:val="center"/>
          </w:tcPr>
          <w:p w14:paraId="1BC130D7"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35BFF4A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64BC6387"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2A430E35"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欣雲天然氣公司</w:t>
            </w:r>
          </w:p>
        </w:tc>
        <w:tc>
          <w:tcPr>
            <w:tcW w:w="643" w:type="pct"/>
            <w:vAlign w:val="center"/>
          </w:tcPr>
          <w:p w14:paraId="6984CAC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177,308</w:t>
            </w:r>
          </w:p>
        </w:tc>
        <w:tc>
          <w:tcPr>
            <w:tcW w:w="358" w:type="pct"/>
            <w:vAlign w:val="center"/>
          </w:tcPr>
          <w:p w14:paraId="26638DE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2.14</w:t>
            </w:r>
          </w:p>
        </w:tc>
        <w:tc>
          <w:tcPr>
            <w:tcW w:w="319" w:type="pct"/>
            <w:vAlign w:val="center"/>
          </w:tcPr>
          <w:p w14:paraId="5448BD4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10.47</w:t>
            </w:r>
          </w:p>
        </w:tc>
        <w:tc>
          <w:tcPr>
            <w:tcW w:w="378" w:type="pct"/>
            <w:vAlign w:val="center"/>
          </w:tcPr>
          <w:p w14:paraId="059304A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15.78</w:t>
            </w:r>
          </w:p>
        </w:tc>
        <w:tc>
          <w:tcPr>
            <w:tcW w:w="251" w:type="pct"/>
            <w:vAlign w:val="center"/>
          </w:tcPr>
          <w:p w14:paraId="7426075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28.80</w:t>
            </w:r>
          </w:p>
        </w:tc>
        <w:tc>
          <w:tcPr>
            <w:tcW w:w="629" w:type="pct"/>
            <w:gridSpan w:val="2"/>
            <w:vAlign w:val="center"/>
          </w:tcPr>
          <w:p w14:paraId="71F4161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340,169</w:t>
            </w:r>
          </w:p>
        </w:tc>
        <w:tc>
          <w:tcPr>
            <w:tcW w:w="280" w:type="pct"/>
            <w:vAlign w:val="center"/>
          </w:tcPr>
          <w:p w14:paraId="3C00D59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12.87</w:t>
            </w:r>
          </w:p>
        </w:tc>
        <w:tc>
          <w:tcPr>
            <w:tcW w:w="503" w:type="pct"/>
            <w:vAlign w:val="center"/>
          </w:tcPr>
          <w:p w14:paraId="070DC15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013DBB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tcBorders>
              <w:bottom w:val="nil"/>
            </w:tcBorders>
            <w:vAlign w:val="center"/>
          </w:tcPr>
          <w:p w14:paraId="2018E19D"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tcBorders>
              <w:bottom w:val="nil"/>
            </w:tcBorders>
            <w:vAlign w:val="center"/>
          </w:tcPr>
          <w:p w14:paraId="75941A0D"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欣屏天然氣公司</w:t>
            </w:r>
          </w:p>
        </w:tc>
        <w:tc>
          <w:tcPr>
            <w:tcW w:w="643" w:type="pct"/>
            <w:tcBorders>
              <w:bottom w:val="nil"/>
            </w:tcBorders>
            <w:vAlign w:val="center"/>
          </w:tcPr>
          <w:p w14:paraId="4DB852A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94,091</w:t>
            </w:r>
          </w:p>
        </w:tc>
        <w:tc>
          <w:tcPr>
            <w:tcW w:w="358" w:type="pct"/>
            <w:tcBorders>
              <w:bottom w:val="nil"/>
            </w:tcBorders>
            <w:vAlign w:val="center"/>
          </w:tcPr>
          <w:p w14:paraId="3347496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2.01</w:t>
            </w:r>
          </w:p>
        </w:tc>
        <w:tc>
          <w:tcPr>
            <w:tcW w:w="319" w:type="pct"/>
            <w:tcBorders>
              <w:bottom w:val="nil"/>
            </w:tcBorders>
            <w:vAlign w:val="center"/>
          </w:tcPr>
          <w:p w14:paraId="50D7B68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7.89</w:t>
            </w:r>
          </w:p>
        </w:tc>
        <w:tc>
          <w:tcPr>
            <w:tcW w:w="378" w:type="pct"/>
            <w:tcBorders>
              <w:bottom w:val="nil"/>
            </w:tcBorders>
            <w:vAlign w:val="center"/>
          </w:tcPr>
          <w:p w14:paraId="7E8154A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15.36</w:t>
            </w:r>
          </w:p>
        </w:tc>
        <w:tc>
          <w:tcPr>
            <w:tcW w:w="251" w:type="pct"/>
            <w:tcBorders>
              <w:bottom w:val="nil"/>
            </w:tcBorders>
            <w:vAlign w:val="center"/>
          </w:tcPr>
          <w:p w14:paraId="4299195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31.93</w:t>
            </w:r>
          </w:p>
        </w:tc>
        <w:tc>
          <w:tcPr>
            <w:tcW w:w="629" w:type="pct"/>
            <w:gridSpan w:val="2"/>
            <w:tcBorders>
              <w:bottom w:val="nil"/>
            </w:tcBorders>
            <w:vAlign w:val="center"/>
          </w:tcPr>
          <w:p w14:paraId="066E829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209,174</w:t>
            </w:r>
          </w:p>
        </w:tc>
        <w:tc>
          <w:tcPr>
            <w:tcW w:w="280" w:type="pct"/>
            <w:tcBorders>
              <w:bottom w:val="nil"/>
            </w:tcBorders>
            <w:vAlign w:val="center"/>
          </w:tcPr>
          <w:p w14:paraId="5895909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12.34</w:t>
            </w:r>
          </w:p>
        </w:tc>
        <w:tc>
          <w:tcPr>
            <w:tcW w:w="503" w:type="pct"/>
            <w:tcBorders>
              <w:bottom w:val="nil"/>
            </w:tcBorders>
            <w:vAlign w:val="center"/>
          </w:tcPr>
          <w:p w14:paraId="7CD986C3"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E0CBC5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tcBorders>
              <w:top w:val="nil"/>
              <w:bottom w:val="single" w:sz="8" w:space="0" w:color="auto"/>
            </w:tcBorders>
            <w:vAlign w:val="center"/>
          </w:tcPr>
          <w:p w14:paraId="54E15632"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tcBorders>
              <w:top w:val="nil"/>
              <w:bottom w:val="single" w:sz="8" w:space="0" w:color="auto"/>
            </w:tcBorders>
            <w:vAlign w:val="center"/>
          </w:tcPr>
          <w:p w14:paraId="63B49E05"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欣雄天然氣公司</w:t>
            </w:r>
          </w:p>
        </w:tc>
        <w:tc>
          <w:tcPr>
            <w:tcW w:w="643" w:type="pct"/>
            <w:tcBorders>
              <w:top w:val="nil"/>
              <w:bottom w:val="single" w:sz="8" w:space="0" w:color="auto"/>
            </w:tcBorders>
            <w:vAlign w:val="center"/>
          </w:tcPr>
          <w:p w14:paraId="231F083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573,106</w:t>
            </w:r>
          </w:p>
        </w:tc>
        <w:tc>
          <w:tcPr>
            <w:tcW w:w="358" w:type="pct"/>
            <w:tcBorders>
              <w:top w:val="nil"/>
              <w:bottom w:val="single" w:sz="8" w:space="0" w:color="auto"/>
            </w:tcBorders>
            <w:vAlign w:val="center"/>
          </w:tcPr>
          <w:p w14:paraId="788A52F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1.87</w:t>
            </w:r>
          </w:p>
        </w:tc>
        <w:tc>
          <w:tcPr>
            <w:tcW w:w="319" w:type="pct"/>
            <w:tcBorders>
              <w:top w:val="nil"/>
              <w:bottom w:val="single" w:sz="8" w:space="0" w:color="auto"/>
            </w:tcBorders>
            <w:vAlign w:val="center"/>
          </w:tcPr>
          <w:p w14:paraId="6D9D775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6.20</w:t>
            </w:r>
          </w:p>
        </w:tc>
        <w:tc>
          <w:tcPr>
            <w:tcW w:w="378" w:type="pct"/>
            <w:tcBorders>
              <w:top w:val="nil"/>
              <w:bottom w:val="single" w:sz="8" w:space="0" w:color="auto"/>
            </w:tcBorders>
            <w:vAlign w:val="center"/>
          </w:tcPr>
          <w:p w14:paraId="4CF7311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13.92</w:t>
            </w:r>
          </w:p>
        </w:tc>
        <w:tc>
          <w:tcPr>
            <w:tcW w:w="251" w:type="pct"/>
            <w:tcBorders>
              <w:top w:val="nil"/>
              <w:bottom w:val="single" w:sz="8" w:space="0" w:color="auto"/>
            </w:tcBorders>
            <w:vAlign w:val="center"/>
          </w:tcPr>
          <w:p w14:paraId="422266D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23.56</w:t>
            </w:r>
          </w:p>
        </w:tc>
        <w:tc>
          <w:tcPr>
            <w:tcW w:w="629" w:type="pct"/>
            <w:gridSpan w:val="2"/>
            <w:tcBorders>
              <w:top w:val="nil"/>
              <w:bottom w:val="single" w:sz="8" w:space="0" w:color="auto"/>
            </w:tcBorders>
            <w:vAlign w:val="center"/>
          </w:tcPr>
          <w:p w14:paraId="3CD118A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990,516</w:t>
            </w:r>
          </w:p>
        </w:tc>
        <w:tc>
          <w:tcPr>
            <w:tcW w:w="280" w:type="pct"/>
            <w:tcBorders>
              <w:top w:val="nil"/>
              <w:bottom w:val="single" w:sz="8" w:space="0" w:color="auto"/>
            </w:tcBorders>
            <w:vAlign w:val="center"/>
          </w:tcPr>
          <w:p w14:paraId="3CAACB5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11.72</w:t>
            </w:r>
          </w:p>
        </w:tc>
        <w:tc>
          <w:tcPr>
            <w:tcW w:w="503" w:type="pct"/>
            <w:tcBorders>
              <w:top w:val="nil"/>
              <w:bottom w:val="single" w:sz="8" w:space="0" w:color="auto"/>
            </w:tcBorders>
            <w:vAlign w:val="center"/>
          </w:tcPr>
          <w:p w14:paraId="7F4826FD"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7FB52C4B"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tcBorders>
              <w:top w:val="single" w:sz="8" w:space="0" w:color="auto"/>
            </w:tcBorders>
            <w:vAlign w:val="center"/>
          </w:tcPr>
          <w:p w14:paraId="19A0FB0B"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lastRenderedPageBreak/>
              <w:t>國軍退除役官兵安置基金</w:t>
            </w:r>
          </w:p>
        </w:tc>
        <w:tc>
          <w:tcPr>
            <w:tcW w:w="714" w:type="pct"/>
            <w:tcBorders>
              <w:top w:val="single" w:sz="8" w:space="0" w:color="auto"/>
            </w:tcBorders>
            <w:vAlign w:val="center"/>
          </w:tcPr>
          <w:p w14:paraId="4FCB8E64"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欣彰天然氣公司</w:t>
            </w:r>
          </w:p>
        </w:tc>
        <w:tc>
          <w:tcPr>
            <w:tcW w:w="643" w:type="pct"/>
            <w:tcBorders>
              <w:top w:val="single" w:sz="8" w:space="0" w:color="auto"/>
            </w:tcBorders>
            <w:vAlign w:val="center"/>
          </w:tcPr>
          <w:p w14:paraId="4F22716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711,532</w:t>
            </w:r>
          </w:p>
        </w:tc>
        <w:tc>
          <w:tcPr>
            <w:tcW w:w="358" w:type="pct"/>
            <w:tcBorders>
              <w:top w:val="single" w:sz="8" w:space="0" w:color="auto"/>
            </w:tcBorders>
            <w:vAlign w:val="center"/>
          </w:tcPr>
          <w:p w14:paraId="7765B63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1.78</w:t>
            </w:r>
          </w:p>
        </w:tc>
        <w:tc>
          <w:tcPr>
            <w:tcW w:w="319" w:type="pct"/>
            <w:tcBorders>
              <w:top w:val="single" w:sz="8" w:space="0" w:color="auto"/>
            </w:tcBorders>
            <w:vAlign w:val="center"/>
          </w:tcPr>
          <w:p w14:paraId="140D2DF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5.77</w:t>
            </w:r>
          </w:p>
        </w:tc>
        <w:tc>
          <w:tcPr>
            <w:tcW w:w="378" w:type="pct"/>
            <w:tcBorders>
              <w:top w:val="single" w:sz="8" w:space="0" w:color="auto"/>
            </w:tcBorders>
            <w:vAlign w:val="center"/>
          </w:tcPr>
          <w:p w14:paraId="58A9DEB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10.04</w:t>
            </w:r>
          </w:p>
        </w:tc>
        <w:tc>
          <w:tcPr>
            <w:tcW w:w="251" w:type="pct"/>
            <w:tcBorders>
              <w:top w:val="single" w:sz="8" w:space="0" w:color="auto"/>
            </w:tcBorders>
            <w:vAlign w:val="center"/>
          </w:tcPr>
          <w:p w14:paraId="07D1AE8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34.08</w:t>
            </w:r>
          </w:p>
        </w:tc>
        <w:tc>
          <w:tcPr>
            <w:tcW w:w="629" w:type="pct"/>
            <w:gridSpan w:val="2"/>
            <w:tcBorders>
              <w:top w:val="single" w:sz="8" w:space="0" w:color="auto"/>
            </w:tcBorders>
            <w:vAlign w:val="center"/>
          </w:tcPr>
          <w:p w14:paraId="1220622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2,386,527</w:t>
            </w:r>
          </w:p>
        </w:tc>
        <w:tc>
          <w:tcPr>
            <w:tcW w:w="280" w:type="pct"/>
            <w:tcBorders>
              <w:top w:val="single" w:sz="8" w:space="0" w:color="auto"/>
            </w:tcBorders>
            <w:vAlign w:val="center"/>
          </w:tcPr>
          <w:p w14:paraId="7F62637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6.63</w:t>
            </w:r>
          </w:p>
        </w:tc>
        <w:tc>
          <w:tcPr>
            <w:tcW w:w="503" w:type="pct"/>
            <w:tcBorders>
              <w:top w:val="single" w:sz="8" w:space="0" w:color="auto"/>
            </w:tcBorders>
            <w:vAlign w:val="center"/>
          </w:tcPr>
          <w:p w14:paraId="7C8E71E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754B049"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6471370C"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6659C6A9"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欣林天然氣公司</w:t>
            </w:r>
          </w:p>
        </w:tc>
        <w:tc>
          <w:tcPr>
            <w:tcW w:w="643" w:type="pct"/>
            <w:vAlign w:val="center"/>
          </w:tcPr>
          <w:p w14:paraId="1D27328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238,718</w:t>
            </w:r>
          </w:p>
        </w:tc>
        <w:tc>
          <w:tcPr>
            <w:tcW w:w="358" w:type="pct"/>
            <w:vAlign w:val="center"/>
          </w:tcPr>
          <w:p w14:paraId="03CA964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1.72</w:t>
            </w:r>
          </w:p>
        </w:tc>
        <w:tc>
          <w:tcPr>
            <w:tcW w:w="319" w:type="pct"/>
            <w:vAlign w:val="center"/>
          </w:tcPr>
          <w:p w14:paraId="0DF2DEF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6.15</w:t>
            </w:r>
          </w:p>
        </w:tc>
        <w:tc>
          <w:tcPr>
            <w:tcW w:w="378" w:type="pct"/>
            <w:vAlign w:val="center"/>
          </w:tcPr>
          <w:p w14:paraId="396112D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12.33</w:t>
            </w:r>
          </w:p>
        </w:tc>
        <w:tc>
          <w:tcPr>
            <w:tcW w:w="251" w:type="pct"/>
            <w:vAlign w:val="center"/>
          </w:tcPr>
          <w:p w14:paraId="5C1C527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42.37</w:t>
            </w:r>
          </w:p>
        </w:tc>
        <w:tc>
          <w:tcPr>
            <w:tcW w:w="629" w:type="pct"/>
            <w:gridSpan w:val="2"/>
            <w:vAlign w:val="center"/>
          </w:tcPr>
          <w:p w14:paraId="4593837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838,445</w:t>
            </w:r>
          </w:p>
        </w:tc>
        <w:tc>
          <w:tcPr>
            <w:tcW w:w="280" w:type="pct"/>
            <w:vAlign w:val="center"/>
          </w:tcPr>
          <w:p w14:paraId="4726E12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12.92</w:t>
            </w:r>
          </w:p>
        </w:tc>
        <w:tc>
          <w:tcPr>
            <w:tcW w:w="503" w:type="pct"/>
            <w:vAlign w:val="center"/>
          </w:tcPr>
          <w:p w14:paraId="3998006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178B322"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26FBA8D4"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1F888B5C"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大南汽車公司</w:t>
            </w:r>
          </w:p>
        </w:tc>
        <w:tc>
          <w:tcPr>
            <w:tcW w:w="643" w:type="pct"/>
            <w:vAlign w:val="center"/>
          </w:tcPr>
          <w:p w14:paraId="545700B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46,390</w:t>
            </w:r>
          </w:p>
        </w:tc>
        <w:tc>
          <w:tcPr>
            <w:tcW w:w="358" w:type="pct"/>
            <w:vAlign w:val="center"/>
          </w:tcPr>
          <w:p w14:paraId="28C26FF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1.55</w:t>
            </w:r>
          </w:p>
        </w:tc>
        <w:tc>
          <w:tcPr>
            <w:tcW w:w="319" w:type="pct"/>
            <w:vAlign w:val="center"/>
          </w:tcPr>
          <w:p w14:paraId="464D9B7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3.41</w:t>
            </w:r>
          </w:p>
        </w:tc>
        <w:tc>
          <w:tcPr>
            <w:tcW w:w="378" w:type="pct"/>
            <w:vAlign w:val="center"/>
          </w:tcPr>
          <w:p w14:paraId="2A51E41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11.16</w:t>
            </w:r>
          </w:p>
        </w:tc>
        <w:tc>
          <w:tcPr>
            <w:tcW w:w="251" w:type="pct"/>
            <w:vAlign w:val="center"/>
          </w:tcPr>
          <w:p w14:paraId="22A7571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25.58</w:t>
            </w:r>
          </w:p>
        </w:tc>
        <w:tc>
          <w:tcPr>
            <w:tcW w:w="629" w:type="pct"/>
            <w:gridSpan w:val="2"/>
            <w:vAlign w:val="center"/>
          </w:tcPr>
          <w:p w14:paraId="08C4CAF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110,523</w:t>
            </w:r>
          </w:p>
        </w:tc>
        <w:tc>
          <w:tcPr>
            <w:tcW w:w="280" w:type="pct"/>
            <w:vAlign w:val="center"/>
          </w:tcPr>
          <w:p w14:paraId="00AA8B9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5.09</w:t>
            </w:r>
          </w:p>
        </w:tc>
        <w:tc>
          <w:tcPr>
            <w:tcW w:w="503" w:type="pct"/>
            <w:vAlign w:val="center"/>
          </w:tcPr>
          <w:p w14:paraId="29BA0C5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52DB1A90"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6E7D0DE8"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4E8B6AAD"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大台南區天然氣公司</w:t>
            </w:r>
          </w:p>
        </w:tc>
        <w:tc>
          <w:tcPr>
            <w:tcW w:w="643" w:type="pct"/>
            <w:vAlign w:val="center"/>
          </w:tcPr>
          <w:p w14:paraId="5588502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188,103</w:t>
            </w:r>
          </w:p>
        </w:tc>
        <w:tc>
          <w:tcPr>
            <w:tcW w:w="358" w:type="pct"/>
            <w:vAlign w:val="center"/>
          </w:tcPr>
          <w:p w14:paraId="6978CCA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1.47</w:t>
            </w:r>
          </w:p>
        </w:tc>
        <w:tc>
          <w:tcPr>
            <w:tcW w:w="319" w:type="pct"/>
            <w:vAlign w:val="center"/>
          </w:tcPr>
          <w:p w14:paraId="5A50EC2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6.08</w:t>
            </w:r>
          </w:p>
        </w:tc>
        <w:tc>
          <w:tcPr>
            <w:tcW w:w="378" w:type="pct"/>
            <w:vAlign w:val="center"/>
          </w:tcPr>
          <w:p w14:paraId="6D7F7B5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10.86</w:t>
            </w:r>
          </w:p>
        </w:tc>
        <w:tc>
          <w:tcPr>
            <w:tcW w:w="251" w:type="pct"/>
            <w:vAlign w:val="center"/>
          </w:tcPr>
          <w:p w14:paraId="4EAA974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28.80</w:t>
            </w:r>
          </w:p>
        </w:tc>
        <w:tc>
          <w:tcPr>
            <w:tcW w:w="629" w:type="pct"/>
            <w:gridSpan w:val="2"/>
            <w:vAlign w:val="center"/>
          </w:tcPr>
          <w:p w14:paraId="017AA2A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521,398</w:t>
            </w:r>
          </w:p>
        </w:tc>
        <w:tc>
          <w:tcPr>
            <w:tcW w:w="280" w:type="pct"/>
            <w:vAlign w:val="center"/>
          </w:tcPr>
          <w:p w14:paraId="58BF10C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8.27</w:t>
            </w:r>
          </w:p>
        </w:tc>
        <w:tc>
          <w:tcPr>
            <w:tcW w:w="503" w:type="pct"/>
            <w:vAlign w:val="center"/>
          </w:tcPr>
          <w:p w14:paraId="34F26A0C"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4A90EBFB"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3A96D5BD"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47927BD1"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世正開發公司</w:t>
            </w:r>
          </w:p>
        </w:tc>
        <w:tc>
          <w:tcPr>
            <w:tcW w:w="643" w:type="pct"/>
            <w:vAlign w:val="center"/>
          </w:tcPr>
          <w:p w14:paraId="59A4D7B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561,383</w:t>
            </w:r>
          </w:p>
        </w:tc>
        <w:tc>
          <w:tcPr>
            <w:tcW w:w="358" w:type="pct"/>
            <w:vAlign w:val="center"/>
          </w:tcPr>
          <w:p w14:paraId="23F3882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1.33</w:t>
            </w:r>
          </w:p>
        </w:tc>
        <w:tc>
          <w:tcPr>
            <w:tcW w:w="319" w:type="pct"/>
            <w:vAlign w:val="center"/>
          </w:tcPr>
          <w:p w14:paraId="50BC0F3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4.61</w:t>
            </w:r>
          </w:p>
        </w:tc>
        <w:tc>
          <w:tcPr>
            <w:tcW w:w="378" w:type="pct"/>
            <w:vAlign w:val="center"/>
          </w:tcPr>
          <w:p w14:paraId="59A1C91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8.25</w:t>
            </w:r>
          </w:p>
        </w:tc>
        <w:tc>
          <w:tcPr>
            <w:tcW w:w="251" w:type="pct"/>
            <w:vAlign w:val="center"/>
          </w:tcPr>
          <w:p w14:paraId="2EAD469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6.06</w:t>
            </w:r>
          </w:p>
        </w:tc>
        <w:tc>
          <w:tcPr>
            <w:tcW w:w="629" w:type="pct"/>
            <w:gridSpan w:val="2"/>
            <w:vAlign w:val="center"/>
          </w:tcPr>
          <w:p w14:paraId="4879B54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276,045</w:t>
            </w:r>
          </w:p>
        </w:tc>
        <w:tc>
          <w:tcPr>
            <w:tcW w:w="280" w:type="pct"/>
            <w:vAlign w:val="center"/>
          </w:tcPr>
          <w:p w14:paraId="002CDF0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7.24</w:t>
            </w:r>
          </w:p>
        </w:tc>
        <w:tc>
          <w:tcPr>
            <w:tcW w:w="503" w:type="pct"/>
            <w:vAlign w:val="center"/>
          </w:tcPr>
          <w:p w14:paraId="5475E9A3"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33FF9CC"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34B9D546"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5837B725"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欣隆天然氣公司</w:t>
            </w:r>
          </w:p>
        </w:tc>
        <w:tc>
          <w:tcPr>
            <w:tcW w:w="643" w:type="pct"/>
            <w:vAlign w:val="center"/>
          </w:tcPr>
          <w:p w14:paraId="6C79E2A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90,652</w:t>
            </w:r>
          </w:p>
        </w:tc>
        <w:tc>
          <w:tcPr>
            <w:tcW w:w="358" w:type="pct"/>
            <w:vAlign w:val="center"/>
          </w:tcPr>
          <w:p w14:paraId="1AF9F7B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1.30</w:t>
            </w:r>
          </w:p>
        </w:tc>
        <w:tc>
          <w:tcPr>
            <w:tcW w:w="319" w:type="pct"/>
            <w:vAlign w:val="center"/>
          </w:tcPr>
          <w:p w14:paraId="02A00A0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4.89</w:t>
            </w:r>
          </w:p>
        </w:tc>
        <w:tc>
          <w:tcPr>
            <w:tcW w:w="378" w:type="pct"/>
            <w:vAlign w:val="center"/>
          </w:tcPr>
          <w:p w14:paraId="50AEA33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7.81</w:t>
            </w:r>
          </w:p>
        </w:tc>
        <w:tc>
          <w:tcPr>
            <w:tcW w:w="251" w:type="pct"/>
            <w:vAlign w:val="center"/>
          </w:tcPr>
          <w:p w14:paraId="56B9211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42.00</w:t>
            </w:r>
          </w:p>
        </w:tc>
        <w:tc>
          <w:tcPr>
            <w:tcW w:w="629" w:type="pct"/>
            <w:gridSpan w:val="2"/>
            <w:vAlign w:val="center"/>
          </w:tcPr>
          <w:p w14:paraId="17368C1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492,583</w:t>
            </w:r>
          </w:p>
        </w:tc>
        <w:tc>
          <w:tcPr>
            <w:tcW w:w="280" w:type="pct"/>
            <w:vAlign w:val="center"/>
          </w:tcPr>
          <w:p w14:paraId="22A89B4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4.36</w:t>
            </w:r>
          </w:p>
        </w:tc>
        <w:tc>
          <w:tcPr>
            <w:tcW w:w="503" w:type="pct"/>
            <w:vAlign w:val="center"/>
          </w:tcPr>
          <w:p w14:paraId="3958EB19"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3EA9C55"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685EC72C"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170BC871"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欣湖天然氣公司</w:t>
            </w:r>
          </w:p>
        </w:tc>
        <w:tc>
          <w:tcPr>
            <w:tcW w:w="643" w:type="pct"/>
            <w:vAlign w:val="center"/>
          </w:tcPr>
          <w:p w14:paraId="3A15484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151,561</w:t>
            </w:r>
          </w:p>
        </w:tc>
        <w:tc>
          <w:tcPr>
            <w:tcW w:w="358" w:type="pct"/>
            <w:vAlign w:val="center"/>
          </w:tcPr>
          <w:p w14:paraId="5D82B29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1.28</w:t>
            </w:r>
          </w:p>
        </w:tc>
        <w:tc>
          <w:tcPr>
            <w:tcW w:w="319" w:type="pct"/>
            <w:vAlign w:val="center"/>
          </w:tcPr>
          <w:p w14:paraId="7A0A532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4.75</w:t>
            </w:r>
          </w:p>
        </w:tc>
        <w:tc>
          <w:tcPr>
            <w:tcW w:w="378" w:type="pct"/>
            <w:vAlign w:val="center"/>
          </w:tcPr>
          <w:p w14:paraId="7924C22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8.27</w:t>
            </w:r>
          </w:p>
        </w:tc>
        <w:tc>
          <w:tcPr>
            <w:tcW w:w="251" w:type="pct"/>
            <w:vAlign w:val="center"/>
          </w:tcPr>
          <w:p w14:paraId="12393AF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32.95</w:t>
            </w:r>
          </w:p>
        </w:tc>
        <w:tc>
          <w:tcPr>
            <w:tcW w:w="629" w:type="pct"/>
            <w:gridSpan w:val="2"/>
            <w:vAlign w:val="center"/>
          </w:tcPr>
          <w:p w14:paraId="3899009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608,468</w:t>
            </w:r>
          </w:p>
        </w:tc>
        <w:tc>
          <w:tcPr>
            <w:tcW w:w="280" w:type="pct"/>
            <w:vAlign w:val="center"/>
          </w:tcPr>
          <w:p w14:paraId="60B92E7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8.50</w:t>
            </w:r>
          </w:p>
        </w:tc>
        <w:tc>
          <w:tcPr>
            <w:tcW w:w="503" w:type="pct"/>
            <w:vAlign w:val="center"/>
          </w:tcPr>
          <w:p w14:paraId="3B37BA15"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1158FB2E"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3A7C4784"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4CD0563D"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欣嘉石油氣公司</w:t>
            </w:r>
          </w:p>
        </w:tc>
        <w:tc>
          <w:tcPr>
            <w:tcW w:w="643" w:type="pct"/>
            <w:vAlign w:val="center"/>
          </w:tcPr>
          <w:p w14:paraId="6F89405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53,582</w:t>
            </w:r>
          </w:p>
        </w:tc>
        <w:tc>
          <w:tcPr>
            <w:tcW w:w="358" w:type="pct"/>
            <w:vAlign w:val="center"/>
          </w:tcPr>
          <w:p w14:paraId="7F76562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1.22</w:t>
            </w:r>
          </w:p>
        </w:tc>
        <w:tc>
          <w:tcPr>
            <w:tcW w:w="319" w:type="pct"/>
            <w:vAlign w:val="center"/>
          </w:tcPr>
          <w:p w14:paraId="79D4A68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4.70</w:t>
            </w:r>
          </w:p>
        </w:tc>
        <w:tc>
          <w:tcPr>
            <w:tcW w:w="378" w:type="pct"/>
            <w:vAlign w:val="center"/>
          </w:tcPr>
          <w:p w14:paraId="6E05936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8.94</w:t>
            </w:r>
          </w:p>
        </w:tc>
        <w:tc>
          <w:tcPr>
            <w:tcW w:w="251" w:type="pct"/>
            <w:vAlign w:val="center"/>
          </w:tcPr>
          <w:p w14:paraId="66F5F60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39.00</w:t>
            </w:r>
          </w:p>
        </w:tc>
        <w:tc>
          <w:tcPr>
            <w:tcW w:w="629" w:type="pct"/>
            <w:gridSpan w:val="2"/>
            <w:vAlign w:val="center"/>
          </w:tcPr>
          <w:p w14:paraId="04ECF36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244,090</w:t>
            </w:r>
          </w:p>
        </w:tc>
        <w:tc>
          <w:tcPr>
            <w:tcW w:w="280" w:type="pct"/>
            <w:vAlign w:val="center"/>
          </w:tcPr>
          <w:p w14:paraId="1143072C"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12.19</w:t>
            </w:r>
          </w:p>
        </w:tc>
        <w:tc>
          <w:tcPr>
            <w:tcW w:w="503" w:type="pct"/>
            <w:vAlign w:val="center"/>
          </w:tcPr>
          <w:p w14:paraId="5376D868"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B8DFF0F"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1DA8CEAF"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700DC12D"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榮工工程公司</w:t>
            </w:r>
          </w:p>
        </w:tc>
        <w:tc>
          <w:tcPr>
            <w:tcW w:w="643" w:type="pct"/>
            <w:vAlign w:val="center"/>
          </w:tcPr>
          <w:p w14:paraId="5AB8BEA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508,920</w:t>
            </w:r>
          </w:p>
        </w:tc>
        <w:tc>
          <w:tcPr>
            <w:tcW w:w="358" w:type="pct"/>
            <w:vAlign w:val="center"/>
          </w:tcPr>
          <w:p w14:paraId="7C75F3E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1.14</w:t>
            </w:r>
          </w:p>
        </w:tc>
        <w:tc>
          <w:tcPr>
            <w:tcW w:w="319" w:type="pct"/>
            <w:vAlign w:val="center"/>
          </w:tcPr>
          <w:p w14:paraId="541A3DA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3.43</w:t>
            </w:r>
          </w:p>
        </w:tc>
        <w:tc>
          <w:tcPr>
            <w:tcW w:w="378" w:type="pct"/>
            <w:vAlign w:val="center"/>
          </w:tcPr>
          <w:p w14:paraId="0DBC28F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10.01</w:t>
            </w:r>
          </w:p>
        </w:tc>
        <w:tc>
          <w:tcPr>
            <w:tcW w:w="251" w:type="pct"/>
            <w:vAlign w:val="center"/>
          </w:tcPr>
          <w:p w14:paraId="067CDB9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6.01</w:t>
            </w:r>
          </w:p>
        </w:tc>
        <w:tc>
          <w:tcPr>
            <w:tcW w:w="629" w:type="pct"/>
            <w:gridSpan w:val="2"/>
            <w:vAlign w:val="center"/>
          </w:tcPr>
          <w:p w14:paraId="7F00B80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257,850</w:t>
            </w:r>
          </w:p>
        </w:tc>
        <w:tc>
          <w:tcPr>
            <w:tcW w:w="280" w:type="pct"/>
            <w:vAlign w:val="center"/>
          </w:tcPr>
          <w:p w14:paraId="59A0904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1.65</w:t>
            </w:r>
          </w:p>
        </w:tc>
        <w:tc>
          <w:tcPr>
            <w:tcW w:w="503" w:type="pct"/>
            <w:vAlign w:val="center"/>
          </w:tcPr>
          <w:p w14:paraId="7FCCB6C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62D2D3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417ED6F7"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3A098697"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欣泉投資公司</w:t>
            </w:r>
          </w:p>
        </w:tc>
        <w:tc>
          <w:tcPr>
            <w:tcW w:w="643" w:type="pct"/>
            <w:vAlign w:val="center"/>
          </w:tcPr>
          <w:p w14:paraId="1A7D25E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74,142</w:t>
            </w:r>
          </w:p>
        </w:tc>
        <w:tc>
          <w:tcPr>
            <w:tcW w:w="358" w:type="pct"/>
            <w:vAlign w:val="center"/>
          </w:tcPr>
          <w:p w14:paraId="4E24AB1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0.98</w:t>
            </w:r>
          </w:p>
        </w:tc>
        <w:tc>
          <w:tcPr>
            <w:tcW w:w="319" w:type="pct"/>
            <w:vAlign w:val="center"/>
          </w:tcPr>
          <w:p w14:paraId="6FC59CA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5.84</w:t>
            </w:r>
          </w:p>
        </w:tc>
        <w:tc>
          <w:tcPr>
            <w:tcW w:w="378" w:type="pct"/>
            <w:vAlign w:val="center"/>
          </w:tcPr>
          <w:p w14:paraId="0B187F9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5.90</w:t>
            </w:r>
          </w:p>
        </w:tc>
        <w:tc>
          <w:tcPr>
            <w:tcW w:w="251" w:type="pct"/>
            <w:vAlign w:val="center"/>
          </w:tcPr>
          <w:p w14:paraId="45E3057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37.80</w:t>
            </w:r>
          </w:p>
        </w:tc>
        <w:tc>
          <w:tcPr>
            <w:tcW w:w="629" w:type="pct"/>
            <w:gridSpan w:val="2"/>
            <w:vAlign w:val="center"/>
          </w:tcPr>
          <w:p w14:paraId="31548E2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324,664</w:t>
            </w:r>
          </w:p>
        </w:tc>
        <w:tc>
          <w:tcPr>
            <w:tcW w:w="280" w:type="pct"/>
            <w:vAlign w:val="center"/>
          </w:tcPr>
          <w:p w14:paraId="13DD45C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6.70</w:t>
            </w:r>
          </w:p>
        </w:tc>
        <w:tc>
          <w:tcPr>
            <w:tcW w:w="503" w:type="pct"/>
            <w:vAlign w:val="center"/>
          </w:tcPr>
          <w:p w14:paraId="2ACBC40F"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A57E954"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6E2C98E7" w14:textId="77777777" w:rsidR="00965457" w:rsidRPr="00B87A47" w:rsidRDefault="00965457" w:rsidP="00965457">
            <w:pPr>
              <w:spacing w:line="240" w:lineRule="exact"/>
              <w:ind w:leftChars="200" w:left="480" w:right="28"/>
              <w:jc w:val="distribute"/>
              <w:rPr>
                <w:rFonts w:ascii="標楷體" w:eastAsia="標楷體" w:hAnsi="標楷體"/>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3FF2D4C6"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欣欣客運公司</w:t>
            </w:r>
          </w:p>
        </w:tc>
        <w:tc>
          <w:tcPr>
            <w:tcW w:w="643" w:type="pct"/>
            <w:vAlign w:val="center"/>
          </w:tcPr>
          <w:p w14:paraId="61D9775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44,587</w:t>
            </w:r>
          </w:p>
        </w:tc>
        <w:tc>
          <w:tcPr>
            <w:tcW w:w="358" w:type="pct"/>
            <w:vAlign w:val="center"/>
          </w:tcPr>
          <w:p w14:paraId="6EC3FC0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0.86</w:t>
            </w:r>
          </w:p>
        </w:tc>
        <w:tc>
          <w:tcPr>
            <w:tcW w:w="319" w:type="pct"/>
            <w:vAlign w:val="center"/>
          </w:tcPr>
          <w:p w14:paraId="6FA9687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1.75</w:t>
            </w:r>
          </w:p>
        </w:tc>
        <w:tc>
          <w:tcPr>
            <w:tcW w:w="378" w:type="pct"/>
            <w:vAlign w:val="center"/>
          </w:tcPr>
          <w:p w14:paraId="5118C2A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6.48</w:t>
            </w:r>
          </w:p>
        </w:tc>
        <w:tc>
          <w:tcPr>
            <w:tcW w:w="251" w:type="pct"/>
            <w:vAlign w:val="center"/>
          </w:tcPr>
          <w:p w14:paraId="3DEFF6B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49.07</w:t>
            </w:r>
          </w:p>
        </w:tc>
        <w:tc>
          <w:tcPr>
            <w:tcW w:w="629" w:type="pct"/>
            <w:gridSpan w:val="2"/>
            <w:vAlign w:val="center"/>
          </w:tcPr>
          <w:p w14:paraId="39D82B2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347,903</w:t>
            </w:r>
          </w:p>
        </w:tc>
        <w:tc>
          <w:tcPr>
            <w:tcW w:w="280" w:type="pct"/>
            <w:vAlign w:val="center"/>
          </w:tcPr>
          <w:p w14:paraId="34FCA09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5AA9420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彌補以前年度虧損。</w:t>
            </w:r>
          </w:p>
        </w:tc>
      </w:tr>
      <w:tr w:rsidR="00965457" w:rsidRPr="00075783" w14:paraId="67359973"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099F17FB" w14:textId="77777777" w:rsidR="00965457" w:rsidRPr="00B87A47" w:rsidRDefault="00965457" w:rsidP="00965457">
            <w:pPr>
              <w:spacing w:line="240" w:lineRule="exact"/>
              <w:ind w:leftChars="200" w:left="480" w:right="28"/>
              <w:jc w:val="distribute"/>
              <w:rPr>
                <w:rFonts w:ascii="標楷體" w:eastAsia="標楷體" w:hAnsi="標楷體"/>
                <w:noProof/>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3767B134"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欣南天然氣公司</w:t>
            </w:r>
          </w:p>
        </w:tc>
        <w:tc>
          <w:tcPr>
            <w:tcW w:w="643" w:type="pct"/>
            <w:vAlign w:val="center"/>
          </w:tcPr>
          <w:p w14:paraId="2005FA8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160,150</w:t>
            </w:r>
          </w:p>
        </w:tc>
        <w:tc>
          <w:tcPr>
            <w:tcW w:w="358" w:type="pct"/>
            <w:vAlign w:val="center"/>
          </w:tcPr>
          <w:p w14:paraId="2067B57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0.82</w:t>
            </w:r>
          </w:p>
        </w:tc>
        <w:tc>
          <w:tcPr>
            <w:tcW w:w="319" w:type="pct"/>
            <w:vAlign w:val="center"/>
          </w:tcPr>
          <w:p w14:paraId="45A9CCE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3.16</w:t>
            </w:r>
          </w:p>
        </w:tc>
        <w:tc>
          <w:tcPr>
            <w:tcW w:w="378" w:type="pct"/>
            <w:vAlign w:val="center"/>
          </w:tcPr>
          <w:p w14:paraId="1E26B3F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6.95</w:t>
            </w:r>
          </w:p>
        </w:tc>
        <w:tc>
          <w:tcPr>
            <w:tcW w:w="251" w:type="pct"/>
            <w:vAlign w:val="center"/>
          </w:tcPr>
          <w:p w14:paraId="4DD3538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26.07</w:t>
            </w:r>
          </w:p>
        </w:tc>
        <w:tc>
          <w:tcPr>
            <w:tcW w:w="629" w:type="pct"/>
            <w:gridSpan w:val="2"/>
            <w:vAlign w:val="center"/>
          </w:tcPr>
          <w:p w14:paraId="3F38A72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620,834</w:t>
            </w:r>
          </w:p>
        </w:tc>
        <w:tc>
          <w:tcPr>
            <w:tcW w:w="280" w:type="pct"/>
            <w:vAlign w:val="center"/>
          </w:tcPr>
          <w:p w14:paraId="7B72659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5.01</w:t>
            </w:r>
          </w:p>
        </w:tc>
        <w:tc>
          <w:tcPr>
            <w:tcW w:w="503" w:type="pct"/>
            <w:vAlign w:val="center"/>
          </w:tcPr>
          <w:p w14:paraId="6EAFBEBF"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038E2DB2"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0E4CB88E" w14:textId="77777777" w:rsidR="00965457" w:rsidRPr="00B87A47" w:rsidRDefault="00965457" w:rsidP="00965457">
            <w:pPr>
              <w:spacing w:line="240" w:lineRule="exact"/>
              <w:ind w:leftChars="200" w:left="480" w:right="28"/>
              <w:jc w:val="distribute"/>
              <w:rPr>
                <w:rFonts w:ascii="標楷體" w:eastAsia="標楷體" w:hAnsi="標楷體"/>
                <w:noProof/>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3050E904"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欣欣水泥公司</w:t>
            </w:r>
          </w:p>
        </w:tc>
        <w:tc>
          <w:tcPr>
            <w:tcW w:w="643" w:type="pct"/>
            <w:vAlign w:val="center"/>
          </w:tcPr>
          <w:p w14:paraId="2B08189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66,470</w:t>
            </w:r>
          </w:p>
        </w:tc>
        <w:tc>
          <w:tcPr>
            <w:tcW w:w="358" w:type="pct"/>
            <w:vAlign w:val="center"/>
          </w:tcPr>
          <w:p w14:paraId="70A4466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0.71</w:t>
            </w:r>
          </w:p>
        </w:tc>
        <w:tc>
          <w:tcPr>
            <w:tcW w:w="319" w:type="pct"/>
            <w:vAlign w:val="center"/>
          </w:tcPr>
          <w:p w14:paraId="692DA65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4.61</w:t>
            </w:r>
          </w:p>
        </w:tc>
        <w:tc>
          <w:tcPr>
            <w:tcW w:w="378" w:type="pct"/>
            <w:vAlign w:val="center"/>
          </w:tcPr>
          <w:p w14:paraId="17528DF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5.03</w:t>
            </w:r>
          </w:p>
        </w:tc>
        <w:tc>
          <w:tcPr>
            <w:tcW w:w="251" w:type="pct"/>
            <w:vAlign w:val="center"/>
          </w:tcPr>
          <w:p w14:paraId="551C8E4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40.04</w:t>
            </w:r>
          </w:p>
        </w:tc>
        <w:tc>
          <w:tcPr>
            <w:tcW w:w="629" w:type="pct"/>
            <w:gridSpan w:val="2"/>
            <w:vAlign w:val="center"/>
          </w:tcPr>
          <w:p w14:paraId="438AFBF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521,176</w:t>
            </w:r>
          </w:p>
        </w:tc>
        <w:tc>
          <w:tcPr>
            <w:tcW w:w="280" w:type="pct"/>
            <w:vAlign w:val="center"/>
          </w:tcPr>
          <w:p w14:paraId="45F0A864"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3.89</w:t>
            </w:r>
          </w:p>
        </w:tc>
        <w:tc>
          <w:tcPr>
            <w:tcW w:w="503" w:type="pct"/>
            <w:vAlign w:val="center"/>
          </w:tcPr>
          <w:p w14:paraId="3C78DB9F"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B170188"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25" w:type="pct"/>
            <w:vAlign w:val="center"/>
          </w:tcPr>
          <w:p w14:paraId="007BAB5B" w14:textId="77777777" w:rsidR="00965457" w:rsidRPr="00B87A47" w:rsidRDefault="00965457" w:rsidP="00965457">
            <w:pPr>
              <w:spacing w:line="240" w:lineRule="exact"/>
              <w:ind w:leftChars="200" w:left="480" w:right="28"/>
              <w:jc w:val="distribute"/>
              <w:rPr>
                <w:rFonts w:ascii="標楷體" w:eastAsia="標楷體" w:hAnsi="標楷體"/>
                <w:noProof/>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2369838C" w14:textId="77777777" w:rsidR="00965457" w:rsidRPr="00075783" w:rsidRDefault="00965457" w:rsidP="00965457">
            <w:pPr>
              <w:spacing w:line="240" w:lineRule="exact"/>
              <w:ind w:leftChars="100" w:left="240"/>
              <w:rPr>
                <w:rFonts w:ascii="標楷體" w:eastAsia="標楷體" w:hAnsi="標楷體"/>
                <w:color w:val="000000" w:themeColor="text1"/>
                <w:spacing w:val="-22"/>
                <w:sz w:val="18"/>
                <w:szCs w:val="18"/>
              </w:rPr>
            </w:pPr>
            <w:r w:rsidRPr="00075783">
              <w:rPr>
                <w:rFonts w:ascii="標楷體" w:eastAsia="標楷體" w:hAnsi="標楷體" w:hint="eastAsia"/>
                <w:noProof/>
                <w:color w:val="000000" w:themeColor="text1"/>
                <w:spacing w:val="-22"/>
                <w:sz w:val="18"/>
                <w:szCs w:val="18"/>
              </w:rPr>
              <w:t>欣欣大眾市場公司</w:t>
            </w:r>
          </w:p>
        </w:tc>
        <w:tc>
          <w:tcPr>
            <w:tcW w:w="643" w:type="pct"/>
            <w:vAlign w:val="center"/>
          </w:tcPr>
          <w:p w14:paraId="21E8624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29,890</w:t>
            </w:r>
          </w:p>
        </w:tc>
        <w:tc>
          <w:tcPr>
            <w:tcW w:w="358" w:type="pct"/>
            <w:vAlign w:val="center"/>
          </w:tcPr>
          <w:p w14:paraId="6B0E5F7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0.41</w:t>
            </w:r>
          </w:p>
        </w:tc>
        <w:tc>
          <w:tcPr>
            <w:tcW w:w="319" w:type="pct"/>
            <w:vAlign w:val="center"/>
          </w:tcPr>
          <w:p w14:paraId="2172615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2.96</w:t>
            </w:r>
          </w:p>
        </w:tc>
        <w:tc>
          <w:tcPr>
            <w:tcW w:w="378" w:type="pct"/>
            <w:vAlign w:val="center"/>
          </w:tcPr>
          <w:p w14:paraId="3C0D32E1"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3.39</w:t>
            </w:r>
          </w:p>
        </w:tc>
        <w:tc>
          <w:tcPr>
            <w:tcW w:w="251" w:type="pct"/>
            <w:vAlign w:val="center"/>
          </w:tcPr>
          <w:p w14:paraId="6165A74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43.16</w:t>
            </w:r>
          </w:p>
        </w:tc>
        <w:tc>
          <w:tcPr>
            <w:tcW w:w="629" w:type="pct"/>
            <w:gridSpan w:val="2"/>
            <w:vAlign w:val="center"/>
          </w:tcPr>
          <w:p w14:paraId="13CEF17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382,551</w:t>
            </w:r>
          </w:p>
        </w:tc>
        <w:tc>
          <w:tcPr>
            <w:tcW w:w="280" w:type="pct"/>
            <w:vAlign w:val="center"/>
          </w:tcPr>
          <w:p w14:paraId="0512FFB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2.99</w:t>
            </w:r>
          </w:p>
        </w:tc>
        <w:tc>
          <w:tcPr>
            <w:tcW w:w="503" w:type="pct"/>
            <w:vAlign w:val="center"/>
          </w:tcPr>
          <w:p w14:paraId="44E89E8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2B44987A"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2CA27960" w14:textId="77777777" w:rsidR="00965457" w:rsidRPr="00B87A47" w:rsidRDefault="00965457" w:rsidP="00965457">
            <w:pPr>
              <w:spacing w:line="240" w:lineRule="exact"/>
              <w:ind w:leftChars="200" w:left="480" w:right="28"/>
              <w:jc w:val="distribute"/>
              <w:rPr>
                <w:rFonts w:ascii="標楷體" w:eastAsia="標楷體" w:hAnsi="標楷體"/>
                <w:noProof/>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70172FD7"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高雄捷運公司</w:t>
            </w:r>
          </w:p>
        </w:tc>
        <w:tc>
          <w:tcPr>
            <w:tcW w:w="643" w:type="pct"/>
            <w:vAlign w:val="center"/>
          </w:tcPr>
          <w:p w14:paraId="44932E6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70,730</w:t>
            </w:r>
          </w:p>
        </w:tc>
        <w:tc>
          <w:tcPr>
            <w:tcW w:w="358" w:type="pct"/>
            <w:vAlign w:val="center"/>
          </w:tcPr>
          <w:p w14:paraId="5D67595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0.25</w:t>
            </w:r>
          </w:p>
        </w:tc>
        <w:tc>
          <w:tcPr>
            <w:tcW w:w="319" w:type="pct"/>
            <w:vAlign w:val="center"/>
          </w:tcPr>
          <w:p w14:paraId="60DC36F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1.13</w:t>
            </w:r>
          </w:p>
        </w:tc>
        <w:tc>
          <w:tcPr>
            <w:tcW w:w="378" w:type="pct"/>
            <w:vAlign w:val="center"/>
          </w:tcPr>
          <w:p w14:paraId="7B35E7C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2.62</w:t>
            </w:r>
          </w:p>
        </w:tc>
        <w:tc>
          <w:tcPr>
            <w:tcW w:w="251" w:type="pct"/>
            <w:vAlign w:val="center"/>
          </w:tcPr>
          <w:p w14:paraId="5E0926F6"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4.62</w:t>
            </w:r>
          </w:p>
        </w:tc>
        <w:tc>
          <w:tcPr>
            <w:tcW w:w="629" w:type="pct"/>
            <w:gridSpan w:val="2"/>
            <w:vAlign w:val="center"/>
          </w:tcPr>
          <w:p w14:paraId="2028A6C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128,606</w:t>
            </w:r>
          </w:p>
        </w:tc>
        <w:tc>
          <w:tcPr>
            <w:tcW w:w="280" w:type="pct"/>
            <w:vAlign w:val="center"/>
          </w:tcPr>
          <w:p w14:paraId="5292D9F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66C19381"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彌補以前年度虧損。</w:t>
            </w:r>
          </w:p>
        </w:tc>
      </w:tr>
      <w:tr w:rsidR="00965457" w:rsidRPr="00075783" w14:paraId="77D8E6E6"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vAlign w:val="center"/>
          </w:tcPr>
          <w:p w14:paraId="019A4748" w14:textId="77777777" w:rsidR="00965457" w:rsidRPr="00B87A47" w:rsidRDefault="00965457" w:rsidP="00965457">
            <w:pPr>
              <w:spacing w:line="240" w:lineRule="exact"/>
              <w:ind w:leftChars="200" w:left="480" w:right="28"/>
              <w:jc w:val="distribute"/>
              <w:rPr>
                <w:rFonts w:ascii="標楷體" w:eastAsia="標楷體" w:hAnsi="標楷體"/>
                <w:noProof/>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vAlign w:val="center"/>
          </w:tcPr>
          <w:p w14:paraId="08CF3BC0" w14:textId="77777777" w:rsidR="00965457" w:rsidRDefault="00965457" w:rsidP="00965457">
            <w:pPr>
              <w:spacing w:line="240" w:lineRule="exact"/>
              <w:ind w:leftChars="100" w:left="240"/>
              <w:rPr>
                <w:rFonts w:ascii="標楷體" w:eastAsia="標楷體" w:hAnsi="標楷體"/>
                <w:noProof/>
                <w:color w:val="000000" w:themeColor="text1"/>
                <w:spacing w:val="-18"/>
                <w:sz w:val="18"/>
                <w:szCs w:val="18"/>
              </w:rPr>
            </w:pPr>
            <w:r w:rsidRPr="00075783">
              <w:rPr>
                <w:rFonts w:ascii="標楷體" w:eastAsia="標楷體" w:hAnsi="標楷體" w:hint="eastAsia"/>
                <w:noProof/>
                <w:color w:val="000000" w:themeColor="text1"/>
                <w:spacing w:val="-18"/>
                <w:sz w:val="18"/>
                <w:szCs w:val="18"/>
              </w:rPr>
              <w:t>聯合大地工程</w:t>
            </w:r>
          </w:p>
          <w:p w14:paraId="16AD4929" w14:textId="2F16628B"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顧問公司</w:t>
            </w:r>
          </w:p>
        </w:tc>
        <w:tc>
          <w:tcPr>
            <w:tcW w:w="643" w:type="pct"/>
            <w:vAlign w:val="center"/>
          </w:tcPr>
          <w:p w14:paraId="10DC5F9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1,104</w:t>
            </w:r>
          </w:p>
        </w:tc>
        <w:tc>
          <w:tcPr>
            <w:tcW w:w="358" w:type="pct"/>
            <w:vAlign w:val="center"/>
          </w:tcPr>
          <w:p w14:paraId="714D1EC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0.18</w:t>
            </w:r>
          </w:p>
        </w:tc>
        <w:tc>
          <w:tcPr>
            <w:tcW w:w="319" w:type="pct"/>
            <w:vAlign w:val="center"/>
          </w:tcPr>
          <w:p w14:paraId="36A3A455"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0.80</w:t>
            </w:r>
          </w:p>
        </w:tc>
        <w:tc>
          <w:tcPr>
            <w:tcW w:w="378" w:type="pct"/>
            <w:vAlign w:val="center"/>
          </w:tcPr>
          <w:p w14:paraId="3EE42AD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1.37</w:t>
            </w:r>
          </w:p>
        </w:tc>
        <w:tc>
          <w:tcPr>
            <w:tcW w:w="251" w:type="pct"/>
            <w:vAlign w:val="center"/>
          </w:tcPr>
          <w:p w14:paraId="524D6642"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18.06</w:t>
            </w:r>
          </w:p>
        </w:tc>
        <w:tc>
          <w:tcPr>
            <w:tcW w:w="629" w:type="pct"/>
            <w:gridSpan w:val="2"/>
            <w:vAlign w:val="center"/>
          </w:tcPr>
          <w:p w14:paraId="7E58C31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8,439</w:t>
            </w:r>
          </w:p>
        </w:tc>
        <w:tc>
          <w:tcPr>
            <w:tcW w:w="280" w:type="pct"/>
            <w:vAlign w:val="center"/>
          </w:tcPr>
          <w:p w14:paraId="2E42719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vAlign w:val="center"/>
          </w:tcPr>
          <w:p w14:paraId="460CE5CE"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spacing w:val="-4"/>
                <w:w w:val="95"/>
                <w:sz w:val="18"/>
                <w:szCs w:val="18"/>
              </w:rPr>
            </w:pPr>
            <w:r w:rsidRPr="00075783">
              <w:rPr>
                <w:rFonts w:ascii="標楷體" w:eastAsia="標楷體" w:hAnsi="標楷體" w:hint="eastAsia"/>
                <w:noProof/>
                <w:color w:val="000000" w:themeColor="text1"/>
                <w:spacing w:val="-4"/>
                <w:sz w:val="18"/>
                <w:szCs w:val="18"/>
              </w:rPr>
              <w:t>盈餘保留暫不分配。</w:t>
            </w:r>
          </w:p>
        </w:tc>
      </w:tr>
      <w:tr w:rsidR="00965457" w:rsidRPr="00075783" w14:paraId="0D7DF1FB"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25" w:type="pct"/>
            <w:vAlign w:val="center"/>
          </w:tcPr>
          <w:p w14:paraId="571F084E" w14:textId="77777777" w:rsidR="00965457" w:rsidRPr="00B87A47" w:rsidRDefault="00965457" w:rsidP="00965457">
            <w:pPr>
              <w:spacing w:line="240" w:lineRule="exact"/>
              <w:ind w:leftChars="200" w:left="480" w:right="28"/>
              <w:jc w:val="distribute"/>
              <w:rPr>
                <w:rFonts w:ascii="標楷體" w:eastAsia="標楷體" w:hAnsi="標楷體"/>
                <w:noProof/>
                <w:color w:val="000000" w:themeColor="text1"/>
                <w:spacing w:val="-24"/>
                <w:w w:val="90"/>
                <w:sz w:val="18"/>
                <w:szCs w:val="18"/>
              </w:rPr>
            </w:pPr>
          </w:p>
        </w:tc>
        <w:tc>
          <w:tcPr>
            <w:tcW w:w="714" w:type="pct"/>
            <w:vAlign w:val="center"/>
          </w:tcPr>
          <w:p w14:paraId="5C8E70D3" w14:textId="77777777" w:rsidR="00965457" w:rsidRPr="00075783" w:rsidRDefault="00965457" w:rsidP="00965457">
            <w:pPr>
              <w:spacing w:line="240" w:lineRule="exact"/>
              <w:rPr>
                <w:rFonts w:ascii="標楷體" w:eastAsia="標楷體" w:hAnsi="標楷體"/>
                <w:b/>
                <w:color w:val="000000" w:themeColor="text1"/>
                <w:spacing w:val="-18"/>
                <w:sz w:val="18"/>
                <w:szCs w:val="18"/>
              </w:rPr>
            </w:pPr>
            <w:r w:rsidRPr="00075783">
              <w:rPr>
                <w:rFonts w:ascii="標楷體" w:eastAsia="標楷體" w:hAnsi="標楷體" w:hint="eastAsia"/>
                <w:b/>
                <w:noProof/>
                <w:color w:val="000000" w:themeColor="text1"/>
                <w:spacing w:val="-18"/>
                <w:sz w:val="18"/>
                <w:szCs w:val="18"/>
              </w:rPr>
              <w:t>三、其他</w:t>
            </w:r>
          </w:p>
        </w:tc>
        <w:tc>
          <w:tcPr>
            <w:tcW w:w="643" w:type="pct"/>
            <w:vAlign w:val="center"/>
          </w:tcPr>
          <w:p w14:paraId="5F8B3C59"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58" w:type="pct"/>
            <w:vAlign w:val="center"/>
          </w:tcPr>
          <w:p w14:paraId="7B96F92C"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19" w:type="pct"/>
            <w:vAlign w:val="center"/>
          </w:tcPr>
          <w:p w14:paraId="69E1FAD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378" w:type="pct"/>
            <w:vAlign w:val="center"/>
          </w:tcPr>
          <w:p w14:paraId="1D607BF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51" w:type="pct"/>
            <w:vAlign w:val="center"/>
          </w:tcPr>
          <w:p w14:paraId="197FC018"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629" w:type="pct"/>
            <w:gridSpan w:val="2"/>
            <w:vAlign w:val="center"/>
          </w:tcPr>
          <w:p w14:paraId="54F90FA4"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280" w:type="pct"/>
            <w:vAlign w:val="center"/>
          </w:tcPr>
          <w:p w14:paraId="71D9E5E2" w14:textId="77777777" w:rsidR="00965457" w:rsidRPr="00075783" w:rsidRDefault="00965457" w:rsidP="00965457">
            <w:pPr>
              <w:spacing w:line="240" w:lineRule="exact"/>
              <w:jc w:val="right"/>
              <w:rPr>
                <w:rFonts w:ascii="標楷體" w:eastAsia="標楷體" w:hAnsi="標楷體"/>
                <w:b/>
                <w:color w:val="000000" w:themeColor="text1"/>
                <w:spacing w:val="-12"/>
                <w:sz w:val="18"/>
                <w:szCs w:val="18"/>
              </w:rPr>
            </w:pPr>
          </w:p>
        </w:tc>
        <w:tc>
          <w:tcPr>
            <w:tcW w:w="503" w:type="pct"/>
            <w:vAlign w:val="center"/>
          </w:tcPr>
          <w:p w14:paraId="4F55111A"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p>
        </w:tc>
      </w:tr>
      <w:tr w:rsidR="00965457" w:rsidRPr="00075783" w14:paraId="659CD062"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tcBorders>
              <w:bottom w:val="nil"/>
            </w:tcBorders>
            <w:vAlign w:val="center"/>
          </w:tcPr>
          <w:p w14:paraId="33B8F45D" w14:textId="77777777" w:rsidR="00965457" w:rsidRPr="00B87A47" w:rsidRDefault="00965457" w:rsidP="00965457">
            <w:pPr>
              <w:spacing w:line="240" w:lineRule="exact"/>
              <w:ind w:leftChars="200" w:left="480" w:right="28"/>
              <w:jc w:val="distribute"/>
              <w:rPr>
                <w:rFonts w:ascii="標楷體" w:eastAsia="標楷體" w:hAnsi="標楷體"/>
                <w:noProof/>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tcBorders>
              <w:bottom w:val="nil"/>
            </w:tcBorders>
            <w:vAlign w:val="center"/>
          </w:tcPr>
          <w:p w14:paraId="598366E1"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欣欣電子公司</w:t>
            </w:r>
          </w:p>
        </w:tc>
        <w:tc>
          <w:tcPr>
            <w:tcW w:w="643" w:type="pct"/>
            <w:tcBorders>
              <w:bottom w:val="nil"/>
            </w:tcBorders>
            <w:vAlign w:val="center"/>
          </w:tcPr>
          <w:p w14:paraId="210EB070"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58" w:type="pct"/>
            <w:tcBorders>
              <w:bottom w:val="nil"/>
            </w:tcBorders>
            <w:vAlign w:val="center"/>
          </w:tcPr>
          <w:p w14:paraId="4B93855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19" w:type="pct"/>
            <w:tcBorders>
              <w:bottom w:val="nil"/>
            </w:tcBorders>
            <w:vAlign w:val="center"/>
          </w:tcPr>
          <w:p w14:paraId="756F2D79"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78" w:type="pct"/>
            <w:tcBorders>
              <w:bottom w:val="nil"/>
            </w:tcBorders>
            <w:vAlign w:val="center"/>
          </w:tcPr>
          <w:p w14:paraId="4530771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251" w:type="pct"/>
            <w:tcBorders>
              <w:bottom w:val="nil"/>
            </w:tcBorders>
            <w:vAlign w:val="center"/>
          </w:tcPr>
          <w:p w14:paraId="6F566C9F"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24.48</w:t>
            </w:r>
          </w:p>
        </w:tc>
        <w:tc>
          <w:tcPr>
            <w:tcW w:w="629" w:type="pct"/>
            <w:gridSpan w:val="2"/>
            <w:tcBorders>
              <w:bottom w:val="nil"/>
            </w:tcBorders>
            <w:vAlign w:val="center"/>
          </w:tcPr>
          <w:p w14:paraId="61920ED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280" w:type="pct"/>
            <w:tcBorders>
              <w:bottom w:val="nil"/>
            </w:tcBorders>
            <w:vAlign w:val="center"/>
          </w:tcPr>
          <w:p w14:paraId="3B502A58"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tcBorders>
              <w:bottom w:val="nil"/>
            </w:tcBorders>
            <w:vAlign w:val="center"/>
          </w:tcPr>
          <w:p w14:paraId="0D753C73"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z w:val="18"/>
                <w:szCs w:val="18"/>
              </w:rPr>
              <w:t>結束營運清算中。</w:t>
            </w:r>
          </w:p>
        </w:tc>
      </w:tr>
      <w:tr w:rsidR="00965457" w:rsidRPr="00075783" w14:paraId="6A97BA36" w14:textId="77777777" w:rsidTr="00AE25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25" w:type="pct"/>
            <w:tcBorders>
              <w:top w:val="nil"/>
              <w:bottom w:val="single" w:sz="8" w:space="0" w:color="auto"/>
            </w:tcBorders>
            <w:vAlign w:val="center"/>
          </w:tcPr>
          <w:p w14:paraId="4BF319D1" w14:textId="77777777" w:rsidR="00965457" w:rsidRPr="00B87A47" w:rsidRDefault="00965457" w:rsidP="00965457">
            <w:pPr>
              <w:spacing w:line="240" w:lineRule="exact"/>
              <w:ind w:leftChars="200" w:left="480" w:right="28"/>
              <w:jc w:val="distribute"/>
              <w:rPr>
                <w:rFonts w:ascii="標楷體" w:eastAsia="標楷體" w:hAnsi="標楷體"/>
                <w:noProof/>
                <w:color w:val="000000" w:themeColor="text1"/>
                <w:spacing w:val="-24"/>
                <w:w w:val="90"/>
                <w:sz w:val="18"/>
                <w:szCs w:val="18"/>
              </w:rPr>
            </w:pPr>
            <w:r w:rsidRPr="00B87A47">
              <w:rPr>
                <w:rFonts w:ascii="標楷體" w:eastAsia="標楷體" w:hAnsi="標楷體" w:hint="eastAsia"/>
                <w:noProof/>
                <w:color w:val="000000" w:themeColor="text1"/>
                <w:spacing w:val="-24"/>
                <w:w w:val="90"/>
                <w:sz w:val="18"/>
                <w:szCs w:val="18"/>
              </w:rPr>
              <w:t>國軍退除役官兵安置基金</w:t>
            </w:r>
          </w:p>
        </w:tc>
        <w:tc>
          <w:tcPr>
            <w:tcW w:w="714" w:type="pct"/>
            <w:tcBorders>
              <w:top w:val="nil"/>
              <w:bottom w:val="single" w:sz="8" w:space="0" w:color="auto"/>
            </w:tcBorders>
            <w:vAlign w:val="center"/>
          </w:tcPr>
          <w:p w14:paraId="48323513" w14:textId="77777777" w:rsidR="00965457" w:rsidRPr="00075783" w:rsidRDefault="00965457" w:rsidP="00965457">
            <w:pPr>
              <w:spacing w:line="240" w:lineRule="exact"/>
              <w:ind w:leftChars="100" w:left="240"/>
              <w:rPr>
                <w:rFonts w:ascii="標楷體" w:eastAsia="標楷體" w:hAnsi="標楷體"/>
                <w:color w:val="000000" w:themeColor="text1"/>
                <w:spacing w:val="-18"/>
                <w:sz w:val="18"/>
                <w:szCs w:val="18"/>
              </w:rPr>
            </w:pPr>
            <w:r w:rsidRPr="00075783">
              <w:rPr>
                <w:rFonts w:ascii="標楷體" w:eastAsia="標楷體" w:hAnsi="標楷體" w:hint="eastAsia"/>
                <w:noProof/>
                <w:color w:val="000000" w:themeColor="text1"/>
                <w:spacing w:val="-18"/>
                <w:sz w:val="18"/>
                <w:szCs w:val="18"/>
              </w:rPr>
              <w:t>榮電公司</w:t>
            </w:r>
          </w:p>
        </w:tc>
        <w:tc>
          <w:tcPr>
            <w:tcW w:w="643" w:type="pct"/>
            <w:tcBorders>
              <w:top w:val="nil"/>
              <w:bottom w:val="single" w:sz="8" w:space="0" w:color="auto"/>
            </w:tcBorders>
            <w:vAlign w:val="center"/>
          </w:tcPr>
          <w:p w14:paraId="492B050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58" w:type="pct"/>
            <w:tcBorders>
              <w:top w:val="nil"/>
              <w:bottom w:val="single" w:sz="8" w:space="0" w:color="auto"/>
            </w:tcBorders>
            <w:vAlign w:val="center"/>
          </w:tcPr>
          <w:p w14:paraId="126D93D3"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19" w:type="pct"/>
            <w:tcBorders>
              <w:top w:val="nil"/>
              <w:bottom w:val="single" w:sz="8" w:space="0" w:color="auto"/>
            </w:tcBorders>
            <w:vAlign w:val="center"/>
          </w:tcPr>
          <w:p w14:paraId="10CCBFCD"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378" w:type="pct"/>
            <w:tcBorders>
              <w:top w:val="nil"/>
              <w:bottom w:val="single" w:sz="8" w:space="0" w:color="auto"/>
            </w:tcBorders>
            <w:vAlign w:val="center"/>
          </w:tcPr>
          <w:p w14:paraId="19E6CD27"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251" w:type="pct"/>
            <w:tcBorders>
              <w:top w:val="nil"/>
              <w:bottom w:val="single" w:sz="8" w:space="0" w:color="auto"/>
            </w:tcBorders>
            <w:vAlign w:val="center"/>
          </w:tcPr>
          <w:p w14:paraId="4659150E"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noProof/>
                <w:color w:val="000000" w:themeColor="text1"/>
                <w:spacing w:val="-12"/>
                <w:sz w:val="18"/>
                <w:szCs w:val="18"/>
              </w:rPr>
              <w:t>38.78</w:t>
            </w:r>
          </w:p>
        </w:tc>
        <w:tc>
          <w:tcPr>
            <w:tcW w:w="629" w:type="pct"/>
            <w:gridSpan w:val="2"/>
            <w:tcBorders>
              <w:top w:val="nil"/>
              <w:bottom w:val="single" w:sz="8" w:space="0" w:color="auto"/>
            </w:tcBorders>
            <w:vAlign w:val="center"/>
          </w:tcPr>
          <w:p w14:paraId="6289834A"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280" w:type="pct"/>
            <w:tcBorders>
              <w:top w:val="nil"/>
              <w:bottom w:val="single" w:sz="8" w:space="0" w:color="auto"/>
            </w:tcBorders>
            <w:vAlign w:val="center"/>
          </w:tcPr>
          <w:p w14:paraId="507E997B" w14:textId="77777777" w:rsidR="00965457" w:rsidRPr="00075783" w:rsidRDefault="00965457" w:rsidP="00965457">
            <w:pPr>
              <w:spacing w:line="240" w:lineRule="exact"/>
              <w:jc w:val="right"/>
              <w:rPr>
                <w:rFonts w:ascii="標楷體" w:eastAsia="標楷體" w:hAnsi="標楷體"/>
                <w:color w:val="000000" w:themeColor="text1"/>
                <w:spacing w:val="-12"/>
                <w:sz w:val="18"/>
                <w:szCs w:val="18"/>
              </w:rPr>
            </w:pPr>
            <w:r w:rsidRPr="00075783">
              <w:rPr>
                <w:rFonts w:ascii="標楷體" w:eastAsia="標楷體" w:hAnsi="標楷體" w:hint="eastAsia"/>
                <w:noProof/>
                <w:color w:val="000000" w:themeColor="text1"/>
                <w:spacing w:val="-12"/>
                <w:sz w:val="18"/>
                <w:szCs w:val="18"/>
              </w:rPr>
              <w:t>－</w:t>
            </w:r>
          </w:p>
        </w:tc>
        <w:tc>
          <w:tcPr>
            <w:tcW w:w="503" w:type="pct"/>
            <w:tcBorders>
              <w:top w:val="nil"/>
              <w:bottom w:val="single" w:sz="8" w:space="0" w:color="auto"/>
            </w:tcBorders>
            <w:vAlign w:val="center"/>
          </w:tcPr>
          <w:p w14:paraId="23D2D73B" w14:textId="77777777" w:rsidR="00965457" w:rsidRPr="00075783" w:rsidRDefault="00965457" w:rsidP="00965457">
            <w:pPr>
              <w:snapToGrid w:val="0"/>
              <w:spacing w:line="240" w:lineRule="exact"/>
              <w:ind w:left="6" w:right="6"/>
              <w:jc w:val="both"/>
              <w:rPr>
                <w:rFonts w:ascii="標楷體" w:eastAsia="標楷體" w:hAnsi="標楷體"/>
                <w:b/>
                <w:color w:val="000000" w:themeColor="text1"/>
                <w:w w:val="95"/>
                <w:sz w:val="18"/>
                <w:szCs w:val="18"/>
              </w:rPr>
            </w:pPr>
            <w:r w:rsidRPr="00075783">
              <w:rPr>
                <w:rFonts w:ascii="標楷體" w:eastAsia="標楷體" w:hAnsi="標楷體" w:hint="eastAsia"/>
                <w:noProof/>
                <w:color w:val="000000" w:themeColor="text1"/>
                <w:sz w:val="18"/>
                <w:szCs w:val="18"/>
              </w:rPr>
              <w:t>結束營運清算中。</w:t>
            </w:r>
          </w:p>
        </w:tc>
      </w:tr>
    </w:tbl>
    <w:p w14:paraId="335C24F3" w14:textId="11CD336A" w:rsidR="00EA0E5F" w:rsidRPr="00075783" w:rsidRDefault="00EA0E5F" w:rsidP="00075783">
      <w:pPr>
        <w:autoSpaceDN w:val="0"/>
        <w:snapToGrid w:val="0"/>
        <w:spacing w:line="230" w:lineRule="exact"/>
        <w:ind w:left="540" w:hangingChars="300" w:hanging="540"/>
        <w:jc w:val="both"/>
        <w:rPr>
          <w:rFonts w:ascii="標楷體" w:eastAsia="標楷體" w:hAnsi="標楷體"/>
          <w:color w:val="000000" w:themeColor="text1"/>
          <w:sz w:val="18"/>
        </w:rPr>
      </w:pPr>
      <w:proofErr w:type="gramStart"/>
      <w:r w:rsidRPr="00075783">
        <w:rPr>
          <w:rFonts w:ascii="標楷體" w:eastAsia="標楷體" w:hAnsi="標楷體" w:hint="eastAsia"/>
          <w:color w:val="000000" w:themeColor="text1"/>
          <w:sz w:val="18"/>
        </w:rPr>
        <w:t>註</w:t>
      </w:r>
      <w:proofErr w:type="gramEnd"/>
      <w:r w:rsidRPr="00075783">
        <w:rPr>
          <w:rFonts w:ascii="標楷體" w:eastAsia="標楷體" w:hAnsi="標楷體" w:hint="eastAsia"/>
          <w:color w:val="000000" w:themeColor="text1"/>
          <w:sz w:val="18"/>
        </w:rPr>
        <w:t>：1.因部分普通公務機關、營業基金、非營業特種基金投資同一民營事業，重疊部分經予扣除，故民營事業最近年度之本期淨利（淨損）欄內各主管機關項下小計數據加總或不等於合計，各主管機關合計加總不等於總計。</w:t>
      </w:r>
    </w:p>
    <w:p w14:paraId="71025557" w14:textId="77777777" w:rsidR="00EA0E5F" w:rsidRPr="00075783" w:rsidRDefault="00EA0E5F" w:rsidP="00075783">
      <w:pPr>
        <w:autoSpaceDN w:val="0"/>
        <w:snapToGrid w:val="0"/>
        <w:spacing w:line="230" w:lineRule="exact"/>
        <w:ind w:leftChars="-150" w:left="-360" w:firstLineChars="400" w:firstLine="720"/>
        <w:jc w:val="both"/>
        <w:rPr>
          <w:rFonts w:ascii="標楷體" w:eastAsia="標楷體" w:hAnsi="標楷體"/>
          <w:color w:val="000000" w:themeColor="text1"/>
          <w:sz w:val="18"/>
        </w:rPr>
      </w:pPr>
      <w:r w:rsidRPr="00075783">
        <w:rPr>
          <w:rFonts w:ascii="標楷體" w:eastAsia="標楷體" w:hAnsi="標楷體" w:hint="eastAsia"/>
          <w:color w:val="000000" w:themeColor="text1"/>
          <w:sz w:val="18"/>
        </w:rPr>
        <w:t>2.部分民營事業所列之數據未經會計師查核簽證。</w:t>
      </w:r>
    </w:p>
    <w:p w14:paraId="0190ED5C" w14:textId="77777777" w:rsidR="00EA0E5F" w:rsidRPr="00075783" w:rsidRDefault="00EA0E5F" w:rsidP="00075783">
      <w:pPr>
        <w:autoSpaceDN w:val="0"/>
        <w:snapToGrid w:val="0"/>
        <w:spacing w:line="230" w:lineRule="exact"/>
        <w:ind w:leftChars="150" w:left="540" w:hangingChars="100" w:hanging="180"/>
        <w:jc w:val="both"/>
        <w:rPr>
          <w:rFonts w:ascii="標楷體" w:eastAsia="標楷體" w:hAnsi="標楷體"/>
          <w:color w:val="000000" w:themeColor="text1"/>
          <w:sz w:val="18"/>
        </w:rPr>
      </w:pPr>
      <w:r w:rsidRPr="00075783">
        <w:rPr>
          <w:rFonts w:ascii="標楷體" w:eastAsia="標楷體" w:hAnsi="標楷體" w:hint="eastAsia"/>
          <w:color w:val="000000" w:themeColor="text1"/>
          <w:sz w:val="18"/>
        </w:rPr>
        <w:t>3.每股盈餘（元／股）係</w:t>
      </w:r>
      <w:proofErr w:type="gramStart"/>
      <w:r w:rsidRPr="00075783">
        <w:rPr>
          <w:rFonts w:ascii="標楷體" w:eastAsia="標楷體" w:hAnsi="標楷體" w:hint="eastAsia"/>
          <w:color w:val="000000" w:themeColor="text1"/>
          <w:sz w:val="18"/>
        </w:rPr>
        <w:t>採</w:t>
      </w:r>
      <w:proofErr w:type="gramEnd"/>
      <w:r w:rsidRPr="00075783">
        <w:rPr>
          <w:rFonts w:ascii="標楷體" w:eastAsia="標楷體" w:hAnsi="標楷體" w:hint="eastAsia"/>
          <w:color w:val="000000" w:themeColor="text1"/>
          <w:sz w:val="18"/>
        </w:rPr>
        <w:t>基本每股盈餘（虧損）填列，原則以</w:t>
      </w:r>
      <w:proofErr w:type="gramStart"/>
      <w:r w:rsidRPr="00075783">
        <w:rPr>
          <w:rFonts w:ascii="標楷體" w:eastAsia="標楷體" w:hAnsi="標楷體" w:hint="eastAsia"/>
          <w:color w:val="000000" w:themeColor="text1"/>
          <w:sz w:val="18"/>
        </w:rPr>
        <w:t>會計師財簽資料</w:t>
      </w:r>
      <w:proofErr w:type="gramEnd"/>
      <w:r w:rsidRPr="00075783">
        <w:rPr>
          <w:rFonts w:ascii="標楷體" w:eastAsia="標楷體" w:hAnsi="標楷體" w:hint="eastAsia"/>
          <w:color w:val="000000" w:themeColor="text1"/>
          <w:sz w:val="18"/>
        </w:rPr>
        <w:t>為主，惟部分民營事業或未請會計師簽證，或經會計師簽證之報表未揭露相關數據，即以本期淨利（淨損）除以平均流通在外普通股股數計算而得。</w:t>
      </w:r>
    </w:p>
    <w:p w14:paraId="2FEE948D" w14:textId="0B814CC5" w:rsidR="00EA0E5F" w:rsidRPr="00075783" w:rsidRDefault="00EA0E5F" w:rsidP="00075783">
      <w:pPr>
        <w:autoSpaceDN w:val="0"/>
        <w:snapToGrid w:val="0"/>
        <w:spacing w:line="230" w:lineRule="exact"/>
        <w:ind w:leftChars="150" w:left="540" w:hangingChars="100" w:hanging="180"/>
        <w:jc w:val="both"/>
        <w:rPr>
          <w:rFonts w:ascii="標楷體" w:eastAsia="標楷體" w:hAnsi="標楷體"/>
          <w:color w:val="000000" w:themeColor="text1"/>
          <w:sz w:val="18"/>
        </w:rPr>
      </w:pPr>
      <w:r w:rsidRPr="00075783">
        <w:rPr>
          <w:rFonts w:ascii="標楷體" w:eastAsia="標楷體" w:hAnsi="標楷體" w:hint="eastAsia"/>
          <w:color w:val="000000" w:themeColor="text1"/>
          <w:sz w:val="18"/>
        </w:rPr>
        <w:t>4.持股比率＝投資機關持股數÷民營事業發行總股數×100％，至未發行股票者，係以占有率</w:t>
      </w:r>
      <w:r w:rsidR="00B00C61">
        <w:rPr>
          <w:rFonts w:ascii="標楷體" w:eastAsia="標楷體" w:hAnsi="標楷體" w:hint="eastAsia"/>
          <w:color w:val="000000" w:themeColor="text1"/>
          <w:sz w:val="18"/>
        </w:rPr>
        <w:t>（</w:t>
      </w:r>
      <w:r w:rsidRPr="00075783">
        <w:rPr>
          <w:rFonts w:ascii="標楷體" w:eastAsia="標楷體" w:hAnsi="標楷體" w:hint="eastAsia"/>
          <w:color w:val="000000" w:themeColor="text1"/>
          <w:sz w:val="18"/>
        </w:rPr>
        <w:t>投資機關原始投資金額÷民營事業期末實收資本×100％</w:t>
      </w:r>
      <w:r w:rsidR="00B00C61">
        <w:rPr>
          <w:rFonts w:ascii="標楷體" w:eastAsia="標楷體" w:hAnsi="標楷體" w:hint="eastAsia"/>
          <w:color w:val="000000" w:themeColor="text1"/>
          <w:sz w:val="18"/>
        </w:rPr>
        <w:t>）</w:t>
      </w:r>
      <w:r w:rsidRPr="00075783">
        <w:rPr>
          <w:rFonts w:ascii="標楷體" w:eastAsia="標楷體" w:hAnsi="標楷體" w:hint="eastAsia"/>
          <w:color w:val="000000" w:themeColor="text1"/>
          <w:sz w:val="18"/>
        </w:rPr>
        <w:t>計算，惟不列入合計加總計算；報酬率＝（現金股利＋股票股利）÷期初投資金額×100％</w:t>
      </w:r>
      <w:r w:rsidR="00587C78" w:rsidRPr="00075783">
        <w:rPr>
          <w:rFonts w:ascii="標楷體" w:eastAsia="標楷體" w:hAnsi="標楷體" w:hint="eastAsia"/>
          <w:color w:val="000000" w:themeColor="text1"/>
          <w:sz w:val="18"/>
        </w:rPr>
        <w:t>；股東權益報酬率=</w:t>
      </w:r>
      <w:r w:rsidR="00587C78" w:rsidRPr="00075783">
        <w:rPr>
          <w:rFonts w:ascii="標楷體" w:eastAsia="標楷體" w:hAnsi="標楷體"/>
          <w:color w:val="000000" w:themeColor="text1"/>
          <w:sz w:val="18"/>
        </w:rPr>
        <w:t>[本期淨利</w:t>
      </w:r>
      <w:r w:rsidR="00587C78" w:rsidRPr="00075783">
        <w:rPr>
          <w:rFonts w:ascii="標楷體" w:eastAsia="標楷體" w:hAnsi="標楷體" w:hint="eastAsia"/>
          <w:color w:val="000000" w:themeColor="text1"/>
          <w:sz w:val="18"/>
        </w:rPr>
        <w:t>（損）÷</w:t>
      </w:r>
      <w:r w:rsidR="00587C78" w:rsidRPr="00075783">
        <w:rPr>
          <w:rFonts w:ascii="標楷體" w:eastAsia="標楷體" w:hAnsi="標楷體"/>
          <w:color w:val="000000" w:themeColor="text1"/>
          <w:sz w:val="18"/>
        </w:rPr>
        <w:t>股東權益</w:t>
      </w:r>
      <w:r w:rsidR="00587C78" w:rsidRPr="00075783">
        <w:rPr>
          <w:rFonts w:ascii="標楷體" w:eastAsia="標楷體" w:hAnsi="標楷體" w:hint="eastAsia"/>
          <w:color w:val="000000" w:themeColor="text1"/>
          <w:sz w:val="18"/>
        </w:rPr>
        <w:t>×1</w:t>
      </w:r>
      <w:r w:rsidR="00587C78" w:rsidRPr="00075783">
        <w:rPr>
          <w:rFonts w:ascii="標楷體" w:eastAsia="標楷體" w:hAnsi="標楷體"/>
          <w:color w:val="000000" w:themeColor="text1"/>
          <w:sz w:val="18"/>
        </w:rPr>
        <w:t>00</w:t>
      </w:r>
      <w:r w:rsidR="00587C78" w:rsidRPr="00075783">
        <w:rPr>
          <w:rFonts w:ascii="標楷體" w:eastAsia="標楷體" w:hAnsi="標楷體" w:hint="eastAsia"/>
          <w:color w:val="000000" w:themeColor="text1"/>
          <w:sz w:val="18"/>
        </w:rPr>
        <w:t>％]，</w:t>
      </w:r>
      <w:r w:rsidR="00587C78" w:rsidRPr="00075783">
        <w:rPr>
          <w:rFonts w:ascii="標楷體" w:eastAsia="標楷體" w:hAnsi="標楷體"/>
          <w:color w:val="000000" w:themeColor="text1"/>
          <w:sz w:val="18"/>
        </w:rPr>
        <w:t>至未發行股票者</w:t>
      </w:r>
      <w:r w:rsidR="00587C78" w:rsidRPr="00075783">
        <w:rPr>
          <w:rFonts w:ascii="標楷體" w:eastAsia="標楷體" w:hAnsi="標楷體" w:hint="eastAsia"/>
          <w:color w:val="000000" w:themeColor="text1"/>
          <w:sz w:val="18"/>
        </w:rPr>
        <w:t>，</w:t>
      </w:r>
      <w:r w:rsidR="00587C78" w:rsidRPr="00075783">
        <w:rPr>
          <w:rFonts w:ascii="標楷體" w:eastAsia="標楷體" w:hAnsi="標楷體"/>
          <w:color w:val="000000" w:themeColor="text1"/>
          <w:sz w:val="18"/>
        </w:rPr>
        <w:t>係以</w:t>
      </w:r>
      <w:r w:rsidR="00587C78" w:rsidRPr="00075783">
        <w:rPr>
          <w:rFonts w:ascii="標楷體" w:eastAsia="標楷體" w:hAnsi="標楷體" w:hint="eastAsia"/>
          <w:color w:val="000000" w:themeColor="text1"/>
          <w:sz w:val="18"/>
        </w:rPr>
        <w:t>[</w:t>
      </w:r>
      <w:r w:rsidR="00587C78" w:rsidRPr="00075783">
        <w:rPr>
          <w:rFonts w:ascii="標楷體" w:eastAsia="標楷體" w:hAnsi="標楷體"/>
          <w:color w:val="000000" w:themeColor="text1"/>
          <w:sz w:val="18"/>
        </w:rPr>
        <w:t>本期淨利</w:t>
      </w:r>
      <w:r w:rsidR="00587C78" w:rsidRPr="00075783">
        <w:rPr>
          <w:rFonts w:ascii="標楷體" w:eastAsia="標楷體" w:hAnsi="標楷體" w:hint="eastAsia"/>
          <w:color w:val="000000" w:themeColor="text1"/>
          <w:sz w:val="18"/>
        </w:rPr>
        <w:t>（</w:t>
      </w:r>
      <w:r w:rsidR="00587C78" w:rsidRPr="00075783">
        <w:rPr>
          <w:rFonts w:ascii="標楷體" w:eastAsia="標楷體" w:hAnsi="標楷體"/>
          <w:color w:val="000000" w:themeColor="text1"/>
          <w:sz w:val="18"/>
        </w:rPr>
        <w:t>損</w:t>
      </w:r>
      <w:r w:rsidR="00587C78" w:rsidRPr="00075783">
        <w:rPr>
          <w:rFonts w:ascii="標楷體" w:eastAsia="標楷體" w:hAnsi="標楷體" w:hint="eastAsia"/>
          <w:color w:val="000000" w:themeColor="text1"/>
          <w:sz w:val="18"/>
        </w:rPr>
        <w:t>）÷</w:t>
      </w:r>
      <w:r w:rsidR="00587C78" w:rsidRPr="00075783">
        <w:rPr>
          <w:rFonts w:ascii="標楷體" w:eastAsia="標楷體" w:hAnsi="標楷體"/>
          <w:color w:val="000000" w:themeColor="text1"/>
          <w:sz w:val="18"/>
        </w:rPr>
        <w:t>平均總出資額</w:t>
      </w:r>
      <w:r w:rsidR="00587C78" w:rsidRPr="00075783">
        <w:rPr>
          <w:rFonts w:ascii="標楷體" w:eastAsia="標楷體" w:hAnsi="標楷體" w:hint="eastAsia"/>
          <w:color w:val="000000" w:themeColor="text1"/>
          <w:sz w:val="18"/>
        </w:rPr>
        <w:t>×100％]</w:t>
      </w:r>
      <w:r w:rsidR="00587C78" w:rsidRPr="00075783">
        <w:rPr>
          <w:rFonts w:ascii="標楷體" w:eastAsia="標楷體" w:hAnsi="標楷體"/>
          <w:color w:val="000000" w:themeColor="text1"/>
          <w:sz w:val="18"/>
        </w:rPr>
        <w:t>計算</w:t>
      </w:r>
      <w:r w:rsidR="00587C78" w:rsidRPr="00075783">
        <w:rPr>
          <w:rFonts w:ascii="標楷體" w:eastAsia="標楷體" w:hAnsi="標楷體" w:hint="eastAsia"/>
          <w:color w:val="000000" w:themeColor="text1"/>
          <w:sz w:val="18"/>
        </w:rPr>
        <w:t>。</w:t>
      </w:r>
    </w:p>
    <w:p w14:paraId="6EC5AC8E" w14:textId="77777777" w:rsidR="00EA0E5F" w:rsidRPr="00075783" w:rsidRDefault="00EA0E5F" w:rsidP="00075783">
      <w:pPr>
        <w:autoSpaceDN w:val="0"/>
        <w:snapToGrid w:val="0"/>
        <w:spacing w:line="230" w:lineRule="exact"/>
        <w:ind w:leftChars="150" w:left="540" w:hangingChars="100" w:hanging="180"/>
        <w:jc w:val="both"/>
        <w:rPr>
          <w:rFonts w:ascii="標楷體" w:eastAsia="標楷體" w:hAnsi="標楷體"/>
          <w:color w:val="000000" w:themeColor="text1"/>
          <w:sz w:val="18"/>
        </w:rPr>
      </w:pPr>
      <w:r w:rsidRPr="00075783">
        <w:rPr>
          <w:rFonts w:ascii="標楷體" w:eastAsia="標楷體" w:hAnsi="標楷體" w:hint="eastAsia"/>
          <w:color w:val="000000" w:themeColor="text1"/>
          <w:sz w:val="18"/>
        </w:rPr>
        <w:t>5.期末實際投資金額包含依企業會計準則公報或國際財務報導準則公報認列之評價調整數。</w:t>
      </w:r>
    </w:p>
    <w:p w14:paraId="3079A5EE" w14:textId="7B885934" w:rsidR="00EA0E5F" w:rsidRPr="00075783" w:rsidRDefault="00EA0E5F" w:rsidP="00075783">
      <w:pPr>
        <w:autoSpaceDN w:val="0"/>
        <w:snapToGrid w:val="0"/>
        <w:spacing w:line="230" w:lineRule="exact"/>
        <w:ind w:leftChars="150" w:left="540" w:hangingChars="100" w:hanging="180"/>
        <w:jc w:val="both"/>
        <w:rPr>
          <w:rFonts w:ascii="標楷體" w:eastAsia="標楷體" w:hAnsi="標楷體"/>
          <w:color w:val="000000" w:themeColor="text1"/>
          <w:sz w:val="18"/>
        </w:rPr>
      </w:pPr>
      <w:r w:rsidRPr="00075783">
        <w:rPr>
          <w:rFonts w:ascii="標楷體" w:eastAsia="標楷體" w:hAnsi="標楷體" w:hint="eastAsia"/>
          <w:color w:val="000000" w:themeColor="text1"/>
          <w:sz w:val="18"/>
        </w:rPr>
        <w:t>6.由於投資之時間不一，投資成本或有不同，致同一投資民營事業之報酬率或有差異</w:t>
      </w:r>
      <w:r w:rsidR="00587C78" w:rsidRPr="00075783">
        <w:rPr>
          <w:rFonts w:ascii="標楷體" w:eastAsia="標楷體" w:hAnsi="標楷體" w:hint="eastAsia"/>
          <w:color w:val="000000" w:themeColor="text1"/>
          <w:sz w:val="18"/>
        </w:rPr>
        <w:t>；</w:t>
      </w:r>
      <w:proofErr w:type="gramStart"/>
      <w:r w:rsidR="00587C78" w:rsidRPr="00075783">
        <w:rPr>
          <w:rFonts w:ascii="標楷體" w:eastAsia="標楷體" w:hAnsi="標楷體" w:hint="eastAsia"/>
          <w:color w:val="000000" w:themeColor="text1"/>
          <w:sz w:val="18"/>
        </w:rPr>
        <w:t>至期初</w:t>
      </w:r>
      <w:proofErr w:type="gramEnd"/>
      <w:r w:rsidR="00587C78" w:rsidRPr="00075783">
        <w:rPr>
          <w:rFonts w:ascii="標楷體" w:eastAsia="標楷體" w:hAnsi="標楷體" w:hint="eastAsia"/>
          <w:color w:val="000000" w:themeColor="text1"/>
          <w:sz w:val="18"/>
        </w:rPr>
        <w:t>投資金額因認列評價調整數已全數沖銷者，則以「-</w:t>
      </w:r>
      <w:r w:rsidR="00587C78" w:rsidRPr="00075783">
        <w:rPr>
          <w:rFonts w:ascii="標楷體" w:eastAsia="標楷體" w:hAnsi="標楷體"/>
          <w:color w:val="000000" w:themeColor="text1"/>
          <w:sz w:val="18"/>
        </w:rPr>
        <w:t>-</w:t>
      </w:r>
      <w:r w:rsidR="00587C78" w:rsidRPr="00075783">
        <w:rPr>
          <w:rFonts w:ascii="標楷體" w:eastAsia="標楷體" w:hAnsi="標楷體" w:hint="eastAsia"/>
          <w:color w:val="000000" w:themeColor="text1"/>
          <w:sz w:val="18"/>
        </w:rPr>
        <w:t>」（</w:t>
      </w:r>
      <w:r w:rsidR="00587C78" w:rsidRPr="00075783">
        <w:rPr>
          <w:rFonts w:ascii="標楷體" w:eastAsia="標楷體" w:hAnsi="標楷體"/>
          <w:color w:val="000000" w:themeColor="text1"/>
          <w:sz w:val="18"/>
        </w:rPr>
        <w:t>數值無意義</w:t>
      </w:r>
      <w:r w:rsidR="00587C78" w:rsidRPr="00075783">
        <w:rPr>
          <w:rFonts w:ascii="標楷體" w:eastAsia="標楷體" w:hAnsi="標楷體" w:hint="eastAsia"/>
          <w:color w:val="000000" w:themeColor="text1"/>
          <w:sz w:val="18"/>
        </w:rPr>
        <w:t>）</w:t>
      </w:r>
      <w:r w:rsidR="00587C78" w:rsidRPr="00075783">
        <w:rPr>
          <w:rFonts w:ascii="標楷體" w:eastAsia="標楷體" w:hAnsi="標楷體"/>
          <w:color w:val="000000" w:themeColor="text1"/>
          <w:sz w:val="18"/>
        </w:rPr>
        <w:t>表達</w:t>
      </w:r>
      <w:r w:rsidRPr="00075783">
        <w:rPr>
          <w:rFonts w:ascii="標楷體" w:eastAsia="標楷體" w:hAnsi="標楷體" w:hint="eastAsia"/>
          <w:color w:val="000000" w:themeColor="text1"/>
          <w:sz w:val="18"/>
        </w:rPr>
        <w:t>。</w:t>
      </w:r>
    </w:p>
    <w:p w14:paraId="45DF71B4" w14:textId="77777777" w:rsidR="00EA0E5F" w:rsidRPr="00075783" w:rsidRDefault="00EA0E5F" w:rsidP="00075783">
      <w:pPr>
        <w:autoSpaceDN w:val="0"/>
        <w:snapToGrid w:val="0"/>
        <w:spacing w:line="230" w:lineRule="exact"/>
        <w:ind w:leftChars="150" w:left="540" w:hangingChars="100" w:hanging="180"/>
        <w:jc w:val="both"/>
        <w:rPr>
          <w:rFonts w:ascii="標楷體" w:eastAsia="標楷體" w:hAnsi="標楷體"/>
          <w:color w:val="000000" w:themeColor="text1"/>
          <w:sz w:val="18"/>
        </w:rPr>
      </w:pPr>
      <w:r w:rsidRPr="00075783">
        <w:rPr>
          <w:rFonts w:ascii="標楷體" w:eastAsia="標楷體" w:hAnsi="標楷體" w:hint="eastAsia"/>
          <w:color w:val="000000" w:themeColor="text1"/>
          <w:sz w:val="18"/>
        </w:rPr>
        <w:t>7.</w:t>
      </w:r>
      <w:proofErr w:type="gramStart"/>
      <w:r w:rsidRPr="00075783">
        <w:rPr>
          <w:rFonts w:ascii="標楷體" w:eastAsia="標楷體" w:hAnsi="標楷體" w:hint="eastAsia"/>
          <w:color w:val="000000" w:themeColor="text1"/>
          <w:sz w:val="18"/>
        </w:rPr>
        <w:t>為利彙總</w:t>
      </w:r>
      <w:proofErr w:type="gramEnd"/>
      <w:r w:rsidRPr="00075783">
        <w:rPr>
          <w:rFonts w:ascii="標楷體" w:eastAsia="標楷體" w:hAnsi="標楷體" w:hint="eastAsia"/>
          <w:color w:val="000000" w:themeColor="text1"/>
          <w:sz w:val="18"/>
        </w:rPr>
        <w:t>比較，將原幣計價之被投資民營事業投資金額換算成新臺幣。</w:t>
      </w:r>
    </w:p>
    <w:p w14:paraId="2819E2DB" w14:textId="0FD2D4FB" w:rsidR="00EA0E5F" w:rsidRPr="00075783" w:rsidRDefault="00EA0E5F" w:rsidP="00075783">
      <w:pPr>
        <w:autoSpaceDN w:val="0"/>
        <w:snapToGrid w:val="0"/>
        <w:spacing w:line="230" w:lineRule="exact"/>
        <w:ind w:leftChars="150" w:left="540" w:hangingChars="100" w:hanging="180"/>
        <w:jc w:val="both"/>
        <w:rPr>
          <w:rFonts w:ascii="標楷體" w:eastAsia="標楷體" w:hAnsi="標楷體"/>
          <w:color w:val="000000" w:themeColor="text1"/>
          <w:spacing w:val="-4"/>
          <w:sz w:val="18"/>
        </w:rPr>
      </w:pPr>
      <w:r w:rsidRPr="00075783">
        <w:rPr>
          <w:rFonts w:ascii="標楷體" w:eastAsia="標楷體" w:hAnsi="標楷體" w:hint="eastAsia"/>
          <w:color w:val="000000" w:themeColor="text1"/>
          <w:sz w:val="18"/>
        </w:rPr>
        <w:t>8.</w:t>
      </w:r>
      <w:r w:rsidRPr="00075783">
        <w:rPr>
          <w:rFonts w:ascii="標楷體" w:eastAsia="標楷體" w:hAnsi="標楷體" w:hint="eastAsia"/>
          <w:color w:val="000000" w:themeColor="text1"/>
          <w:spacing w:val="-4"/>
          <w:sz w:val="18"/>
        </w:rPr>
        <w:t>教育部所屬校務基金基於理財目的，於集中市場零星購入，或技術移轉及受贈之企業股票，因非屬政府投資性質，未納入本調查範圍。</w:t>
      </w:r>
    </w:p>
    <w:p w14:paraId="26415470" w14:textId="1DAF8644" w:rsidR="00366DEF" w:rsidRPr="00075783" w:rsidRDefault="00366DEF" w:rsidP="00075783">
      <w:pPr>
        <w:autoSpaceDN w:val="0"/>
        <w:snapToGrid w:val="0"/>
        <w:spacing w:line="230" w:lineRule="exact"/>
        <w:ind w:leftChars="150" w:left="532" w:hangingChars="100" w:hanging="172"/>
        <w:jc w:val="both"/>
        <w:rPr>
          <w:rFonts w:ascii="標楷體" w:eastAsia="標楷體" w:hAnsi="標楷體"/>
          <w:color w:val="000000" w:themeColor="text1"/>
          <w:spacing w:val="-4"/>
          <w:sz w:val="18"/>
        </w:rPr>
      </w:pPr>
      <w:r w:rsidRPr="00075783">
        <w:rPr>
          <w:rFonts w:ascii="標楷體" w:eastAsia="標楷體" w:hAnsi="標楷體" w:hint="eastAsia"/>
          <w:color w:val="000000" w:themeColor="text1"/>
          <w:spacing w:val="-4"/>
          <w:sz w:val="18"/>
        </w:rPr>
        <w:t>9</w:t>
      </w:r>
      <w:r w:rsidRPr="00075783">
        <w:rPr>
          <w:rFonts w:ascii="標楷體" w:eastAsia="標楷體" w:hAnsi="標楷體"/>
          <w:color w:val="000000" w:themeColor="text1"/>
          <w:spacing w:val="-4"/>
          <w:sz w:val="18"/>
        </w:rPr>
        <w:t>.</w:t>
      </w:r>
      <w:r w:rsidRPr="00075783">
        <w:rPr>
          <w:rFonts w:ascii="標楷體" w:eastAsia="標楷體" w:hAnsi="標楷體" w:hint="eastAsia"/>
          <w:color w:val="000000" w:themeColor="text1"/>
          <w:spacing w:val="-4"/>
          <w:sz w:val="18"/>
        </w:rPr>
        <w:t>原</w:t>
      </w:r>
      <w:r w:rsidR="00F849C4" w:rsidRPr="00075783">
        <w:rPr>
          <w:rFonts w:ascii="標楷體" w:eastAsia="標楷體" w:hAnsi="標楷體" w:hint="eastAsia"/>
          <w:color w:val="000000" w:themeColor="text1"/>
          <w:sz w:val="18"/>
        </w:rPr>
        <w:t>輝瑞生技公司1家，</w:t>
      </w:r>
      <w:proofErr w:type="gramStart"/>
      <w:r w:rsidR="00F849C4" w:rsidRPr="00075783">
        <w:rPr>
          <w:rFonts w:ascii="標楷體" w:eastAsia="標楷體" w:hAnsi="標楷體" w:hint="eastAsia"/>
          <w:color w:val="000000" w:themeColor="text1"/>
          <w:spacing w:val="-4"/>
          <w:sz w:val="18"/>
        </w:rPr>
        <w:t>11</w:t>
      </w:r>
      <w:r w:rsidR="00F849C4" w:rsidRPr="00075783">
        <w:rPr>
          <w:rFonts w:ascii="標楷體" w:eastAsia="標楷體" w:hAnsi="標楷體"/>
          <w:color w:val="000000" w:themeColor="text1"/>
          <w:spacing w:val="-4"/>
          <w:sz w:val="18"/>
        </w:rPr>
        <w:t>3</w:t>
      </w:r>
      <w:proofErr w:type="gramEnd"/>
      <w:r w:rsidR="00F849C4" w:rsidRPr="00075783">
        <w:rPr>
          <w:rFonts w:ascii="標楷體" w:eastAsia="標楷體" w:hAnsi="標楷體" w:hint="eastAsia"/>
          <w:color w:val="000000" w:themeColor="text1"/>
          <w:spacing w:val="-4"/>
          <w:sz w:val="18"/>
        </w:rPr>
        <w:t>年度</w:t>
      </w:r>
      <w:r w:rsidR="006A71C3" w:rsidRPr="00075783">
        <w:rPr>
          <w:rFonts w:ascii="標楷體" w:eastAsia="標楷體" w:hAnsi="標楷體" w:hint="eastAsia"/>
          <w:color w:val="000000" w:themeColor="text1"/>
          <w:spacing w:val="-4"/>
          <w:sz w:val="18"/>
        </w:rPr>
        <w:t>因商標使用權屆期</w:t>
      </w:r>
      <w:r w:rsidR="00F849C4" w:rsidRPr="00075783">
        <w:rPr>
          <w:rFonts w:ascii="標楷體" w:eastAsia="標楷體" w:hAnsi="標楷體" w:hint="eastAsia"/>
          <w:color w:val="000000" w:themeColor="text1"/>
          <w:spacing w:val="-4"/>
          <w:sz w:val="18"/>
        </w:rPr>
        <w:t>，</w:t>
      </w:r>
      <w:r w:rsidR="00F849C4" w:rsidRPr="00075783">
        <w:rPr>
          <w:rFonts w:ascii="標楷體" w:eastAsia="標楷體" w:hAnsi="標楷體" w:hint="eastAsia"/>
          <w:color w:val="000000" w:themeColor="text1"/>
          <w:sz w:val="18"/>
        </w:rPr>
        <w:t>更名為</w:t>
      </w:r>
      <w:proofErr w:type="gramStart"/>
      <w:r w:rsidR="00F849C4" w:rsidRPr="00075783">
        <w:rPr>
          <w:rFonts w:ascii="標楷體" w:eastAsia="標楷體" w:hAnsi="標楷體" w:hint="eastAsia"/>
          <w:color w:val="000000" w:themeColor="text1"/>
          <w:sz w:val="18"/>
        </w:rPr>
        <w:t>赫力昂</w:t>
      </w:r>
      <w:proofErr w:type="gramEnd"/>
      <w:r w:rsidR="00F849C4" w:rsidRPr="00075783">
        <w:rPr>
          <w:rFonts w:ascii="標楷體" w:eastAsia="標楷體" w:hAnsi="標楷體" w:hint="eastAsia"/>
          <w:color w:val="000000" w:themeColor="text1"/>
          <w:sz w:val="18"/>
        </w:rPr>
        <w:t>生技公司</w:t>
      </w:r>
      <w:r w:rsidRPr="00075783">
        <w:rPr>
          <w:rFonts w:ascii="標楷體" w:eastAsia="標楷體" w:hAnsi="標楷體" w:hint="eastAsia"/>
          <w:color w:val="000000" w:themeColor="text1"/>
          <w:spacing w:val="-4"/>
          <w:sz w:val="18"/>
        </w:rPr>
        <w:t>。</w:t>
      </w:r>
    </w:p>
    <w:p w14:paraId="3EF8A946" w14:textId="3A811484" w:rsidR="00B83FBC" w:rsidRPr="00075783" w:rsidRDefault="00366DEF" w:rsidP="00075783">
      <w:pPr>
        <w:autoSpaceDN w:val="0"/>
        <w:snapToGrid w:val="0"/>
        <w:spacing w:line="230" w:lineRule="exact"/>
        <w:ind w:leftChars="150" w:left="540" w:hangingChars="100" w:hanging="180"/>
        <w:jc w:val="both"/>
        <w:rPr>
          <w:rFonts w:ascii="標楷體" w:eastAsia="標楷體" w:hAnsi="標楷體"/>
          <w:color w:val="000000" w:themeColor="text1"/>
        </w:rPr>
      </w:pPr>
      <w:r w:rsidRPr="00075783">
        <w:rPr>
          <w:rFonts w:ascii="標楷體" w:eastAsia="標楷體" w:hAnsi="標楷體" w:hint="eastAsia"/>
          <w:color w:val="000000" w:themeColor="text1"/>
          <w:sz w:val="18"/>
        </w:rPr>
        <w:t>1</w:t>
      </w:r>
      <w:r w:rsidR="003C2830" w:rsidRPr="00075783">
        <w:rPr>
          <w:rFonts w:ascii="標楷體" w:eastAsia="標楷體" w:hAnsi="標楷體"/>
          <w:color w:val="000000" w:themeColor="text1"/>
          <w:sz w:val="18"/>
        </w:rPr>
        <w:t>0</w:t>
      </w:r>
      <w:r w:rsidR="00EA0E5F" w:rsidRPr="00075783">
        <w:rPr>
          <w:rFonts w:ascii="標楷體" w:eastAsia="標楷體" w:hAnsi="標楷體" w:hint="eastAsia"/>
          <w:color w:val="000000" w:themeColor="text1"/>
          <w:sz w:val="18"/>
        </w:rPr>
        <w:t>.資料來源：整理自各</w:t>
      </w:r>
      <w:proofErr w:type="gramStart"/>
      <w:r w:rsidR="00EA0E5F" w:rsidRPr="00075783">
        <w:rPr>
          <w:rFonts w:ascii="標楷體" w:eastAsia="標楷體" w:hAnsi="標楷體" w:hint="eastAsia"/>
          <w:color w:val="000000" w:themeColor="text1"/>
          <w:sz w:val="18"/>
        </w:rPr>
        <w:t>主管機關</w:t>
      </w:r>
      <w:r w:rsidR="00EA0E5F" w:rsidRPr="00075783">
        <w:rPr>
          <w:rFonts w:ascii="標楷體" w:eastAsia="標楷體" w:hAnsi="標楷體" w:hint="eastAsia"/>
          <w:color w:val="000000" w:themeColor="text1"/>
          <w:sz w:val="18"/>
          <w:lang w:eastAsia="zh-HK"/>
        </w:rPr>
        <w:t>查填</w:t>
      </w:r>
      <w:r w:rsidR="00EA0E5F" w:rsidRPr="00075783">
        <w:rPr>
          <w:rFonts w:ascii="標楷體" w:eastAsia="標楷體" w:hAnsi="標楷體" w:hint="eastAsia"/>
          <w:color w:val="000000" w:themeColor="text1"/>
          <w:sz w:val="18"/>
        </w:rPr>
        <w:t>資料</w:t>
      </w:r>
      <w:proofErr w:type="gramEnd"/>
      <w:r w:rsidR="00EA0E5F" w:rsidRPr="00075783">
        <w:rPr>
          <w:rFonts w:ascii="標楷體" w:eastAsia="標楷體" w:hAnsi="標楷體" w:hint="eastAsia"/>
          <w:color w:val="000000" w:themeColor="text1"/>
          <w:sz w:val="18"/>
        </w:rPr>
        <w:t>。</w:t>
      </w:r>
    </w:p>
    <w:sectPr w:rsidR="00B83FBC" w:rsidRPr="00075783" w:rsidSect="00D46478">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C5670" w14:textId="77777777" w:rsidR="00EA5AD4" w:rsidRDefault="00EA5AD4" w:rsidP="00391EA2">
      <w:r>
        <w:separator/>
      </w:r>
    </w:p>
  </w:endnote>
  <w:endnote w:type="continuationSeparator" w:id="0">
    <w:p w14:paraId="0D6C242F" w14:textId="77777777" w:rsidR="00EA5AD4" w:rsidRDefault="00EA5AD4"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中明體">
    <w:altName w:val="細明體"/>
    <w:charset w:val="88"/>
    <w:family w:val="modern"/>
    <w:pitch w:val="fixed"/>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華康楷書體W5">
    <w:altName w:val="全字庫正楷體"/>
    <w:panose1 w:val="03000509000000000000"/>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FF21F" w14:textId="65501A4E" w:rsidR="00DE5C1A" w:rsidRPr="000750F7" w:rsidRDefault="00E8017A" w:rsidP="000750F7">
    <w:pPr>
      <w:pStyle w:val="a7"/>
      <w:jc w:val="center"/>
      <w:rPr>
        <w:rFonts w:ascii="標楷體" w:eastAsia="標楷體" w:hAnsi="標楷體"/>
      </w:rPr>
    </w:pPr>
    <w:proofErr w:type="gramStart"/>
    <w:r>
      <w:rPr>
        <w:rFonts w:ascii="標楷體" w:eastAsia="標楷體" w:hAnsi="標楷體" w:hint="eastAsia"/>
      </w:rPr>
      <w:t>戊</w:t>
    </w:r>
    <w:proofErr w:type="gramEnd"/>
    <w:r w:rsidR="002A7085">
      <w:rPr>
        <w:rFonts w:ascii="標楷體" w:eastAsia="標楷體" w:hAnsi="標楷體" w:hint="eastAsia"/>
      </w:rPr>
      <w:t>－</w:t>
    </w:r>
    <w:sdt>
      <w:sdtPr>
        <w:rPr>
          <w:rFonts w:ascii="標楷體" w:eastAsia="標楷體" w:hAnsi="標楷體"/>
        </w:rPr>
        <w:id w:val="-552770617"/>
        <w:docPartObj>
          <w:docPartGallery w:val="Page Numbers (Bottom of Page)"/>
          <w:docPartUnique/>
        </w:docPartObj>
      </w:sdtPr>
      <w:sdtContent>
        <w:r w:rsidR="00DE5C1A" w:rsidRPr="00221863">
          <w:rPr>
            <w:rFonts w:ascii="標楷體" w:eastAsia="標楷體" w:hAnsi="標楷體"/>
          </w:rPr>
          <w:fldChar w:fldCharType="begin"/>
        </w:r>
        <w:r w:rsidR="00DE5C1A" w:rsidRPr="00221863">
          <w:rPr>
            <w:rFonts w:ascii="標楷體" w:eastAsia="標楷體" w:hAnsi="標楷體"/>
          </w:rPr>
          <w:instrText>PAGE   \* MERGEFORMAT</w:instrText>
        </w:r>
        <w:r w:rsidR="00DE5C1A" w:rsidRPr="00221863">
          <w:rPr>
            <w:rFonts w:ascii="標楷體" w:eastAsia="標楷體" w:hAnsi="標楷體"/>
          </w:rPr>
          <w:fldChar w:fldCharType="separate"/>
        </w:r>
        <w:r w:rsidR="00C7209C" w:rsidRPr="00C7209C">
          <w:rPr>
            <w:rFonts w:ascii="標楷體" w:eastAsia="標楷體" w:hAnsi="標楷體"/>
            <w:noProof/>
            <w:lang w:val="zh-TW"/>
          </w:rPr>
          <w:t>24</w:t>
        </w:r>
        <w:r w:rsidR="00DE5C1A" w:rsidRPr="00221863">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24D81C5E" w:rsidR="00DE5C1A" w:rsidRPr="008B1F04" w:rsidRDefault="00E8017A" w:rsidP="008B1F04">
    <w:pPr>
      <w:pStyle w:val="a7"/>
      <w:jc w:val="center"/>
    </w:pPr>
    <w:proofErr w:type="gramStart"/>
    <w:r>
      <w:rPr>
        <w:rFonts w:ascii="標楷體" w:eastAsia="標楷體" w:hAnsi="標楷體" w:hint="eastAsia"/>
      </w:rPr>
      <w:t>戊</w:t>
    </w:r>
    <w:proofErr w:type="gramEnd"/>
    <w:r w:rsidR="008A4926">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DE5C1A" w:rsidRPr="008B1F04">
          <w:rPr>
            <w:rFonts w:ascii="標楷體" w:eastAsia="標楷體" w:hAnsi="標楷體"/>
          </w:rPr>
          <w:fldChar w:fldCharType="begin"/>
        </w:r>
        <w:r w:rsidR="00DE5C1A" w:rsidRPr="008B1F04">
          <w:rPr>
            <w:rFonts w:ascii="標楷體" w:eastAsia="標楷體" w:hAnsi="標楷體"/>
          </w:rPr>
          <w:instrText>PAGE   \* MERGEFORMAT</w:instrText>
        </w:r>
        <w:r w:rsidR="00DE5C1A" w:rsidRPr="008B1F04">
          <w:rPr>
            <w:rFonts w:ascii="標楷體" w:eastAsia="標楷體" w:hAnsi="標楷體"/>
          </w:rPr>
          <w:fldChar w:fldCharType="separate"/>
        </w:r>
        <w:r w:rsidR="00C7209C" w:rsidRPr="00C7209C">
          <w:rPr>
            <w:rFonts w:ascii="標楷體" w:eastAsia="標楷體" w:hAnsi="標楷體"/>
            <w:noProof/>
            <w:lang w:val="zh-TW"/>
          </w:rPr>
          <w:t>25</w:t>
        </w:r>
        <w:r w:rsidR="00DE5C1A"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2687A" w14:textId="77777777" w:rsidR="00EA5AD4" w:rsidRDefault="00EA5AD4" w:rsidP="00391EA2">
      <w:r>
        <w:rPr>
          <w:rFonts w:hint="eastAsia"/>
        </w:rPr>
        <w:separator/>
      </w:r>
    </w:p>
  </w:footnote>
  <w:footnote w:type="continuationSeparator" w:id="0">
    <w:p w14:paraId="46502422" w14:textId="77777777" w:rsidR="00EA5AD4" w:rsidRDefault="00EA5AD4"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3988"/>
    <w:multiLevelType w:val="singleLevel"/>
    <w:tmpl w:val="B7BE7234"/>
    <w:lvl w:ilvl="0">
      <w:start w:val="1"/>
      <w:numFmt w:val="decimalFullWidth"/>
      <w:lvlText w:val="%1、"/>
      <w:lvlJc w:val="left"/>
      <w:pPr>
        <w:tabs>
          <w:tab w:val="num" w:pos="645"/>
        </w:tabs>
        <w:ind w:left="645" w:hanging="645"/>
      </w:pPr>
      <w:rPr>
        <w:rFonts w:cs="Times New Roman" w:hint="eastAsia"/>
      </w:rPr>
    </w:lvl>
  </w:abstractNum>
  <w:abstractNum w:abstractNumId="1" w15:restartNumberingAfterBreak="0">
    <w:nsid w:val="08072560"/>
    <w:multiLevelType w:val="singleLevel"/>
    <w:tmpl w:val="78967540"/>
    <w:lvl w:ilvl="0">
      <w:start w:val="1"/>
      <w:numFmt w:val="upperLetter"/>
      <w:lvlText w:val="%1."/>
      <w:lvlJc w:val="left"/>
      <w:pPr>
        <w:tabs>
          <w:tab w:val="num" w:pos="330"/>
        </w:tabs>
        <w:ind w:left="330" w:hanging="330"/>
      </w:pPr>
      <w:rPr>
        <w:rFonts w:cs="Times New Roman" w:hint="default"/>
      </w:rPr>
    </w:lvl>
  </w:abstractNum>
  <w:abstractNum w:abstractNumId="2" w15:restartNumberingAfterBreak="0">
    <w:nsid w:val="093554E2"/>
    <w:multiLevelType w:val="hybridMultilevel"/>
    <w:tmpl w:val="3A2E861E"/>
    <w:lvl w:ilvl="0" w:tplc="52748880">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CA305B4"/>
    <w:multiLevelType w:val="singleLevel"/>
    <w:tmpl w:val="DC44DEF2"/>
    <w:lvl w:ilvl="0">
      <w:start w:val="1"/>
      <w:numFmt w:val="decimal"/>
      <w:lvlText w:val="%1."/>
      <w:lvlJc w:val="left"/>
      <w:pPr>
        <w:tabs>
          <w:tab w:val="num" w:pos="180"/>
        </w:tabs>
        <w:ind w:left="180" w:hanging="180"/>
      </w:pPr>
      <w:rPr>
        <w:rFonts w:cs="Times New Roman" w:hint="eastAsia"/>
      </w:rPr>
    </w:lvl>
  </w:abstractNum>
  <w:abstractNum w:abstractNumId="4" w15:restartNumberingAfterBreak="0">
    <w:nsid w:val="0DE83D67"/>
    <w:multiLevelType w:val="hybridMultilevel"/>
    <w:tmpl w:val="D11CBACA"/>
    <w:lvl w:ilvl="0" w:tplc="33A25CC8">
      <w:start w:val="1"/>
      <w:numFmt w:val="decimal"/>
      <w:lvlText w:val="%1."/>
      <w:lvlJc w:val="left"/>
      <w:pPr>
        <w:tabs>
          <w:tab w:val="num" w:pos="358"/>
        </w:tabs>
        <w:ind w:left="358" w:hanging="360"/>
      </w:pPr>
      <w:rPr>
        <w:rFonts w:cs="Times New Roman" w:hint="eastAsia"/>
      </w:rPr>
    </w:lvl>
    <w:lvl w:ilvl="1" w:tplc="04090019" w:tentative="1">
      <w:start w:val="1"/>
      <w:numFmt w:val="ideographTraditional"/>
      <w:lvlText w:val="%2、"/>
      <w:lvlJc w:val="left"/>
      <w:pPr>
        <w:tabs>
          <w:tab w:val="num" w:pos="958"/>
        </w:tabs>
        <w:ind w:left="958" w:hanging="480"/>
      </w:pPr>
      <w:rPr>
        <w:rFonts w:cs="Times New Roman"/>
      </w:rPr>
    </w:lvl>
    <w:lvl w:ilvl="2" w:tplc="0409001B" w:tentative="1">
      <w:start w:val="1"/>
      <w:numFmt w:val="lowerRoman"/>
      <w:lvlText w:val="%3."/>
      <w:lvlJc w:val="right"/>
      <w:pPr>
        <w:tabs>
          <w:tab w:val="num" w:pos="1438"/>
        </w:tabs>
        <w:ind w:left="1438" w:hanging="480"/>
      </w:pPr>
      <w:rPr>
        <w:rFonts w:cs="Times New Roman"/>
      </w:rPr>
    </w:lvl>
    <w:lvl w:ilvl="3" w:tplc="0409000F" w:tentative="1">
      <w:start w:val="1"/>
      <w:numFmt w:val="decimal"/>
      <w:lvlText w:val="%4."/>
      <w:lvlJc w:val="left"/>
      <w:pPr>
        <w:tabs>
          <w:tab w:val="num" w:pos="1918"/>
        </w:tabs>
        <w:ind w:left="1918" w:hanging="480"/>
      </w:pPr>
      <w:rPr>
        <w:rFonts w:cs="Times New Roman"/>
      </w:rPr>
    </w:lvl>
    <w:lvl w:ilvl="4" w:tplc="04090019" w:tentative="1">
      <w:start w:val="1"/>
      <w:numFmt w:val="ideographTraditional"/>
      <w:lvlText w:val="%5、"/>
      <w:lvlJc w:val="left"/>
      <w:pPr>
        <w:tabs>
          <w:tab w:val="num" w:pos="2398"/>
        </w:tabs>
        <w:ind w:left="2398" w:hanging="480"/>
      </w:pPr>
      <w:rPr>
        <w:rFonts w:cs="Times New Roman"/>
      </w:rPr>
    </w:lvl>
    <w:lvl w:ilvl="5" w:tplc="0409001B" w:tentative="1">
      <w:start w:val="1"/>
      <w:numFmt w:val="lowerRoman"/>
      <w:lvlText w:val="%6."/>
      <w:lvlJc w:val="right"/>
      <w:pPr>
        <w:tabs>
          <w:tab w:val="num" w:pos="2878"/>
        </w:tabs>
        <w:ind w:left="2878" w:hanging="480"/>
      </w:pPr>
      <w:rPr>
        <w:rFonts w:cs="Times New Roman"/>
      </w:rPr>
    </w:lvl>
    <w:lvl w:ilvl="6" w:tplc="0409000F" w:tentative="1">
      <w:start w:val="1"/>
      <w:numFmt w:val="decimal"/>
      <w:lvlText w:val="%7."/>
      <w:lvlJc w:val="left"/>
      <w:pPr>
        <w:tabs>
          <w:tab w:val="num" w:pos="3358"/>
        </w:tabs>
        <w:ind w:left="3358" w:hanging="480"/>
      </w:pPr>
      <w:rPr>
        <w:rFonts w:cs="Times New Roman"/>
      </w:rPr>
    </w:lvl>
    <w:lvl w:ilvl="7" w:tplc="04090019" w:tentative="1">
      <w:start w:val="1"/>
      <w:numFmt w:val="ideographTraditional"/>
      <w:lvlText w:val="%8、"/>
      <w:lvlJc w:val="left"/>
      <w:pPr>
        <w:tabs>
          <w:tab w:val="num" w:pos="3838"/>
        </w:tabs>
        <w:ind w:left="3838" w:hanging="480"/>
      </w:pPr>
      <w:rPr>
        <w:rFonts w:cs="Times New Roman"/>
      </w:rPr>
    </w:lvl>
    <w:lvl w:ilvl="8" w:tplc="0409001B" w:tentative="1">
      <w:start w:val="1"/>
      <w:numFmt w:val="lowerRoman"/>
      <w:lvlText w:val="%9."/>
      <w:lvlJc w:val="right"/>
      <w:pPr>
        <w:tabs>
          <w:tab w:val="num" w:pos="4318"/>
        </w:tabs>
        <w:ind w:left="4318" w:hanging="480"/>
      </w:pPr>
      <w:rPr>
        <w:rFonts w:cs="Times New Roman"/>
      </w:rPr>
    </w:lvl>
  </w:abstractNum>
  <w:abstractNum w:abstractNumId="5" w15:restartNumberingAfterBreak="0">
    <w:nsid w:val="0F945720"/>
    <w:multiLevelType w:val="hybridMultilevel"/>
    <w:tmpl w:val="A9C4494E"/>
    <w:lvl w:ilvl="0" w:tplc="FFFFFFFF">
      <w:start w:val="1"/>
      <w:numFmt w:val="taiwaneseCountingThousand"/>
      <w:lvlText w:val="%1、"/>
      <w:lvlJc w:val="left"/>
      <w:pPr>
        <w:tabs>
          <w:tab w:val="num" w:pos="1050"/>
        </w:tabs>
        <w:ind w:left="1050" w:hanging="720"/>
      </w:pPr>
      <w:rPr>
        <w:rFonts w:cs="Times New Roman" w:hint="eastAsia"/>
      </w:rPr>
    </w:lvl>
    <w:lvl w:ilvl="1" w:tplc="FFFFFFFF" w:tentative="1">
      <w:start w:val="1"/>
      <w:numFmt w:val="ideographTraditional"/>
      <w:lvlText w:val="%2、"/>
      <w:lvlJc w:val="left"/>
      <w:pPr>
        <w:tabs>
          <w:tab w:val="num" w:pos="1290"/>
        </w:tabs>
        <w:ind w:left="1290" w:hanging="480"/>
      </w:pPr>
      <w:rPr>
        <w:rFonts w:cs="Times New Roman"/>
      </w:rPr>
    </w:lvl>
    <w:lvl w:ilvl="2" w:tplc="FFFFFFFF" w:tentative="1">
      <w:start w:val="1"/>
      <w:numFmt w:val="lowerRoman"/>
      <w:lvlText w:val="%3."/>
      <w:lvlJc w:val="right"/>
      <w:pPr>
        <w:tabs>
          <w:tab w:val="num" w:pos="1770"/>
        </w:tabs>
        <w:ind w:left="1770" w:hanging="480"/>
      </w:pPr>
      <w:rPr>
        <w:rFonts w:cs="Times New Roman"/>
      </w:rPr>
    </w:lvl>
    <w:lvl w:ilvl="3" w:tplc="FFFFFFFF" w:tentative="1">
      <w:start w:val="1"/>
      <w:numFmt w:val="decimal"/>
      <w:lvlText w:val="%4."/>
      <w:lvlJc w:val="left"/>
      <w:pPr>
        <w:tabs>
          <w:tab w:val="num" w:pos="2250"/>
        </w:tabs>
        <w:ind w:left="2250" w:hanging="480"/>
      </w:pPr>
      <w:rPr>
        <w:rFonts w:cs="Times New Roman"/>
      </w:rPr>
    </w:lvl>
    <w:lvl w:ilvl="4" w:tplc="FFFFFFFF" w:tentative="1">
      <w:start w:val="1"/>
      <w:numFmt w:val="ideographTraditional"/>
      <w:lvlText w:val="%5、"/>
      <w:lvlJc w:val="left"/>
      <w:pPr>
        <w:tabs>
          <w:tab w:val="num" w:pos="2730"/>
        </w:tabs>
        <w:ind w:left="2730" w:hanging="480"/>
      </w:pPr>
      <w:rPr>
        <w:rFonts w:cs="Times New Roman"/>
      </w:rPr>
    </w:lvl>
    <w:lvl w:ilvl="5" w:tplc="FFFFFFFF" w:tentative="1">
      <w:start w:val="1"/>
      <w:numFmt w:val="lowerRoman"/>
      <w:lvlText w:val="%6."/>
      <w:lvlJc w:val="right"/>
      <w:pPr>
        <w:tabs>
          <w:tab w:val="num" w:pos="3210"/>
        </w:tabs>
        <w:ind w:left="3210" w:hanging="480"/>
      </w:pPr>
      <w:rPr>
        <w:rFonts w:cs="Times New Roman"/>
      </w:rPr>
    </w:lvl>
    <w:lvl w:ilvl="6" w:tplc="FFFFFFFF" w:tentative="1">
      <w:start w:val="1"/>
      <w:numFmt w:val="decimal"/>
      <w:lvlText w:val="%7."/>
      <w:lvlJc w:val="left"/>
      <w:pPr>
        <w:tabs>
          <w:tab w:val="num" w:pos="3690"/>
        </w:tabs>
        <w:ind w:left="3690" w:hanging="480"/>
      </w:pPr>
      <w:rPr>
        <w:rFonts w:cs="Times New Roman"/>
      </w:rPr>
    </w:lvl>
    <w:lvl w:ilvl="7" w:tplc="FFFFFFFF" w:tentative="1">
      <w:start w:val="1"/>
      <w:numFmt w:val="ideographTraditional"/>
      <w:lvlText w:val="%8、"/>
      <w:lvlJc w:val="left"/>
      <w:pPr>
        <w:tabs>
          <w:tab w:val="num" w:pos="4170"/>
        </w:tabs>
        <w:ind w:left="4170" w:hanging="480"/>
      </w:pPr>
      <w:rPr>
        <w:rFonts w:cs="Times New Roman"/>
      </w:rPr>
    </w:lvl>
    <w:lvl w:ilvl="8" w:tplc="FFFFFFFF" w:tentative="1">
      <w:start w:val="1"/>
      <w:numFmt w:val="lowerRoman"/>
      <w:lvlText w:val="%9."/>
      <w:lvlJc w:val="right"/>
      <w:pPr>
        <w:tabs>
          <w:tab w:val="num" w:pos="4650"/>
        </w:tabs>
        <w:ind w:left="4650" w:hanging="480"/>
      </w:pPr>
      <w:rPr>
        <w:rFonts w:cs="Times New Roman"/>
      </w:rPr>
    </w:lvl>
  </w:abstractNum>
  <w:abstractNum w:abstractNumId="6" w15:restartNumberingAfterBreak="0">
    <w:nsid w:val="0FF31D11"/>
    <w:multiLevelType w:val="singleLevel"/>
    <w:tmpl w:val="9294BA86"/>
    <w:lvl w:ilvl="0">
      <w:start w:val="1"/>
      <w:numFmt w:val="taiwaneseCountingThousand"/>
      <w:lvlText w:val="（%1）"/>
      <w:lvlJc w:val="left"/>
      <w:pPr>
        <w:tabs>
          <w:tab w:val="num" w:pos="960"/>
        </w:tabs>
        <w:ind w:left="960" w:hanging="960"/>
      </w:pPr>
      <w:rPr>
        <w:rFonts w:cs="Times New Roman" w:hint="eastAsia"/>
      </w:rPr>
    </w:lvl>
  </w:abstractNum>
  <w:abstractNum w:abstractNumId="7" w15:restartNumberingAfterBreak="0">
    <w:nsid w:val="116627C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 w15:restartNumberingAfterBreak="0">
    <w:nsid w:val="122A0545"/>
    <w:multiLevelType w:val="singleLevel"/>
    <w:tmpl w:val="59BC105E"/>
    <w:lvl w:ilvl="0">
      <w:start w:val="1"/>
      <w:numFmt w:val="decimal"/>
      <w:lvlText w:val="%1."/>
      <w:lvlJc w:val="left"/>
      <w:pPr>
        <w:tabs>
          <w:tab w:val="num" w:pos="315"/>
        </w:tabs>
        <w:ind w:left="315" w:hanging="315"/>
      </w:pPr>
      <w:rPr>
        <w:rFonts w:cs="Times New Roman" w:hint="eastAsia"/>
      </w:rPr>
    </w:lvl>
  </w:abstractNum>
  <w:abstractNum w:abstractNumId="9" w15:restartNumberingAfterBreak="0">
    <w:nsid w:val="14C33A98"/>
    <w:multiLevelType w:val="hybridMultilevel"/>
    <w:tmpl w:val="4920BC3E"/>
    <w:lvl w:ilvl="0" w:tplc="D564DB50">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15:restartNumberingAfterBreak="0">
    <w:nsid w:val="15CD0C72"/>
    <w:multiLevelType w:val="singleLevel"/>
    <w:tmpl w:val="59BC105E"/>
    <w:lvl w:ilvl="0">
      <w:start w:val="1"/>
      <w:numFmt w:val="decimal"/>
      <w:lvlText w:val="%1."/>
      <w:lvlJc w:val="left"/>
      <w:pPr>
        <w:tabs>
          <w:tab w:val="num" w:pos="315"/>
        </w:tabs>
        <w:ind w:left="315" w:hanging="315"/>
      </w:pPr>
      <w:rPr>
        <w:rFonts w:cs="Times New Roman" w:hint="eastAsia"/>
      </w:rPr>
    </w:lvl>
  </w:abstractNum>
  <w:abstractNum w:abstractNumId="11" w15:restartNumberingAfterBreak="0">
    <w:nsid w:val="1785057B"/>
    <w:multiLevelType w:val="singleLevel"/>
    <w:tmpl w:val="B9CEAA0E"/>
    <w:lvl w:ilvl="0">
      <w:start w:val="1"/>
      <w:numFmt w:val="decimal"/>
      <w:lvlText w:val="%1."/>
      <w:lvlJc w:val="left"/>
      <w:pPr>
        <w:tabs>
          <w:tab w:val="num" w:pos="1020"/>
        </w:tabs>
        <w:ind w:left="1020" w:hanging="375"/>
      </w:pPr>
      <w:rPr>
        <w:rFonts w:cs="Times New Roman" w:hint="eastAsia"/>
      </w:rPr>
    </w:lvl>
  </w:abstractNum>
  <w:abstractNum w:abstractNumId="12" w15:restartNumberingAfterBreak="0">
    <w:nsid w:val="1ABE2A41"/>
    <w:multiLevelType w:val="singleLevel"/>
    <w:tmpl w:val="609A6AEC"/>
    <w:lvl w:ilvl="0">
      <w:start w:val="1"/>
      <w:numFmt w:val="decimal"/>
      <w:lvlText w:val="%1."/>
      <w:lvlJc w:val="left"/>
      <w:pPr>
        <w:tabs>
          <w:tab w:val="num" w:pos="180"/>
        </w:tabs>
        <w:ind w:left="180" w:hanging="180"/>
      </w:pPr>
      <w:rPr>
        <w:rFonts w:cs="Times New Roman" w:hint="eastAsia"/>
      </w:rPr>
    </w:lvl>
  </w:abstractNum>
  <w:abstractNum w:abstractNumId="13" w15:restartNumberingAfterBreak="0">
    <w:nsid w:val="1ADD43DD"/>
    <w:multiLevelType w:val="singleLevel"/>
    <w:tmpl w:val="7F58DC30"/>
    <w:lvl w:ilvl="0">
      <w:start w:val="1"/>
      <w:numFmt w:val="taiwaneseCountingThousand"/>
      <w:lvlText w:val="%1、"/>
      <w:lvlJc w:val="left"/>
      <w:pPr>
        <w:tabs>
          <w:tab w:val="num" w:pos="480"/>
        </w:tabs>
        <w:ind w:left="480" w:hanging="480"/>
      </w:pPr>
      <w:rPr>
        <w:rFonts w:cs="Times New Roman" w:hint="eastAsia"/>
      </w:rPr>
    </w:lvl>
  </w:abstractNum>
  <w:abstractNum w:abstractNumId="14" w15:restartNumberingAfterBreak="0">
    <w:nsid w:val="1AE21865"/>
    <w:multiLevelType w:val="singleLevel"/>
    <w:tmpl w:val="21529D6A"/>
    <w:lvl w:ilvl="0">
      <w:start w:val="1"/>
      <w:numFmt w:val="decimal"/>
      <w:lvlText w:val="%1."/>
      <w:lvlJc w:val="left"/>
      <w:pPr>
        <w:tabs>
          <w:tab w:val="num" w:pos="180"/>
        </w:tabs>
        <w:ind w:left="180" w:hanging="180"/>
      </w:pPr>
      <w:rPr>
        <w:rFonts w:cs="Times New Roman" w:hint="eastAsia"/>
      </w:rPr>
    </w:lvl>
  </w:abstractNum>
  <w:abstractNum w:abstractNumId="15" w15:restartNumberingAfterBreak="0">
    <w:nsid w:val="1B165DDA"/>
    <w:multiLevelType w:val="hybridMultilevel"/>
    <w:tmpl w:val="7CF40246"/>
    <w:lvl w:ilvl="0" w:tplc="FC4A683C">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15:restartNumberingAfterBreak="0">
    <w:nsid w:val="1D9C11A8"/>
    <w:multiLevelType w:val="singleLevel"/>
    <w:tmpl w:val="F94A1872"/>
    <w:lvl w:ilvl="0">
      <w:start w:val="1"/>
      <w:numFmt w:val="decimal"/>
      <w:lvlText w:val="(%1)"/>
      <w:lvlJc w:val="left"/>
      <w:pPr>
        <w:tabs>
          <w:tab w:val="num" w:pos="1740"/>
        </w:tabs>
        <w:ind w:left="1740" w:hanging="480"/>
      </w:pPr>
      <w:rPr>
        <w:rFonts w:cs="Times New Roman" w:hint="eastAsia"/>
      </w:rPr>
    </w:lvl>
  </w:abstractNum>
  <w:abstractNum w:abstractNumId="17" w15:restartNumberingAfterBreak="0">
    <w:nsid w:val="22F7061E"/>
    <w:multiLevelType w:val="hybridMultilevel"/>
    <w:tmpl w:val="A1A249CE"/>
    <w:lvl w:ilvl="0" w:tplc="FC4A683C">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8" w15:restartNumberingAfterBreak="0">
    <w:nsid w:val="2388492F"/>
    <w:multiLevelType w:val="singleLevel"/>
    <w:tmpl w:val="91F8494C"/>
    <w:lvl w:ilvl="0">
      <w:start w:val="1"/>
      <w:numFmt w:val="decimalFullWidth"/>
      <w:lvlText w:val="%1、"/>
      <w:lvlJc w:val="left"/>
      <w:pPr>
        <w:tabs>
          <w:tab w:val="num" w:pos="1905"/>
        </w:tabs>
        <w:ind w:left="1905" w:hanging="645"/>
      </w:pPr>
      <w:rPr>
        <w:rFonts w:cs="Times New Roman" w:hint="eastAsia"/>
      </w:rPr>
    </w:lvl>
  </w:abstractNum>
  <w:abstractNum w:abstractNumId="19" w15:restartNumberingAfterBreak="0">
    <w:nsid w:val="3B461C5C"/>
    <w:multiLevelType w:val="singleLevel"/>
    <w:tmpl w:val="7B48D66E"/>
    <w:lvl w:ilvl="0">
      <w:start w:val="1"/>
      <w:numFmt w:val="upperLetter"/>
      <w:lvlText w:val="%1."/>
      <w:lvlJc w:val="left"/>
      <w:pPr>
        <w:tabs>
          <w:tab w:val="num" w:pos="405"/>
        </w:tabs>
        <w:ind w:left="405" w:hanging="405"/>
      </w:pPr>
      <w:rPr>
        <w:rFonts w:cs="Times New Roman" w:hint="default"/>
      </w:rPr>
    </w:lvl>
  </w:abstractNum>
  <w:abstractNum w:abstractNumId="20" w15:restartNumberingAfterBreak="0">
    <w:nsid w:val="3DC72A53"/>
    <w:multiLevelType w:val="singleLevel"/>
    <w:tmpl w:val="F6D4AB06"/>
    <w:lvl w:ilvl="0">
      <w:start w:val="1"/>
      <w:numFmt w:val="decimal"/>
      <w:lvlText w:val="%1."/>
      <w:lvlJc w:val="left"/>
      <w:pPr>
        <w:tabs>
          <w:tab w:val="num" w:pos="180"/>
        </w:tabs>
        <w:ind w:left="180" w:hanging="180"/>
      </w:pPr>
      <w:rPr>
        <w:rFonts w:cs="Times New Roman" w:hint="eastAsia"/>
      </w:rPr>
    </w:lvl>
  </w:abstractNum>
  <w:abstractNum w:abstractNumId="21" w15:restartNumberingAfterBreak="0">
    <w:nsid w:val="3F0A11D8"/>
    <w:multiLevelType w:val="singleLevel"/>
    <w:tmpl w:val="826ABFF2"/>
    <w:lvl w:ilvl="0">
      <w:start w:val="1"/>
      <w:numFmt w:val="decimal"/>
      <w:lvlText w:val="%1."/>
      <w:lvlJc w:val="left"/>
      <w:pPr>
        <w:tabs>
          <w:tab w:val="num" w:pos="180"/>
        </w:tabs>
        <w:ind w:left="180" w:hanging="180"/>
      </w:pPr>
      <w:rPr>
        <w:rFonts w:cs="Times New Roman" w:hint="eastAsia"/>
      </w:rPr>
    </w:lvl>
  </w:abstractNum>
  <w:abstractNum w:abstractNumId="22" w15:restartNumberingAfterBreak="0">
    <w:nsid w:val="3F4A306A"/>
    <w:multiLevelType w:val="singleLevel"/>
    <w:tmpl w:val="37BA5F7E"/>
    <w:lvl w:ilvl="0">
      <w:start w:val="1"/>
      <w:numFmt w:val="decimal"/>
      <w:lvlText w:val="%1."/>
      <w:lvlJc w:val="left"/>
      <w:pPr>
        <w:tabs>
          <w:tab w:val="num" w:pos="180"/>
        </w:tabs>
        <w:ind w:left="180" w:hanging="180"/>
      </w:pPr>
      <w:rPr>
        <w:rFonts w:cs="Times New Roman" w:hint="eastAsia"/>
      </w:rPr>
    </w:lvl>
  </w:abstractNum>
  <w:abstractNum w:abstractNumId="23" w15:restartNumberingAfterBreak="0">
    <w:nsid w:val="415D58DE"/>
    <w:multiLevelType w:val="hybridMultilevel"/>
    <w:tmpl w:val="29CCCFD2"/>
    <w:lvl w:ilvl="0" w:tplc="337474E0">
      <w:start w:val="1"/>
      <w:numFmt w:val="decimal"/>
      <w:lvlText w:val="%1."/>
      <w:lvlJc w:val="left"/>
      <w:pPr>
        <w:tabs>
          <w:tab w:val="num" w:pos="918"/>
        </w:tabs>
        <w:ind w:left="918" w:hanging="360"/>
      </w:pPr>
      <w:rPr>
        <w:rFonts w:cs="Times New Roman" w:hint="default"/>
      </w:rPr>
    </w:lvl>
    <w:lvl w:ilvl="1" w:tplc="04090019" w:tentative="1">
      <w:start w:val="1"/>
      <w:numFmt w:val="ideographTraditional"/>
      <w:lvlText w:val="%2、"/>
      <w:lvlJc w:val="left"/>
      <w:pPr>
        <w:tabs>
          <w:tab w:val="num" w:pos="1518"/>
        </w:tabs>
        <w:ind w:left="1518" w:hanging="480"/>
      </w:pPr>
      <w:rPr>
        <w:rFonts w:cs="Times New Roman"/>
      </w:rPr>
    </w:lvl>
    <w:lvl w:ilvl="2" w:tplc="0409001B" w:tentative="1">
      <w:start w:val="1"/>
      <w:numFmt w:val="lowerRoman"/>
      <w:lvlText w:val="%3."/>
      <w:lvlJc w:val="right"/>
      <w:pPr>
        <w:tabs>
          <w:tab w:val="num" w:pos="1998"/>
        </w:tabs>
        <w:ind w:left="1998" w:hanging="480"/>
      </w:pPr>
      <w:rPr>
        <w:rFonts w:cs="Times New Roman"/>
      </w:rPr>
    </w:lvl>
    <w:lvl w:ilvl="3" w:tplc="0409000F" w:tentative="1">
      <w:start w:val="1"/>
      <w:numFmt w:val="decimal"/>
      <w:lvlText w:val="%4."/>
      <w:lvlJc w:val="left"/>
      <w:pPr>
        <w:tabs>
          <w:tab w:val="num" w:pos="2478"/>
        </w:tabs>
        <w:ind w:left="2478" w:hanging="480"/>
      </w:pPr>
      <w:rPr>
        <w:rFonts w:cs="Times New Roman"/>
      </w:rPr>
    </w:lvl>
    <w:lvl w:ilvl="4" w:tplc="04090019" w:tentative="1">
      <w:start w:val="1"/>
      <w:numFmt w:val="ideographTraditional"/>
      <w:lvlText w:val="%5、"/>
      <w:lvlJc w:val="left"/>
      <w:pPr>
        <w:tabs>
          <w:tab w:val="num" w:pos="2958"/>
        </w:tabs>
        <w:ind w:left="2958" w:hanging="480"/>
      </w:pPr>
      <w:rPr>
        <w:rFonts w:cs="Times New Roman"/>
      </w:rPr>
    </w:lvl>
    <w:lvl w:ilvl="5" w:tplc="0409001B" w:tentative="1">
      <w:start w:val="1"/>
      <w:numFmt w:val="lowerRoman"/>
      <w:lvlText w:val="%6."/>
      <w:lvlJc w:val="right"/>
      <w:pPr>
        <w:tabs>
          <w:tab w:val="num" w:pos="3438"/>
        </w:tabs>
        <w:ind w:left="3438" w:hanging="480"/>
      </w:pPr>
      <w:rPr>
        <w:rFonts w:cs="Times New Roman"/>
      </w:rPr>
    </w:lvl>
    <w:lvl w:ilvl="6" w:tplc="0409000F" w:tentative="1">
      <w:start w:val="1"/>
      <w:numFmt w:val="decimal"/>
      <w:lvlText w:val="%7."/>
      <w:lvlJc w:val="left"/>
      <w:pPr>
        <w:tabs>
          <w:tab w:val="num" w:pos="3918"/>
        </w:tabs>
        <w:ind w:left="3918" w:hanging="480"/>
      </w:pPr>
      <w:rPr>
        <w:rFonts w:cs="Times New Roman"/>
      </w:rPr>
    </w:lvl>
    <w:lvl w:ilvl="7" w:tplc="04090019" w:tentative="1">
      <w:start w:val="1"/>
      <w:numFmt w:val="ideographTraditional"/>
      <w:lvlText w:val="%8、"/>
      <w:lvlJc w:val="left"/>
      <w:pPr>
        <w:tabs>
          <w:tab w:val="num" w:pos="4398"/>
        </w:tabs>
        <w:ind w:left="4398" w:hanging="480"/>
      </w:pPr>
      <w:rPr>
        <w:rFonts w:cs="Times New Roman"/>
      </w:rPr>
    </w:lvl>
    <w:lvl w:ilvl="8" w:tplc="0409001B" w:tentative="1">
      <w:start w:val="1"/>
      <w:numFmt w:val="lowerRoman"/>
      <w:lvlText w:val="%9."/>
      <w:lvlJc w:val="right"/>
      <w:pPr>
        <w:tabs>
          <w:tab w:val="num" w:pos="4878"/>
        </w:tabs>
        <w:ind w:left="4878" w:hanging="480"/>
      </w:pPr>
      <w:rPr>
        <w:rFonts w:cs="Times New Roman"/>
      </w:rPr>
    </w:lvl>
  </w:abstractNum>
  <w:abstractNum w:abstractNumId="24" w15:restartNumberingAfterBreak="0">
    <w:nsid w:val="446E0440"/>
    <w:multiLevelType w:val="singleLevel"/>
    <w:tmpl w:val="53BCAB60"/>
    <w:lvl w:ilvl="0">
      <w:start w:val="1"/>
      <w:numFmt w:val="decimal"/>
      <w:lvlText w:val="%1."/>
      <w:lvlJc w:val="left"/>
      <w:pPr>
        <w:tabs>
          <w:tab w:val="num" w:pos="180"/>
        </w:tabs>
        <w:ind w:left="180" w:hanging="180"/>
      </w:pPr>
      <w:rPr>
        <w:rFonts w:cs="Times New Roman" w:hint="eastAsia"/>
      </w:rPr>
    </w:lvl>
  </w:abstractNum>
  <w:abstractNum w:abstractNumId="25" w15:restartNumberingAfterBreak="0">
    <w:nsid w:val="449551EA"/>
    <w:multiLevelType w:val="singleLevel"/>
    <w:tmpl w:val="98E04BAC"/>
    <w:lvl w:ilvl="0">
      <w:start w:val="1"/>
      <w:numFmt w:val="decimal"/>
      <w:lvlText w:val="%1."/>
      <w:lvlJc w:val="left"/>
      <w:pPr>
        <w:tabs>
          <w:tab w:val="num" w:pos="180"/>
        </w:tabs>
        <w:ind w:left="180" w:hanging="180"/>
      </w:pPr>
      <w:rPr>
        <w:rFonts w:cs="Times New Roman" w:hint="eastAsia"/>
      </w:rPr>
    </w:lvl>
  </w:abstractNum>
  <w:abstractNum w:abstractNumId="26" w15:restartNumberingAfterBreak="0">
    <w:nsid w:val="4C2E3DEE"/>
    <w:multiLevelType w:val="singleLevel"/>
    <w:tmpl w:val="0CC65B62"/>
    <w:lvl w:ilvl="0">
      <w:start w:val="1"/>
      <w:numFmt w:val="decimal"/>
      <w:lvlText w:val="%1."/>
      <w:lvlJc w:val="left"/>
      <w:pPr>
        <w:tabs>
          <w:tab w:val="num" w:pos="1590"/>
        </w:tabs>
        <w:ind w:left="1590" w:hanging="330"/>
      </w:pPr>
      <w:rPr>
        <w:rFonts w:cs="Times New Roman" w:hint="default"/>
      </w:rPr>
    </w:lvl>
  </w:abstractNum>
  <w:abstractNum w:abstractNumId="27" w15:restartNumberingAfterBreak="0">
    <w:nsid w:val="4FA35EA6"/>
    <w:multiLevelType w:val="singleLevel"/>
    <w:tmpl w:val="C50E5C16"/>
    <w:lvl w:ilvl="0">
      <w:start w:val="1"/>
      <w:numFmt w:val="decimal"/>
      <w:lvlText w:val="%1."/>
      <w:lvlJc w:val="left"/>
      <w:pPr>
        <w:tabs>
          <w:tab w:val="num" w:pos="1020"/>
        </w:tabs>
        <w:ind w:left="1020" w:hanging="375"/>
      </w:pPr>
      <w:rPr>
        <w:rFonts w:cs="Times New Roman" w:hint="eastAsia"/>
      </w:rPr>
    </w:lvl>
  </w:abstractNum>
  <w:abstractNum w:abstractNumId="28" w15:restartNumberingAfterBreak="0">
    <w:nsid w:val="540208E6"/>
    <w:multiLevelType w:val="singleLevel"/>
    <w:tmpl w:val="2B9AF9DC"/>
    <w:lvl w:ilvl="0">
      <w:start w:val="1"/>
      <w:numFmt w:val="decimal"/>
      <w:lvlText w:val="%1."/>
      <w:lvlJc w:val="left"/>
      <w:pPr>
        <w:tabs>
          <w:tab w:val="num" w:pos="330"/>
        </w:tabs>
        <w:ind w:left="330" w:hanging="330"/>
      </w:pPr>
      <w:rPr>
        <w:rFonts w:cs="Times New Roman" w:hint="eastAsia"/>
      </w:rPr>
    </w:lvl>
  </w:abstractNum>
  <w:abstractNum w:abstractNumId="29" w15:restartNumberingAfterBreak="0">
    <w:nsid w:val="58C077DA"/>
    <w:multiLevelType w:val="hybridMultilevel"/>
    <w:tmpl w:val="917A91CC"/>
    <w:lvl w:ilvl="0" w:tplc="FC4A683C">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0"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1" w15:restartNumberingAfterBreak="0">
    <w:nsid w:val="5B8E20CA"/>
    <w:multiLevelType w:val="hybridMultilevel"/>
    <w:tmpl w:val="575851E4"/>
    <w:lvl w:ilvl="0" w:tplc="0409000F">
      <w:start w:val="2"/>
      <w:numFmt w:val="decimal"/>
      <w:lvlText w:val="%1."/>
      <w:lvlJc w:val="left"/>
      <w:pPr>
        <w:tabs>
          <w:tab w:val="num" w:pos="480"/>
        </w:tabs>
        <w:ind w:left="480" w:hanging="48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15:restartNumberingAfterBreak="0">
    <w:nsid w:val="5EC57625"/>
    <w:multiLevelType w:val="singleLevel"/>
    <w:tmpl w:val="62C474F8"/>
    <w:lvl w:ilvl="0">
      <w:start w:val="1"/>
      <w:numFmt w:val="taiwaneseCountingThousand"/>
      <w:lvlText w:val="(%1)"/>
      <w:lvlJc w:val="left"/>
      <w:pPr>
        <w:tabs>
          <w:tab w:val="num" w:pos="645"/>
        </w:tabs>
        <w:ind w:left="645" w:hanging="645"/>
      </w:pPr>
      <w:rPr>
        <w:rFonts w:cs="Times New Roman" w:hint="eastAsia"/>
      </w:rPr>
    </w:lvl>
  </w:abstractNum>
  <w:abstractNum w:abstractNumId="33" w15:restartNumberingAfterBreak="0">
    <w:nsid w:val="656529ED"/>
    <w:multiLevelType w:val="singleLevel"/>
    <w:tmpl w:val="4F469D14"/>
    <w:lvl w:ilvl="0">
      <w:start w:val="1"/>
      <w:numFmt w:val="decimal"/>
      <w:lvlText w:val="%1."/>
      <w:lvlJc w:val="left"/>
      <w:pPr>
        <w:tabs>
          <w:tab w:val="num" w:pos="330"/>
        </w:tabs>
        <w:ind w:left="330" w:hanging="330"/>
      </w:pPr>
      <w:rPr>
        <w:rFonts w:cs="Times New Roman" w:hint="eastAsia"/>
      </w:rPr>
    </w:lvl>
  </w:abstractNum>
  <w:abstractNum w:abstractNumId="34" w15:restartNumberingAfterBreak="0">
    <w:nsid w:val="667A3270"/>
    <w:multiLevelType w:val="hybridMultilevel"/>
    <w:tmpl w:val="743CA1B6"/>
    <w:lvl w:ilvl="0" w:tplc="FC4A683C">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5" w15:restartNumberingAfterBreak="0">
    <w:nsid w:val="695817CF"/>
    <w:multiLevelType w:val="singleLevel"/>
    <w:tmpl w:val="300A6F02"/>
    <w:lvl w:ilvl="0">
      <w:start w:val="1"/>
      <w:numFmt w:val="upperLetter"/>
      <w:lvlText w:val="%1."/>
      <w:lvlJc w:val="left"/>
      <w:pPr>
        <w:tabs>
          <w:tab w:val="num" w:pos="405"/>
        </w:tabs>
        <w:ind w:left="405" w:hanging="405"/>
      </w:pPr>
      <w:rPr>
        <w:rFonts w:cs="Times New Roman" w:hint="default"/>
      </w:rPr>
    </w:lvl>
  </w:abstractNum>
  <w:abstractNum w:abstractNumId="36" w15:restartNumberingAfterBreak="0">
    <w:nsid w:val="69B92498"/>
    <w:multiLevelType w:val="singleLevel"/>
    <w:tmpl w:val="29448988"/>
    <w:lvl w:ilvl="0">
      <w:start w:val="1"/>
      <w:numFmt w:val="decimal"/>
      <w:lvlText w:val="%1."/>
      <w:lvlJc w:val="left"/>
      <w:pPr>
        <w:tabs>
          <w:tab w:val="num" w:pos="330"/>
        </w:tabs>
        <w:ind w:left="330" w:hanging="330"/>
      </w:pPr>
      <w:rPr>
        <w:rFonts w:cs="Times New Roman" w:hint="eastAsia"/>
      </w:rPr>
    </w:lvl>
  </w:abstractNum>
  <w:abstractNum w:abstractNumId="37" w15:restartNumberingAfterBreak="0">
    <w:nsid w:val="6A2E4128"/>
    <w:multiLevelType w:val="hybridMultilevel"/>
    <w:tmpl w:val="5D1089B6"/>
    <w:lvl w:ilvl="0" w:tplc="FFFFFFFF">
      <w:start w:val="1"/>
      <w:numFmt w:val="decimalFullWidth"/>
      <w:lvlText w:val="%1、"/>
      <w:lvlJc w:val="left"/>
      <w:pPr>
        <w:tabs>
          <w:tab w:val="num" w:pos="2700"/>
        </w:tabs>
        <w:ind w:left="2700" w:hanging="720"/>
      </w:pPr>
      <w:rPr>
        <w:rFonts w:cs="Times New Roman" w:hint="eastAsia"/>
      </w:rPr>
    </w:lvl>
    <w:lvl w:ilvl="1" w:tplc="FFFFFFFF" w:tentative="1">
      <w:start w:val="1"/>
      <w:numFmt w:val="ideographTraditional"/>
      <w:lvlText w:val="%2、"/>
      <w:lvlJc w:val="left"/>
      <w:pPr>
        <w:tabs>
          <w:tab w:val="num" w:pos="2940"/>
        </w:tabs>
        <w:ind w:left="2940" w:hanging="480"/>
      </w:pPr>
      <w:rPr>
        <w:rFonts w:cs="Times New Roman"/>
      </w:rPr>
    </w:lvl>
    <w:lvl w:ilvl="2" w:tplc="FFFFFFFF" w:tentative="1">
      <w:start w:val="1"/>
      <w:numFmt w:val="lowerRoman"/>
      <w:lvlText w:val="%3."/>
      <w:lvlJc w:val="right"/>
      <w:pPr>
        <w:tabs>
          <w:tab w:val="num" w:pos="3420"/>
        </w:tabs>
        <w:ind w:left="3420" w:hanging="480"/>
      </w:pPr>
      <w:rPr>
        <w:rFonts w:cs="Times New Roman"/>
      </w:rPr>
    </w:lvl>
    <w:lvl w:ilvl="3" w:tplc="FFFFFFFF" w:tentative="1">
      <w:start w:val="1"/>
      <w:numFmt w:val="decimal"/>
      <w:lvlText w:val="%4."/>
      <w:lvlJc w:val="left"/>
      <w:pPr>
        <w:tabs>
          <w:tab w:val="num" w:pos="3900"/>
        </w:tabs>
        <w:ind w:left="3900" w:hanging="480"/>
      </w:pPr>
      <w:rPr>
        <w:rFonts w:cs="Times New Roman"/>
      </w:rPr>
    </w:lvl>
    <w:lvl w:ilvl="4" w:tplc="FFFFFFFF" w:tentative="1">
      <w:start w:val="1"/>
      <w:numFmt w:val="ideographTraditional"/>
      <w:lvlText w:val="%5、"/>
      <w:lvlJc w:val="left"/>
      <w:pPr>
        <w:tabs>
          <w:tab w:val="num" w:pos="4380"/>
        </w:tabs>
        <w:ind w:left="4380" w:hanging="480"/>
      </w:pPr>
      <w:rPr>
        <w:rFonts w:cs="Times New Roman"/>
      </w:rPr>
    </w:lvl>
    <w:lvl w:ilvl="5" w:tplc="FFFFFFFF" w:tentative="1">
      <w:start w:val="1"/>
      <w:numFmt w:val="lowerRoman"/>
      <w:lvlText w:val="%6."/>
      <w:lvlJc w:val="right"/>
      <w:pPr>
        <w:tabs>
          <w:tab w:val="num" w:pos="4860"/>
        </w:tabs>
        <w:ind w:left="4860" w:hanging="480"/>
      </w:pPr>
      <w:rPr>
        <w:rFonts w:cs="Times New Roman"/>
      </w:rPr>
    </w:lvl>
    <w:lvl w:ilvl="6" w:tplc="FFFFFFFF" w:tentative="1">
      <w:start w:val="1"/>
      <w:numFmt w:val="decimal"/>
      <w:lvlText w:val="%7."/>
      <w:lvlJc w:val="left"/>
      <w:pPr>
        <w:tabs>
          <w:tab w:val="num" w:pos="5340"/>
        </w:tabs>
        <w:ind w:left="5340" w:hanging="480"/>
      </w:pPr>
      <w:rPr>
        <w:rFonts w:cs="Times New Roman"/>
      </w:rPr>
    </w:lvl>
    <w:lvl w:ilvl="7" w:tplc="FFFFFFFF" w:tentative="1">
      <w:start w:val="1"/>
      <w:numFmt w:val="ideographTraditional"/>
      <w:lvlText w:val="%8、"/>
      <w:lvlJc w:val="left"/>
      <w:pPr>
        <w:tabs>
          <w:tab w:val="num" w:pos="5820"/>
        </w:tabs>
        <w:ind w:left="5820" w:hanging="480"/>
      </w:pPr>
      <w:rPr>
        <w:rFonts w:cs="Times New Roman"/>
      </w:rPr>
    </w:lvl>
    <w:lvl w:ilvl="8" w:tplc="FFFFFFFF" w:tentative="1">
      <w:start w:val="1"/>
      <w:numFmt w:val="lowerRoman"/>
      <w:lvlText w:val="%9."/>
      <w:lvlJc w:val="right"/>
      <w:pPr>
        <w:tabs>
          <w:tab w:val="num" w:pos="6300"/>
        </w:tabs>
        <w:ind w:left="6300" w:hanging="480"/>
      </w:pPr>
      <w:rPr>
        <w:rFonts w:cs="Times New Roman"/>
      </w:rPr>
    </w:lvl>
  </w:abstractNum>
  <w:abstractNum w:abstractNumId="38" w15:restartNumberingAfterBreak="0">
    <w:nsid w:val="6CEF514F"/>
    <w:multiLevelType w:val="hybridMultilevel"/>
    <w:tmpl w:val="EECA405C"/>
    <w:lvl w:ilvl="0" w:tplc="A91643AC">
      <w:start w:val="1"/>
      <w:numFmt w:val="ideographLegalTraditional"/>
      <w:lvlText w:val="%1、"/>
      <w:lvlJc w:val="left"/>
      <w:pPr>
        <w:tabs>
          <w:tab w:val="num" w:pos="180"/>
        </w:tabs>
        <w:ind w:left="180" w:hanging="720"/>
      </w:pPr>
      <w:rPr>
        <w:rFonts w:cs="Times New Roman" w:hint="eastAsia"/>
      </w:rPr>
    </w:lvl>
    <w:lvl w:ilvl="1" w:tplc="99024848" w:tentative="1">
      <w:start w:val="1"/>
      <w:numFmt w:val="ideographTraditional"/>
      <w:lvlText w:val="%2、"/>
      <w:lvlJc w:val="left"/>
      <w:pPr>
        <w:tabs>
          <w:tab w:val="num" w:pos="420"/>
        </w:tabs>
        <w:ind w:left="420" w:hanging="480"/>
      </w:pPr>
      <w:rPr>
        <w:rFonts w:cs="Times New Roman"/>
      </w:rPr>
    </w:lvl>
    <w:lvl w:ilvl="2" w:tplc="7AFEBF04" w:tentative="1">
      <w:start w:val="1"/>
      <w:numFmt w:val="lowerRoman"/>
      <w:lvlText w:val="%3."/>
      <w:lvlJc w:val="right"/>
      <w:pPr>
        <w:tabs>
          <w:tab w:val="num" w:pos="900"/>
        </w:tabs>
        <w:ind w:left="900" w:hanging="480"/>
      </w:pPr>
      <w:rPr>
        <w:rFonts w:cs="Times New Roman"/>
      </w:rPr>
    </w:lvl>
    <w:lvl w:ilvl="3" w:tplc="7BAC10DC" w:tentative="1">
      <w:start w:val="1"/>
      <w:numFmt w:val="decimal"/>
      <w:lvlText w:val="%4."/>
      <w:lvlJc w:val="left"/>
      <w:pPr>
        <w:tabs>
          <w:tab w:val="num" w:pos="1380"/>
        </w:tabs>
        <w:ind w:left="1380" w:hanging="480"/>
      </w:pPr>
      <w:rPr>
        <w:rFonts w:cs="Times New Roman"/>
      </w:rPr>
    </w:lvl>
    <w:lvl w:ilvl="4" w:tplc="4A504A6E" w:tentative="1">
      <w:start w:val="1"/>
      <w:numFmt w:val="ideographTraditional"/>
      <w:lvlText w:val="%5、"/>
      <w:lvlJc w:val="left"/>
      <w:pPr>
        <w:tabs>
          <w:tab w:val="num" w:pos="1860"/>
        </w:tabs>
        <w:ind w:left="1860" w:hanging="480"/>
      </w:pPr>
      <w:rPr>
        <w:rFonts w:cs="Times New Roman"/>
      </w:rPr>
    </w:lvl>
    <w:lvl w:ilvl="5" w:tplc="E62A86A2" w:tentative="1">
      <w:start w:val="1"/>
      <w:numFmt w:val="lowerRoman"/>
      <w:lvlText w:val="%6."/>
      <w:lvlJc w:val="right"/>
      <w:pPr>
        <w:tabs>
          <w:tab w:val="num" w:pos="2340"/>
        </w:tabs>
        <w:ind w:left="2340" w:hanging="480"/>
      </w:pPr>
      <w:rPr>
        <w:rFonts w:cs="Times New Roman"/>
      </w:rPr>
    </w:lvl>
    <w:lvl w:ilvl="6" w:tplc="869EEA20" w:tentative="1">
      <w:start w:val="1"/>
      <w:numFmt w:val="decimal"/>
      <w:lvlText w:val="%7."/>
      <w:lvlJc w:val="left"/>
      <w:pPr>
        <w:tabs>
          <w:tab w:val="num" w:pos="2820"/>
        </w:tabs>
        <w:ind w:left="2820" w:hanging="480"/>
      </w:pPr>
      <w:rPr>
        <w:rFonts w:cs="Times New Roman"/>
      </w:rPr>
    </w:lvl>
    <w:lvl w:ilvl="7" w:tplc="51ACCCD0" w:tentative="1">
      <w:start w:val="1"/>
      <w:numFmt w:val="ideographTraditional"/>
      <w:lvlText w:val="%8、"/>
      <w:lvlJc w:val="left"/>
      <w:pPr>
        <w:tabs>
          <w:tab w:val="num" w:pos="3300"/>
        </w:tabs>
        <w:ind w:left="3300" w:hanging="480"/>
      </w:pPr>
      <w:rPr>
        <w:rFonts w:cs="Times New Roman"/>
      </w:rPr>
    </w:lvl>
    <w:lvl w:ilvl="8" w:tplc="E732F55C" w:tentative="1">
      <w:start w:val="1"/>
      <w:numFmt w:val="lowerRoman"/>
      <w:lvlText w:val="%9."/>
      <w:lvlJc w:val="right"/>
      <w:pPr>
        <w:tabs>
          <w:tab w:val="num" w:pos="3780"/>
        </w:tabs>
        <w:ind w:left="3780" w:hanging="480"/>
      </w:pPr>
      <w:rPr>
        <w:rFonts w:cs="Times New Roman"/>
      </w:rPr>
    </w:lvl>
  </w:abstractNum>
  <w:abstractNum w:abstractNumId="39" w15:restartNumberingAfterBreak="0">
    <w:nsid w:val="701D5370"/>
    <w:multiLevelType w:val="hybridMultilevel"/>
    <w:tmpl w:val="7E2CE5CE"/>
    <w:lvl w:ilvl="0" w:tplc="43D4812C">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0" w15:restartNumberingAfterBreak="0">
    <w:nsid w:val="73664EA2"/>
    <w:multiLevelType w:val="singleLevel"/>
    <w:tmpl w:val="E99CBDDA"/>
    <w:lvl w:ilvl="0">
      <w:start w:val="1"/>
      <w:numFmt w:val="upperLetter"/>
      <w:lvlText w:val="%1."/>
      <w:lvlJc w:val="left"/>
      <w:pPr>
        <w:tabs>
          <w:tab w:val="num" w:pos="390"/>
        </w:tabs>
        <w:ind w:left="390" w:hanging="390"/>
      </w:pPr>
      <w:rPr>
        <w:rFonts w:cs="Times New Roman" w:hint="default"/>
      </w:rPr>
    </w:lvl>
  </w:abstractNum>
  <w:abstractNum w:abstractNumId="41" w15:restartNumberingAfterBreak="0">
    <w:nsid w:val="7519150B"/>
    <w:multiLevelType w:val="hybridMultilevel"/>
    <w:tmpl w:val="84CC0E28"/>
    <w:lvl w:ilvl="0" w:tplc="672EE624">
      <w:start w:val="1"/>
      <w:numFmt w:val="taiwaneseCountingThousand"/>
      <w:pStyle w:val="a"/>
      <w:lvlText w:val="%1、"/>
      <w:lvlJc w:val="left"/>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42" w15:restartNumberingAfterBreak="0">
    <w:nsid w:val="75DE1510"/>
    <w:multiLevelType w:val="singleLevel"/>
    <w:tmpl w:val="78967540"/>
    <w:lvl w:ilvl="0">
      <w:start w:val="1"/>
      <w:numFmt w:val="upperLetter"/>
      <w:lvlText w:val="%1."/>
      <w:lvlJc w:val="left"/>
      <w:pPr>
        <w:tabs>
          <w:tab w:val="num" w:pos="330"/>
        </w:tabs>
        <w:ind w:left="330" w:hanging="330"/>
      </w:pPr>
      <w:rPr>
        <w:rFonts w:cs="Times New Roman" w:hint="default"/>
      </w:rPr>
    </w:lvl>
  </w:abstractNum>
  <w:abstractNum w:abstractNumId="43" w15:restartNumberingAfterBreak="0">
    <w:nsid w:val="7870261B"/>
    <w:multiLevelType w:val="hybridMultilevel"/>
    <w:tmpl w:val="339A187C"/>
    <w:lvl w:ilvl="0" w:tplc="52748880">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1080"/>
        </w:tabs>
        <w:ind w:left="1080" w:hanging="480"/>
      </w:pPr>
      <w:rPr>
        <w:rFonts w:cs="Times New Roman"/>
      </w:rPr>
    </w:lvl>
    <w:lvl w:ilvl="2" w:tplc="0409001B" w:tentative="1">
      <w:start w:val="1"/>
      <w:numFmt w:val="lowerRoman"/>
      <w:lvlText w:val="%3."/>
      <w:lvlJc w:val="right"/>
      <w:pPr>
        <w:tabs>
          <w:tab w:val="num" w:pos="1560"/>
        </w:tabs>
        <w:ind w:left="1560" w:hanging="480"/>
      </w:pPr>
      <w:rPr>
        <w:rFonts w:cs="Times New Roman"/>
      </w:rPr>
    </w:lvl>
    <w:lvl w:ilvl="3" w:tplc="0409000F" w:tentative="1">
      <w:start w:val="1"/>
      <w:numFmt w:val="decimal"/>
      <w:lvlText w:val="%4."/>
      <w:lvlJc w:val="left"/>
      <w:pPr>
        <w:tabs>
          <w:tab w:val="num" w:pos="2040"/>
        </w:tabs>
        <w:ind w:left="2040" w:hanging="480"/>
      </w:pPr>
      <w:rPr>
        <w:rFonts w:cs="Times New Roman"/>
      </w:rPr>
    </w:lvl>
    <w:lvl w:ilvl="4" w:tplc="04090019" w:tentative="1">
      <w:start w:val="1"/>
      <w:numFmt w:val="ideographTraditional"/>
      <w:lvlText w:val="%5、"/>
      <w:lvlJc w:val="left"/>
      <w:pPr>
        <w:tabs>
          <w:tab w:val="num" w:pos="2520"/>
        </w:tabs>
        <w:ind w:left="2520" w:hanging="480"/>
      </w:pPr>
      <w:rPr>
        <w:rFonts w:cs="Times New Roman"/>
      </w:rPr>
    </w:lvl>
    <w:lvl w:ilvl="5" w:tplc="0409001B" w:tentative="1">
      <w:start w:val="1"/>
      <w:numFmt w:val="lowerRoman"/>
      <w:lvlText w:val="%6."/>
      <w:lvlJc w:val="right"/>
      <w:pPr>
        <w:tabs>
          <w:tab w:val="num" w:pos="3000"/>
        </w:tabs>
        <w:ind w:left="3000" w:hanging="480"/>
      </w:pPr>
      <w:rPr>
        <w:rFonts w:cs="Times New Roman"/>
      </w:rPr>
    </w:lvl>
    <w:lvl w:ilvl="6" w:tplc="0409000F" w:tentative="1">
      <w:start w:val="1"/>
      <w:numFmt w:val="decimal"/>
      <w:lvlText w:val="%7."/>
      <w:lvlJc w:val="left"/>
      <w:pPr>
        <w:tabs>
          <w:tab w:val="num" w:pos="3480"/>
        </w:tabs>
        <w:ind w:left="3480" w:hanging="480"/>
      </w:pPr>
      <w:rPr>
        <w:rFonts w:cs="Times New Roman"/>
      </w:rPr>
    </w:lvl>
    <w:lvl w:ilvl="7" w:tplc="04090019" w:tentative="1">
      <w:start w:val="1"/>
      <w:numFmt w:val="ideographTraditional"/>
      <w:lvlText w:val="%8、"/>
      <w:lvlJc w:val="left"/>
      <w:pPr>
        <w:tabs>
          <w:tab w:val="num" w:pos="3960"/>
        </w:tabs>
        <w:ind w:left="3960" w:hanging="480"/>
      </w:pPr>
      <w:rPr>
        <w:rFonts w:cs="Times New Roman"/>
      </w:rPr>
    </w:lvl>
    <w:lvl w:ilvl="8" w:tplc="0409001B" w:tentative="1">
      <w:start w:val="1"/>
      <w:numFmt w:val="lowerRoman"/>
      <w:lvlText w:val="%9."/>
      <w:lvlJc w:val="right"/>
      <w:pPr>
        <w:tabs>
          <w:tab w:val="num" w:pos="4440"/>
        </w:tabs>
        <w:ind w:left="4440" w:hanging="480"/>
      </w:pPr>
      <w:rPr>
        <w:rFonts w:cs="Times New Roman"/>
      </w:rPr>
    </w:lvl>
  </w:abstractNum>
  <w:abstractNum w:abstractNumId="44" w15:restartNumberingAfterBreak="0">
    <w:nsid w:val="7D353826"/>
    <w:multiLevelType w:val="singleLevel"/>
    <w:tmpl w:val="A134F400"/>
    <w:lvl w:ilvl="0">
      <w:start w:val="1"/>
      <w:numFmt w:val="taiwaneseCountingThousand"/>
      <w:lvlText w:val="(%1)"/>
      <w:lvlJc w:val="left"/>
      <w:pPr>
        <w:tabs>
          <w:tab w:val="num" w:pos="390"/>
        </w:tabs>
        <w:ind w:left="390" w:hanging="390"/>
      </w:pPr>
      <w:rPr>
        <w:rFonts w:cs="Times New Roman" w:hint="eastAsia"/>
      </w:rPr>
    </w:lvl>
  </w:abstractNum>
  <w:num w:numId="1" w16cid:durableId="1078865058">
    <w:abstractNumId w:val="41"/>
  </w:num>
  <w:num w:numId="2" w16cid:durableId="1961035907">
    <w:abstractNumId w:val="30"/>
  </w:num>
  <w:num w:numId="3" w16cid:durableId="1425148252">
    <w:abstractNumId w:val="13"/>
  </w:num>
  <w:num w:numId="4" w16cid:durableId="1736510325">
    <w:abstractNumId w:val="32"/>
  </w:num>
  <w:num w:numId="5" w16cid:durableId="111480448">
    <w:abstractNumId w:val="36"/>
  </w:num>
  <w:num w:numId="6" w16cid:durableId="154683329">
    <w:abstractNumId w:val="33"/>
  </w:num>
  <w:num w:numId="7" w16cid:durableId="1976720740">
    <w:abstractNumId w:val="42"/>
  </w:num>
  <w:num w:numId="8" w16cid:durableId="2104449010">
    <w:abstractNumId w:val="19"/>
  </w:num>
  <w:num w:numId="9" w16cid:durableId="116458475">
    <w:abstractNumId w:val="40"/>
  </w:num>
  <w:num w:numId="10" w16cid:durableId="1636830657">
    <w:abstractNumId w:val="35"/>
  </w:num>
  <w:num w:numId="11" w16cid:durableId="542332226">
    <w:abstractNumId w:val="1"/>
  </w:num>
  <w:num w:numId="12" w16cid:durableId="1130510933">
    <w:abstractNumId w:val="6"/>
  </w:num>
  <w:num w:numId="13" w16cid:durableId="1262301132">
    <w:abstractNumId w:val="10"/>
  </w:num>
  <w:num w:numId="14" w16cid:durableId="2019195194">
    <w:abstractNumId w:val="8"/>
  </w:num>
  <w:num w:numId="15" w16cid:durableId="592935174">
    <w:abstractNumId w:val="38"/>
  </w:num>
  <w:num w:numId="16" w16cid:durableId="662781942">
    <w:abstractNumId w:val="43"/>
  </w:num>
  <w:num w:numId="17" w16cid:durableId="229996897">
    <w:abstractNumId w:val="2"/>
  </w:num>
  <w:num w:numId="18" w16cid:durableId="330716270">
    <w:abstractNumId w:val="9"/>
  </w:num>
  <w:num w:numId="19" w16cid:durableId="569923552">
    <w:abstractNumId w:val="39"/>
  </w:num>
  <w:num w:numId="20" w16cid:durableId="2092651601">
    <w:abstractNumId w:val="17"/>
  </w:num>
  <w:num w:numId="21" w16cid:durableId="238710964">
    <w:abstractNumId w:val="29"/>
  </w:num>
  <w:num w:numId="22" w16cid:durableId="195891469">
    <w:abstractNumId w:val="34"/>
  </w:num>
  <w:num w:numId="23" w16cid:durableId="1722243891">
    <w:abstractNumId w:val="15"/>
  </w:num>
  <w:num w:numId="24" w16cid:durableId="1602371334">
    <w:abstractNumId w:val="23"/>
  </w:num>
  <w:num w:numId="25" w16cid:durableId="1104768036">
    <w:abstractNumId w:val="31"/>
  </w:num>
  <w:num w:numId="26" w16cid:durableId="1853450388">
    <w:abstractNumId w:val="11"/>
  </w:num>
  <w:num w:numId="27" w16cid:durableId="807237832">
    <w:abstractNumId w:val="27"/>
  </w:num>
  <w:num w:numId="28" w16cid:durableId="1169254133">
    <w:abstractNumId w:val="5"/>
  </w:num>
  <w:num w:numId="29" w16cid:durableId="301544060">
    <w:abstractNumId w:val="44"/>
  </w:num>
  <w:num w:numId="30" w16cid:durableId="1085616041">
    <w:abstractNumId w:val="3"/>
  </w:num>
  <w:num w:numId="31" w16cid:durableId="70468731">
    <w:abstractNumId w:val="25"/>
  </w:num>
  <w:num w:numId="32" w16cid:durableId="2065904225">
    <w:abstractNumId w:val="24"/>
  </w:num>
  <w:num w:numId="33" w16cid:durableId="2039315452">
    <w:abstractNumId w:val="14"/>
  </w:num>
  <w:num w:numId="34" w16cid:durableId="1423992714">
    <w:abstractNumId w:val="20"/>
  </w:num>
  <w:num w:numId="35" w16cid:durableId="945117356">
    <w:abstractNumId w:val="21"/>
  </w:num>
  <w:num w:numId="36" w16cid:durableId="583220940">
    <w:abstractNumId w:val="12"/>
  </w:num>
  <w:num w:numId="37" w16cid:durableId="1950968153">
    <w:abstractNumId w:val="22"/>
  </w:num>
  <w:num w:numId="38" w16cid:durableId="860583233">
    <w:abstractNumId w:val="4"/>
  </w:num>
  <w:num w:numId="39" w16cid:durableId="35087697">
    <w:abstractNumId w:val="7"/>
  </w:num>
  <w:num w:numId="40" w16cid:durableId="26952101">
    <w:abstractNumId w:val="28"/>
  </w:num>
  <w:num w:numId="41" w16cid:durableId="824709163">
    <w:abstractNumId w:val="26"/>
  </w:num>
  <w:num w:numId="42" w16cid:durableId="259144508">
    <w:abstractNumId w:val="16"/>
  </w:num>
  <w:num w:numId="43" w16cid:durableId="251161373">
    <w:abstractNumId w:val="18"/>
  </w:num>
  <w:num w:numId="44" w16cid:durableId="767384544">
    <w:abstractNumId w:val="37"/>
  </w:num>
  <w:num w:numId="45" w16cid:durableId="159308024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activeWritingStyle w:appName="MSWord" w:lang="zh-TW" w:vendorID="64" w:dllVersion="5" w:nlCheck="1" w:checkStyle="1"/>
  <w:activeWritingStyle w:appName="MSWord" w:lang="en-US" w:vendorID="64" w:dllVersion="6" w:nlCheck="1" w:checkStyle="1"/>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28D"/>
    <w:rsid w:val="00002536"/>
    <w:rsid w:val="0000317D"/>
    <w:rsid w:val="00003C78"/>
    <w:rsid w:val="00004CE3"/>
    <w:rsid w:val="00011D8E"/>
    <w:rsid w:val="000132A2"/>
    <w:rsid w:val="000229E5"/>
    <w:rsid w:val="0002450A"/>
    <w:rsid w:val="00031324"/>
    <w:rsid w:val="00032500"/>
    <w:rsid w:val="00032860"/>
    <w:rsid w:val="0003423D"/>
    <w:rsid w:val="00034830"/>
    <w:rsid w:val="000348D5"/>
    <w:rsid w:val="00035693"/>
    <w:rsid w:val="00044E87"/>
    <w:rsid w:val="00045ED8"/>
    <w:rsid w:val="00057768"/>
    <w:rsid w:val="00061D27"/>
    <w:rsid w:val="00061D32"/>
    <w:rsid w:val="00070254"/>
    <w:rsid w:val="00070A4B"/>
    <w:rsid w:val="00070D12"/>
    <w:rsid w:val="0007102D"/>
    <w:rsid w:val="000712B4"/>
    <w:rsid w:val="00073ECF"/>
    <w:rsid w:val="00073F68"/>
    <w:rsid w:val="000750F7"/>
    <w:rsid w:val="00075783"/>
    <w:rsid w:val="00082CEC"/>
    <w:rsid w:val="00084017"/>
    <w:rsid w:val="00087FF2"/>
    <w:rsid w:val="000917FC"/>
    <w:rsid w:val="00093BC6"/>
    <w:rsid w:val="00095E35"/>
    <w:rsid w:val="000A6962"/>
    <w:rsid w:val="000A6F9F"/>
    <w:rsid w:val="000B17B3"/>
    <w:rsid w:val="000D5767"/>
    <w:rsid w:val="000D5CEE"/>
    <w:rsid w:val="000D5D9A"/>
    <w:rsid w:val="000D6A6F"/>
    <w:rsid w:val="000D7FDB"/>
    <w:rsid w:val="000E07B6"/>
    <w:rsid w:val="000E3C9C"/>
    <w:rsid w:val="000F5C65"/>
    <w:rsid w:val="00100BBD"/>
    <w:rsid w:val="00106B5A"/>
    <w:rsid w:val="001078D5"/>
    <w:rsid w:val="00111086"/>
    <w:rsid w:val="00114BE4"/>
    <w:rsid w:val="001174C3"/>
    <w:rsid w:val="00121B77"/>
    <w:rsid w:val="00124D31"/>
    <w:rsid w:val="0012681C"/>
    <w:rsid w:val="001307C0"/>
    <w:rsid w:val="0013369F"/>
    <w:rsid w:val="0013404D"/>
    <w:rsid w:val="00141D7D"/>
    <w:rsid w:val="0014533A"/>
    <w:rsid w:val="00146B1B"/>
    <w:rsid w:val="00147DD2"/>
    <w:rsid w:val="00150B8C"/>
    <w:rsid w:val="001530FC"/>
    <w:rsid w:val="00153547"/>
    <w:rsid w:val="00153619"/>
    <w:rsid w:val="00154957"/>
    <w:rsid w:val="00154BBC"/>
    <w:rsid w:val="001565C7"/>
    <w:rsid w:val="001618A9"/>
    <w:rsid w:val="0016505B"/>
    <w:rsid w:val="001727E1"/>
    <w:rsid w:val="00176986"/>
    <w:rsid w:val="00185E54"/>
    <w:rsid w:val="00187E5A"/>
    <w:rsid w:val="00191744"/>
    <w:rsid w:val="00192844"/>
    <w:rsid w:val="001942A4"/>
    <w:rsid w:val="00197417"/>
    <w:rsid w:val="001A40EA"/>
    <w:rsid w:val="001A5746"/>
    <w:rsid w:val="001A5A5A"/>
    <w:rsid w:val="001A6984"/>
    <w:rsid w:val="001A7336"/>
    <w:rsid w:val="001A7694"/>
    <w:rsid w:val="001B1DF8"/>
    <w:rsid w:val="001B292A"/>
    <w:rsid w:val="001B3BDD"/>
    <w:rsid w:val="001B7B81"/>
    <w:rsid w:val="001C1CFE"/>
    <w:rsid w:val="001C755E"/>
    <w:rsid w:val="001D313D"/>
    <w:rsid w:val="001D69A6"/>
    <w:rsid w:val="001E5C20"/>
    <w:rsid w:val="001E6F53"/>
    <w:rsid w:val="001F1553"/>
    <w:rsid w:val="001F1F75"/>
    <w:rsid w:val="001F34E8"/>
    <w:rsid w:val="001F36B1"/>
    <w:rsid w:val="001F3F6D"/>
    <w:rsid w:val="001F6F79"/>
    <w:rsid w:val="00207A92"/>
    <w:rsid w:val="00207FBC"/>
    <w:rsid w:val="00210346"/>
    <w:rsid w:val="002106FD"/>
    <w:rsid w:val="00216A02"/>
    <w:rsid w:val="00221863"/>
    <w:rsid w:val="00231B89"/>
    <w:rsid w:val="00234FCF"/>
    <w:rsid w:val="00245309"/>
    <w:rsid w:val="00246CA1"/>
    <w:rsid w:val="00247A83"/>
    <w:rsid w:val="002536CB"/>
    <w:rsid w:val="002603ED"/>
    <w:rsid w:val="00263386"/>
    <w:rsid w:val="00264F5A"/>
    <w:rsid w:val="0026659C"/>
    <w:rsid w:val="00270687"/>
    <w:rsid w:val="00271BD7"/>
    <w:rsid w:val="00274420"/>
    <w:rsid w:val="00283720"/>
    <w:rsid w:val="002847DB"/>
    <w:rsid w:val="002920AA"/>
    <w:rsid w:val="00293B4E"/>
    <w:rsid w:val="00297D3E"/>
    <w:rsid w:val="002A0465"/>
    <w:rsid w:val="002A2191"/>
    <w:rsid w:val="002A6C41"/>
    <w:rsid w:val="002A7085"/>
    <w:rsid w:val="002B2F63"/>
    <w:rsid w:val="002C17A2"/>
    <w:rsid w:val="002C40D3"/>
    <w:rsid w:val="002D0314"/>
    <w:rsid w:val="002D1D7D"/>
    <w:rsid w:val="002D3255"/>
    <w:rsid w:val="002E029C"/>
    <w:rsid w:val="002E23E6"/>
    <w:rsid w:val="002F0430"/>
    <w:rsid w:val="002F0B88"/>
    <w:rsid w:val="002F38B6"/>
    <w:rsid w:val="002F4504"/>
    <w:rsid w:val="002F5F94"/>
    <w:rsid w:val="002F73A0"/>
    <w:rsid w:val="00300835"/>
    <w:rsid w:val="00301CEB"/>
    <w:rsid w:val="003043BB"/>
    <w:rsid w:val="00310666"/>
    <w:rsid w:val="0031171F"/>
    <w:rsid w:val="00313D77"/>
    <w:rsid w:val="00314099"/>
    <w:rsid w:val="00315D81"/>
    <w:rsid w:val="003255E8"/>
    <w:rsid w:val="00335764"/>
    <w:rsid w:val="00346AE7"/>
    <w:rsid w:val="00355CBA"/>
    <w:rsid w:val="003577C6"/>
    <w:rsid w:val="0035789C"/>
    <w:rsid w:val="00357DEE"/>
    <w:rsid w:val="0036259B"/>
    <w:rsid w:val="00362EF0"/>
    <w:rsid w:val="00365CA2"/>
    <w:rsid w:val="00366DEF"/>
    <w:rsid w:val="00367BA9"/>
    <w:rsid w:val="00367DDD"/>
    <w:rsid w:val="003754C6"/>
    <w:rsid w:val="00377526"/>
    <w:rsid w:val="00380A4F"/>
    <w:rsid w:val="00380DC6"/>
    <w:rsid w:val="003815A7"/>
    <w:rsid w:val="003907C6"/>
    <w:rsid w:val="00390C9B"/>
    <w:rsid w:val="00391EA2"/>
    <w:rsid w:val="0039301E"/>
    <w:rsid w:val="00395290"/>
    <w:rsid w:val="003966F9"/>
    <w:rsid w:val="00397672"/>
    <w:rsid w:val="003A384C"/>
    <w:rsid w:val="003A4137"/>
    <w:rsid w:val="003A7CC9"/>
    <w:rsid w:val="003A7EAF"/>
    <w:rsid w:val="003B6C0D"/>
    <w:rsid w:val="003B7C3F"/>
    <w:rsid w:val="003C008E"/>
    <w:rsid w:val="003C1447"/>
    <w:rsid w:val="003C2357"/>
    <w:rsid w:val="003C2830"/>
    <w:rsid w:val="003C37B4"/>
    <w:rsid w:val="003C4202"/>
    <w:rsid w:val="003C653A"/>
    <w:rsid w:val="003C6BBC"/>
    <w:rsid w:val="003D0CB0"/>
    <w:rsid w:val="003D2295"/>
    <w:rsid w:val="003E1053"/>
    <w:rsid w:val="003E53F1"/>
    <w:rsid w:val="003F497D"/>
    <w:rsid w:val="003F4CE4"/>
    <w:rsid w:val="003F54D7"/>
    <w:rsid w:val="003F6048"/>
    <w:rsid w:val="00401678"/>
    <w:rsid w:val="00401CA3"/>
    <w:rsid w:val="00402F87"/>
    <w:rsid w:val="00403523"/>
    <w:rsid w:val="00405CD8"/>
    <w:rsid w:val="00422075"/>
    <w:rsid w:val="00422628"/>
    <w:rsid w:val="00424433"/>
    <w:rsid w:val="004310F1"/>
    <w:rsid w:val="00434C84"/>
    <w:rsid w:val="00435350"/>
    <w:rsid w:val="00435ECB"/>
    <w:rsid w:val="00436739"/>
    <w:rsid w:val="00440B2B"/>
    <w:rsid w:val="00442B97"/>
    <w:rsid w:val="00445582"/>
    <w:rsid w:val="004476D5"/>
    <w:rsid w:val="0044770A"/>
    <w:rsid w:val="00453CAE"/>
    <w:rsid w:val="00453CE9"/>
    <w:rsid w:val="00454B0D"/>
    <w:rsid w:val="004620C1"/>
    <w:rsid w:val="00464211"/>
    <w:rsid w:val="00464E25"/>
    <w:rsid w:val="004657CE"/>
    <w:rsid w:val="00472E4B"/>
    <w:rsid w:val="0047467B"/>
    <w:rsid w:val="0047619A"/>
    <w:rsid w:val="004806A3"/>
    <w:rsid w:val="00481364"/>
    <w:rsid w:val="00483498"/>
    <w:rsid w:val="00485FEE"/>
    <w:rsid w:val="00492493"/>
    <w:rsid w:val="00493B8A"/>
    <w:rsid w:val="00496263"/>
    <w:rsid w:val="004B4465"/>
    <w:rsid w:val="004B4B03"/>
    <w:rsid w:val="004C1941"/>
    <w:rsid w:val="004C63AA"/>
    <w:rsid w:val="004C64FB"/>
    <w:rsid w:val="004D1378"/>
    <w:rsid w:val="004D3FC7"/>
    <w:rsid w:val="004D6171"/>
    <w:rsid w:val="004D6286"/>
    <w:rsid w:val="004D64F7"/>
    <w:rsid w:val="004E15A2"/>
    <w:rsid w:val="004E16E8"/>
    <w:rsid w:val="004E4AC0"/>
    <w:rsid w:val="00507D19"/>
    <w:rsid w:val="005109A5"/>
    <w:rsid w:val="00513ED6"/>
    <w:rsid w:val="00524DB8"/>
    <w:rsid w:val="00525D1C"/>
    <w:rsid w:val="00527592"/>
    <w:rsid w:val="005324BB"/>
    <w:rsid w:val="00534E76"/>
    <w:rsid w:val="0053616D"/>
    <w:rsid w:val="0053633E"/>
    <w:rsid w:val="00545D59"/>
    <w:rsid w:val="00547AEB"/>
    <w:rsid w:val="00550A8F"/>
    <w:rsid w:val="00556626"/>
    <w:rsid w:val="00560CB5"/>
    <w:rsid w:val="00562B57"/>
    <w:rsid w:val="00562D43"/>
    <w:rsid w:val="00562F87"/>
    <w:rsid w:val="0056672B"/>
    <w:rsid w:val="00566960"/>
    <w:rsid w:val="00567986"/>
    <w:rsid w:val="005734ED"/>
    <w:rsid w:val="005875F8"/>
    <w:rsid w:val="00587C78"/>
    <w:rsid w:val="00587FE3"/>
    <w:rsid w:val="0059093D"/>
    <w:rsid w:val="00591710"/>
    <w:rsid w:val="00594523"/>
    <w:rsid w:val="0059585A"/>
    <w:rsid w:val="005A0FA7"/>
    <w:rsid w:val="005A27CB"/>
    <w:rsid w:val="005A2FA5"/>
    <w:rsid w:val="005A721C"/>
    <w:rsid w:val="005A7D27"/>
    <w:rsid w:val="005B0401"/>
    <w:rsid w:val="005B08C5"/>
    <w:rsid w:val="005B08E4"/>
    <w:rsid w:val="005B0C00"/>
    <w:rsid w:val="005B3682"/>
    <w:rsid w:val="005B3903"/>
    <w:rsid w:val="005B598F"/>
    <w:rsid w:val="005B6D7A"/>
    <w:rsid w:val="005C2D7B"/>
    <w:rsid w:val="005C7DC4"/>
    <w:rsid w:val="005D0C1C"/>
    <w:rsid w:val="005D0F93"/>
    <w:rsid w:val="005D281C"/>
    <w:rsid w:val="005D4E12"/>
    <w:rsid w:val="005D6C05"/>
    <w:rsid w:val="005E061E"/>
    <w:rsid w:val="005E06CE"/>
    <w:rsid w:val="005E3278"/>
    <w:rsid w:val="005E5E40"/>
    <w:rsid w:val="005E770F"/>
    <w:rsid w:val="005F0631"/>
    <w:rsid w:val="005F127F"/>
    <w:rsid w:val="005F18A8"/>
    <w:rsid w:val="005F28ED"/>
    <w:rsid w:val="005F2B9C"/>
    <w:rsid w:val="005F74BD"/>
    <w:rsid w:val="00600872"/>
    <w:rsid w:val="00603E0F"/>
    <w:rsid w:val="006060AB"/>
    <w:rsid w:val="0061025F"/>
    <w:rsid w:val="00612D3B"/>
    <w:rsid w:val="00616D5F"/>
    <w:rsid w:val="0062240F"/>
    <w:rsid w:val="00622D6E"/>
    <w:rsid w:val="00624343"/>
    <w:rsid w:val="00626174"/>
    <w:rsid w:val="00632322"/>
    <w:rsid w:val="006418D6"/>
    <w:rsid w:val="00642CBA"/>
    <w:rsid w:val="0066353D"/>
    <w:rsid w:val="00664000"/>
    <w:rsid w:val="00665215"/>
    <w:rsid w:val="00671901"/>
    <w:rsid w:val="006722F1"/>
    <w:rsid w:val="00675DB9"/>
    <w:rsid w:val="006772A2"/>
    <w:rsid w:val="00677626"/>
    <w:rsid w:val="00680C61"/>
    <w:rsid w:val="00696B44"/>
    <w:rsid w:val="00696E67"/>
    <w:rsid w:val="006973FB"/>
    <w:rsid w:val="00697630"/>
    <w:rsid w:val="006A1EBF"/>
    <w:rsid w:val="006A2251"/>
    <w:rsid w:val="006A71C3"/>
    <w:rsid w:val="006A7B7F"/>
    <w:rsid w:val="006B0B0A"/>
    <w:rsid w:val="006B374E"/>
    <w:rsid w:val="006B43D8"/>
    <w:rsid w:val="006B6BB3"/>
    <w:rsid w:val="006B7017"/>
    <w:rsid w:val="006B76D7"/>
    <w:rsid w:val="006C320B"/>
    <w:rsid w:val="006C5136"/>
    <w:rsid w:val="006D1E7C"/>
    <w:rsid w:val="006D281B"/>
    <w:rsid w:val="006D2FC9"/>
    <w:rsid w:val="006D6149"/>
    <w:rsid w:val="006E0944"/>
    <w:rsid w:val="006E299B"/>
    <w:rsid w:val="006E3071"/>
    <w:rsid w:val="006E6C66"/>
    <w:rsid w:val="006F35D5"/>
    <w:rsid w:val="00700CC7"/>
    <w:rsid w:val="00702722"/>
    <w:rsid w:val="0071478B"/>
    <w:rsid w:val="00714DB6"/>
    <w:rsid w:val="00720EF6"/>
    <w:rsid w:val="00727D09"/>
    <w:rsid w:val="00734761"/>
    <w:rsid w:val="00734E13"/>
    <w:rsid w:val="007369EB"/>
    <w:rsid w:val="00741921"/>
    <w:rsid w:val="007426BE"/>
    <w:rsid w:val="00744A6F"/>
    <w:rsid w:val="00747CF0"/>
    <w:rsid w:val="00752D79"/>
    <w:rsid w:val="007553B4"/>
    <w:rsid w:val="00760651"/>
    <w:rsid w:val="007637EA"/>
    <w:rsid w:val="007723C1"/>
    <w:rsid w:val="007803B5"/>
    <w:rsid w:val="00784A48"/>
    <w:rsid w:val="00786838"/>
    <w:rsid w:val="007872BB"/>
    <w:rsid w:val="00796375"/>
    <w:rsid w:val="007A125E"/>
    <w:rsid w:val="007A1843"/>
    <w:rsid w:val="007B028D"/>
    <w:rsid w:val="007B2797"/>
    <w:rsid w:val="007C2CAE"/>
    <w:rsid w:val="007D44CC"/>
    <w:rsid w:val="007D644E"/>
    <w:rsid w:val="007E0A30"/>
    <w:rsid w:val="007E7EC1"/>
    <w:rsid w:val="007F3EDB"/>
    <w:rsid w:val="007F7AAC"/>
    <w:rsid w:val="0080100B"/>
    <w:rsid w:val="00802C7C"/>
    <w:rsid w:val="00803802"/>
    <w:rsid w:val="0081088E"/>
    <w:rsid w:val="00812777"/>
    <w:rsid w:val="00817EA0"/>
    <w:rsid w:val="00825C1D"/>
    <w:rsid w:val="00826942"/>
    <w:rsid w:val="008301A3"/>
    <w:rsid w:val="00830CAD"/>
    <w:rsid w:val="00836404"/>
    <w:rsid w:val="008421DE"/>
    <w:rsid w:val="008453D7"/>
    <w:rsid w:val="0084729A"/>
    <w:rsid w:val="0085214F"/>
    <w:rsid w:val="00852326"/>
    <w:rsid w:val="00852633"/>
    <w:rsid w:val="00852D12"/>
    <w:rsid w:val="00854E8B"/>
    <w:rsid w:val="008557E3"/>
    <w:rsid w:val="00857E46"/>
    <w:rsid w:val="008607C2"/>
    <w:rsid w:val="00861213"/>
    <w:rsid w:val="00862C7B"/>
    <w:rsid w:val="00863886"/>
    <w:rsid w:val="0086706B"/>
    <w:rsid w:val="00867F20"/>
    <w:rsid w:val="00873E7D"/>
    <w:rsid w:val="008766A7"/>
    <w:rsid w:val="00876709"/>
    <w:rsid w:val="00877F0F"/>
    <w:rsid w:val="00880291"/>
    <w:rsid w:val="0088239A"/>
    <w:rsid w:val="008830D5"/>
    <w:rsid w:val="00886A27"/>
    <w:rsid w:val="0089073D"/>
    <w:rsid w:val="00892FB2"/>
    <w:rsid w:val="00894DE3"/>
    <w:rsid w:val="008A02F2"/>
    <w:rsid w:val="008A0A1F"/>
    <w:rsid w:val="008A1F62"/>
    <w:rsid w:val="008A41D8"/>
    <w:rsid w:val="008A4926"/>
    <w:rsid w:val="008A571C"/>
    <w:rsid w:val="008A6A47"/>
    <w:rsid w:val="008A74AE"/>
    <w:rsid w:val="008A770E"/>
    <w:rsid w:val="008B143C"/>
    <w:rsid w:val="008B1F04"/>
    <w:rsid w:val="008C0263"/>
    <w:rsid w:val="008C5210"/>
    <w:rsid w:val="008C55A7"/>
    <w:rsid w:val="008E6F71"/>
    <w:rsid w:val="008F147B"/>
    <w:rsid w:val="008F475D"/>
    <w:rsid w:val="008F56B6"/>
    <w:rsid w:val="00900424"/>
    <w:rsid w:val="0090088F"/>
    <w:rsid w:val="00904C02"/>
    <w:rsid w:val="00911A1A"/>
    <w:rsid w:val="00923585"/>
    <w:rsid w:val="00923F3E"/>
    <w:rsid w:val="00930ADD"/>
    <w:rsid w:val="0093753D"/>
    <w:rsid w:val="009462E1"/>
    <w:rsid w:val="00955798"/>
    <w:rsid w:val="00956C68"/>
    <w:rsid w:val="00957E04"/>
    <w:rsid w:val="00957E2D"/>
    <w:rsid w:val="009628F8"/>
    <w:rsid w:val="00964A0D"/>
    <w:rsid w:val="00965457"/>
    <w:rsid w:val="009711B1"/>
    <w:rsid w:val="0097322E"/>
    <w:rsid w:val="00974526"/>
    <w:rsid w:val="009748A6"/>
    <w:rsid w:val="00975A36"/>
    <w:rsid w:val="00975CFB"/>
    <w:rsid w:val="00977D33"/>
    <w:rsid w:val="0098211A"/>
    <w:rsid w:val="0098287D"/>
    <w:rsid w:val="00983A34"/>
    <w:rsid w:val="00985D59"/>
    <w:rsid w:val="00986A86"/>
    <w:rsid w:val="009906BD"/>
    <w:rsid w:val="00990B69"/>
    <w:rsid w:val="00991CAD"/>
    <w:rsid w:val="00994A29"/>
    <w:rsid w:val="00995490"/>
    <w:rsid w:val="009A1F32"/>
    <w:rsid w:val="009A3773"/>
    <w:rsid w:val="009A3AEC"/>
    <w:rsid w:val="009A5A29"/>
    <w:rsid w:val="009A7D32"/>
    <w:rsid w:val="009A7EE6"/>
    <w:rsid w:val="009B36CA"/>
    <w:rsid w:val="009B589B"/>
    <w:rsid w:val="009B62C4"/>
    <w:rsid w:val="009C0AD2"/>
    <w:rsid w:val="009C1DAE"/>
    <w:rsid w:val="009C2C70"/>
    <w:rsid w:val="009C4DFA"/>
    <w:rsid w:val="009C505F"/>
    <w:rsid w:val="009C5484"/>
    <w:rsid w:val="009C5E3E"/>
    <w:rsid w:val="009C6FCB"/>
    <w:rsid w:val="009D5B5A"/>
    <w:rsid w:val="009D6240"/>
    <w:rsid w:val="009D6369"/>
    <w:rsid w:val="009D6449"/>
    <w:rsid w:val="009D6E9C"/>
    <w:rsid w:val="009E1C24"/>
    <w:rsid w:val="009E1EFA"/>
    <w:rsid w:val="009E3EB8"/>
    <w:rsid w:val="009E57C1"/>
    <w:rsid w:val="009E787B"/>
    <w:rsid w:val="009F1045"/>
    <w:rsid w:val="009F1F35"/>
    <w:rsid w:val="009F250A"/>
    <w:rsid w:val="00A213E2"/>
    <w:rsid w:val="00A231A1"/>
    <w:rsid w:val="00A2488B"/>
    <w:rsid w:val="00A27E6E"/>
    <w:rsid w:val="00A30119"/>
    <w:rsid w:val="00A32655"/>
    <w:rsid w:val="00A354D7"/>
    <w:rsid w:val="00A374B2"/>
    <w:rsid w:val="00A41DC7"/>
    <w:rsid w:val="00A4263B"/>
    <w:rsid w:val="00A42E0F"/>
    <w:rsid w:val="00A45A6B"/>
    <w:rsid w:val="00A50E35"/>
    <w:rsid w:val="00A640E4"/>
    <w:rsid w:val="00A657BD"/>
    <w:rsid w:val="00A65B5C"/>
    <w:rsid w:val="00A67456"/>
    <w:rsid w:val="00A74EB1"/>
    <w:rsid w:val="00A759FC"/>
    <w:rsid w:val="00A7667F"/>
    <w:rsid w:val="00A80906"/>
    <w:rsid w:val="00A86118"/>
    <w:rsid w:val="00A87DA7"/>
    <w:rsid w:val="00A87E96"/>
    <w:rsid w:val="00A91930"/>
    <w:rsid w:val="00A93CE8"/>
    <w:rsid w:val="00A95E93"/>
    <w:rsid w:val="00A96B22"/>
    <w:rsid w:val="00A9762A"/>
    <w:rsid w:val="00A97F6E"/>
    <w:rsid w:val="00AA10DE"/>
    <w:rsid w:val="00AA17DC"/>
    <w:rsid w:val="00AA30C1"/>
    <w:rsid w:val="00AA3C90"/>
    <w:rsid w:val="00AA671D"/>
    <w:rsid w:val="00AB0880"/>
    <w:rsid w:val="00AB494B"/>
    <w:rsid w:val="00AC3995"/>
    <w:rsid w:val="00AC4480"/>
    <w:rsid w:val="00AD378C"/>
    <w:rsid w:val="00AD7795"/>
    <w:rsid w:val="00AE1B73"/>
    <w:rsid w:val="00AE1F16"/>
    <w:rsid w:val="00AE251E"/>
    <w:rsid w:val="00AE68EC"/>
    <w:rsid w:val="00AE7943"/>
    <w:rsid w:val="00AF21D8"/>
    <w:rsid w:val="00AF5D06"/>
    <w:rsid w:val="00B00B7B"/>
    <w:rsid w:val="00B00C61"/>
    <w:rsid w:val="00B021D9"/>
    <w:rsid w:val="00B054EE"/>
    <w:rsid w:val="00B05B7B"/>
    <w:rsid w:val="00B1043E"/>
    <w:rsid w:val="00B10AF1"/>
    <w:rsid w:val="00B10CBC"/>
    <w:rsid w:val="00B11BD6"/>
    <w:rsid w:val="00B12C11"/>
    <w:rsid w:val="00B15211"/>
    <w:rsid w:val="00B20060"/>
    <w:rsid w:val="00B2166A"/>
    <w:rsid w:val="00B233EE"/>
    <w:rsid w:val="00B264DE"/>
    <w:rsid w:val="00B273B5"/>
    <w:rsid w:val="00B301B8"/>
    <w:rsid w:val="00B30258"/>
    <w:rsid w:val="00B326E1"/>
    <w:rsid w:val="00B32975"/>
    <w:rsid w:val="00B3316D"/>
    <w:rsid w:val="00B332E0"/>
    <w:rsid w:val="00B44C98"/>
    <w:rsid w:val="00B4536F"/>
    <w:rsid w:val="00B4551D"/>
    <w:rsid w:val="00B5148A"/>
    <w:rsid w:val="00B53E32"/>
    <w:rsid w:val="00B61C48"/>
    <w:rsid w:val="00B62C35"/>
    <w:rsid w:val="00B63AC9"/>
    <w:rsid w:val="00B72ECE"/>
    <w:rsid w:val="00B763D2"/>
    <w:rsid w:val="00B76FD2"/>
    <w:rsid w:val="00B77682"/>
    <w:rsid w:val="00B81C8E"/>
    <w:rsid w:val="00B82311"/>
    <w:rsid w:val="00B83FBC"/>
    <w:rsid w:val="00B85C61"/>
    <w:rsid w:val="00B868D3"/>
    <w:rsid w:val="00B87A47"/>
    <w:rsid w:val="00B919A3"/>
    <w:rsid w:val="00B92529"/>
    <w:rsid w:val="00B941A7"/>
    <w:rsid w:val="00B946DC"/>
    <w:rsid w:val="00B94BF8"/>
    <w:rsid w:val="00B96553"/>
    <w:rsid w:val="00B969F6"/>
    <w:rsid w:val="00B97218"/>
    <w:rsid w:val="00BA2987"/>
    <w:rsid w:val="00BA693A"/>
    <w:rsid w:val="00BA79AA"/>
    <w:rsid w:val="00BC0805"/>
    <w:rsid w:val="00BC12C0"/>
    <w:rsid w:val="00BC40B3"/>
    <w:rsid w:val="00BC5913"/>
    <w:rsid w:val="00BD0C3F"/>
    <w:rsid w:val="00BD41DF"/>
    <w:rsid w:val="00BE2F79"/>
    <w:rsid w:val="00BE4D53"/>
    <w:rsid w:val="00BE5274"/>
    <w:rsid w:val="00BF0018"/>
    <w:rsid w:val="00BF112E"/>
    <w:rsid w:val="00C0283F"/>
    <w:rsid w:val="00C067F4"/>
    <w:rsid w:val="00C1602E"/>
    <w:rsid w:val="00C201B5"/>
    <w:rsid w:val="00C274C7"/>
    <w:rsid w:val="00C305B9"/>
    <w:rsid w:val="00C34C32"/>
    <w:rsid w:val="00C4496F"/>
    <w:rsid w:val="00C44DDC"/>
    <w:rsid w:val="00C47B88"/>
    <w:rsid w:val="00C53B7F"/>
    <w:rsid w:val="00C545B7"/>
    <w:rsid w:val="00C54AF2"/>
    <w:rsid w:val="00C54C46"/>
    <w:rsid w:val="00C60814"/>
    <w:rsid w:val="00C61125"/>
    <w:rsid w:val="00C62264"/>
    <w:rsid w:val="00C631DF"/>
    <w:rsid w:val="00C63C66"/>
    <w:rsid w:val="00C63F54"/>
    <w:rsid w:val="00C64141"/>
    <w:rsid w:val="00C677E8"/>
    <w:rsid w:val="00C7209C"/>
    <w:rsid w:val="00C77CE1"/>
    <w:rsid w:val="00C819A6"/>
    <w:rsid w:val="00C83D76"/>
    <w:rsid w:val="00C9369E"/>
    <w:rsid w:val="00C93838"/>
    <w:rsid w:val="00C952BC"/>
    <w:rsid w:val="00C960D8"/>
    <w:rsid w:val="00CA4CF9"/>
    <w:rsid w:val="00CA4F3F"/>
    <w:rsid w:val="00CA501C"/>
    <w:rsid w:val="00CA5641"/>
    <w:rsid w:val="00CA5F5C"/>
    <w:rsid w:val="00CA745C"/>
    <w:rsid w:val="00CA7846"/>
    <w:rsid w:val="00CA7C34"/>
    <w:rsid w:val="00CB591B"/>
    <w:rsid w:val="00CB6215"/>
    <w:rsid w:val="00CC1467"/>
    <w:rsid w:val="00CC44D9"/>
    <w:rsid w:val="00CD3846"/>
    <w:rsid w:val="00CD4240"/>
    <w:rsid w:val="00CD4C06"/>
    <w:rsid w:val="00CD515F"/>
    <w:rsid w:val="00CE1A6F"/>
    <w:rsid w:val="00CE6198"/>
    <w:rsid w:val="00CE6E51"/>
    <w:rsid w:val="00CF0AAF"/>
    <w:rsid w:val="00CF1AA7"/>
    <w:rsid w:val="00CF27CE"/>
    <w:rsid w:val="00CF3701"/>
    <w:rsid w:val="00CF4FD5"/>
    <w:rsid w:val="00D0220D"/>
    <w:rsid w:val="00D05535"/>
    <w:rsid w:val="00D07E5B"/>
    <w:rsid w:val="00D10A63"/>
    <w:rsid w:val="00D11029"/>
    <w:rsid w:val="00D11DA8"/>
    <w:rsid w:val="00D11E56"/>
    <w:rsid w:val="00D13DE6"/>
    <w:rsid w:val="00D175C6"/>
    <w:rsid w:val="00D20CE6"/>
    <w:rsid w:val="00D20DF3"/>
    <w:rsid w:val="00D20F1A"/>
    <w:rsid w:val="00D215F7"/>
    <w:rsid w:val="00D245CD"/>
    <w:rsid w:val="00D34096"/>
    <w:rsid w:val="00D407D7"/>
    <w:rsid w:val="00D41284"/>
    <w:rsid w:val="00D46478"/>
    <w:rsid w:val="00D50669"/>
    <w:rsid w:val="00D53671"/>
    <w:rsid w:val="00D5460A"/>
    <w:rsid w:val="00D54CB3"/>
    <w:rsid w:val="00D63201"/>
    <w:rsid w:val="00D63D64"/>
    <w:rsid w:val="00D654FF"/>
    <w:rsid w:val="00D7049F"/>
    <w:rsid w:val="00D80A87"/>
    <w:rsid w:val="00D80E97"/>
    <w:rsid w:val="00D8198B"/>
    <w:rsid w:val="00D82F2B"/>
    <w:rsid w:val="00D84EC4"/>
    <w:rsid w:val="00D8527E"/>
    <w:rsid w:val="00D85400"/>
    <w:rsid w:val="00D92997"/>
    <w:rsid w:val="00D93F76"/>
    <w:rsid w:val="00D94A72"/>
    <w:rsid w:val="00DA61F5"/>
    <w:rsid w:val="00DB5E79"/>
    <w:rsid w:val="00DB6437"/>
    <w:rsid w:val="00DB711E"/>
    <w:rsid w:val="00DC05D7"/>
    <w:rsid w:val="00DC3134"/>
    <w:rsid w:val="00DC3F39"/>
    <w:rsid w:val="00DC59D1"/>
    <w:rsid w:val="00DD502E"/>
    <w:rsid w:val="00DD51A5"/>
    <w:rsid w:val="00DD6072"/>
    <w:rsid w:val="00DE0B2C"/>
    <w:rsid w:val="00DE29AC"/>
    <w:rsid w:val="00DE4849"/>
    <w:rsid w:val="00DE5C1A"/>
    <w:rsid w:val="00DF01A8"/>
    <w:rsid w:val="00DF19AB"/>
    <w:rsid w:val="00DF3054"/>
    <w:rsid w:val="00DF391A"/>
    <w:rsid w:val="00DF72A5"/>
    <w:rsid w:val="00E010D5"/>
    <w:rsid w:val="00E017D2"/>
    <w:rsid w:val="00E01AB2"/>
    <w:rsid w:val="00E0438A"/>
    <w:rsid w:val="00E057EC"/>
    <w:rsid w:val="00E11833"/>
    <w:rsid w:val="00E1561F"/>
    <w:rsid w:val="00E156FA"/>
    <w:rsid w:val="00E16603"/>
    <w:rsid w:val="00E2061B"/>
    <w:rsid w:val="00E2077B"/>
    <w:rsid w:val="00E21A90"/>
    <w:rsid w:val="00E239F9"/>
    <w:rsid w:val="00E2541E"/>
    <w:rsid w:val="00E30BAD"/>
    <w:rsid w:val="00E32069"/>
    <w:rsid w:val="00E320A9"/>
    <w:rsid w:val="00E342C0"/>
    <w:rsid w:val="00E51B6F"/>
    <w:rsid w:val="00E52C92"/>
    <w:rsid w:val="00E53160"/>
    <w:rsid w:val="00E54066"/>
    <w:rsid w:val="00E56644"/>
    <w:rsid w:val="00E5705E"/>
    <w:rsid w:val="00E60C88"/>
    <w:rsid w:val="00E65266"/>
    <w:rsid w:val="00E723CB"/>
    <w:rsid w:val="00E77BD6"/>
    <w:rsid w:val="00E8017A"/>
    <w:rsid w:val="00E81CA3"/>
    <w:rsid w:val="00E82D00"/>
    <w:rsid w:val="00E83E7D"/>
    <w:rsid w:val="00E84DB9"/>
    <w:rsid w:val="00E87276"/>
    <w:rsid w:val="00E9067B"/>
    <w:rsid w:val="00E91174"/>
    <w:rsid w:val="00E949C3"/>
    <w:rsid w:val="00E96A4E"/>
    <w:rsid w:val="00EA0793"/>
    <w:rsid w:val="00EA0E5F"/>
    <w:rsid w:val="00EA2D08"/>
    <w:rsid w:val="00EA5AD4"/>
    <w:rsid w:val="00EA7506"/>
    <w:rsid w:val="00EA7E2E"/>
    <w:rsid w:val="00EB30D4"/>
    <w:rsid w:val="00EB396C"/>
    <w:rsid w:val="00EB5FB3"/>
    <w:rsid w:val="00EB6AC2"/>
    <w:rsid w:val="00EC0493"/>
    <w:rsid w:val="00EC2D0C"/>
    <w:rsid w:val="00EC633E"/>
    <w:rsid w:val="00EC731F"/>
    <w:rsid w:val="00ED14C1"/>
    <w:rsid w:val="00ED47F7"/>
    <w:rsid w:val="00EE2138"/>
    <w:rsid w:val="00EE682D"/>
    <w:rsid w:val="00EE7C77"/>
    <w:rsid w:val="00EF0210"/>
    <w:rsid w:val="00EF2B9D"/>
    <w:rsid w:val="00EF3C8C"/>
    <w:rsid w:val="00EF4ADA"/>
    <w:rsid w:val="00EF784A"/>
    <w:rsid w:val="00F00878"/>
    <w:rsid w:val="00F07D1A"/>
    <w:rsid w:val="00F11472"/>
    <w:rsid w:val="00F11753"/>
    <w:rsid w:val="00F13BDF"/>
    <w:rsid w:val="00F14E3B"/>
    <w:rsid w:val="00F16F64"/>
    <w:rsid w:val="00F230FA"/>
    <w:rsid w:val="00F3106A"/>
    <w:rsid w:val="00F31E91"/>
    <w:rsid w:val="00F31FD2"/>
    <w:rsid w:val="00F415E7"/>
    <w:rsid w:val="00F42FA7"/>
    <w:rsid w:val="00F462FA"/>
    <w:rsid w:val="00F46B8A"/>
    <w:rsid w:val="00F50649"/>
    <w:rsid w:val="00F52FD1"/>
    <w:rsid w:val="00F5420C"/>
    <w:rsid w:val="00F55962"/>
    <w:rsid w:val="00F61247"/>
    <w:rsid w:val="00F621E7"/>
    <w:rsid w:val="00F6755C"/>
    <w:rsid w:val="00F769E7"/>
    <w:rsid w:val="00F81E91"/>
    <w:rsid w:val="00F82D30"/>
    <w:rsid w:val="00F83931"/>
    <w:rsid w:val="00F849C4"/>
    <w:rsid w:val="00F9005A"/>
    <w:rsid w:val="00F906A7"/>
    <w:rsid w:val="00F91447"/>
    <w:rsid w:val="00F93D30"/>
    <w:rsid w:val="00F94516"/>
    <w:rsid w:val="00F974B3"/>
    <w:rsid w:val="00FA4E4B"/>
    <w:rsid w:val="00FA7AFA"/>
    <w:rsid w:val="00FB119F"/>
    <w:rsid w:val="00FB22BB"/>
    <w:rsid w:val="00FB3C2E"/>
    <w:rsid w:val="00FB44CF"/>
    <w:rsid w:val="00FC10FA"/>
    <w:rsid w:val="00FD07C1"/>
    <w:rsid w:val="00FD2888"/>
    <w:rsid w:val="00FD408F"/>
    <w:rsid w:val="00FD6230"/>
    <w:rsid w:val="00FE5516"/>
    <w:rsid w:val="00FF4057"/>
    <w:rsid w:val="00FF52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0" w:qFormat="1"/>
    <w:lsdException w:name="heading 3" w:semiHidden="1" w:uiPriority="0" w:qFormat="1"/>
    <w:lsdException w:name="heading 4" w:semiHidden="1" w:uiPriority="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iPriority="0"/>
    <w:lsdException w:name="footnote text" w:semiHidden="1" w:qFormat="1"/>
    <w:lsdException w:name="annotation text" w:semiHidden="1"/>
    <w:lsdException w:name="header" w:semiHidden="1" w:uiPriority="0"/>
    <w:lsdException w:name="footer" w:semiHidden="1" w:uiPriority="0"/>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uiPriority="0"/>
    <w:lsdException w:name="Body Text Indent 2" w:semiHidden="1" w:uiPriority="0"/>
    <w:lsdException w:name="Body Text Indent 3" w:semiHidden="1" w:uiPriority="0"/>
    <w:lsdException w:name="Block Text" w:semiHidden="1" w:uiPriority="0"/>
    <w:lsdException w:name="Hyperlink" w:semiHidden="1" w:uiPriority="0"/>
    <w:lsdException w:name="FollowedHyperlink" w:semiHidden="1" w:uiPriority="0"/>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A7EAF"/>
    <w:pPr>
      <w:widowControl w:val="0"/>
    </w:pPr>
  </w:style>
  <w:style w:type="paragraph" w:styleId="1">
    <w:name w:val="heading 1"/>
    <w:basedOn w:val="a0"/>
    <w:next w:val="a0"/>
    <w:link w:val="10"/>
    <w:qFormat/>
    <w:rsid w:val="00093BC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qFormat/>
    <w:rsid w:val="00093BC6"/>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0"/>
    <w:next w:val="a0"/>
    <w:link w:val="30"/>
    <w:qFormat/>
    <w:rsid w:val="00093BC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0"/>
    <w:link w:val="40"/>
    <w:qFormat/>
    <w:rsid w:val="00C201B5"/>
    <w:pPr>
      <w:widowControl/>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basedOn w:val="a0"/>
    <w:link w:val="a6"/>
    <w:rsid w:val="008B1F04"/>
    <w:pPr>
      <w:tabs>
        <w:tab w:val="center" w:pos="4153"/>
        <w:tab w:val="right" w:pos="8306"/>
      </w:tabs>
      <w:snapToGrid w:val="0"/>
    </w:pPr>
    <w:rPr>
      <w:sz w:val="20"/>
      <w:szCs w:val="20"/>
    </w:rPr>
  </w:style>
  <w:style w:type="character" w:customStyle="1" w:styleId="a6">
    <w:name w:val="頁首 字元"/>
    <w:basedOn w:val="a1"/>
    <w:link w:val="a5"/>
    <w:rsid w:val="008B1F04"/>
    <w:rPr>
      <w:sz w:val="20"/>
      <w:szCs w:val="20"/>
    </w:rPr>
  </w:style>
  <w:style w:type="paragraph" w:styleId="a7">
    <w:name w:val="footer"/>
    <w:basedOn w:val="a0"/>
    <w:link w:val="a8"/>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2"/>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character" w:customStyle="1" w:styleId="10">
    <w:name w:val="標題 1 字元"/>
    <w:basedOn w:val="a1"/>
    <w:link w:val="1"/>
    <w:rsid w:val="00093BC6"/>
    <w:rPr>
      <w:rFonts w:asciiTheme="majorHAnsi" w:eastAsiaTheme="majorEastAsia" w:hAnsiTheme="majorHAnsi" w:cstheme="majorBidi"/>
      <w:b/>
      <w:bCs/>
      <w:kern w:val="52"/>
      <w:sz w:val="52"/>
      <w:szCs w:val="52"/>
    </w:rPr>
  </w:style>
  <w:style w:type="character" w:customStyle="1" w:styleId="20">
    <w:name w:val="標題 2 字元"/>
    <w:basedOn w:val="a1"/>
    <w:link w:val="2"/>
    <w:rsid w:val="00093BC6"/>
    <w:rPr>
      <w:rFonts w:asciiTheme="majorHAnsi" w:eastAsiaTheme="majorEastAsia" w:hAnsiTheme="majorHAnsi" w:cstheme="majorBidi"/>
      <w:b/>
      <w:bCs/>
      <w:sz w:val="48"/>
      <w:szCs w:val="48"/>
    </w:rPr>
  </w:style>
  <w:style w:type="character" w:customStyle="1" w:styleId="30">
    <w:name w:val="標題 3 字元"/>
    <w:basedOn w:val="a1"/>
    <w:link w:val="3"/>
    <w:rsid w:val="00093BC6"/>
    <w:rPr>
      <w:rFonts w:asciiTheme="majorHAnsi" w:eastAsiaTheme="majorEastAsia" w:hAnsiTheme="majorHAnsi" w:cstheme="majorBidi"/>
      <w:b/>
      <w:bCs/>
      <w:sz w:val="36"/>
      <w:szCs w:val="36"/>
    </w:rPr>
  </w:style>
  <w:style w:type="paragraph" w:styleId="a9">
    <w:name w:val="List Paragraph"/>
    <w:basedOn w:val="a0"/>
    <w:uiPriority w:val="34"/>
    <w:qFormat/>
    <w:rsid w:val="00093BC6"/>
    <w:pPr>
      <w:ind w:leftChars="200" w:left="480"/>
    </w:pPr>
  </w:style>
  <w:style w:type="table" w:styleId="aa">
    <w:name w:val="Table Grid"/>
    <w:basedOn w:val="a2"/>
    <w:uiPriority w:val="59"/>
    <w:unhideWhenUsed/>
    <w:qFormat/>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2"/>
    <w:next w:val="aa"/>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ac"/>
    <w:semiHidden/>
    <w:rsid w:val="00093BC6"/>
    <w:rPr>
      <w:rFonts w:asciiTheme="majorHAnsi" w:eastAsiaTheme="majorEastAsia" w:hAnsiTheme="majorHAnsi" w:cstheme="majorBidi"/>
      <w:sz w:val="18"/>
      <w:szCs w:val="18"/>
    </w:rPr>
  </w:style>
  <w:style w:type="character" w:customStyle="1" w:styleId="ac">
    <w:name w:val="註解方塊文字 字元"/>
    <w:basedOn w:val="a1"/>
    <w:link w:val="ab"/>
    <w:semiHidden/>
    <w:rsid w:val="00093BC6"/>
    <w:rPr>
      <w:rFonts w:asciiTheme="majorHAnsi" w:eastAsiaTheme="majorEastAsia" w:hAnsiTheme="majorHAnsi" w:cstheme="majorBidi"/>
      <w:sz w:val="18"/>
      <w:szCs w:val="18"/>
    </w:rPr>
  </w:style>
  <w:style w:type="table" w:customStyle="1" w:styleId="13">
    <w:name w:val="表格格線1"/>
    <w:basedOn w:val="a2"/>
    <w:next w:val="aa"/>
    <w:uiPriority w:val="3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2"/>
    <w:next w:val="aa"/>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2"/>
    <w:next w:val="aa"/>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2"/>
    <w:next w:val="aa"/>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1"/>
    <w:uiPriority w:val="99"/>
    <w:semiHidden/>
    <w:rsid w:val="00093BC6"/>
    <w:rPr>
      <w:sz w:val="18"/>
      <w:szCs w:val="18"/>
    </w:rPr>
  </w:style>
  <w:style w:type="paragraph" w:styleId="ae">
    <w:name w:val="annotation text"/>
    <w:basedOn w:val="a0"/>
    <w:link w:val="af"/>
    <w:uiPriority w:val="99"/>
    <w:semiHidden/>
    <w:rsid w:val="00093BC6"/>
  </w:style>
  <w:style w:type="character" w:customStyle="1" w:styleId="af">
    <w:name w:val="註解文字 字元"/>
    <w:basedOn w:val="a1"/>
    <w:link w:val="ae"/>
    <w:uiPriority w:val="99"/>
    <w:semiHidden/>
    <w:rsid w:val="00093BC6"/>
  </w:style>
  <w:style w:type="paragraph" w:styleId="af0">
    <w:name w:val="annotation subject"/>
    <w:basedOn w:val="ae"/>
    <w:next w:val="ae"/>
    <w:link w:val="af1"/>
    <w:uiPriority w:val="99"/>
    <w:semiHidden/>
    <w:rsid w:val="00093BC6"/>
    <w:rPr>
      <w:b/>
      <w:bCs/>
    </w:rPr>
  </w:style>
  <w:style w:type="character" w:customStyle="1" w:styleId="af1">
    <w:name w:val="註解主旨 字元"/>
    <w:basedOn w:val="af"/>
    <w:link w:val="af0"/>
    <w:uiPriority w:val="99"/>
    <w:semiHidden/>
    <w:rsid w:val="00093BC6"/>
    <w:rPr>
      <w:b/>
      <w:bCs/>
    </w:rPr>
  </w:style>
  <w:style w:type="paragraph" w:styleId="af2">
    <w:name w:val="footnote text"/>
    <w:basedOn w:val="a0"/>
    <w:link w:val="af3"/>
    <w:uiPriority w:val="99"/>
    <w:semiHidden/>
    <w:qFormat/>
    <w:rsid w:val="00093BC6"/>
    <w:pPr>
      <w:snapToGrid w:val="0"/>
    </w:pPr>
    <w:rPr>
      <w:sz w:val="20"/>
      <w:szCs w:val="20"/>
    </w:rPr>
  </w:style>
  <w:style w:type="character" w:customStyle="1" w:styleId="af3">
    <w:name w:val="註腳文字 字元"/>
    <w:basedOn w:val="a1"/>
    <w:link w:val="af2"/>
    <w:uiPriority w:val="99"/>
    <w:semiHidden/>
    <w:rsid w:val="00093BC6"/>
    <w:rPr>
      <w:sz w:val="20"/>
      <w:szCs w:val="20"/>
    </w:rPr>
  </w:style>
  <w:style w:type="character" w:styleId="af4">
    <w:name w:val="footnote reference"/>
    <w:aliases w:val="FR,Ref,de nota al pie,註腳內容,Error-Fusnotsnotsnotsnotsnotsnotßnotenzeichen5,Error-Fußnotenzeichen,Error-Fußnotenzeichen5,Error-Fußnotenzeichen6,Error-Fußnotenzeichen3"/>
    <w:basedOn w:val="a1"/>
    <w:uiPriority w:val="99"/>
    <w:semiHidden/>
    <w:rsid w:val="00093BC6"/>
    <w:rPr>
      <w:vertAlign w:val="superscript"/>
    </w:rPr>
  </w:style>
  <w:style w:type="table" w:customStyle="1" w:styleId="5">
    <w:name w:val="表格格線5"/>
    <w:basedOn w:val="a2"/>
    <w:next w:val="aa"/>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中標"/>
    <w:basedOn w:val="a0"/>
    <w:semiHidden/>
    <w:rsid w:val="007E7EC1"/>
    <w:pPr>
      <w:spacing w:line="360" w:lineRule="auto"/>
      <w:jc w:val="both"/>
    </w:pPr>
    <w:rPr>
      <w:rFonts w:ascii="標楷體" w:eastAsia="標楷體"/>
      <w:b/>
      <w:sz w:val="36"/>
    </w:rPr>
  </w:style>
  <w:style w:type="paragraph" w:customStyle="1" w:styleId="af6">
    <w:name w:val="小標"/>
    <w:basedOn w:val="a0"/>
    <w:semiHidden/>
    <w:rsid w:val="007E7EC1"/>
    <w:pPr>
      <w:spacing w:line="360" w:lineRule="auto"/>
      <w:ind w:left="420"/>
      <w:jc w:val="both"/>
    </w:pPr>
    <w:rPr>
      <w:rFonts w:ascii="標楷體" w:eastAsia="標楷體"/>
      <w:b/>
      <w:sz w:val="32"/>
    </w:rPr>
  </w:style>
  <w:style w:type="character" w:customStyle="1" w:styleId="af7">
    <w:name w:val="本文 字元"/>
    <w:basedOn w:val="a1"/>
    <w:link w:val="af8"/>
    <w:rsid w:val="007E7EC1"/>
    <w:rPr>
      <w:rFonts w:ascii="標楷體" w:eastAsia="標楷體" w:hAnsi="Times New Roman" w:cs="Times New Roman"/>
    </w:rPr>
  </w:style>
  <w:style w:type="paragraph" w:styleId="af8">
    <w:name w:val="Body Text"/>
    <w:basedOn w:val="a0"/>
    <w:link w:val="af7"/>
    <w:rsid w:val="007E7EC1"/>
    <w:pPr>
      <w:spacing w:line="360" w:lineRule="exact"/>
      <w:jc w:val="both"/>
    </w:pPr>
    <w:rPr>
      <w:rFonts w:ascii="標楷體" w:eastAsia="標楷體" w:hAnsi="Times New Roman" w:cs="Times New Roman"/>
    </w:rPr>
  </w:style>
  <w:style w:type="character" w:customStyle="1" w:styleId="14">
    <w:name w:val="本文 字元1"/>
    <w:basedOn w:val="a1"/>
    <w:uiPriority w:val="99"/>
    <w:semiHidden/>
    <w:rsid w:val="007E7EC1"/>
  </w:style>
  <w:style w:type="paragraph" w:styleId="af9">
    <w:name w:val="Plain Text"/>
    <w:aliases w:val="內文壹"/>
    <w:basedOn w:val="a0"/>
    <w:link w:val="afa"/>
    <w:rsid w:val="007E7EC1"/>
    <w:rPr>
      <w:rFonts w:ascii="細明體" w:eastAsia="細明體" w:hAnsi="Courier New"/>
      <w:szCs w:val="20"/>
    </w:rPr>
  </w:style>
  <w:style w:type="character" w:customStyle="1" w:styleId="afa">
    <w:name w:val="純文字 字元"/>
    <w:aliases w:val="內文壹 字元"/>
    <w:basedOn w:val="a1"/>
    <w:link w:val="af9"/>
    <w:rsid w:val="007E7EC1"/>
    <w:rPr>
      <w:rFonts w:ascii="細明體" w:eastAsia="細明體" w:hAnsi="Courier New"/>
      <w:szCs w:val="20"/>
    </w:rPr>
  </w:style>
  <w:style w:type="paragraph" w:styleId="22">
    <w:name w:val="Body Text 2"/>
    <w:basedOn w:val="a0"/>
    <w:link w:val="23"/>
    <w:semiHidden/>
    <w:rsid w:val="007E7EC1"/>
    <w:pPr>
      <w:ind w:rightChars="-439" w:right="-1054"/>
    </w:pPr>
    <w:rPr>
      <w:rFonts w:ascii="標楷體" w:eastAsia="標楷體"/>
    </w:rPr>
  </w:style>
  <w:style w:type="character" w:customStyle="1" w:styleId="23">
    <w:name w:val="本文 2 字元"/>
    <w:basedOn w:val="a1"/>
    <w:link w:val="22"/>
    <w:semiHidden/>
    <w:rsid w:val="007E7EC1"/>
    <w:rPr>
      <w:rFonts w:ascii="標楷體" w:eastAsia="標楷體"/>
    </w:rPr>
  </w:style>
  <w:style w:type="character" w:customStyle="1" w:styleId="32">
    <w:name w:val="本文 3 字元"/>
    <w:basedOn w:val="a1"/>
    <w:link w:val="33"/>
    <w:semiHidden/>
    <w:rsid w:val="007E7EC1"/>
    <w:rPr>
      <w:rFonts w:ascii="標楷體" w:eastAsia="標楷體" w:hAnsi="Times New Roman" w:cs="Times New Roman"/>
      <w:sz w:val="28"/>
    </w:rPr>
  </w:style>
  <w:style w:type="paragraph" w:styleId="33">
    <w:name w:val="Body Text 3"/>
    <w:basedOn w:val="a0"/>
    <w:link w:val="32"/>
    <w:semiHidden/>
    <w:rsid w:val="007E7EC1"/>
    <w:pPr>
      <w:spacing w:line="500" w:lineRule="exact"/>
      <w:jc w:val="both"/>
    </w:pPr>
    <w:rPr>
      <w:rFonts w:ascii="標楷體" w:eastAsia="標楷體" w:hAnsi="Times New Roman" w:cs="Times New Roman"/>
      <w:sz w:val="28"/>
    </w:rPr>
  </w:style>
  <w:style w:type="character" w:customStyle="1" w:styleId="310">
    <w:name w:val="本文 3 字元1"/>
    <w:basedOn w:val="a1"/>
    <w:uiPriority w:val="99"/>
    <w:semiHidden/>
    <w:rsid w:val="007E7EC1"/>
    <w:rPr>
      <w:sz w:val="16"/>
      <w:szCs w:val="16"/>
    </w:rPr>
  </w:style>
  <w:style w:type="character" w:styleId="afb">
    <w:name w:val="page number"/>
    <w:basedOn w:val="a1"/>
    <w:rsid w:val="007E7EC1"/>
  </w:style>
  <w:style w:type="paragraph" w:styleId="afc">
    <w:name w:val="Body Text Indent"/>
    <w:basedOn w:val="a0"/>
    <w:link w:val="afd"/>
    <w:rsid w:val="007E7EC1"/>
    <w:pPr>
      <w:spacing w:beforeLines="25" w:line="500" w:lineRule="exact"/>
      <w:ind w:firstLineChars="200" w:firstLine="560"/>
      <w:jc w:val="both"/>
    </w:pPr>
    <w:rPr>
      <w:rFonts w:ascii="標楷體" w:eastAsia="標楷體"/>
      <w:sz w:val="28"/>
    </w:rPr>
  </w:style>
  <w:style w:type="character" w:customStyle="1" w:styleId="afd">
    <w:name w:val="本文縮排 字元"/>
    <w:basedOn w:val="a1"/>
    <w:link w:val="afc"/>
    <w:rsid w:val="007E7EC1"/>
    <w:rPr>
      <w:rFonts w:ascii="標楷體" w:eastAsia="標楷體"/>
      <w:sz w:val="28"/>
    </w:rPr>
  </w:style>
  <w:style w:type="character" w:customStyle="1" w:styleId="24">
    <w:name w:val="本文縮排 2 字元"/>
    <w:basedOn w:val="a1"/>
    <w:link w:val="25"/>
    <w:semiHidden/>
    <w:rsid w:val="007E7EC1"/>
    <w:rPr>
      <w:rFonts w:ascii="標楷體" w:eastAsia="標楷體" w:hAnsi="Times New Roman" w:cs="Times New Roman"/>
      <w:sz w:val="28"/>
    </w:rPr>
  </w:style>
  <w:style w:type="paragraph" w:styleId="25">
    <w:name w:val="Body Text Indent 2"/>
    <w:basedOn w:val="a0"/>
    <w:link w:val="24"/>
    <w:semiHidden/>
    <w:rsid w:val="007E7EC1"/>
    <w:pPr>
      <w:spacing w:line="360" w:lineRule="auto"/>
      <w:ind w:firstLine="840"/>
      <w:jc w:val="both"/>
    </w:pPr>
    <w:rPr>
      <w:rFonts w:ascii="標楷體" w:eastAsia="標楷體" w:hAnsi="Times New Roman" w:cs="Times New Roman"/>
      <w:sz w:val="28"/>
    </w:rPr>
  </w:style>
  <w:style w:type="character" w:customStyle="1" w:styleId="210">
    <w:name w:val="本文縮排 2 字元1"/>
    <w:basedOn w:val="a1"/>
    <w:uiPriority w:val="99"/>
    <w:semiHidden/>
    <w:rsid w:val="007E7EC1"/>
  </w:style>
  <w:style w:type="paragraph" w:customStyle="1" w:styleId="afe">
    <w:name w:val="內文之表頭"/>
    <w:basedOn w:val="aff"/>
    <w:semiHidden/>
    <w:rsid w:val="007E7EC1"/>
    <w:pPr>
      <w:ind w:rightChars="20" w:right="48"/>
      <w:jc w:val="distribute"/>
    </w:pPr>
  </w:style>
  <w:style w:type="paragraph" w:customStyle="1" w:styleId="aff">
    <w:name w:val="內文之表格"/>
    <w:basedOn w:val="a0"/>
    <w:semiHidden/>
    <w:rsid w:val="007E7EC1"/>
    <w:pPr>
      <w:ind w:leftChars="20" w:left="48"/>
      <w:jc w:val="both"/>
    </w:pPr>
    <w:rPr>
      <w:rFonts w:ascii="標楷體" w:eastAsia="標楷體"/>
    </w:rPr>
  </w:style>
  <w:style w:type="paragraph" w:customStyle="1" w:styleId="aff0">
    <w:name w:val="(一)"/>
    <w:basedOn w:val="a0"/>
    <w:autoRedefine/>
    <w:rsid w:val="007E7EC1"/>
    <w:pPr>
      <w:spacing w:beforeLines="20" w:afterLines="20" w:line="400" w:lineRule="exact"/>
      <w:ind w:firstLineChars="200" w:firstLine="561"/>
      <w:jc w:val="both"/>
    </w:pPr>
    <w:rPr>
      <w:rFonts w:ascii="標楷體" w:eastAsia="標楷體"/>
      <w:b/>
      <w:sz w:val="28"/>
    </w:rPr>
  </w:style>
  <w:style w:type="paragraph" w:customStyle="1" w:styleId="aff1">
    <w:name w:val="表格單位"/>
    <w:basedOn w:val="a0"/>
    <w:autoRedefine/>
    <w:semiHidden/>
    <w:rsid w:val="007E7EC1"/>
    <w:pPr>
      <w:snapToGrid w:val="0"/>
      <w:spacing w:afterLines="10"/>
      <w:ind w:leftChars="20" w:left="48" w:rightChars="-24" w:right="-58"/>
      <w:jc w:val="right"/>
    </w:pPr>
    <w:rPr>
      <w:rFonts w:ascii="標楷體" w:eastAsia="標楷體"/>
      <w:kern w:val="0"/>
    </w:rPr>
  </w:style>
  <w:style w:type="paragraph" w:customStyle="1" w:styleId="aff2">
    <w:name w:val="內文之註"/>
    <w:basedOn w:val="a0"/>
    <w:autoRedefine/>
    <w:semiHidden/>
    <w:rsid w:val="007E7EC1"/>
    <w:pPr>
      <w:spacing w:line="240" w:lineRule="exact"/>
      <w:ind w:left="400" w:hangingChars="200" w:hanging="400"/>
      <w:jc w:val="both"/>
    </w:pPr>
    <w:rPr>
      <w:rFonts w:ascii="標楷體" w:eastAsia="標楷體"/>
      <w:sz w:val="20"/>
    </w:rPr>
  </w:style>
  <w:style w:type="character" w:customStyle="1" w:styleId="34">
    <w:name w:val="本文縮排 3 字元"/>
    <w:basedOn w:val="a1"/>
    <w:link w:val="35"/>
    <w:semiHidden/>
    <w:rsid w:val="007E7EC1"/>
    <w:rPr>
      <w:rFonts w:ascii="標楷體" w:eastAsia="標楷體" w:hAnsi="Times New Roman" w:cs="Times New Roman"/>
      <w:color w:val="FF0000"/>
      <w:sz w:val="32"/>
    </w:rPr>
  </w:style>
  <w:style w:type="paragraph" w:styleId="35">
    <w:name w:val="Body Text Indent 3"/>
    <w:basedOn w:val="a0"/>
    <w:link w:val="34"/>
    <w:semiHidden/>
    <w:rsid w:val="007E7EC1"/>
    <w:pPr>
      <w:tabs>
        <w:tab w:val="left" w:pos="480"/>
      </w:tabs>
      <w:spacing w:line="360" w:lineRule="auto"/>
      <w:ind w:firstLineChars="300" w:firstLine="960"/>
      <w:jc w:val="both"/>
    </w:pPr>
    <w:rPr>
      <w:rFonts w:ascii="標楷體" w:eastAsia="標楷體" w:hAnsi="Times New Roman" w:cs="Times New Roman"/>
      <w:color w:val="FF0000"/>
      <w:sz w:val="32"/>
    </w:rPr>
  </w:style>
  <w:style w:type="character" w:customStyle="1" w:styleId="311">
    <w:name w:val="本文縮排 3 字元1"/>
    <w:basedOn w:val="a1"/>
    <w:uiPriority w:val="99"/>
    <w:semiHidden/>
    <w:rsid w:val="007E7EC1"/>
    <w:rPr>
      <w:sz w:val="16"/>
      <w:szCs w:val="16"/>
    </w:rPr>
  </w:style>
  <w:style w:type="paragraph" w:customStyle="1" w:styleId="aff3">
    <w:name w:val="甲乙丙"/>
    <w:basedOn w:val="a0"/>
    <w:rsid w:val="007E7EC1"/>
    <w:pPr>
      <w:spacing w:after="360" w:line="360" w:lineRule="auto"/>
      <w:jc w:val="center"/>
    </w:pPr>
    <w:rPr>
      <w:rFonts w:ascii="標楷體" w:eastAsia="標楷體"/>
      <w:b/>
      <w:spacing w:val="-10"/>
      <w:sz w:val="40"/>
      <w:szCs w:val="20"/>
    </w:rPr>
  </w:style>
  <w:style w:type="paragraph" w:customStyle="1" w:styleId="15">
    <w:name w:val="1."/>
    <w:basedOn w:val="a0"/>
    <w:autoRedefine/>
    <w:semiHidden/>
    <w:rsid w:val="007E7EC1"/>
    <w:pPr>
      <w:spacing w:line="600" w:lineRule="exact"/>
      <w:ind w:firstLineChars="318" w:firstLine="1019"/>
      <w:jc w:val="both"/>
    </w:pPr>
    <w:rPr>
      <w:rFonts w:ascii="標楷體" w:eastAsia="標楷體" w:hAnsi="標楷體"/>
      <w:b/>
      <w:bCs/>
      <w:sz w:val="32"/>
      <w:u w:val="single"/>
    </w:rPr>
  </w:style>
  <w:style w:type="paragraph" w:customStyle="1" w:styleId="0411P">
    <w:name w:val="04_內文表中文_11P"/>
    <w:semiHidden/>
    <w:qFormat/>
    <w:rsid w:val="007E7EC1"/>
    <w:pPr>
      <w:widowControl w:val="0"/>
      <w:overflowPunct w:val="0"/>
      <w:spacing w:line="320" w:lineRule="exact"/>
    </w:pPr>
    <w:rPr>
      <w:rFonts w:ascii="標楷體" w:eastAsia="標楷體" w:hAnsi="標楷體" w:cs="Times New Roman"/>
      <w:sz w:val="22"/>
    </w:rPr>
  </w:style>
  <w:style w:type="paragraph" w:customStyle="1" w:styleId="0510P">
    <w:name w:val="05_內文表數字_10P 標楷體"/>
    <w:semiHidden/>
    <w:qFormat/>
    <w:rsid w:val="007E7EC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03145">
    <w:name w:val="03_內文1.＿第一行空4.5字元_用在甲：貳、參、肆"/>
    <w:semiHidden/>
    <w:qFormat/>
    <w:rsid w:val="007E7EC1"/>
    <w:pPr>
      <w:widowControl w:val="0"/>
      <w:overflowPunct w:val="0"/>
      <w:spacing w:line="460" w:lineRule="exact"/>
      <w:ind w:firstLineChars="450" w:firstLine="450"/>
      <w:jc w:val="both"/>
    </w:pPr>
    <w:rPr>
      <w:rFonts w:ascii="標楷體" w:eastAsia="標楷體" w:hAnsi="標楷體" w:cs="Times New Roman"/>
      <w:szCs w:val="32"/>
    </w:rPr>
  </w:style>
  <w:style w:type="paragraph" w:customStyle="1" w:styleId="aff4">
    <w:name w:val="表格註："/>
    <w:uiPriority w:val="1"/>
    <w:semiHidden/>
    <w:qFormat/>
    <w:rsid w:val="007E7EC1"/>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table" w:customStyle="1" w:styleId="150">
    <w:name w:val="表格格線15"/>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6"/>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2"/>
    <w:next w:val="aa"/>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a"/>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rsid w:val="007E7EC1"/>
    <w:pPr>
      <w:widowControl/>
      <w:spacing w:before="100" w:beforeAutospacing="1" w:after="100" w:afterAutospacing="1"/>
    </w:pPr>
    <w:rPr>
      <w:rFonts w:ascii="新細明體" w:hAnsi="新細明體" w:cs="新細明體"/>
      <w:kern w:val="0"/>
    </w:rPr>
  </w:style>
  <w:style w:type="table" w:customStyle="1" w:styleId="250">
    <w:name w:val="表格格線25"/>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2"/>
    <w:uiPriority w:val="59"/>
    <w:rsid w:val="007E7EC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1.－"/>
    <w:basedOn w:val="a0"/>
    <w:semiHidden/>
    <w:rsid w:val="007E7EC1"/>
    <w:pPr>
      <w:adjustRightInd w:val="0"/>
      <w:spacing w:line="440" w:lineRule="exact"/>
      <w:ind w:left="2013"/>
      <w:jc w:val="both"/>
      <w:textAlignment w:val="baseline"/>
    </w:pPr>
    <w:rPr>
      <w:rFonts w:ascii="全真中明體" w:eastAsia="全真中明體" w:hAnsi="Courier New"/>
      <w:szCs w:val="20"/>
    </w:rPr>
  </w:style>
  <w:style w:type="table" w:customStyle="1" w:styleId="9">
    <w:name w:val="表格格線9"/>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semiHidden/>
    <w:rsid w:val="007E7EC1"/>
    <w:pPr>
      <w:widowControl w:val="0"/>
      <w:autoSpaceDE w:val="0"/>
      <w:autoSpaceDN w:val="0"/>
      <w:adjustRightInd w:val="0"/>
    </w:pPr>
    <w:rPr>
      <w:rFonts w:ascii="標楷體" w:eastAsia="標楷體" w:hAnsi="Times New Roman" w:cs="標楷體"/>
      <w:color w:val="000000"/>
      <w:kern w:val="0"/>
    </w:rPr>
  </w:style>
  <w:style w:type="paragraph" w:customStyle="1" w:styleId="1-1">
    <w:name w:val="表格欄1-1主管"/>
    <w:basedOn w:val="a0"/>
    <w:link w:val="1-10"/>
    <w:rsid w:val="007E7EC1"/>
    <w:pPr>
      <w:jc w:val="distribute"/>
    </w:pPr>
    <w:rPr>
      <w:rFonts w:eastAsia="標楷體" w:cs="新細明體"/>
      <w:b/>
      <w:sz w:val="20"/>
      <w:szCs w:val="20"/>
    </w:rPr>
  </w:style>
  <w:style w:type="character" w:customStyle="1" w:styleId="1-10">
    <w:name w:val="表格欄1-1主管 字元"/>
    <w:basedOn w:val="a1"/>
    <w:link w:val="1-1"/>
    <w:semiHidden/>
    <w:rsid w:val="007E7EC1"/>
    <w:rPr>
      <w:rFonts w:eastAsia="標楷體" w:cs="新細明體"/>
      <w:b/>
      <w:sz w:val="20"/>
      <w:szCs w:val="20"/>
    </w:rPr>
  </w:style>
  <w:style w:type="paragraph" w:customStyle="1" w:styleId="1-31">
    <w:name w:val="表格欄1-3退1"/>
    <w:basedOn w:val="a0"/>
    <w:semiHidden/>
    <w:rsid w:val="007E7EC1"/>
    <w:pPr>
      <w:ind w:firstLineChars="100" w:firstLine="100"/>
      <w:jc w:val="distribute"/>
    </w:pPr>
    <w:rPr>
      <w:rFonts w:eastAsia="標楷體" w:cs="新細明體"/>
      <w:sz w:val="18"/>
      <w:szCs w:val="18"/>
    </w:rPr>
  </w:style>
  <w:style w:type="paragraph" w:customStyle="1" w:styleId="202">
    <w:name w:val="凹2.02"/>
    <w:basedOn w:val="a0"/>
    <w:semiHidden/>
    <w:rsid w:val="007E7EC1"/>
    <w:pPr>
      <w:autoSpaceDE w:val="0"/>
      <w:autoSpaceDN w:val="0"/>
      <w:adjustRightInd w:val="0"/>
      <w:spacing w:line="400" w:lineRule="atLeast"/>
      <w:ind w:left="1190" w:hanging="1190"/>
      <w:jc w:val="both"/>
      <w:textAlignment w:val="baseline"/>
    </w:pPr>
    <w:rPr>
      <w:rFonts w:ascii="細明體" w:eastAsia="細明體"/>
      <w:kern w:val="0"/>
      <w:szCs w:val="20"/>
    </w:rPr>
  </w:style>
  <w:style w:type="table" w:customStyle="1" w:styleId="171">
    <w:name w:val="表格格線171"/>
    <w:basedOn w:val="a2"/>
    <w:uiPriority w:val="59"/>
    <w:rsid w:val="007E7EC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Date"/>
    <w:basedOn w:val="a0"/>
    <w:next w:val="a0"/>
    <w:link w:val="aff6"/>
    <w:rsid w:val="007E7EC1"/>
    <w:pPr>
      <w:jc w:val="right"/>
    </w:pPr>
  </w:style>
  <w:style w:type="character" w:customStyle="1" w:styleId="aff6">
    <w:name w:val="日期 字元"/>
    <w:basedOn w:val="a1"/>
    <w:link w:val="aff5"/>
    <w:rsid w:val="007E7EC1"/>
  </w:style>
  <w:style w:type="paragraph" w:customStyle="1" w:styleId="aff7">
    <w:name w:val="意見內文（一）"/>
    <w:basedOn w:val="a0"/>
    <w:semiHidden/>
    <w:qFormat/>
    <w:rsid w:val="007E7EC1"/>
    <w:pPr>
      <w:kinsoku w:val="0"/>
      <w:overflowPunct w:val="0"/>
      <w:snapToGrid w:val="0"/>
      <w:spacing w:line="560" w:lineRule="exact"/>
      <w:ind w:leftChars="550" w:left="550" w:firstLineChars="200" w:firstLine="200"/>
      <w:jc w:val="both"/>
    </w:pPr>
    <w:rPr>
      <w:rFonts w:ascii="標楷體" w:eastAsia="標楷體" w:hAnsi="標楷體"/>
      <w:sz w:val="32"/>
      <w:szCs w:val="32"/>
    </w:rPr>
  </w:style>
  <w:style w:type="paragraph" w:customStyle="1" w:styleId="aff8">
    <w:name w:val="表標題"/>
    <w:basedOn w:val="a0"/>
    <w:semiHidden/>
    <w:qFormat/>
    <w:rsid w:val="007E7EC1"/>
    <w:pPr>
      <w:keepNext/>
      <w:adjustRightInd w:val="0"/>
      <w:snapToGrid w:val="0"/>
      <w:spacing w:line="240" w:lineRule="exact"/>
      <w:ind w:hangingChars="250" w:hanging="601"/>
      <w:jc w:val="center"/>
      <w:outlineLvl w:val="0"/>
    </w:pPr>
    <w:rPr>
      <w:rFonts w:ascii="標楷體" w:eastAsia="標楷體" w:hAnsi="標楷體" w:cs="標楷體"/>
      <w:b/>
      <w:bCs/>
      <w:kern w:val="52"/>
      <w:lang w:bidi="hi-IN"/>
    </w:rPr>
  </w:style>
  <w:style w:type="paragraph" w:customStyle="1" w:styleId="aff9">
    <w:name w:val="表單位"/>
    <w:basedOn w:val="a0"/>
    <w:semiHidden/>
    <w:qFormat/>
    <w:rsid w:val="007E7EC1"/>
    <w:pPr>
      <w:adjustRightInd w:val="0"/>
      <w:snapToGrid w:val="0"/>
      <w:jc w:val="right"/>
    </w:pPr>
    <w:rPr>
      <w:rFonts w:ascii="標楷體" w:eastAsia="標楷體" w:hAnsi="標楷體" w:cs="Mangal"/>
      <w:sz w:val="20"/>
      <w:szCs w:val="20"/>
      <w:lang w:bidi="hi-IN"/>
    </w:rPr>
  </w:style>
  <w:style w:type="paragraph" w:customStyle="1" w:styleId="affa">
    <w:name w:val="表附註"/>
    <w:basedOn w:val="a0"/>
    <w:semiHidden/>
    <w:qFormat/>
    <w:rsid w:val="007E7EC1"/>
    <w:pPr>
      <w:adjustRightInd w:val="0"/>
      <w:snapToGrid w:val="0"/>
      <w:ind w:hangingChars="300" w:hanging="198"/>
    </w:pPr>
    <w:rPr>
      <w:rFonts w:ascii="標楷體" w:eastAsia="標楷體" w:hAnsi="標楷體" w:cs="標楷體"/>
      <w:sz w:val="18"/>
      <w:szCs w:val="18"/>
      <w:lang w:bidi="hi-IN"/>
    </w:rPr>
  </w:style>
  <w:style w:type="paragraph" w:customStyle="1" w:styleId="-0">
    <w:name w:val="表標題-靠左"/>
    <w:basedOn w:val="aff8"/>
    <w:semiHidden/>
    <w:qFormat/>
    <w:rsid w:val="007E7EC1"/>
    <w:pPr>
      <w:spacing w:line="260" w:lineRule="exact"/>
      <w:ind w:left="230" w:hangingChars="230" w:hanging="230"/>
      <w:jc w:val="left"/>
    </w:pPr>
    <w:rPr>
      <w:noProof/>
    </w:rPr>
  </w:style>
  <w:style w:type="table" w:customStyle="1" w:styleId="80">
    <w:name w:val="表格格線8"/>
    <w:basedOn w:val="a2"/>
    <w:next w:val="aa"/>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表內文"/>
    <w:basedOn w:val="a0"/>
    <w:semiHidden/>
    <w:qFormat/>
    <w:rsid w:val="007E7EC1"/>
    <w:pPr>
      <w:widowControl/>
      <w:adjustRightInd w:val="0"/>
      <w:snapToGrid w:val="0"/>
      <w:jc w:val="center"/>
    </w:pPr>
    <w:rPr>
      <w:rFonts w:ascii="標楷體" w:eastAsia="標楷體" w:hAnsi="標楷體" w:cs="新細明體"/>
      <w:kern w:val="0"/>
      <w:szCs w:val="20"/>
      <w:lang w:bidi="hi-IN"/>
    </w:rPr>
  </w:style>
  <w:style w:type="paragraph" w:customStyle="1" w:styleId="-1">
    <w:name w:val="表附註-前空白"/>
    <w:basedOn w:val="affa"/>
    <w:semiHidden/>
    <w:qFormat/>
    <w:rsid w:val="007E7EC1"/>
    <w:pPr>
      <w:ind w:leftChars="150" w:left="150"/>
    </w:pPr>
  </w:style>
  <w:style w:type="paragraph" w:customStyle="1" w:styleId="26">
    <w:name w:val="樣式2"/>
    <w:basedOn w:val="a0"/>
    <w:link w:val="27"/>
    <w:semiHidden/>
    <w:qFormat/>
    <w:rsid w:val="007E7EC1"/>
    <w:pPr>
      <w:overflowPunct w:val="0"/>
      <w:spacing w:line="580" w:lineRule="exact"/>
      <w:ind w:leftChars="328" w:left="1099" w:hangingChars="100" w:hanging="312"/>
      <w:jc w:val="both"/>
    </w:pPr>
    <w:rPr>
      <w:rFonts w:ascii="標楷體" w:eastAsia="標楷體" w:hAnsi="標楷體"/>
      <w:spacing w:val="-4"/>
      <w:sz w:val="32"/>
    </w:rPr>
  </w:style>
  <w:style w:type="character" w:customStyle="1" w:styleId="27">
    <w:name w:val="樣式2 字元"/>
    <w:basedOn w:val="a1"/>
    <w:link w:val="26"/>
    <w:semiHidden/>
    <w:rsid w:val="007E7EC1"/>
    <w:rPr>
      <w:rFonts w:ascii="標楷體" w:eastAsia="標楷體" w:hAnsi="標楷體"/>
      <w:spacing w:val="-4"/>
      <w:sz w:val="32"/>
    </w:rPr>
  </w:style>
  <w:style w:type="paragraph" w:customStyle="1" w:styleId="a">
    <w:name w:val="一標題"/>
    <w:basedOn w:val="a0"/>
    <w:semiHidden/>
    <w:qFormat/>
    <w:rsid w:val="007E7EC1"/>
    <w:pPr>
      <w:numPr>
        <w:numId w:val="1"/>
      </w:numPr>
      <w:spacing w:line="420" w:lineRule="exact"/>
      <w:jc w:val="both"/>
    </w:pPr>
    <w:rPr>
      <w:rFonts w:ascii="標楷體" w:eastAsia="標楷體" w:hAnsi="標楷體"/>
      <w:sz w:val="28"/>
      <w:szCs w:val="20"/>
    </w:rPr>
  </w:style>
  <w:style w:type="paragraph" w:customStyle="1" w:styleId="Textbody">
    <w:name w:val="Text body"/>
    <w:semiHidden/>
    <w:rsid w:val="007E7EC1"/>
    <w:pPr>
      <w:widowControl w:val="0"/>
      <w:suppressAutoHyphens/>
      <w:autoSpaceDN w:val="0"/>
    </w:pPr>
    <w:rPr>
      <w:rFonts w:ascii="Calibri" w:eastAsia="新細明體" w:hAnsi="Calibri" w:cs="Times New Roman"/>
      <w:kern w:val="3"/>
    </w:rPr>
  </w:style>
  <w:style w:type="paragraph" w:customStyle="1" w:styleId="affc">
    <w:name w:val="標題一、"/>
    <w:basedOn w:val="a0"/>
    <w:rsid w:val="00221863"/>
    <w:pPr>
      <w:spacing w:beforeLines="20" w:afterLines="20" w:line="400" w:lineRule="exact"/>
      <w:ind w:leftChars="100" w:left="310" w:hangingChars="210" w:hanging="210"/>
      <w:jc w:val="both"/>
    </w:pPr>
    <w:rPr>
      <w:rFonts w:ascii="Times New Roman" w:eastAsia="標楷體" w:hAnsi="Times New Roman" w:cs="新細明體"/>
      <w:b/>
      <w:bCs/>
      <w:sz w:val="32"/>
      <w:szCs w:val="32"/>
    </w:rPr>
  </w:style>
  <w:style w:type="paragraph" w:customStyle="1" w:styleId="affd">
    <w:name w:val="標題（一）"/>
    <w:basedOn w:val="a0"/>
    <w:link w:val="19"/>
    <w:rsid w:val="00221863"/>
    <w:pPr>
      <w:spacing w:beforeLines="20" w:afterLines="20" w:line="400" w:lineRule="exact"/>
      <w:ind w:firstLineChars="200" w:firstLine="200"/>
      <w:jc w:val="both"/>
    </w:pPr>
    <w:rPr>
      <w:rFonts w:ascii="Times New Roman" w:eastAsia="標楷體" w:hAnsi="Times New Roman" w:cs="新細明體"/>
      <w:b/>
      <w:bCs/>
      <w:sz w:val="32"/>
      <w:szCs w:val="28"/>
    </w:rPr>
  </w:style>
  <w:style w:type="character" w:customStyle="1" w:styleId="19">
    <w:name w:val="標題（一） 字元1"/>
    <w:link w:val="affd"/>
    <w:rsid w:val="00221863"/>
    <w:rPr>
      <w:rFonts w:ascii="Times New Roman" w:eastAsia="標楷體" w:hAnsi="Times New Roman" w:cs="新細明體"/>
      <w:b/>
      <w:bCs/>
      <w:sz w:val="32"/>
      <w:szCs w:val="28"/>
    </w:rPr>
  </w:style>
  <w:style w:type="paragraph" w:customStyle="1" w:styleId="1a">
    <w:name w:val="標題1."/>
    <w:basedOn w:val="a0"/>
    <w:link w:val="1b"/>
    <w:rsid w:val="00221863"/>
    <w:pPr>
      <w:spacing w:line="400" w:lineRule="exact"/>
      <w:ind w:firstLineChars="450" w:firstLine="450"/>
      <w:jc w:val="both"/>
    </w:pPr>
    <w:rPr>
      <w:rFonts w:ascii="標楷體" w:eastAsia="標楷體" w:hAnsi="Times New Roman" w:cs="新細明體"/>
      <w:bCs/>
    </w:rPr>
  </w:style>
  <w:style w:type="character" w:customStyle="1" w:styleId="1b">
    <w:name w:val="標題1. 字元"/>
    <w:link w:val="1a"/>
    <w:rsid w:val="00221863"/>
    <w:rPr>
      <w:rFonts w:ascii="標楷體" w:eastAsia="標楷體" w:hAnsi="Times New Roman" w:cs="新細明體"/>
      <w:bCs/>
    </w:rPr>
  </w:style>
  <w:style w:type="paragraph" w:customStyle="1" w:styleId="affe">
    <w:name w:val="乙篇主文"/>
    <w:basedOn w:val="a0"/>
    <w:link w:val="afff"/>
    <w:rsid w:val="00221863"/>
    <w:pPr>
      <w:spacing w:line="400" w:lineRule="exact"/>
      <w:ind w:firstLineChars="200" w:firstLine="200"/>
      <w:jc w:val="both"/>
    </w:pPr>
    <w:rPr>
      <w:rFonts w:ascii="標楷體" w:eastAsia="標楷體" w:hAnsi="Times New Roman" w:cs="Times New Roman"/>
    </w:rPr>
  </w:style>
  <w:style w:type="paragraph" w:customStyle="1" w:styleId="afff0">
    <w:name w:val="標題一、 字元 字元 字元"/>
    <w:basedOn w:val="a0"/>
    <w:link w:val="afff1"/>
    <w:semiHidden/>
    <w:rsid w:val="00221863"/>
    <w:pPr>
      <w:spacing w:beforeLines="20" w:afterLines="20" w:line="400" w:lineRule="exact"/>
      <w:ind w:leftChars="100" w:left="310" w:hangingChars="210" w:hanging="210"/>
      <w:jc w:val="both"/>
    </w:pPr>
    <w:rPr>
      <w:rFonts w:ascii="Times New Roman" w:eastAsia="標楷體" w:hAnsi="Times New Roman" w:cs="新細明體"/>
      <w:b/>
      <w:bCs/>
      <w:sz w:val="32"/>
      <w:szCs w:val="32"/>
    </w:rPr>
  </w:style>
  <w:style w:type="character" w:customStyle="1" w:styleId="afff1">
    <w:name w:val="標題一、 字元 字元 字元 字元"/>
    <w:basedOn w:val="a1"/>
    <w:link w:val="afff0"/>
    <w:semiHidden/>
    <w:rsid w:val="00221863"/>
    <w:rPr>
      <w:rFonts w:ascii="Times New Roman" w:eastAsia="標楷體" w:hAnsi="Times New Roman" w:cs="新細明體"/>
      <w:b/>
      <w:bCs/>
      <w:sz w:val="32"/>
      <w:szCs w:val="32"/>
    </w:rPr>
  </w:style>
  <w:style w:type="character" w:customStyle="1" w:styleId="40">
    <w:name w:val="標題 4 字元"/>
    <w:basedOn w:val="a1"/>
    <w:link w:val="4"/>
    <w:rsid w:val="00C201B5"/>
    <w:rPr>
      <w:rFonts w:ascii="標楷體" w:eastAsia="標楷體" w:hAnsi="Arial" w:cs="Times New Roman"/>
      <w:b/>
      <w:sz w:val="28"/>
      <w:szCs w:val="36"/>
    </w:rPr>
  </w:style>
  <w:style w:type="paragraph" w:customStyle="1" w:styleId="-">
    <w:name w:val="欄-項目符號"/>
    <w:basedOn w:val="a5"/>
    <w:rsid w:val="00C201B5"/>
    <w:pPr>
      <w:numPr>
        <w:numId w:val="2"/>
      </w:numPr>
      <w:tabs>
        <w:tab w:val="clear" w:pos="4153"/>
        <w:tab w:val="clear" w:pos="8306"/>
        <w:tab w:val="num" w:pos="341"/>
      </w:tabs>
      <w:snapToGrid/>
      <w:ind w:rightChars="50" w:right="120" w:hanging="221"/>
      <w:jc w:val="both"/>
    </w:pPr>
    <w:rPr>
      <w:rFonts w:ascii="Times New Roman" w:eastAsia="華康楷書體W5" w:hAnsi="Times New Roman" w:cs="Times New Roman"/>
      <w:spacing w:val="10"/>
      <w:sz w:val="19"/>
    </w:rPr>
  </w:style>
  <w:style w:type="paragraph" w:customStyle="1" w:styleId="afff2">
    <w:name w:val="標題壹、"/>
    <w:basedOn w:val="afff3"/>
    <w:rsid w:val="00C201B5"/>
    <w:pPr>
      <w:spacing w:beforeLines="0" w:line="360" w:lineRule="auto"/>
      <w:jc w:val="both"/>
    </w:pPr>
    <w:rPr>
      <w:sz w:val="36"/>
      <w:szCs w:val="36"/>
    </w:rPr>
  </w:style>
  <w:style w:type="paragraph" w:customStyle="1" w:styleId="afff3">
    <w:name w:val="標題甲、"/>
    <w:basedOn w:val="a0"/>
    <w:link w:val="afff4"/>
    <w:rsid w:val="00C201B5"/>
    <w:pPr>
      <w:spacing w:beforeLines="50"/>
      <w:jc w:val="center"/>
    </w:pPr>
    <w:rPr>
      <w:rFonts w:ascii="Times New Roman" w:eastAsia="標楷體" w:hAnsi="Times New Roman" w:cs="新細明體"/>
      <w:b/>
      <w:bCs/>
      <w:sz w:val="40"/>
      <w:szCs w:val="20"/>
    </w:rPr>
  </w:style>
  <w:style w:type="paragraph" w:customStyle="1" w:styleId="afff5">
    <w:name w:val="跨頁標頭"/>
    <w:basedOn w:val="a0"/>
    <w:rsid w:val="00C201B5"/>
    <w:pPr>
      <w:spacing w:afterLines="50"/>
      <w:jc w:val="right"/>
    </w:pPr>
    <w:rPr>
      <w:rFonts w:ascii="華康楷書體W5" w:eastAsia="華康楷書體W5" w:hAnsi="Times New Roman" w:cs="Times New Roman"/>
      <w:b/>
      <w:spacing w:val="60"/>
      <w:sz w:val="30"/>
      <w:szCs w:val="20"/>
      <w:u w:val="single"/>
    </w:rPr>
  </w:style>
  <w:style w:type="paragraph" w:customStyle="1" w:styleId="1-">
    <w:name w:val="表格欄1-數字主管"/>
    <w:basedOn w:val="a0"/>
    <w:rsid w:val="00C201B5"/>
    <w:pPr>
      <w:jc w:val="right"/>
    </w:pPr>
    <w:rPr>
      <w:rFonts w:ascii="細明體" w:eastAsia="細明體" w:hAnsi="Arial" w:cs="Times New Roman"/>
      <w:b/>
      <w:bCs/>
      <w:w w:val="90"/>
      <w:sz w:val="18"/>
      <w:szCs w:val="20"/>
    </w:rPr>
  </w:style>
  <w:style w:type="paragraph" w:customStyle="1" w:styleId="1c">
    <w:name w:val="標題(1)"/>
    <w:basedOn w:val="1a"/>
    <w:rsid w:val="00C201B5"/>
    <w:pPr>
      <w:ind w:firstLineChars="550" w:firstLine="550"/>
    </w:pPr>
    <w:rPr>
      <w:rFonts w:cs="Times New Roman"/>
      <w:b/>
    </w:rPr>
  </w:style>
  <w:style w:type="character" w:customStyle="1" w:styleId="afff">
    <w:name w:val="乙篇主文 字元"/>
    <w:link w:val="affe"/>
    <w:locked/>
    <w:rsid w:val="00C201B5"/>
    <w:rPr>
      <w:rFonts w:ascii="標楷體" w:eastAsia="標楷體" w:hAnsi="Times New Roman" w:cs="Times New Roman"/>
    </w:rPr>
  </w:style>
  <w:style w:type="paragraph" w:customStyle="1" w:styleId="afff6">
    <w:name w:val="單元"/>
    <w:basedOn w:val="a0"/>
    <w:rsid w:val="00C201B5"/>
    <w:pPr>
      <w:snapToGrid w:val="0"/>
      <w:ind w:rightChars="100" w:right="100"/>
      <w:jc w:val="right"/>
    </w:pPr>
    <w:rPr>
      <w:rFonts w:ascii="標楷體" w:eastAsia="標楷體" w:hAnsi="Arial Narrow" w:cs="Times New Roman"/>
      <w:w w:val="95"/>
      <w:sz w:val="20"/>
      <w:szCs w:val="20"/>
    </w:rPr>
  </w:style>
  <w:style w:type="paragraph" w:customStyle="1" w:styleId="afff7">
    <w:name w:val="註"/>
    <w:basedOn w:val="a0"/>
    <w:link w:val="afff8"/>
    <w:rsid w:val="00C201B5"/>
    <w:pPr>
      <w:spacing w:line="320" w:lineRule="exact"/>
      <w:jc w:val="both"/>
    </w:pPr>
    <w:rPr>
      <w:rFonts w:ascii="標楷體" w:eastAsia="標楷體" w:hAnsi="Times New Roman" w:cs="Times New Roman"/>
      <w:sz w:val="20"/>
      <w:szCs w:val="20"/>
    </w:rPr>
  </w:style>
  <w:style w:type="paragraph" w:customStyle="1" w:styleId="28">
    <w:name w:val="表格欄2數字"/>
    <w:basedOn w:val="1-"/>
    <w:rsid w:val="00C201B5"/>
  </w:style>
  <w:style w:type="paragraph" w:customStyle="1" w:styleId="36">
    <w:name w:val="表格欄3數字"/>
    <w:basedOn w:val="28"/>
    <w:rsid w:val="00C201B5"/>
    <w:rPr>
      <w:b w:val="0"/>
    </w:rPr>
  </w:style>
  <w:style w:type="paragraph" w:customStyle="1" w:styleId="42">
    <w:name w:val="欄4（原因分析）"/>
    <w:basedOn w:val="a0"/>
    <w:rsid w:val="00C201B5"/>
    <w:pPr>
      <w:jc w:val="both"/>
    </w:pPr>
    <w:rPr>
      <w:rFonts w:ascii="標楷體" w:eastAsia="標楷體" w:hAnsi="Times New Roman" w:cs="新細明體"/>
      <w:w w:val="90"/>
      <w:sz w:val="18"/>
      <w:szCs w:val="18"/>
    </w:rPr>
  </w:style>
  <w:style w:type="paragraph" w:customStyle="1" w:styleId="afff9">
    <w:name w:val="甲篇內文"/>
    <w:basedOn w:val="affe"/>
    <w:link w:val="afffa"/>
    <w:rsid w:val="00C201B5"/>
    <w:pPr>
      <w:spacing w:line="460" w:lineRule="exact"/>
    </w:pPr>
    <w:rPr>
      <w:sz w:val="28"/>
      <w:szCs w:val="28"/>
    </w:rPr>
  </w:style>
  <w:style w:type="character" w:customStyle="1" w:styleId="afffa">
    <w:name w:val="甲篇內文 字元"/>
    <w:link w:val="afff9"/>
    <w:locked/>
    <w:rsid w:val="00C201B5"/>
    <w:rPr>
      <w:rFonts w:ascii="標楷體" w:eastAsia="標楷體" w:hAnsi="Times New Roman" w:cs="Times New Roman"/>
      <w:sz w:val="28"/>
      <w:szCs w:val="28"/>
    </w:rPr>
  </w:style>
  <w:style w:type="paragraph" w:customStyle="1" w:styleId="afffb">
    <w:name w:val="表頭"/>
    <w:basedOn w:val="a0"/>
    <w:rsid w:val="00C201B5"/>
    <w:pPr>
      <w:ind w:leftChars="30" w:left="30" w:rightChars="30" w:right="30"/>
      <w:jc w:val="distribute"/>
    </w:pPr>
    <w:rPr>
      <w:rFonts w:ascii="華康楷書體W5" w:eastAsia="標楷體" w:hAnsi="Times New Roman" w:cs="Times New Roman"/>
      <w:sz w:val="20"/>
      <w:szCs w:val="20"/>
    </w:rPr>
  </w:style>
  <w:style w:type="paragraph" w:customStyle="1" w:styleId="1d">
    <w:name w:val="表說1."/>
    <w:basedOn w:val="afff7"/>
    <w:rsid w:val="00C201B5"/>
    <w:pPr>
      <w:spacing w:line="400" w:lineRule="exact"/>
    </w:pPr>
    <w:rPr>
      <w:rFonts w:cs="新細明體"/>
      <w:sz w:val="24"/>
      <w:szCs w:val="24"/>
    </w:rPr>
  </w:style>
  <w:style w:type="paragraph" w:customStyle="1" w:styleId="1-2">
    <w:name w:val="表格欄1-2"/>
    <w:basedOn w:val="a0"/>
    <w:rsid w:val="00C201B5"/>
    <w:pPr>
      <w:ind w:firstLineChars="100" w:firstLine="100"/>
      <w:jc w:val="distribute"/>
    </w:pPr>
    <w:rPr>
      <w:rFonts w:ascii="Times New Roman" w:eastAsia="標楷體" w:hAnsi="Times New Roman" w:cs="新細明體"/>
      <w:b/>
      <w:sz w:val="20"/>
      <w:szCs w:val="18"/>
    </w:rPr>
  </w:style>
  <w:style w:type="paragraph" w:customStyle="1" w:styleId="1-310">
    <w:name w:val="表格欄1-3退1 字元"/>
    <w:basedOn w:val="a0"/>
    <w:link w:val="1-311"/>
    <w:rsid w:val="00C201B5"/>
    <w:pPr>
      <w:ind w:firstLineChars="100" w:firstLine="100"/>
      <w:jc w:val="distribute"/>
    </w:pPr>
    <w:rPr>
      <w:rFonts w:ascii="Times New Roman" w:eastAsia="標楷體" w:hAnsi="Times New Roman" w:cs="新細明體"/>
      <w:sz w:val="18"/>
      <w:szCs w:val="18"/>
    </w:rPr>
  </w:style>
  <w:style w:type="paragraph" w:customStyle="1" w:styleId="1-32">
    <w:name w:val="表格欄1-3退2"/>
    <w:basedOn w:val="1-310"/>
    <w:rsid w:val="00C201B5"/>
    <w:pPr>
      <w:ind w:leftChars="150" w:left="150" w:firstLineChars="0" w:firstLine="0"/>
    </w:pPr>
  </w:style>
  <w:style w:type="paragraph" w:customStyle="1" w:styleId="123">
    <w:name w:val="內文123"/>
    <w:rsid w:val="00C201B5"/>
    <w:pPr>
      <w:overflowPunct w:val="0"/>
      <w:spacing w:line="400" w:lineRule="exact"/>
      <w:ind w:firstLineChars="450" w:firstLine="450"/>
      <w:jc w:val="both"/>
    </w:pPr>
    <w:rPr>
      <w:rFonts w:ascii="標楷體" w:eastAsia="標楷體" w:hAnsi="Times New Roman" w:cs="Times New Roman"/>
      <w:szCs w:val="20"/>
    </w:rPr>
  </w:style>
  <w:style w:type="paragraph" w:customStyle="1" w:styleId="afffc">
    <w:name w:val="小計"/>
    <w:basedOn w:val="1-2"/>
    <w:rsid w:val="00C201B5"/>
    <w:pPr>
      <w:ind w:leftChars="250" w:left="250" w:rightChars="100" w:right="100" w:firstLineChars="0" w:firstLine="0"/>
    </w:pPr>
    <w:rPr>
      <w:sz w:val="18"/>
    </w:rPr>
  </w:style>
  <w:style w:type="paragraph" w:customStyle="1" w:styleId="1e">
    <w:name w:val="標題1.加粗"/>
    <w:basedOn w:val="1a"/>
    <w:rsid w:val="00C201B5"/>
    <w:pPr>
      <w:ind w:firstLine="1080"/>
    </w:pPr>
    <w:rPr>
      <w:rFonts w:cs="Times New Roman"/>
      <w:sz w:val="28"/>
      <w:szCs w:val="28"/>
    </w:rPr>
  </w:style>
  <w:style w:type="paragraph" w:customStyle="1" w:styleId="afffd">
    <w:name w:val="一二三"/>
    <w:basedOn w:val="afffe"/>
    <w:rsid w:val="00C201B5"/>
    <w:pPr>
      <w:spacing w:after="120"/>
      <w:ind w:left="0"/>
    </w:pPr>
    <w:rPr>
      <w:b w:val="0"/>
      <w:sz w:val="32"/>
    </w:rPr>
  </w:style>
  <w:style w:type="paragraph" w:customStyle="1" w:styleId="afffe">
    <w:name w:val="壹貳參"/>
    <w:basedOn w:val="aff3"/>
    <w:rsid w:val="00C201B5"/>
    <w:pPr>
      <w:spacing w:after="240"/>
      <w:ind w:left="624"/>
      <w:jc w:val="left"/>
    </w:pPr>
    <w:rPr>
      <w:rFonts w:hAnsi="Times New Roman" w:cs="Times New Roman"/>
      <w:spacing w:val="0"/>
      <w:sz w:val="36"/>
    </w:rPr>
  </w:style>
  <w:style w:type="paragraph" w:customStyle="1" w:styleId="affff">
    <w:name w:val="主文"/>
    <w:basedOn w:val="a0"/>
    <w:rsid w:val="00C201B5"/>
    <w:pPr>
      <w:spacing w:line="312" w:lineRule="auto"/>
      <w:ind w:firstLineChars="200" w:firstLine="434"/>
      <w:jc w:val="both"/>
    </w:pPr>
    <w:rPr>
      <w:rFonts w:ascii="Times New Roman" w:eastAsia="華康楷書體W5" w:hAnsi="Times New Roman" w:cs="Times New Roman"/>
      <w:spacing w:val="4"/>
      <w:sz w:val="21"/>
      <w:szCs w:val="20"/>
    </w:rPr>
  </w:style>
  <w:style w:type="paragraph" w:customStyle="1" w:styleId="affff0">
    <w:name w:val="表說"/>
    <w:basedOn w:val="affff"/>
    <w:rsid w:val="00C201B5"/>
    <w:pPr>
      <w:ind w:firstLineChars="0" w:firstLine="0"/>
    </w:pPr>
    <w:rPr>
      <w:rFonts w:ascii="Courier" w:hAnsi="Courier"/>
    </w:rPr>
  </w:style>
  <w:style w:type="paragraph" w:customStyle="1" w:styleId="1-11">
    <w:name w:val="欄1-1"/>
    <w:basedOn w:val="1-20"/>
    <w:rsid w:val="00C201B5"/>
    <w:pPr>
      <w:ind w:leftChars="138" w:left="787" w:rightChars="206" w:right="494"/>
    </w:pPr>
  </w:style>
  <w:style w:type="paragraph" w:customStyle="1" w:styleId="1-20">
    <w:name w:val="欄1-2"/>
    <w:basedOn w:val="1-3"/>
    <w:rsid w:val="00C201B5"/>
    <w:pPr>
      <w:ind w:leftChars="75" w:left="636" w:hanging="456"/>
    </w:pPr>
    <w:rPr>
      <w:kern w:val="0"/>
    </w:rPr>
  </w:style>
  <w:style w:type="paragraph" w:customStyle="1" w:styleId="1-3">
    <w:name w:val="欄1-3"/>
    <w:basedOn w:val="a0"/>
    <w:rsid w:val="00C201B5"/>
    <w:pPr>
      <w:spacing w:beforeLines="20" w:afterLines="20"/>
      <w:ind w:leftChars="150" w:left="360" w:firstLine="376"/>
      <w:jc w:val="distribute"/>
    </w:pPr>
    <w:rPr>
      <w:rFonts w:ascii="標楷體" w:eastAsia="標楷體" w:hAnsi="Times New Roman" w:cs="Times New Roman"/>
      <w:spacing w:val="-20"/>
      <w:sz w:val="20"/>
      <w:szCs w:val="20"/>
    </w:rPr>
  </w:style>
  <w:style w:type="paragraph" w:customStyle="1" w:styleId="-2">
    <w:name w:val="樣式-壹"/>
    <w:basedOn w:val="a0"/>
    <w:rsid w:val="00C201B5"/>
    <w:rPr>
      <w:rFonts w:ascii="Times New Roman" w:eastAsia="華康楷書體W5" w:hAnsi="Times New Roman" w:cs="Times New Roman"/>
      <w:sz w:val="28"/>
      <w:szCs w:val="20"/>
    </w:rPr>
  </w:style>
  <w:style w:type="paragraph" w:customStyle="1" w:styleId="2-">
    <w:name w:val="欄2-數字"/>
    <w:basedOn w:val="3-"/>
    <w:rsid w:val="00C201B5"/>
    <w:pPr>
      <w:spacing w:before="72" w:after="72"/>
      <w:ind w:left="24" w:right="24"/>
    </w:pPr>
    <w:rPr>
      <w:b/>
    </w:rPr>
  </w:style>
  <w:style w:type="paragraph" w:customStyle="1" w:styleId="3-">
    <w:name w:val="欄3-數字"/>
    <w:basedOn w:val="a0"/>
    <w:rsid w:val="00C201B5"/>
    <w:pPr>
      <w:spacing w:beforeLines="20" w:afterLines="20"/>
      <w:ind w:leftChars="10" w:left="10" w:rightChars="10" w:right="10"/>
      <w:jc w:val="right"/>
    </w:pPr>
    <w:rPr>
      <w:rFonts w:ascii="Times New Roman" w:eastAsia="華康楷書體W5" w:hAnsi="Times New Roman" w:cs="Times New Roman"/>
      <w:spacing w:val="-6"/>
      <w:w w:val="85"/>
      <w:sz w:val="19"/>
      <w:szCs w:val="20"/>
    </w:rPr>
  </w:style>
  <w:style w:type="character" w:customStyle="1" w:styleId="1-311">
    <w:name w:val="表格欄1-3退1 字元 字元"/>
    <w:link w:val="1-310"/>
    <w:locked/>
    <w:rsid w:val="00C201B5"/>
    <w:rPr>
      <w:rFonts w:ascii="Times New Roman" w:eastAsia="標楷體" w:hAnsi="Times New Roman" w:cs="新細明體"/>
      <w:sz w:val="18"/>
      <w:szCs w:val="18"/>
    </w:rPr>
  </w:style>
  <w:style w:type="paragraph" w:customStyle="1" w:styleId="affff1">
    <w:name w:val="括號一二三"/>
    <w:basedOn w:val="afffd"/>
    <w:rsid w:val="00C201B5"/>
    <w:pPr>
      <w:spacing w:after="0"/>
      <w:ind w:firstLine="624"/>
      <w:jc w:val="both"/>
    </w:pPr>
    <w:rPr>
      <w:b/>
      <w:sz w:val="28"/>
    </w:rPr>
  </w:style>
  <w:style w:type="paragraph" w:styleId="affff2">
    <w:name w:val="Block Text"/>
    <w:basedOn w:val="a0"/>
    <w:rsid w:val="00C201B5"/>
    <w:pPr>
      <w:snapToGrid w:val="0"/>
      <w:spacing w:line="300" w:lineRule="exact"/>
      <w:ind w:leftChars="100" w:left="602" w:rightChars="74" w:right="178" w:hangingChars="201" w:hanging="362"/>
    </w:pPr>
    <w:rPr>
      <w:rFonts w:ascii="標楷體" w:eastAsia="標楷體" w:hAnsi="Times New Roman" w:cs="Times New Roman"/>
      <w:sz w:val="18"/>
      <w:szCs w:val="20"/>
    </w:rPr>
  </w:style>
  <w:style w:type="character" w:customStyle="1" w:styleId="afff4">
    <w:name w:val="標題甲、 字元"/>
    <w:link w:val="afff3"/>
    <w:locked/>
    <w:rsid w:val="00C201B5"/>
    <w:rPr>
      <w:rFonts w:ascii="Times New Roman" w:eastAsia="標楷體" w:hAnsi="Times New Roman" w:cs="新細明體"/>
      <w:b/>
      <w:bCs/>
      <w:sz w:val="40"/>
      <w:szCs w:val="20"/>
    </w:rPr>
  </w:style>
  <w:style w:type="character" w:customStyle="1" w:styleId="affff3">
    <w:name w:val="標題（一） 字元"/>
    <w:locked/>
    <w:rsid w:val="00C201B5"/>
    <w:rPr>
      <w:rFonts w:eastAsia="標楷體" w:cs="新細明體"/>
      <w:b/>
      <w:bCs/>
      <w:kern w:val="2"/>
      <w:sz w:val="28"/>
      <w:szCs w:val="28"/>
    </w:rPr>
  </w:style>
  <w:style w:type="character" w:customStyle="1" w:styleId="afff8">
    <w:name w:val="註 字元"/>
    <w:link w:val="afff7"/>
    <w:locked/>
    <w:rsid w:val="00C201B5"/>
    <w:rPr>
      <w:rFonts w:ascii="標楷體" w:eastAsia="標楷體" w:hAnsi="Times New Roman" w:cs="Times New Roman"/>
      <w:sz w:val="20"/>
      <w:szCs w:val="20"/>
    </w:rPr>
  </w:style>
  <w:style w:type="character" w:styleId="affff4">
    <w:name w:val="Hyperlink"/>
    <w:rsid w:val="00C201B5"/>
    <w:rPr>
      <w:color w:val="0000FF"/>
      <w:u w:val="single"/>
    </w:rPr>
  </w:style>
  <w:style w:type="character" w:styleId="affff5">
    <w:name w:val="FollowedHyperlink"/>
    <w:rsid w:val="00C201B5"/>
    <w:rPr>
      <w:color w:val="800080"/>
      <w:u w:val="single"/>
    </w:rPr>
  </w:style>
  <w:style w:type="paragraph" w:styleId="affff6">
    <w:name w:val="Normal Indent"/>
    <w:basedOn w:val="a0"/>
    <w:rsid w:val="00C201B5"/>
    <w:pPr>
      <w:adjustRightInd w:val="0"/>
      <w:snapToGrid w:val="0"/>
      <w:spacing w:line="360" w:lineRule="auto"/>
      <w:ind w:left="480"/>
      <w:jc w:val="both"/>
      <w:textAlignment w:val="baseline"/>
    </w:pPr>
    <w:rPr>
      <w:rFonts w:ascii="Times New Roman" w:eastAsia="標楷體" w:hAnsi="Times New Roman" w:cs="Times New Roman"/>
      <w:kern w:val="0"/>
      <w:sz w:val="32"/>
      <w:szCs w:val="20"/>
    </w:rPr>
  </w:style>
  <w:style w:type="paragraph" w:customStyle="1" w:styleId="37">
    <w:name w:val="內縮3"/>
    <w:basedOn w:val="a0"/>
    <w:rsid w:val="00C201B5"/>
    <w:pPr>
      <w:ind w:leftChars="72" w:left="173" w:rightChars="15" w:right="36" w:firstLineChars="197" w:firstLine="240"/>
      <w:jc w:val="distribute"/>
    </w:pPr>
    <w:rPr>
      <w:rFonts w:ascii="標楷體" w:eastAsia="標楷體" w:hAnsi="Times New Roman" w:cs="Times New Roman"/>
      <w:spacing w:val="-10"/>
      <w:w w:val="90"/>
      <w:sz w:val="18"/>
      <w:szCs w:val="18"/>
    </w:rPr>
  </w:style>
  <w:style w:type="paragraph" w:customStyle="1" w:styleId="affff7">
    <w:name w:val="內縮"/>
    <w:basedOn w:val="37"/>
    <w:rsid w:val="00C201B5"/>
    <w:pPr>
      <w:ind w:leftChars="184" w:left="184" w:right="15" w:firstLineChars="0" w:firstLine="0"/>
      <w:jc w:val="both"/>
    </w:pPr>
    <w:rPr>
      <w:spacing w:val="-14"/>
    </w:rPr>
  </w:style>
  <w:style w:type="paragraph" w:customStyle="1" w:styleId="font6">
    <w:name w:val="font6"/>
    <w:basedOn w:val="a0"/>
    <w:rsid w:val="00C201B5"/>
    <w:pPr>
      <w:widowControl/>
      <w:spacing w:before="100" w:beforeAutospacing="1" w:after="100" w:afterAutospacing="1"/>
    </w:pPr>
    <w:rPr>
      <w:rFonts w:ascii="標楷體" w:eastAsia="標楷體" w:hAnsi="標楷體" w:cs="Arial Unicode MS"/>
      <w:kern w:val="0"/>
    </w:rPr>
  </w:style>
  <w:style w:type="paragraph" w:customStyle="1" w:styleId="xl25">
    <w:name w:val="xl25"/>
    <w:basedOn w:val="a0"/>
    <w:rsid w:val="00C201B5"/>
    <w:pPr>
      <w:widowControl/>
      <w:spacing w:before="100" w:beforeAutospacing="1" w:after="100" w:afterAutospacing="1"/>
      <w:jc w:val="center"/>
    </w:pPr>
    <w:rPr>
      <w:rFonts w:ascii="標楷體" w:eastAsia="標楷體" w:hAnsi="標楷體" w:cs="Arial Unicode MS"/>
      <w:kern w:val="0"/>
    </w:rPr>
  </w:style>
  <w:style w:type="paragraph" w:customStyle="1" w:styleId="a20">
    <w:name w:val="a2"/>
    <w:basedOn w:val="a0"/>
    <w:rsid w:val="00C201B5"/>
    <w:pPr>
      <w:widowControl/>
      <w:spacing w:before="100" w:beforeAutospacing="1" w:after="100" w:afterAutospacing="1"/>
    </w:pPr>
    <w:rPr>
      <w:rFonts w:ascii="新細明體" w:eastAsia="標楷體" w:hAnsi="新細明體" w:cs="Times New Roman"/>
      <w:kern w:val="0"/>
    </w:rPr>
  </w:style>
  <w:style w:type="paragraph" w:styleId="affff8">
    <w:name w:val="No Spacing"/>
    <w:uiPriority w:val="1"/>
    <w:qFormat/>
    <w:rsid w:val="00DD51A5"/>
    <w:pPr>
      <w:widowControl w:val="0"/>
    </w:pPr>
    <w:rPr>
      <w:rFonts w:ascii="Times New Roman" w:eastAsia="新細明體" w:hAnsi="Times New Roman" w:cs="Times New Roman"/>
    </w:rPr>
  </w:style>
  <w:style w:type="paragraph" w:customStyle="1" w:styleId="affff9">
    <w:name w:val="標題（一） 字元 字元 字元 字元 字元 字元 字元 字元 字元"/>
    <w:basedOn w:val="a0"/>
    <w:link w:val="affffa"/>
    <w:rsid w:val="00034830"/>
    <w:pPr>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affffa">
    <w:name w:val="標題（一） 字元 字元 字元 字元 字元 字元 字元 字元 字元 字元"/>
    <w:link w:val="affff9"/>
    <w:rsid w:val="00034830"/>
    <w:rPr>
      <w:rFonts w:ascii="Times New Roman" w:eastAsia="標楷體" w:hAnsi="Times New Roman" w:cs="新細明體"/>
      <w:b/>
      <w:bCs/>
      <w:sz w:val="28"/>
      <w:szCs w:val="28"/>
    </w:rPr>
  </w:style>
  <w:style w:type="table" w:customStyle="1" w:styleId="1f">
    <w:name w:val="表格細1"/>
    <w:basedOn w:val="a2"/>
    <w:next w:val="aa"/>
    <w:uiPriority w:val="39"/>
    <w:qFormat/>
    <w:rsid w:val="0071478B"/>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651831288">
      <w:bodyDiv w:val="1"/>
      <w:marLeft w:val="0"/>
      <w:marRight w:val="0"/>
      <w:marTop w:val="0"/>
      <w:marBottom w:val="0"/>
      <w:divBdr>
        <w:top w:val="none" w:sz="0" w:space="0" w:color="auto"/>
        <w:left w:val="none" w:sz="0" w:space="0" w:color="auto"/>
        <w:bottom w:val="none" w:sz="0" w:space="0" w:color="auto"/>
        <w:right w:val="none" w:sz="0" w:space="0" w:color="auto"/>
      </w:divBdr>
    </w:div>
    <w:div w:id="1210263841">
      <w:bodyDiv w:val="1"/>
      <w:marLeft w:val="0"/>
      <w:marRight w:val="0"/>
      <w:marTop w:val="0"/>
      <w:marBottom w:val="0"/>
      <w:divBdr>
        <w:top w:val="none" w:sz="0" w:space="0" w:color="auto"/>
        <w:left w:val="none" w:sz="0" w:space="0" w:color="auto"/>
        <w:bottom w:val="none" w:sz="0" w:space="0" w:color="auto"/>
        <w:right w:val="none" w:sz="0" w:space="0" w:color="auto"/>
      </w:divBdr>
    </w:div>
    <w:div w:id="1330449472">
      <w:bodyDiv w:val="1"/>
      <w:marLeft w:val="0"/>
      <w:marRight w:val="0"/>
      <w:marTop w:val="0"/>
      <w:marBottom w:val="0"/>
      <w:divBdr>
        <w:top w:val="none" w:sz="0" w:space="0" w:color="auto"/>
        <w:left w:val="none" w:sz="0" w:space="0" w:color="auto"/>
        <w:bottom w:val="none" w:sz="0" w:space="0" w:color="auto"/>
        <w:right w:val="none" w:sz="0" w:space="0" w:color="auto"/>
      </w:divBdr>
    </w:div>
    <w:div w:id="1537817209">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 w:id="179425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02.&#24037;&#20316;&#27284;&#26696;\&#19968;&#31185;\04.&#32317;&#27770;&#31639;&#21450;&#21322;&#24180;&#32080;&#31639;\12.&#32317;&#27770;&#31639;\111\111&#32317;&#27770;&#31639;_&#22283;&#30332;&#22522;&#37329;\&#25237;&#36039;&#27665;&#29151;&#20107;&#26989;&#38468;&#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6681;&#25237;&#36039;---\112&#36681;&#25237;&#36039;\&#25991;&#31295;&#21450;&#24213;&#31295;\&#2229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annyliu\Downloads\Documents\My%20Documents\&#25237;&#36039;&#20844;&#31169;&#21512;&#29151;&#20107;&#26989;\&#32317;&#27770;&#31639;\&#36001;&#25919;&#37096;.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2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489876561638325"/>
          <c:y val="0.11564326847203801"/>
          <c:w val="0.74757435533828409"/>
          <c:h val="0.73017260773437809"/>
        </c:manualLayout>
      </c:layout>
      <c:pie3DChart>
        <c:varyColors val="1"/>
        <c:ser>
          <c:idx val="0"/>
          <c:order val="0"/>
          <c:spPr>
            <a:ln>
              <a:solidFill>
                <a:schemeClr val="tx1">
                  <a:lumMod val="50000"/>
                  <a:lumOff val="50000"/>
                </a:schemeClr>
              </a:solidFill>
            </a:ln>
          </c:spPr>
          <c:dPt>
            <c:idx val="0"/>
            <c:bubble3D val="0"/>
            <c:explosion val="5"/>
            <c:spPr>
              <a:solidFill>
                <a:schemeClr val="bg1">
                  <a:lumMod val="85000"/>
                </a:schemeClr>
              </a:solidFill>
              <a:ln w="25400">
                <a:solidFill>
                  <a:schemeClr val="tx1">
                    <a:lumMod val="50000"/>
                    <a:lumOff val="50000"/>
                  </a:schemeClr>
                </a:solidFill>
              </a:ln>
              <a:effectLst/>
              <a:sp3d contourW="25400">
                <a:contourClr>
                  <a:schemeClr val="tx1">
                    <a:lumMod val="50000"/>
                    <a:lumOff val="50000"/>
                  </a:schemeClr>
                </a:contourClr>
              </a:sp3d>
            </c:spPr>
            <c:extLst>
              <c:ext xmlns:c16="http://schemas.microsoft.com/office/drawing/2014/chart" uri="{C3380CC4-5D6E-409C-BE32-E72D297353CC}">
                <c16:uniqueId val="{00000001-80F8-4EEC-ADFB-2A5C409D13D3}"/>
              </c:ext>
            </c:extLst>
          </c:dPt>
          <c:dPt>
            <c:idx val="1"/>
            <c:bubble3D val="0"/>
            <c:explosion val="5"/>
            <c:spPr>
              <a:pattFill prst="pct20">
                <a:fgClr>
                  <a:schemeClr val="bg1">
                    <a:lumMod val="75000"/>
                  </a:schemeClr>
                </a:fgClr>
                <a:bgClr>
                  <a:schemeClr val="bg1"/>
                </a:bgClr>
              </a:pattFill>
              <a:ln w="25400">
                <a:solidFill>
                  <a:schemeClr val="tx1">
                    <a:lumMod val="50000"/>
                    <a:lumOff val="50000"/>
                  </a:schemeClr>
                </a:solidFill>
              </a:ln>
              <a:effectLst/>
              <a:sp3d contourW="25400">
                <a:contourClr>
                  <a:schemeClr val="tx1">
                    <a:lumMod val="50000"/>
                    <a:lumOff val="50000"/>
                  </a:schemeClr>
                </a:contourClr>
              </a:sp3d>
            </c:spPr>
            <c:extLst>
              <c:ext xmlns:c16="http://schemas.microsoft.com/office/drawing/2014/chart" uri="{C3380CC4-5D6E-409C-BE32-E72D297353CC}">
                <c16:uniqueId val="{00000003-80F8-4EEC-ADFB-2A5C409D13D3}"/>
              </c:ext>
            </c:extLst>
          </c:dPt>
          <c:dPt>
            <c:idx val="2"/>
            <c:bubble3D val="0"/>
            <c:explosion val="5"/>
            <c:spPr>
              <a:solidFill>
                <a:schemeClr val="bg1"/>
              </a:solidFill>
              <a:ln w="25400">
                <a:solidFill>
                  <a:schemeClr val="tx1">
                    <a:lumMod val="50000"/>
                    <a:lumOff val="50000"/>
                  </a:schemeClr>
                </a:solidFill>
              </a:ln>
              <a:effectLst/>
              <a:sp3d contourW="25400">
                <a:contourClr>
                  <a:schemeClr val="tx1">
                    <a:lumMod val="50000"/>
                    <a:lumOff val="50000"/>
                  </a:schemeClr>
                </a:contourClr>
              </a:sp3d>
            </c:spPr>
            <c:extLst>
              <c:ext xmlns:c16="http://schemas.microsoft.com/office/drawing/2014/chart" uri="{C3380CC4-5D6E-409C-BE32-E72D297353CC}">
                <c16:uniqueId val="{00000005-80F8-4EEC-ADFB-2A5C409D13D3}"/>
              </c:ext>
            </c:extLst>
          </c:dPt>
          <c:dPt>
            <c:idx val="3"/>
            <c:bubble3D val="0"/>
            <c:explosion val="4"/>
            <c:spPr>
              <a:pattFill prst="lgCheck">
                <a:fgClr>
                  <a:sysClr val="windowText" lastClr="000000">
                    <a:lumMod val="75000"/>
                    <a:lumOff val="25000"/>
                  </a:sysClr>
                </a:fgClr>
                <a:bgClr>
                  <a:schemeClr val="bg1"/>
                </a:bgClr>
              </a:pattFill>
              <a:ln w="25400">
                <a:solidFill>
                  <a:schemeClr val="tx1">
                    <a:lumMod val="50000"/>
                    <a:lumOff val="50000"/>
                  </a:schemeClr>
                </a:solidFill>
              </a:ln>
              <a:effectLst/>
              <a:sp3d contourW="25400">
                <a:contourClr>
                  <a:schemeClr val="tx1">
                    <a:lumMod val="50000"/>
                    <a:lumOff val="50000"/>
                  </a:schemeClr>
                </a:contourClr>
              </a:sp3d>
            </c:spPr>
            <c:extLst>
              <c:ext xmlns:c16="http://schemas.microsoft.com/office/drawing/2014/chart" uri="{C3380CC4-5D6E-409C-BE32-E72D297353CC}">
                <c16:uniqueId val="{00000007-80F8-4EEC-ADFB-2A5C409D13D3}"/>
              </c:ext>
            </c:extLst>
          </c:dPt>
          <c:dPt>
            <c:idx val="4"/>
            <c:bubble3D val="0"/>
            <c:explosion val="5"/>
            <c:spPr>
              <a:pattFill prst="diagBrick">
                <a:fgClr>
                  <a:sysClr val="windowText" lastClr="000000">
                    <a:lumMod val="75000"/>
                    <a:lumOff val="25000"/>
                  </a:sysClr>
                </a:fgClr>
                <a:bgClr>
                  <a:schemeClr val="bg1"/>
                </a:bgClr>
              </a:pattFill>
              <a:ln w="25400">
                <a:solidFill>
                  <a:schemeClr val="tx1">
                    <a:lumMod val="50000"/>
                    <a:lumOff val="50000"/>
                  </a:schemeClr>
                </a:solidFill>
              </a:ln>
              <a:effectLst/>
              <a:sp3d contourW="25400">
                <a:contourClr>
                  <a:schemeClr val="tx1">
                    <a:lumMod val="50000"/>
                    <a:lumOff val="50000"/>
                  </a:schemeClr>
                </a:contourClr>
              </a:sp3d>
            </c:spPr>
            <c:extLst>
              <c:ext xmlns:c16="http://schemas.microsoft.com/office/drawing/2014/chart" uri="{C3380CC4-5D6E-409C-BE32-E72D297353CC}">
                <c16:uniqueId val="{00000009-80F8-4EEC-ADFB-2A5C409D13D3}"/>
              </c:ext>
            </c:extLst>
          </c:dPt>
          <c:dPt>
            <c:idx val="5"/>
            <c:bubble3D val="0"/>
            <c:explosion val="4"/>
            <c:spPr>
              <a:pattFill prst="wdDnDiag">
                <a:fgClr>
                  <a:sysClr val="windowText" lastClr="000000">
                    <a:lumMod val="75000"/>
                    <a:lumOff val="25000"/>
                  </a:sysClr>
                </a:fgClr>
                <a:bgClr>
                  <a:schemeClr val="bg1"/>
                </a:bgClr>
              </a:pattFill>
              <a:ln w="25400">
                <a:solidFill>
                  <a:schemeClr val="tx1">
                    <a:lumMod val="50000"/>
                    <a:lumOff val="50000"/>
                  </a:schemeClr>
                </a:solidFill>
              </a:ln>
              <a:effectLst/>
              <a:sp3d contourW="25400">
                <a:contourClr>
                  <a:schemeClr val="tx1">
                    <a:lumMod val="50000"/>
                    <a:lumOff val="50000"/>
                  </a:schemeClr>
                </a:contourClr>
              </a:sp3d>
            </c:spPr>
            <c:extLst>
              <c:ext xmlns:c16="http://schemas.microsoft.com/office/drawing/2014/chart" uri="{C3380CC4-5D6E-409C-BE32-E72D297353CC}">
                <c16:uniqueId val="{0000000B-80F8-4EEC-ADFB-2A5C409D13D3}"/>
              </c:ext>
            </c:extLst>
          </c:dPt>
          <c:dPt>
            <c:idx val="6"/>
            <c:bubble3D val="0"/>
            <c:explosion val="5"/>
            <c:spPr>
              <a:pattFill prst="dashDnDiag">
                <a:fgClr>
                  <a:sysClr val="windowText" lastClr="000000">
                    <a:lumMod val="75000"/>
                    <a:lumOff val="25000"/>
                  </a:sysClr>
                </a:fgClr>
                <a:bgClr>
                  <a:schemeClr val="bg1"/>
                </a:bgClr>
              </a:pattFill>
              <a:ln w="25400">
                <a:solidFill>
                  <a:schemeClr val="tx1">
                    <a:lumMod val="50000"/>
                    <a:lumOff val="50000"/>
                  </a:schemeClr>
                </a:solidFill>
              </a:ln>
              <a:effectLst/>
              <a:sp3d contourW="25400">
                <a:contourClr>
                  <a:schemeClr val="tx1">
                    <a:lumMod val="50000"/>
                    <a:lumOff val="50000"/>
                  </a:schemeClr>
                </a:contourClr>
              </a:sp3d>
            </c:spPr>
            <c:extLst>
              <c:ext xmlns:c16="http://schemas.microsoft.com/office/drawing/2014/chart" uri="{C3380CC4-5D6E-409C-BE32-E72D297353CC}">
                <c16:uniqueId val="{0000000D-80F8-4EEC-ADFB-2A5C409D13D3}"/>
              </c:ext>
            </c:extLst>
          </c:dPt>
          <c:dLbls>
            <c:dLbl>
              <c:idx val="0"/>
              <c:layout>
                <c:manualLayout>
                  <c:x val="0.13958817943965535"/>
                  <c:y val="-0.17921713144065948"/>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r>
                      <a:rPr lang="zh-TW" altLang="en-US" sz="1000"/>
                      <a:t>金融業</a:t>
                    </a:r>
                    <a:r>
                      <a:rPr lang="en-US" altLang="zh-TW" sz="1000"/>
                      <a:t>4,538</a:t>
                    </a:r>
                    <a:r>
                      <a:rPr lang="zh-TW" altLang="en-US" sz="1000"/>
                      <a:t>億餘元</a:t>
                    </a:r>
                  </a:p>
                  <a:p>
                    <a:pPr>
                      <a:defRPr sz="1000">
                        <a:latin typeface="標楷體" panose="03000509000000000000" pitchFamily="65" charset="-120"/>
                        <a:ea typeface="標楷體" panose="03000509000000000000" pitchFamily="65" charset="-120"/>
                      </a:defRPr>
                    </a:pPr>
                    <a:r>
                      <a:rPr lang="zh-TW" altLang="en-US" sz="1000" baseline="0"/>
                      <a:t>（</a:t>
                    </a:r>
                    <a:r>
                      <a:rPr lang="en-US" altLang="zh-TW" sz="1000" baseline="0"/>
                      <a:t>16.20</a:t>
                    </a:r>
                    <a:r>
                      <a:rPr lang="zh-TW" altLang="en-US" sz="10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4646519303570466"/>
                      <c:h val="0.18166844610525376"/>
                    </c:manualLayout>
                  </c15:layout>
                  <c15:showDataLabelsRange val="0"/>
                </c:ext>
                <c:ext xmlns:c16="http://schemas.microsoft.com/office/drawing/2014/chart" uri="{C3380CC4-5D6E-409C-BE32-E72D297353CC}">
                  <c16:uniqueId val="{00000001-80F8-4EEC-ADFB-2A5C409D13D3}"/>
                </c:ext>
              </c:extLst>
            </c:dLbl>
            <c:dLbl>
              <c:idx val="1"/>
              <c:layout>
                <c:manualLayout>
                  <c:x val="-0.21736999995853598"/>
                  <c:y val="0.17499355062279806"/>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r>
                      <a:rPr lang="zh-TW" altLang="en-US" sz="1000"/>
                      <a:t>電子業</a:t>
                    </a:r>
                    <a:r>
                      <a:rPr lang="en-US" altLang="zh-TW" sz="1000"/>
                      <a:t>1</a:t>
                    </a:r>
                    <a:r>
                      <a:rPr lang="zh-TW" altLang="en-US" sz="1000"/>
                      <a:t>兆</a:t>
                    </a:r>
                    <a:r>
                      <a:rPr lang="en-US" altLang="zh-TW" sz="1000"/>
                      <a:t>8,094</a:t>
                    </a:r>
                    <a:r>
                      <a:rPr lang="zh-TW" altLang="en-US" sz="1000"/>
                      <a:t>億餘元</a:t>
                    </a:r>
                  </a:p>
                  <a:p>
                    <a:pPr>
                      <a:defRPr sz="1000">
                        <a:latin typeface="標楷體" panose="03000509000000000000" pitchFamily="65" charset="-120"/>
                        <a:ea typeface="標楷體" panose="03000509000000000000" pitchFamily="65" charset="-120"/>
                      </a:defRPr>
                    </a:pPr>
                    <a:r>
                      <a:rPr lang="zh-TW" altLang="en-US" sz="1000"/>
                      <a:t>（</a:t>
                    </a:r>
                    <a:r>
                      <a:rPr lang="en-US" altLang="zh-TW" sz="1000"/>
                      <a:t>64.58</a:t>
                    </a:r>
                    <a:r>
                      <a:rPr lang="zh-TW" altLang="en-US" sz="10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7608847865053446"/>
                      <c:h val="0.14463417482650731"/>
                    </c:manualLayout>
                  </c15:layout>
                  <c15:showDataLabelsRange val="0"/>
                </c:ext>
                <c:ext xmlns:c16="http://schemas.microsoft.com/office/drawing/2014/chart" uri="{C3380CC4-5D6E-409C-BE32-E72D297353CC}">
                  <c16:uniqueId val="{00000003-80F8-4EEC-ADFB-2A5C409D13D3}"/>
                </c:ext>
              </c:extLst>
            </c:dLbl>
            <c:dLbl>
              <c:idx val="2"/>
              <c:layout>
                <c:manualLayout>
                  <c:x val="5.3586222338321547E-2"/>
                  <c:y val="-8.6939675136956759E-2"/>
                </c:manualLayout>
              </c:layout>
              <c:tx>
                <c:rich>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r>
                      <a:rPr lang="zh-TW" altLang="en-US" sz="1000"/>
                      <a:t>生技業</a:t>
                    </a:r>
                    <a:r>
                      <a:rPr lang="en-US" altLang="zh-TW" sz="1000"/>
                      <a:t>316</a:t>
                    </a:r>
                    <a:r>
                      <a:rPr lang="zh-TW" altLang="en-US" sz="1000"/>
                      <a:t>億餘元</a:t>
                    </a:r>
                  </a:p>
                  <a:p>
                    <a:pPr>
                      <a:defRPr sz="1000">
                        <a:latin typeface="標楷體" panose="03000509000000000000" pitchFamily="65" charset="-120"/>
                        <a:ea typeface="標楷體" panose="03000509000000000000" pitchFamily="65" charset="-120"/>
                      </a:defRPr>
                    </a:pPr>
                    <a:r>
                      <a:rPr lang="zh-TW" altLang="en-US" sz="1000" baseline="0"/>
                      <a:t>（</a:t>
                    </a:r>
                    <a:r>
                      <a:rPr lang="en-US" altLang="zh-TW" sz="1000" baseline="0"/>
                      <a:t>1.13</a:t>
                    </a:r>
                    <a:r>
                      <a:rPr lang="zh-TW" altLang="en-US" sz="1000"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101342190046151"/>
                      <c:h val="0.17937853107344634"/>
                    </c:manualLayout>
                  </c15:layout>
                  <c15:showDataLabelsRange val="0"/>
                </c:ext>
                <c:ext xmlns:c16="http://schemas.microsoft.com/office/drawing/2014/chart" uri="{C3380CC4-5D6E-409C-BE32-E72D297353CC}">
                  <c16:uniqueId val="{00000005-80F8-4EEC-ADFB-2A5C409D13D3}"/>
                </c:ext>
              </c:extLst>
            </c:dLbl>
            <c:dLbl>
              <c:idx val="3"/>
              <c:layout>
                <c:manualLayout>
                  <c:x val="3.588710179000127E-2"/>
                  <c:y val="2.434077079107505E-2"/>
                </c:manualLayout>
              </c:layout>
              <c:tx>
                <c:rich>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r>
                      <a:rPr lang="zh-TW" altLang="en-US" sz="1000"/>
                      <a:t>能源業</a:t>
                    </a:r>
                    <a:r>
                      <a:rPr lang="en-US" altLang="zh-TW" sz="1000"/>
                      <a:t>322</a:t>
                    </a:r>
                    <a:r>
                      <a:rPr lang="zh-TW" altLang="en-US" sz="1000"/>
                      <a:t>億餘元</a:t>
                    </a:r>
                  </a:p>
                  <a:p>
                    <a:pPr>
                      <a:defRPr sz="1000">
                        <a:latin typeface="標楷體" panose="03000509000000000000" pitchFamily="65" charset="-120"/>
                        <a:ea typeface="標楷體" panose="03000509000000000000" pitchFamily="65" charset="-120"/>
                      </a:defRPr>
                    </a:pPr>
                    <a:r>
                      <a:rPr lang="zh-TW" altLang="en-US" sz="1000" baseline="0"/>
                      <a:t>（</a:t>
                    </a:r>
                    <a:r>
                      <a:rPr lang="en-US" altLang="zh-TW" sz="1000" baseline="0"/>
                      <a:t>1.15</a:t>
                    </a:r>
                    <a:r>
                      <a:rPr lang="zh-TW" altLang="en-US" sz="1000"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738374527828571"/>
                      <c:h val="0.17937852725490858"/>
                    </c:manualLayout>
                  </c15:layout>
                  <c15:showDataLabelsRange val="0"/>
                </c:ext>
                <c:ext xmlns:c16="http://schemas.microsoft.com/office/drawing/2014/chart" uri="{C3380CC4-5D6E-409C-BE32-E72D297353CC}">
                  <c16:uniqueId val="{00000007-80F8-4EEC-ADFB-2A5C409D13D3}"/>
                </c:ext>
              </c:extLst>
            </c:dLbl>
            <c:dLbl>
              <c:idx val="4"/>
              <c:layout>
                <c:manualLayout>
                  <c:x val="-0.12937041045224806"/>
                  <c:y val="2.8632508664611502E-2"/>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r>
                      <a:rPr lang="zh-TW" altLang="en-US" sz="1000"/>
                      <a:t>運輸業</a:t>
                    </a:r>
                    <a:r>
                      <a:rPr lang="en-US" altLang="zh-TW" sz="1000"/>
                      <a:t>1,596</a:t>
                    </a:r>
                    <a:r>
                      <a:rPr lang="zh-TW" altLang="en-US" sz="1000"/>
                      <a:t>億餘元</a:t>
                    </a:r>
                  </a:p>
                  <a:p>
                    <a:pPr>
                      <a:defRPr sz="1000">
                        <a:latin typeface="標楷體" panose="03000509000000000000" pitchFamily="65" charset="-120"/>
                        <a:ea typeface="標楷體" panose="03000509000000000000" pitchFamily="65" charset="-120"/>
                      </a:defRPr>
                    </a:pPr>
                    <a:r>
                      <a:rPr lang="zh-TW" altLang="en-US" sz="1000"/>
                      <a:t>（</a:t>
                    </a:r>
                    <a:r>
                      <a:rPr lang="en-US" altLang="zh-TW" sz="1000" baseline="0"/>
                      <a:t>5.70</a:t>
                    </a:r>
                    <a:r>
                      <a:rPr lang="zh-TW" altLang="en-US" sz="10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5970156508214248"/>
                      <c:h val="0.15161224550321037"/>
                    </c:manualLayout>
                  </c15:layout>
                  <c15:showDataLabelsRange val="0"/>
                </c:ext>
                <c:ext xmlns:c16="http://schemas.microsoft.com/office/drawing/2014/chart" uri="{C3380CC4-5D6E-409C-BE32-E72D297353CC}">
                  <c16:uniqueId val="{00000009-80F8-4EEC-ADFB-2A5C409D13D3}"/>
                </c:ext>
              </c:extLst>
            </c:dLbl>
            <c:dLbl>
              <c:idx val="5"/>
              <c:layout>
                <c:manualLayout>
                  <c:x val="-9.4052816857608679E-3"/>
                  <c:y val="1.815176246985354E-3"/>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r>
                      <a:rPr lang="zh-TW" altLang="en-US" sz="1000"/>
                      <a:t>製造業</a:t>
                    </a:r>
                    <a:r>
                      <a:rPr lang="en-US" altLang="zh-TW" sz="1000"/>
                      <a:t>1,470</a:t>
                    </a:r>
                    <a:r>
                      <a:rPr lang="zh-TW" altLang="en-US" sz="1000"/>
                      <a:t>億餘元</a:t>
                    </a:r>
                  </a:p>
                  <a:p>
                    <a:pPr>
                      <a:defRPr sz="1000">
                        <a:latin typeface="標楷體" panose="03000509000000000000" pitchFamily="65" charset="-120"/>
                        <a:ea typeface="標楷體" panose="03000509000000000000" pitchFamily="65" charset="-120"/>
                      </a:defRPr>
                    </a:pPr>
                    <a:r>
                      <a:rPr lang="zh-TW" altLang="en-US" sz="1000" baseline="0"/>
                      <a:t>（</a:t>
                    </a:r>
                    <a:r>
                      <a:rPr lang="en-US" altLang="zh-TW" sz="1000" baseline="0"/>
                      <a:t>5.25</a:t>
                    </a:r>
                    <a:r>
                      <a:rPr lang="zh-TW" altLang="en-US" sz="10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6207276173811606"/>
                      <c:h val="0.14871176060619543"/>
                    </c:manualLayout>
                  </c15:layout>
                  <c15:showDataLabelsRange val="0"/>
                </c:ext>
                <c:ext xmlns:c16="http://schemas.microsoft.com/office/drawing/2014/chart" uri="{C3380CC4-5D6E-409C-BE32-E72D297353CC}">
                  <c16:uniqueId val="{0000000B-80F8-4EEC-ADFB-2A5C409D13D3}"/>
                </c:ext>
              </c:extLst>
            </c:dLbl>
            <c:dLbl>
              <c:idx val="6"/>
              <c:layout>
                <c:manualLayout>
                  <c:x val="-8.635718274157278E-2"/>
                  <c:y val="-7.492314744586992E-2"/>
                </c:manualLayout>
              </c:layout>
              <c:tx>
                <c:rich>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r>
                      <a:rPr lang="zh-TW" altLang="en-US" sz="1000"/>
                      <a:t>其他</a:t>
                    </a:r>
                    <a:r>
                      <a:rPr lang="en-US" altLang="zh-TW" sz="1000"/>
                      <a:t>1,680</a:t>
                    </a:r>
                    <a:r>
                      <a:rPr lang="zh-TW" altLang="en-US" sz="1000"/>
                      <a:t>億餘元</a:t>
                    </a:r>
                  </a:p>
                  <a:p>
                    <a:pPr>
                      <a:defRPr sz="1000">
                        <a:latin typeface="標楷體" panose="03000509000000000000" pitchFamily="65" charset="-120"/>
                        <a:ea typeface="標楷體" panose="03000509000000000000" pitchFamily="65" charset="-120"/>
                      </a:defRPr>
                    </a:pPr>
                    <a:r>
                      <a:rPr lang="zh-TW" altLang="en-US" sz="1000" baseline="0"/>
                      <a:t>（</a:t>
                    </a:r>
                    <a:r>
                      <a:rPr lang="en-US" altLang="zh-TW" sz="1000" baseline="0"/>
                      <a:t>6.00</a:t>
                    </a:r>
                    <a:r>
                      <a:rPr lang="zh-TW" altLang="en-US" sz="1000"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1368706281383074"/>
                      <c:h val="0.17937847321323636"/>
                    </c:manualLayout>
                  </c15:layout>
                  <c15:showDataLabelsRange val="0"/>
                </c:ext>
                <c:ext xmlns:c16="http://schemas.microsoft.com/office/drawing/2014/chart" uri="{C3380CC4-5D6E-409C-BE32-E72D297353CC}">
                  <c16:uniqueId val="{0000000D-80F8-4EEC-ADFB-2A5C409D13D3}"/>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0"/>
            <c:showSerName val="0"/>
            <c:showPercent val="1"/>
            <c:showBubbleSize val="0"/>
            <c:separator>
</c:separator>
            <c:showLeaderLines val="0"/>
            <c:extLst>
              <c:ext xmlns:c15="http://schemas.microsoft.com/office/drawing/2012/chart" uri="{CE6537A1-D6FC-4f65-9D91-7224C49458BB}"/>
            </c:extLst>
          </c:dLbls>
          <c:cat>
            <c:strRef>
              <c:f>圖!$A$3:$A$9</c:f>
              <c:strCache>
                <c:ptCount val="7"/>
                <c:pt idx="0">
                  <c:v>金融業</c:v>
                </c:pt>
                <c:pt idx="1">
                  <c:v>電子業</c:v>
                </c:pt>
                <c:pt idx="2">
                  <c:v>生技業</c:v>
                </c:pt>
                <c:pt idx="3">
                  <c:v>能源業</c:v>
                </c:pt>
                <c:pt idx="4">
                  <c:v>運輸業</c:v>
                </c:pt>
                <c:pt idx="5">
                  <c:v>製造業</c:v>
                </c:pt>
                <c:pt idx="6">
                  <c:v>其他</c:v>
                </c:pt>
              </c:strCache>
            </c:strRef>
          </c:cat>
          <c:val>
            <c:numRef>
              <c:f>圖!$B$3:$B$9</c:f>
              <c:numCache>
                <c:formatCode>#,##0.00</c:formatCode>
                <c:ptCount val="7"/>
                <c:pt idx="0">
                  <c:v>453838211772</c:v>
                </c:pt>
                <c:pt idx="1">
                  <c:v>1809429535917</c:v>
                </c:pt>
                <c:pt idx="2">
                  <c:v>31658852450</c:v>
                </c:pt>
                <c:pt idx="3">
                  <c:v>32217429577</c:v>
                </c:pt>
                <c:pt idx="4">
                  <c:v>159620815304</c:v>
                </c:pt>
                <c:pt idx="5">
                  <c:v>147080757934</c:v>
                </c:pt>
                <c:pt idx="6">
                  <c:v>168092008269</c:v>
                </c:pt>
              </c:numCache>
            </c:numRef>
          </c:val>
          <c:extLst>
            <c:ext xmlns:c16="http://schemas.microsoft.com/office/drawing/2014/chart" uri="{C3380CC4-5D6E-409C-BE32-E72D297353CC}">
              <c16:uniqueId val="{0000000E-80F8-4EEC-ADFB-2A5C409D13D3}"/>
            </c:ext>
          </c:extLst>
        </c:ser>
        <c:dLbls>
          <c:dLblPos val="bestFit"/>
          <c:showLegendKey val="0"/>
          <c:showVal val="1"/>
          <c:showCatName val="0"/>
          <c:showSerName val="0"/>
          <c:showPercent val="0"/>
          <c:showBubbleSize val="0"/>
          <c:showLeaderLines val="0"/>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40"/>
      <c:rAngAx val="0"/>
      <c:perspective val="0"/>
    </c:view3D>
    <c:floor>
      <c:thickness val="0"/>
      <c:spPr>
        <a:noFill/>
        <a:ln w="9525" cap="flat" cmpd="sng" algn="ctr">
          <a:solidFill>
            <a:schemeClr val="tx1">
              <a:tint val="75000"/>
              <a:shade val="95000"/>
              <a:satMod val="105000"/>
            </a:schemeClr>
          </a:solidFill>
          <a:prstDash val="solid"/>
          <a:round/>
        </a:ln>
        <a:effectLst/>
        <a:sp3d contourW="9525">
          <a:contourClr>
            <a:schemeClr val="tx1">
              <a:tint val="75000"/>
              <a:shade val="95000"/>
              <a:satMod val="10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5462764124181442E-2"/>
          <c:y val="0.1308226145644838"/>
          <c:w val="0.8750003976775631"/>
          <c:h val="0.80667775223749194"/>
        </c:manualLayout>
      </c:layout>
      <c:pie3DChart>
        <c:varyColors val="1"/>
        <c:ser>
          <c:idx val="0"/>
          <c:order val="0"/>
          <c:spPr>
            <a:pattFill prst="pct5">
              <a:fgClr>
                <a:schemeClr val="accent1"/>
              </a:fgClr>
              <a:bgClr>
                <a:schemeClr val="bg1"/>
              </a:bgClr>
            </a:pattFill>
          </c:spPr>
          <c:dPt>
            <c:idx val="0"/>
            <c:bubble3D val="0"/>
            <c:spPr>
              <a:pattFill prst="divot">
                <a:fgClr>
                  <a:schemeClr val="bg1">
                    <a:lumMod val="75000"/>
                  </a:schemeClr>
                </a:fgClr>
                <a:bgClr>
                  <a:schemeClr val="bg1"/>
                </a:bgClr>
              </a:pattFill>
              <a:ln>
                <a:solidFill>
                  <a:schemeClr val="tx1">
                    <a:lumMod val="75000"/>
                    <a:lumOff val="25000"/>
                  </a:schemeClr>
                </a:solidFill>
              </a:ln>
              <a:effectLst/>
              <a:sp3d>
                <a:contourClr>
                  <a:schemeClr val="tx1">
                    <a:lumMod val="75000"/>
                    <a:lumOff val="25000"/>
                  </a:schemeClr>
                </a:contourClr>
              </a:sp3d>
            </c:spPr>
            <c:extLst>
              <c:ext xmlns:c16="http://schemas.microsoft.com/office/drawing/2014/chart" uri="{C3380CC4-5D6E-409C-BE32-E72D297353CC}">
                <c16:uniqueId val="{00000001-C94E-42B5-92F6-ACCF70EBD619}"/>
              </c:ext>
            </c:extLst>
          </c:dPt>
          <c:dPt>
            <c:idx val="1"/>
            <c:bubble3D val="0"/>
            <c:spPr>
              <a:pattFill prst="pct40">
                <a:fgClr>
                  <a:schemeClr val="tx1">
                    <a:lumMod val="50000"/>
                    <a:lumOff val="50000"/>
                  </a:schemeClr>
                </a:fgClr>
                <a:bgClr>
                  <a:schemeClr val="bg1"/>
                </a:bgClr>
              </a:pattFill>
              <a:ln>
                <a:solidFill>
                  <a:schemeClr val="tx1">
                    <a:lumMod val="85000"/>
                    <a:lumOff val="15000"/>
                  </a:schemeClr>
                </a:solidFill>
              </a:ln>
              <a:effectLst/>
              <a:sp3d>
                <a:contourClr>
                  <a:schemeClr val="tx1">
                    <a:lumMod val="85000"/>
                    <a:lumOff val="15000"/>
                  </a:schemeClr>
                </a:contourClr>
              </a:sp3d>
            </c:spPr>
            <c:extLst>
              <c:ext xmlns:c16="http://schemas.microsoft.com/office/drawing/2014/chart" uri="{C3380CC4-5D6E-409C-BE32-E72D297353CC}">
                <c16:uniqueId val="{00000003-C94E-42B5-92F6-ACCF70EBD619}"/>
              </c:ext>
            </c:extLst>
          </c:dPt>
          <c:dPt>
            <c:idx val="2"/>
            <c:bubble3D val="0"/>
            <c:spPr>
              <a:pattFill prst="pct40">
                <a:fgClr>
                  <a:schemeClr val="bg1">
                    <a:lumMod val="85000"/>
                  </a:schemeClr>
                </a:fgClr>
                <a:bgClr>
                  <a:schemeClr val="bg1"/>
                </a:bgClr>
              </a:pattFill>
              <a:ln>
                <a:solidFill>
                  <a:schemeClr val="tx1">
                    <a:lumMod val="85000"/>
                    <a:lumOff val="15000"/>
                  </a:schemeClr>
                </a:solidFill>
              </a:ln>
              <a:effectLst/>
              <a:sp3d>
                <a:contourClr>
                  <a:schemeClr val="tx1">
                    <a:lumMod val="85000"/>
                    <a:lumOff val="15000"/>
                  </a:schemeClr>
                </a:contourClr>
              </a:sp3d>
            </c:spPr>
            <c:extLst>
              <c:ext xmlns:c16="http://schemas.microsoft.com/office/drawing/2014/chart" uri="{C3380CC4-5D6E-409C-BE32-E72D297353CC}">
                <c16:uniqueId val="{00000005-C94E-42B5-92F6-ACCF70EBD619}"/>
              </c:ext>
            </c:extLst>
          </c:dPt>
          <c:dLbls>
            <c:dLbl>
              <c:idx val="0"/>
              <c:layout>
                <c:manualLayout>
                  <c:x val="0.21120689655172414"/>
                  <c:y val="-0.29481588161320788"/>
                </c:manualLayout>
              </c:layout>
              <c:tx>
                <c:rich>
                  <a:bodyPr/>
                  <a:lstStyle/>
                  <a:p>
                    <a:fld id="{BF3025A0-0BE5-4CA0-A765-D0400B5DDCE7}" type="CATEGORYNAME">
                      <a:rPr lang="zh-TW" altLang="en-US"/>
                      <a:pPr/>
                      <a:t>[類別名稱]</a:t>
                    </a:fld>
                    <a:r>
                      <a:rPr lang="zh-TW" altLang="en-US" baseline="0"/>
                      <a:t>
</a:t>
                    </a:r>
                    <a:r>
                      <a:rPr lang="en-US" altLang="zh-TW" baseline="0"/>
                      <a:t>(50.00</a:t>
                    </a:r>
                    <a:r>
                      <a:rPr lang="zh-TW" altLang="en-US" baseline="0">
                        <a:latin typeface="標楷體" panose="03000509000000000000" pitchFamily="65" charset="-120"/>
                        <a:ea typeface="標楷體" panose="03000509000000000000" pitchFamily="65" charset="-120"/>
                      </a:rPr>
                      <a:t>％</a:t>
                    </a:r>
                    <a:r>
                      <a:rPr lang="en-US" altLang="zh-TW" baseline="0">
                        <a:latin typeface="標楷體" panose="03000509000000000000" pitchFamily="65" charset="-120"/>
                        <a:ea typeface="標楷體" panose="03000509000000000000" pitchFamily="65" charset="-120"/>
                      </a:rPr>
                      <a:t>)</a:t>
                    </a:r>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94E-42B5-92F6-ACCF70EBD619}"/>
                </c:ext>
              </c:extLst>
            </c:dLbl>
            <c:dLbl>
              <c:idx val="1"/>
              <c:tx>
                <c:rich>
                  <a:bodyPr/>
                  <a:lstStyle/>
                  <a:p>
                    <a:fld id="{85880F71-875C-4722-9448-28599FB079E9}" type="CATEGORYNAME">
                      <a:rPr lang="zh-TW" altLang="en-US"/>
                      <a:pPr/>
                      <a:t>[類別名稱]</a:t>
                    </a:fld>
                    <a:r>
                      <a:rPr lang="zh-TW" altLang="en-US" baseline="0"/>
                      <a:t>
</a:t>
                    </a:r>
                    <a:r>
                      <a:rPr lang="en-US" altLang="zh-TW" baseline="0"/>
                      <a:t>(2.63</a:t>
                    </a:r>
                    <a:r>
                      <a:rPr lang="zh-TW" altLang="en-US" baseline="0">
                        <a:latin typeface="標楷體" panose="03000509000000000000" pitchFamily="65" charset="-120"/>
                        <a:ea typeface="標楷體" panose="03000509000000000000" pitchFamily="65" charset="-120"/>
                      </a:rPr>
                      <a:t>％</a:t>
                    </a:r>
                    <a:r>
                      <a:rPr lang="en-US" altLang="zh-TW" baseline="0">
                        <a:latin typeface="標楷體" panose="03000509000000000000" pitchFamily="65" charset="-120"/>
                        <a:ea typeface="標楷體" panose="03000509000000000000" pitchFamily="65" charset="-120"/>
                      </a:rPr>
                      <a:t>)</a:t>
                    </a:r>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94E-42B5-92F6-ACCF70EBD619}"/>
                </c:ext>
              </c:extLst>
            </c:dLbl>
            <c:dLbl>
              <c:idx val="2"/>
              <c:tx>
                <c:rich>
                  <a:bodyPr/>
                  <a:lstStyle/>
                  <a:p>
                    <a:fld id="{D0147537-396B-44DC-989E-00BB014C4234}" type="CATEGORYNAME">
                      <a:rPr lang="zh-TW" altLang="en-US"/>
                      <a:pPr/>
                      <a:t>[類別名稱]</a:t>
                    </a:fld>
                    <a:r>
                      <a:rPr lang="zh-TW" altLang="en-US" baseline="0"/>
                      <a:t>
</a:t>
                    </a:r>
                    <a:r>
                      <a:rPr lang="en-US" altLang="zh-TW" baseline="0"/>
                      <a:t>(47.37</a:t>
                    </a:r>
                    <a:r>
                      <a:rPr lang="zh-TW" altLang="en-US" baseline="0">
                        <a:latin typeface="標楷體" panose="03000509000000000000" pitchFamily="65" charset="-120"/>
                        <a:ea typeface="標楷體" panose="03000509000000000000" pitchFamily="65" charset="-120"/>
                      </a:rPr>
                      <a:t>％</a:t>
                    </a:r>
                    <a:r>
                      <a:rPr lang="en-US" altLang="zh-TW" baseline="0">
                        <a:latin typeface="標楷體" panose="03000509000000000000" pitchFamily="65" charset="-120"/>
                        <a:ea typeface="標楷體" panose="03000509000000000000" pitchFamily="65" charset="-120"/>
                      </a:rPr>
                      <a:t>)</a:t>
                    </a:r>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94E-42B5-92F6-ACCF70EBD619}"/>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showLeaderLines val="1"/>
            <c:leaderLines>
              <c:spPr>
                <a:ln w="9525" cap="flat" cmpd="sng" algn="ctr">
                  <a:solidFill>
                    <a:schemeClr val="tx1">
                      <a:shade val="95000"/>
                      <a:satMod val="105000"/>
                    </a:schemeClr>
                  </a:solidFill>
                  <a:prstDash val="solid"/>
                  <a:round/>
                </a:ln>
                <a:effectLst/>
              </c:spPr>
            </c:leaderLines>
            <c:extLst>
              <c:ext xmlns:c15="http://schemas.microsoft.com/office/drawing/2012/chart" uri="{CE6537A1-D6FC-4f65-9D91-7224C49458BB}"/>
            </c:extLst>
          </c:dLbls>
          <c:cat>
            <c:strRef>
              <c:f>[投資民營事業附表.xlsx]工作表1!$A$1:$A$3</c:f>
              <c:strCache>
                <c:ptCount val="3"/>
                <c:pt idx="0">
                  <c:v>虧損38家</c:v>
                </c:pt>
                <c:pt idx="1">
                  <c:v>無盈虧2家</c:v>
                </c:pt>
                <c:pt idx="2">
                  <c:v>盈餘36家</c:v>
                </c:pt>
              </c:strCache>
            </c:strRef>
          </c:cat>
          <c:val>
            <c:numRef>
              <c:f>[投資民營事業附表.xlsx]工作表1!$B$1:$B$3</c:f>
              <c:numCache>
                <c:formatCode>General</c:formatCode>
                <c:ptCount val="3"/>
                <c:pt idx="0">
                  <c:v>38</c:v>
                </c:pt>
                <c:pt idx="1">
                  <c:v>2</c:v>
                </c:pt>
                <c:pt idx="2">
                  <c:v>36</c:v>
                </c:pt>
              </c:numCache>
            </c:numRef>
          </c:val>
          <c:extLst>
            <c:ext xmlns:c16="http://schemas.microsoft.com/office/drawing/2014/chart" uri="{C3380CC4-5D6E-409C-BE32-E72D297353CC}">
              <c16:uniqueId val="{00000006-C94E-42B5-92F6-ACCF70EBD619}"/>
            </c:ext>
          </c:extLst>
        </c:ser>
        <c:ser>
          <c:idx val="1"/>
          <c:order val="1"/>
          <c:dPt>
            <c:idx val="0"/>
            <c:bubble3D val="0"/>
            <c:spPr>
              <a:solidFill>
                <a:schemeClr val="accent1"/>
              </a:solidFill>
              <a:ln>
                <a:noFill/>
              </a:ln>
              <a:effectLst/>
              <a:sp3d/>
            </c:spPr>
            <c:extLst>
              <c:ext xmlns:c16="http://schemas.microsoft.com/office/drawing/2014/chart" uri="{C3380CC4-5D6E-409C-BE32-E72D297353CC}">
                <c16:uniqueId val="{00000008-C94E-42B5-92F6-ACCF70EBD619}"/>
              </c:ext>
            </c:extLst>
          </c:dPt>
          <c:dPt>
            <c:idx val="1"/>
            <c:bubble3D val="0"/>
            <c:spPr>
              <a:solidFill>
                <a:schemeClr val="accent3"/>
              </a:solidFill>
              <a:ln>
                <a:noFill/>
              </a:ln>
              <a:effectLst/>
              <a:sp3d/>
            </c:spPr>
            <c:extLst>
              <c:ext xmlns:c16="http://schemas.microsoft.com/office/drawing/2014/chart" uri="{C3380CC4-5D6E-409C-BE32-E72D297353CC}">
                <c16:uniqueId val="{0000000A-C94E-42B5-92F6-ACCF70EBD619}"/>
              </c:ext>
            </c:extLst>
          </c:dPt>
          <c:dPt>
            <c:idx val="2"/>
            <c:bubble3D val="0"/>
            <c:spPr>
              <a:solidFill>
                <a:schemeClr val="accent5"/>
              </a:solidFill>
              <a:ln>
                <a:noFill/>
              </a:ln>
              <a:effectLst/>
              <a:sp3d/>
            </c:spPr>
            <c:extLst>
              <c:ext xmlns:c16="http://schemas.microsoft.com/office/drawing/2014/chart" uri="{C3380CC4-5D6E-409C-BE32-E72D297353CC}">
                <c16:uniqueId val="{0000000C-C94E-42B5-92F6-ACCF70EBD619}"/>
              </c:ext>
            </c:extLst>
          </c:dPt>
          <c:dPt>
            <c:idx val="3"/>
            <c:bubble3D val="0"/>
            <c:spPr>
              <a:solidFill>
                <a:schemeClr val="accent1">
                  <a:lumMod val="60000"/>
                </a:schemeClr>
              </a:solidFill>
              <a:ln>
                <a:noFill/>
              </a:ln>
              <a:effectLst/>
              <a:sp3d/>
            </c:spPr>
            <c:extLst>
              <c:ext xmlns:c16="http://schemas.microsoft.com/office/drawing/2014/chart" uri="{C3380CC4-5D6E-409C-BE32-E72D297353CC}">
                <c16:uniqueId val="{0000000E-C94E-42B5-92F6-ACCF70EBD619}"/>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zh-TW"/>
              </a:p>
            </c:txPr>
            <c:showLegendKey val="0"/>
            <c:showVal val="0"/>
            <c:showCatName val="1"/>
            <c:showSerName val="0"/>
            <c:showPercent val="1"/>
            <c:showBubbleSize val="0"/>
            <c:showLeaderLines val="1"/>
            <c:leaderLines>
              <c:spPr>
                <a:ln w="9525" cap="flat" cmpd="sng" algn="ctr">
                  <a:solidFill>
                    <a:schemeClr val="tx1">
                      <a:shade val="95000"/>
                      <a:satMod val="105000"/>
                    </a:schemeClr>
                  </a:solidFill>
                  <a:prstDash val="solid"/>
                  <a:round/>
                </a:ln>
                <a:effectLst/>
              </c:spPr>
            </c:leaderLines>
            <c:extLst>
              <c:ext xmlns:c15="http://schemas.microsoft.com/office/drawing/2012/chart" uri="{CE6537A1-D6FC-4f65-9D91-7224C49458BB}"/>
            </c:extLst>
          </c:dLbls>
          <c:cat>
            <c:strRef>
              <c:f>[投資民營事業附表.xlsx]工作表1!$A$1:$A$3</c:f>
              <c:strCache>
                <c:ptCount val="3"/>
                <c:pt idx="0">
                  <c:v>虧損38家</c:v>
                </c:pt>
                <c:pt idx="1">
                  <c:v>無盈虧2家</c:v>
                </c:pt>
                <c:pt idx="2">
                  <c:v>盈餘36家</c:v>
                </c:pt>
              </c:strCache>
            </c:strRef>
          </c:cat>
          <c:val>
            <c:numRef>
              <c:f>[投資民營事業附表.xlsx]工作表1!$C$1:$C$4</c:f>
              <c:numCache>
                <c:formatCode>0.00</c:formatCode>
                <c:ptCount val="4"/>
                <c:pt idx="0">
                  <c:v>50</c:v>
                </c:pt>
                <c:pt idx="1">
                  <c:v>2.6315789473684208</c:v>
                </c:pt>
                <c:pt idx="2">
                  <c:v>47.368421052631575</c:v>
                </c:pt>
                <c:pt idx="3">
                  <c:v>100</c:v>
                </c:pt>
              </c:numCache>
            </c:numRef>
          </c:val>
          <c:extLst>
            <c:ext xmlns:c16="http://schemas.microsoft.com/office/drawing/2014/chart" uri="{C3380CC4-5D6E-409C-BE32-E72D297353CC}">
              <c16:uniqueId val="{0000000F-C94E-42B5-92F6-ACCF70EBD619}"/>
            </c:ext>
          </c:extLst>
        </c:ser>
        <c:dLbls>
          <c:showLegendKey val="0"/>
          <c:showVal val="0"/>
          <c:showCatName val="1"/>
          <c:showSerName val="0"/>
          <c:showPercent val="1"/>
          <c:showBubbleSize val="0"/>
          <c:showLeaderLines val="1"/>
        </c:dLbls>
      </c:pie3DChart>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rotY val="9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8886407536466243E-2"/>
          <c:y val="4.6967746820109027E-2"/>
          <c:w val="0.93111359246353376"/>
          <c:h val="0.89075623359580047"/>
        </c:manualLayout>
      </c:layout>
      <c:pie3DChart>
        <c:varyColors val="1"/>
        <c:ser>
          <c:idx val="0"/>
          <c:order val="0"/>
          <c:spPr>
            <a:pattFill prst="pct5">
              <a:fgClr>
                <a:srgbClr val="FFFFCC"/>
              </a:fgClr>
              <a:bgClr>
                <a:schemeClr val="bg1"/>
              </a:bgClr>
            </a:pattFill>
          </c:spPr>
          <c:dPt>
            <c:idx val="0"/>
            <c:bubble3D val="0"/>
            <c:spPr>
              <a:pattFill prst="diagBrick">
                <a:fgClr>
                  <a:schemeClr val="tx1">
                    <a:lumMod val="50000"/>
                    <a:lumOff val="50000"/>
                  </a:schemeClr>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1-FB6F-47A6-BA26-2C09F8E8AA5F}"/>
              </c:ext>
            </c:extLst>
          </c:dPt>
          <c:dPt>
            <c:idx val="1"/>
            <c:bubble3D val="0"/>
            <c:spPr>
              <a:pattFill prst="pct5">
                <a:fgClr>
                  <a:schemeClr val="tx1">
                    <a:lumMod val="50000"/>
                    <a:lumOff val="50000"/>
                  </a:schemeClr>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3-FB6F-47A6-BA26-2C09F8E8AA5F}"/>
              </c:ext>
            </c:extLst>
          </c:dPt>
          <c:dLbls>
            <c:dLbl>
              <c:idx val="0"/>
              <c:layout>
                <c:manualLayout>
                  <c:x val="-1.838623104576383E-2"/>
                  <c:y val="0.1825434711286088"/>
                </c:manualLayout>
              </c:layout>
              <c:tx>
                <c:rich>
                  <a:bodyPr rot="0" spcFirstLastPara="1" vertOverflow="ellipsis" vert="horz" wrap="square" lIns="38100" tIns="19050" rIns="38100" bIns="19050" anchor="ctr" anchorCtr="0">
                    <a:no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ltLang="en-US" sz="1000">
                        <a:solidFill>
                          <a:schemeClr val="tx1"/>
                        </a:solidFill>
                      </a:rPr>
                      <a:t>虧損</a:t>
                    </a:r>
                    <a:fld id="{42E042B7-27B5-4E1E-A867-B0161CCF64F1}" type="VALUE">
                      <a:rPr lang="en-US" altLang="zh-TW" sz="1000">
                        <a:solidFill>
                          <a:schemeClr val="tx1"/>
                        </a:solidFill>
                      </a:rPr>
                      <a:pPr marL="0" marR="0" lvl="0" indent="0" algn="ctr" defTabSz="914400" rtl="0" eaLnBrk="1" fontAlgn="auto" latinLnBrk="0" hangingPunct="1">
                        <a:lnSpc>
                          <a:spcPct val="100000"/>
                        </a:lnSpc>
                        <a:spcBef>
                          <a:spcPts val="0"/>
                        </a:spcBef>
                        <a:spcAft>
                          <a:spcPts val="0"/>
                        </a:spcAft>
                        <a:buClrTx/>
                        <a:buSzTx/>
                        <a:buFontTx/>
                        <a:buNone/>
                        <a:tabLst/>
                        <a:defRPr sz="1000">
                          <a:solidFill>
                            <a:schemeClr val="tx1"/>
                          </a:solidFill>
                          <a:latin typeface="標楷體" panose="03000509000000000000" pitchFamily="65" charset="-120"/>
                          <a:ea typeface="標楷體" panose="03000509000000000000" pitchFamily="65" charset="-120"/>
                        </a:defRPr>
                      </a:pPr>
                      <a:t>[值]</a:t>
                    </a:fld>
                    <a:r>
                      <a:rPr lang="zh-TW" altLang="en-US" sz="1000">
                        <a:solidFill>
                          <a:schemeClr val="tx1"/>
                        </a:solidFill>
                      </a:rPr>
                      <a:t>家</a:t>
                    </a:r>
                    <a:endParaRPr lang="en-US" altLang="zh-TW" sz="1000">
                      <a:solidFill>
                        <a:schemeClr val="tx1"/>
                      </a:solidFill>
                    </a:endParaRPr>
                  </a:p>
                  <a:p>
                    <a:pPr marL="0" marR="0" lvl="0" indent="0" algn="ctr" defTabSz="914400" rtl="0" eaLnBrk="1" fontAlgn="auto" latinLnBrk="0" hangingPunct="1">
                      <a:lnSpc>
                        <a:spcPct val="100000"/>
                      </a:lnSpc>
                      <a:spcBef>
                        <a:spcPts val="0"/>
                      </a:spcBef>
                      <a:spcAft>
                        <a:spcPts val="0"/>
                      </a:spcAft>
                      <a:buClrTx/>
                      <a:buSzTx/>
                      <a:buFontTx/>
                      <a:buNone/>
                      <a:tabLst/>
                      <a:defRPr sz="1000">
                        <a:solidFill>
                          <a:schemeClr val="tx1"/>
                        </a:solidFill>
                        <a:latin typeface="標楷體" panose="03000509000000000000" pitchFamily="65" charset="-120"/>
                        <a:ea typeface="標楷體" panose="03000509000000000000" pitchFamily="65" charset="-120"/>
                      </a:defRPr>
                    </a:pPr>
                    <a:r>
                      <a:rPr lang="zh-TW" altLang="en-US" sz="1000" b="0" i="0" u="none" strike="noStrike" kern="1200" baseline="0">
                        <a:solidFill>
                          <a:schemeClr val="tx1"/>
                        </a:solidFill>
                        <a:latin typeface="標楷體" panose="03000509000000000000" pitchFamily="65" charset="-120"/>
                        <a:ea typeface="標楷體" panose="03000509000000000000" pitchFamily="65" charset="-120"/>
                      </a:rPr>
                      <a:t>（</a:t>
                    </a:r>
                    <a:r>
                      <a:rPr lang="en-US" altLang="zh-TW" sz="1000" b="0" i="0" u="none" strike="noStrike" kern="1200" baseline="0">
                        <a:solidFill>
                          <a:schemeClr val="tx1"/>
                        </a:solidFill>
                        <a:latin typeface="標楷體" panose="03000509000000000000" pitchFamily="65" charset="-120"/>
                        <a:ea typeface="標楷體" panose="03000509000000000000" pitchFamily="65" charset="-120"/>
                      </a:rPr>
                      <a:t>16.67</a:t>
                    </a:r>
                    <a:r>
                      <a:rPr lang="zh-TW" altLang="en-US" sz="1000" b="0" i="0" u="none" strike="noStrike" kern="1200" baseline="0">
                        <a:solidFill>
                          <a:schemeClr val="tx1"/>
                        </a:solidFill>
                        <a:latin typeface="標楷體" panose="03000509000000000000" pitchFamily="65" charset="-120"/>
                        <a:ea typeface="標楷體" panose="03000509000000000000" pitchFamily="65" charset="-120"/>
                      </a:rPr>
                      <a:t>％）</a:t>
                    </a:r>
                    <a:endParaRPr lang="en-US" altLang="zh-TW" sz="1000" b="0" i="0" u="none" strike="noStrike" kern="1200" baseline="0">
                      <a:solidFill>
                        <a:schemeClr val="tx1"/>
                      </a:solidFill>
                      <a:latin typeface="標楷體" panose="03000509000000000000" pitchFamily="65" charset="-120"/>
                      <a:ea typeface="標楷體" panose="03000509000000000000" pitchFamily="65" charset="-120"/>
                    </a:endParaRPr>
                  </a:p>
                  <a:p>
                    <a:pPr marL="0" marR="0" lvl="0" indent="0" algn="ctr" defTabSz="914400" rtl="0" eaLnBrk="1" fontAlgn="auto" latinLnBrk="0" hangingPunct="1">
                      <a:lnSpc>
                        <a:spcPct val="100000"/>
                      </a:lnSpc>
                      <a:spcBef>
                        <a:spcPts val="0"/>
                      </a:spcBef>
                      <a:spcAft>
                        <a:spcPts val="0"/>
                      </a:spcAft>
                      <a:buClrTx/>
                      <a:buSzTx/>
                      <a:buFontTx/>
                      <a:buNone/>
                      <a:tabLst/>
                      <a:defRPr sz="1000">
                        <a:solidFill>
                          <a:schemeClr val="tx1"/>
                        </a:solidFill>
                        <a:latin typeface="標楷體" panose="03000509000000000000" pitchFamily="65" charset="-120"/>
                        <a:ea typeface="標楷體" panose="03000509000000000000" pitchFamily="65" charset="-120"/>
                      </a:defRPr>
                    </a:pPr>
                    <a:endParaRPr lang="zh-TW" altLang="en-US"/>
                  </a:p>
                </c:rich>
              </c:tx>
              <c:spPr>
                <a:noFill/>
                <a:ln>
                  <a:noFill/>
                </a:ln>
                <a:effectLst/>
              </c:spPr>
              <c:txPr>
                <a:bodyPr rot="0" spcFirstLastPara="1" vertOverflow="ellipsis" vert="horz" wrap="square" lIns="38100" tIns="19050" rIns="38100" bIns="19050" anchor="ctr" anchorCtr="0">
                  <a:no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en-US" altLang="zh-TW"/>
                </a:p>
              </c:txPr>
              <c:showLegendKey val="0"/>
              <c:showVal val="1"/>
              <c:showCatName val="0"/>
              <c:showSerName val="0"/>
              <c:showPercent val="0"/>
              <c:showBubbleSize val="0"/>
              <c:extLst>
                <c:ext xmlns:c15="http://schemas.microsoft.com/office/drawing/2012/chart" uri="{CE6537A1-D6FC-4f65-9D91-7224C49458BB}">
                  <c15:layout>
                    <c:manualLayout>
                      <c:w val="0.26104570163326735"/>
                      <c:h val="0.22962981189851264"/>
                    </c:manualLayout>
                  </c15:layout>
                  <c15:dlblFieldTable/>
                  <c15:showDataLabelsRange val="0"/>
                </c:ext>
                <c:ext xmlns:c16="http://schemas.microsoft.com/office/drawing/2014/chart" uri="{C3380CC4-5D6E-409C-BE32-E72D297353CC}">
                  <c16:uniqueId val="{00000001-FB6F-47A6-BA26-2C09F8E8AA5F}"/>
                </c:ext>
              </c:extLst>
            </c:dLbl>
            <c:dLbl>
              <c:idx val="1"/>
              <c:layout>
                <c:manualLayout>
                  <c:x val="0.21572531515239124"/>
                  <c:y val="0.12452284390241078"/>
                </c:manualLayout>
              </c:layout>
              <c:tx>
                <c:rich>
                  <a:bodyPr/>
                  <a:lstStyle/>
                  <a:p>
                    <a:r>
                      <a:rPr lang="zh-TW" altLang="en-US">
                        <a:solidFill>
                          <a:schemeClr val="tx1"/>
                        </a:solidFill>
                      </a:rPr>
                      <a:t>盈餘</a:t>
                    </a:r>
                    <a:r>
                      <a:rPr lang="en-US" altLang="zh-TW">
                        <a:solidFill>
                          <a:schemeClr val="tx1"/>
                        </a:solidFill>
                      </a:rPr>
                      <a:t>25</a:t>
                    </a:r>
                    <a:r>
                      <a:rPr lang="zh-TW" altLang="en-US">
                        <a:solidFill>
                          <a:schemeClr val="tx1"/>
                        </a:solidFill>
                      </a:rPr>
                      <a:t>家</a:t>
                    </a:r>
                  </a:p>
                  <a:p>
                    <a:r>
                      <a:rPr lang="zh-TW" altLang="en-US">
                        <a:solidFill>
                          <a:schemeClr val="tx1"/>
                        </a:solidFill>
                      </a:rPr>
                      <a:t>（</a:t>
                    </a:r>
                    <a:r>
                      <a:rPr lang="en-US" altLang="zh-TW">
                        <a:solidFill>
                          <a:schemeClr val="tx1"/>
                        </a:solidFill>
                      </a:rPr>
                      <a:t>83.33</a:t>
                    </a:r>
                    <a:r>
                      <a:rPr lang="zh-TW" altLang="en-US">
                        <a:solidFill>
                          <a:schemeClr val="tx1"/>
                        </a:solidFill>
                      </a:rPr>
                      <a:t>％）</a:t>
                    </a:r>
                  </a:p>
                </c:rich>
              </c:tx>
              <c:showLegendKey val="0"/>
              <c:showVal val="1"/>
              <c:showCatName val="0"/>
              <c:showSerName val="0"/>
              <c:showPercent val="0"/>
              <c:showBubbleSize val="0"/>
              <c:extLst>
                <c:ext xmlns:c15="http://schemas.microsoft.com/office/drawing/2012/chart" uri="{CE6537A1-D6FC-4f65-9D91-7224C49458BB}">
                  <c15:layout>
                    <c:manualLayout>
                      <c:w val="0.25477707006369427"/>
                      <c:h val="0.30859662013225569"/>
                    </c:manualLayout>
                  </c15:layout>
                  <c15:showDataLabelsRange val="0"/>
                </c:ext>
                <c:ext xmlns:c16="http://schemas.microsoft.com/office/drawing/2014/chart" uri="{C3380CC4-5D6E-409C-BE32-E72D297353CC}">
                  <c16:uniqueId val="{00000003-FB6F-47A6-BA26-2C09F8E8AA5F}"/>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1"/>
            <c:leaderLines>
              <c:spPr>
                <a:ln w="9525" cap="flat" cmpd="sng" algn="ctr">
                  <a:solidFill>
                    <a:schemeClr val="tx1">
                      <a:lumMod val="95000"/>
                      <a:lumOff val="5000"/>
                    </a:schemeClr>
                  </a:solidFill>
                  <a:round/>
                </a:ln>
                <a:effectLst/>
              </c:spPr>
            </c:leaderLines>
            <c:extLst>
              <c:ext xmlns:c15="http://schemas.microsoft.com/office/drawing/2012/chart" uri="{CE6537A1-D6FC-4f65-9D91-7224C49458BB}"/>
            </c:extLst>
          </c:dLbls>
          <c:cat>
            <c:strRef>
              <c:f>財政部所屬營業基金投資1!$C$5:$D$5</c:f>
              <c:strCache>
                <c:ptCount val="2"/>
                <c:pt idx="0">
                  <c:v>虧損</c:v>
                </c:pt>
                <c:pt idx="1">
                  <c:v>盈餘</c:v>
                </c:pt>
              </c:strCache>
            </c:strRef>
          </c:cat>
          <c:val>
            <c:numRef>
              <c:f>財政部所屬營業基金投資1!$C$6:$D$6</c:f>
              <c:numCache>
                <c:formatCode>General</c:formatCode>
                <c:ptCount val="2"/>
                <c:pt idx="0">
                  <c:v>5</c:v>
                </c:pt>
                <c:pt idx="1">
                  <c:v>23</c:v>
                </c:pt>
              </c:numCache>
            </c:numRef>
          </c:val>
          <c:extLst>
            <c:ext xmlns:c16="http://schemas.microsoft.com/office/drawing/2014/chart" uri="{C3380CC4-5D6E-409C-BE32-E72D297353CC}">
              <c16:uniqueId val="{00000004-FB6F-47A6-BA26-2C09F8E8AA5F}"/>
            </c:ext>
          </c:extLst>
        </c:ser>
        <c:dLbls>
          <c:showLegendKey val="0"/>
          <c:showVal val="0"/>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3"/>
    </mc:Choice>
    <mc:Fallback>
      <c:style val="23"/>
    </mc:Fallback>
  </mc:AlternateContent>
  <c:clrMapOvr bg1="lt1" tx1="dk1" bg2="lt2" tx2="dk2" accent1="accent1" accent2="accent2" accent3="accent3" accent4="accent4" accent5="accent5" accent6="accent6" hlink="hlink" folHlink="folHlink"/>
  <c:chart>
    <c:autoTitleDeleted val="1"/>
    <c:view3D>
      <c:rotX val="20"/>
      <c:rotY val="0"/>
      <c:rAngAx val="0"/>
    </c:view3D>
    <c:floor>
      <c:thickness val="0"/>
    </c:floor>
    <c:sideWall>
      <c:thickness val="0"/>
    </c:sideWall>
    <c:backWall>
      <c:thickness val="0"/>
    </c:backWall>
    <c:plotArea>
      <c:layout>
        <c:manualLayout>
          <c:layoutTarget val="inner"/>
          <c:xMode val="edge"/>
          <c:yMode val="edge"/>
          <c:x val="3.6666666666666667E-2"/>
          <c:y val="0.11348981171008511"/>
          <c:w val="0.9267219617742517"/>
          <c:h val="0.8863547618737716"/>
        </c:manualLayout>
      </c:layout>
      <c:pie3DChart>
        <c:varyColors val="1"/>
        <c:ser>
          <c:idx val="0"/>
          <c:order val="0"/>
          <c:explosion val="10"/>
          <c:dPt>
            <c:idx val="0"/>
            <c:bubble3D val="0"/>
            <c:spPr>
              <a:pattFill prst="pct5">
                <a:fgClr>
                  <a:srgbClr val="00B0F0"/>
                </a:fgClr>
                <a:bgClr>
                  <a:sysClr val="window" lastClr="FFFFFF"/>
                </a:bgClr>
              </a:pattFill>
            </c:spPr>
            <c:extLst>
              <c:ext xmlns:c16="http://schemas.microsoft.com/office/drawing/2014/chart" uri="{C3380CC4-5D6E-409C-BE32-E72D297353CC}">
                <c16:uniqueId val="{00000001-967F-40ED-B6E9-7C1F25A3E91B}"/>
              </c:ext>
            </c:extLst>
          </c:dPt>
          <c:dPt>
            <c:idx val="1"/>
            <c:bubble3D val="0"/>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Lst>
              <c:ext xmlns:c16="http://schemas.microsoft.com/office/drawing/2014/chart" uri="{C3380CC4-5D6E-409C-BE32-E72D297353CC}">
                <c16:uniqueId val="{00000003-967F-40ED-B6E9-7C1F25A3E91B}"/>
              </c:ext>
            </c:extLst>
          </c:dPt>
          <c:dPt>
            <c:idx val="2"/>
            <c:bubble3D val="0"/>
            <c:spPr>
              <a:solidFill>
                <a:srgbClr val="00B0F0"/>
              </a:solidFill>
            </c:spPr>
            <c:extLst>
              <c:ext xmlns:c16="http://schemas.microsoft.com/office/drawing/2014/chart" uri="{C3380CC4-5D6E-409C-BE32-E72D297353CC}">
                <c16:uniqueId val="{00000005-967F-40ED-B6E9-7C1F25A3E91B}"/>
              </c:ext>
            </c:extLst>
          </c:dPt>
          <c:cat>
            <c:strRef>
              <c:f>經濟部!$A$2:$A$4</c:f>
              <c:strCache>
                <c:ptCount val="3"/>
                <c:pt idx="0">
                  <c:v>虧損11家</c:v>
                </c:pt>
                <c:pt idx="1">
                  <c:v>盈餘24家</c:v>
                </c:pt>
                <c:pt idx="2">
                  <c:v>無盈虧1家</c:v>
                </c:pt>
              </c:strCache>
            </c:strRef>
          </c:cat>
          <c:val>
            <c:numRef>
              <c:f>經濟部!$B$2:$B$4</c:f>
              <c:numCache>
                <c:formatCode>General</c:formatCode>
                <c:ptCount val="3"/>
                <c:pt idx="0">
                  <c:v>11</c:v>
                </c:pt>
                <c:pt idx="1">
                  <c:v>24</c:v>
                </c:pt>
                <c:pt idx="2">
                  <c:v>1</c:v>
                </c:pt>
              </c:numCache>
            </c:numRef>
          </c:val>
          <c:extLst>
            <c:ext xmlns:c16="http://schemas.microsoft.com/office/drawing/2014/chart" uri="{C3380CC4-5D6E-409C-BE32-E72D297353CC}">
              <c16:uniqueId val="{00000006-967F-40ED-B6E9-7C1F25A3E91B}"/>
            </c:ext>
          </c:extLst>
        </c:ser>
        <c:dLbls>
          <c:showLegendKey val="0"/>
          <c:showVal val="0"/>
          <c:showCatName val="0"/>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1">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8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2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B01E1-B9A8-424C-B42A-52D06F28D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33</Pages>
  <Words>5790</Words>
  <Characters>33007</Characters>
  <Application>Microsoft Office Word</Application>
  <DocSecurity>0</DocSecurity>
  <Lines>275</Lines>
  <Paragraphs>77</Paragraphs>
  <ScaleCrop>false</ScaleCrop>
  <Company/>
  <LinksUpToDate>false</LinksUpToDate>
  <CharactersWithSpaces>38720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8</cp:revision>
  <cp:lastPrinted>2025-06-30T08:20:00Z</cp:lastPrinted>
  <dcterms:created xsi:type="dcterms:W3CDTF">2025-07-09T02:55:00Z</dcterms:created>
  <dcterms:modified xsi:type="dcterms:W3CDTF">2025-07-17T00:28:00Z</dcterms:modified>
</cp:coreProperties>
</file>