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611BA" w14:textId="77777777" w:rsidR="00C020ED" w:rsidRPr="001952EF" w:rsidRDefault="00C020ED" w:rsidP="00A841A7">
      <w:pPr>
        <w:pStyle w:val="303"/>
        <w:overflowPunct w:val="0"/>
        <w:spacing w:line="660" w:lineRule="exact"/>
        <w:ind w:firstLineChars="100" w:firstLine="320"/>
        <w:rPr>
          <w:color w:val="auto"/>
        </w:rPr>
      </w:pPr>
      <w:r w:rsidRPr="001952EF">
        <w:rPr>
          <w:rFonts w:hint="eastAsia"/>
          <w:color w:val="auto"/>
        </w:rPr>
        <w:t>三、教育部監督部分</w:t>
      </w:r>
    </w:p>
    <w:p w14:paraId="11230C07" w14:textId="77777777" w:rsidR="00C020ED" w:rsidRPr="001952EF" w:rsidRDefault="00C020ED" w:rsidP="00D155E0">
      <w:pPr>
        <w:pStyle w:val="304"/>
        <w:widowControl w:val="0"/>
        <w:overflowPunct w:val="0"/>
        <w:spacing w:line="660" w:lineRule="exact"/>
        <w:ind w:firstLine="480"/>
        <w:rPr>
          <w:color w:val="auto"/>
          <w:sz w:val="32"/>
          <w:szCs w:val="28"/>
        </w:rPr>
      </w:pPr>
      <w:r>
        <w:rPr>
          <w:rFonts w:hint="eastAsia"/>
          <w:color w:val="auto"/>
          <w:kern w:val="0"/>
          <w:sz w:val="32"/>
        </w:rPr>
        <w:t>(</w:t>
      </w:r>
      <w:proofErr w:type="gramStart"/>
      <w:r>
        <w:rPr>
          <w:rFonts w:hint="eastAsia"/>
          <w:color w:val="auto"/>
          <w:kern w:val="0"/>
          <w:sz w:val="32"/>
        </w:rPr>
        <w:t>一</w:t>
      </w:r>
      <w:proofErr w:type="gramEnd"/>
      <w:r>
        <w:rPr>
          <w:rFonts w:hint="eastAsia"/>
          <w:color w:val="auto"/>
          <w:kern w:val="0"/>
          <w:sz w:val="32"/>
        </w:rPr>
        <w:t>)</w:t>
      </w:r>
      <w:r w:rsidRPr="001952EF">
        <w:rPr>
          <w:rFonts w:hint="eastAsia"/>
          <w:color w:val="auto"/>
          <w:sz w:val="32"/>
          <w:szCs w:val="28"/>
        </w:rPr>
        <w:t>國家運動訓練中心</w:t>
      </w:r>
    </w:p>
    <w:p w14:paraId="08911AF9" w14:textId="77777777" w:rsidR="00C020ED" w:rsidRPr="00D44C51" w:rsidRDefault="00C020ED" w:rsidP="00D155E0">
      <w:pPr>
        <w:pStyle w:val="3012"/>
        <w:spacing w:line="660" w:lineRule="exact"/>
        <w:ind w:firstLine="480"/>
        <w:rPr>
          <w:color w:val="auto"/>
        </w:rPr>
      </w:pPr>
      <w:r w:rsidRPr="00D44C51">
        <w:rPr>
          <w:rFonts w:hint="eastAsia"/>
          <w:color w:val="auto"/>
        </w:rPr>
        <w:t>國家運動訓練中心係依據103年1月22日公布之國家運動訓練中心設置條例及行政院103年9月30日</w:t>
      </w:r>
      <w:proofErr w:type="gramStart"/>
      <w:r w:rsidRPr="00D44C51">
        <w:rPr>
          <w:rFonts w:hint="eastAsia"/>
          <w:color w:val="auto"/>
        </w:rPr>
        <w:t>院授人綜字</w:t>
      </w:r>
      <w:proofErr w:type="gramEnd"/>
      <w:r w:rsidRPr="00D44C51">
        <w:rPr>
          <w:rFonts w:hint="eastAsia"/>
          <w:color w:val="auto"/>
        </w:rPr>
        <w:t>第1030047632號令，於104年1月1日成立，監督機關為教育部。業務範圍包括：1.國家級優秀運動選手之選拔、培訓及輔導參賽；2.國家級優秀運動教練之培育及進修；3.運動科學支援訓練之執行；4.該中心場館之營運及管理；5.優秀運動選手之生涯諮商輔導；6.與國內外運動訓練相關機構之合作交流；7.其他與競技運動推展相關之事項等。該中心</w:t>
      </w:r>
      <w:proofErr w:type="gramStart"/>
      <w:r w:rsidRPr="00D44C51">
        <w:rPr>
          <w:color w:val="auto"/>
        </w:rPr>
        <w:t>113</w:t>
      </w:r>
      <w:proofErr w:type="gramEnd"/>
      <w:r w:rsidRPr="00D44C51">
        <w:rPr>
          <w:color w:val="auto"/>
        </w:rPr>
        <w:t>年度執行成果及決算報告書，業經該中心委任國富</w:t>
      </w:r>
      <w:proofErr w:type="gramStart"/>
      <w:r w:rsidRPr="00D44C51">
        <w:rPr>
          <w:color w:val="auto"/>
        </w:rPr>
        <w:t>浩</w:t>
      </w:r>
      <w:proofErr w:type="gramEnd"/>
      <w:r w:rsidRPr="00D44C51">
        <w:rPr>
          <w:color w:val="auto"/>
        </w:rPr>
        <w:t>華聯合會計師事務所蔡淑滿會計師查核簽證，提出查核報</w:t>
      </w:r>
      <w:r w:rsidRPr="00152A83">
        <w:rPr>
          <w:color w:val="auto"/>
        </w:rPr>
        <w:t>告，於114年2月</w:t>
      </w:r>
      <w:r w:rsidRPr="00152A83">
        <w:rPr>
          <w:rFonts w:hint="eastAsia"/>
          <w:color w:val="auto"/>
        </w:rPr>
        <w:t>2</w:t>
      </w:r>
      <w:r w:rsidRPr="00152A83">
        <w:rPr>
          <w:color w:val="auto"/>
        </w:rPr>
        <w:t>5日提經該中心董事會</w:t>
      </w:r>
      <w:r w:rsidRPr="00152A83">
        <w:rPr>
          <w:rFonts w:hint="eastAsia"/>
          <w:color w:val="auto"/>
        </w:rPr>
        <w:t>第3屆</w:t>
      </w:r>
      <w:r w:rsidRPr="00152A83">
        <w:rPr>
          <w:color w:val="auto"/>
        </w:rPr>
        <w:t>114年第1次會議暨監事聯席會議決議通過</w:t>
      </w:r>
      <w:r w:rsidRPr="00152A83">
        <w:rPr>
          <w:rFonts w:hint="eastAsia"/>
          <w:color w:val="auto"/>
        </w:rPr>
        <w:t>，並依該中</w:t>
      </w:r>
      <w:r w:rsidRPr="00D44C51">
        <w:rPr>
          <w:rFonts w:hint="eastAsia"/>
          <w:color w:val="auto"/>
        </w:rPr>
        <w:t>心設置條例第24條規定，將年度執行成果及決算報告書函送本部。茲將審核情形分述如次</w:t>
      </w:r>
      <w:r w:rsidRPr="00D44C51">
        <w:rPr>
          <w:rFonts w:hint="eastAsia"/>
          <w:color w:val="auto"/>
          <w:spacing w:val="-4"/>
        </w:rPr>
        <w:t>：</w:t>
      </w:r>
    </w:p>
    <w:p w14:paraId="41C47F4D" w14:textId="77777777" w:rsidR="00C020ED" w:rsidRPr="00283E58" w:rsidRDefault="00C020ED" w:rsidP="00D155E0">
      <w:pPr>
        <w:pStyle w:val="304"/>
        <w:overflowPunct w:val="0"/>
        <w:spacing w:line="660" w:lineRule="exact"/>
        <w:ind w:firstLineChars="450" w:firstLine="1261"/>
        <w:rPr>
          <w:color w:val="auto"/>
          <w:szCs w:val="28"/>
        </w:rPr>
      </w:pPr>
      <w:r w:rsidRPr="00283E58">
        <w:rPr>
          <w:rFonts w:hint="eastAsia"/>
          <w:color w:val="auto"/>
          <w:szCs w:val="28"/>
        </w:rPr>
        <w:t>1.　計畫實施之查核</w:t>
      </w:r>
    </w:p>
    <w:p w14:paraId="2A547355" w14:textId="77777777" w:rsidR="00C020ED" w:rsidRPr="00440463" w:rsidRDefault="00C020ED" w:rsidP="00D155E0">
      <w:pPr>
        <w:pStyle w:val="3012"/>
        <w:spacing w:line="670" w:lineRule="exact"/>
        <w:ind w:firstLine="480"/>
        <w:rPr>
          <w:color w:val="auto"/>
        </w:rPr>
      </w:pPr>
      <w:proofErr w:type="gramStart"/>
      <w:r w:rsidRPr="00283E58">
        <w:rPr>
          <w:color w:val="auto"/>
        </w:rPr>
        <w:t>113</w:t>
      </w:r>
      <w:proofErr w:type="gramEnd"/>
      <w:r w:rsidRPr="00283E58">
        <w:rPr>
          <w:color w:val="auto"/>
        </w:rPr>
        <w:t>年度業務計畫為亞奧運、</w:t>
      </w:r>
      <w:proofErr w:type="gramStart"/>
      <w:r w:rsidRPr="00283E58">
        <w:rPr>
          <w:color w:val="auto"/>
        </w:rPr>
        <w:t>世</w:t>
      </w:r>
      <w:proofErr w:type="gramEnd"/>
      <w:r w:rsidRPr="00283E58">
        <w:rPr>
          <w:color w:val="auto"/>
        </w:rPr>
        <w:t>大運選手培訓及黃金計畫、替代役補充兵優秀選手培訓計畫、聘任奧運及亞運績優退役選</w:t>
      </w:r>
      <w:r w:rsidRPr="002C2146">
        <w:rPr>
          <w:color w:val="auto"/>
        </w:rPr>
        <w:t>手為教練工作計畫等。各項計畫執行結果，</w:t>
      </w:r>
      <w:r w:rsidRPr="002C2146">
        <w:rPr>
          <w:rFonts w:hint="eastAsia"/>
          <w:color w:val="auto"/>
        </w:rPr>
        <w:t>取得巴黎奧運參賽資格選手6</w:t>
      </w:r>
      <w:r w:rsidRPr="002C2146">
        <w:rPr>
          <w:color w:val="auto"/>
        </w:rPr>
        <w:t>0</w:t>
      </w:r>
      <w:r>
        <w:rPr>
          <w:rFonts w:hint="eastAsia"/>
          <w:color w:val="auto"/>
        </w:rPr>
        <w:t>人</w:t>
      </w:r>
      <w:r w:rsidRPr="002C2146">
        <w:rPr>
          <w:color w:val="auto"/>
        </w:rPr>
        <w:t>，獲得2金</w:t>
      </w:r>
      <w:r w:rsidRPr="002C2146">
        <w:rPr>
          <w:rFonts w:hint="eastAsia"/>
          <w:color w:val="auto"/>
        </w:rPr>
        <w:t>5</w:t>
      </w:r>
      <w:r w:rsidRPr="002C2146">
        <w:rPr>
          <w:color w:val="auto"/>
        </w:rPr>
        <w:t>銅成績；辦理補充兵役選手集</w:t>
      </w:r>
      <w:r w:rsidRPr="00283E58">
        <w:rPr>
          <w:color w:val="auto"/>
        </w:rPr>
        <w:t>訓列管99人次及替代役役男服勤管理</w:t>
      </w:r>
      <w:r w:rsidRPr="00440463">
        <w:rPr>
          <w:color w:val="auto"/>
        </w:rPr>
        <w:t>90人次；聘任運動教練38人等</w:t>
      </w:r>
      <w:r w:rsidRPr="00440463">
        <w:rPr>
          <w:rFonts w:hint="eastAsia"/>
          <w:color w:val="auto"/>
        </w:rPr>
        <w:t>。</w:t>
      </w:r>
    </w:p>
    <w:p w14:paraId="04D94CDD" w14:textId="77777777" w:rsidR="00C020ED" w:rsidRPr="007A21E6" w:rsidRDefault="00C020ED" w:rsidP="00D155E0">
      <w:pPr>
        <w:pStyle w:val="304"/>
        <w:overflowPunct w:val="0"/>
        <w:spacing w:line="660" w:lineRule="exact"/>
        <w:ind w:firstLineChars="450" w:firstLine="1261"/>
        <w:rPr>
          <w:color w:val="auto"/>
          <w:szCs w:val="28"/>
        </w:rPr>
      </w:pPr>
      <w:r w:rsidRPr="007A21E6">
        <w:rPr>
          <w:rFonts w:hint="eastAsia"/>
          <w:color w:val="auto"/>
          <w:szCs w:val="28"/>
        </w:rPr>
        <w:t>2.　收支營運之審核</w:t>
      </w:r>
    </w:p>
    <w:p w14:paraId="1F666A9E" w14:textId="77777777" w:rsidR="00C020ED" w:rsidRPr="003B6641" w:rsidRDefault="00C020ED" w:rsidP="00D155E0">
      <w:pPr>
        <w:pStyle w:val="3012"/>
        <w:spacing w:line="680" w:lineRule="exact"/>
        <w:ind w:firstLine="480"/>
        <w:rPr>
          <w:color w:val="auto"/>
        </w:rPr>
      </w:pPr>
      <w:proofErr w:type="gramStart"/>
      <w:r w:rsidRPr="007A21E6">
        <w:rPr>
          <w:color w:val="auto"/>
        </w:rPr>
        <w:t>113</w:t>
      </w:r>
      <w:proofErr w:type="gramEnd"/>
      <w:r w:rsidRPr="007A21E6">
        <w:rPr>
          <w:color w:val="auto"/>
        </w:rPr>
        <w:t>年度收入預算數20億9,419萬餘元，執行結果，決算數17億</w:t>
      </w:r>
      <w:r w:rsidRPr="007A21E6">
        <w:rPr>
          <w:rFonts w:hint="eastAsia"/>
          <w:color w:val="auto"/>
        </w:rPr>
        <w:t>2</w:t>
      </w:r>
      <w:r w:rsidRPr="007A21E6">
        <w:rPr>
          <w:color w:val="auto"/>
        </w:rPr>
        <w:t>,424萬餘元，較預算減少3億6,994萬餘元，約17.67％，主要係政府補助收入較預計減少所致；支出預算數20億8,259萬餘元，執行結果，決算數17億</w:t>
      </w:r>
      <w:r w:rsidRPr="007A21E6">
        <w:rPr>
          <w:rFonts w:hint="eastAsia"/>
          <w:color w:val="auto"/>
        </w:rPr>
        <w:t>1</w:t>
      </w:r>
      <w:r w:rsidRPr="007A21E6">
        <w:rPr>
          <w:color w:val="auto"/>
        </w:rPr>
        <w:t>,098萬餘元，較預算減少3億</w:t>
      </w:r>
      <w:r w:rsidRPr="007A21E6">
        <w:rPr>
          <w:rFonts w:hint="eastAsia"/>
          <w:color w:val="auto"/>
        </w:rPr>
        <w:t>7</w:t>
      </w:r>
      <w:r w:rsidRPr="007A21E6">
        <w:rPr>
          <w:color w:val="auto"/>
        </w:rPr>
        <w:t>,160萬餘元，約17.84％，主要係</w:t>
      </w:r>
      <w:r w:rsidRPr="007A21E6">
        <w:rPr>
          <w:rFonts w:hint="eastAsia"/>
          <w:color w:val="auto"/>
        </w:rPr>
        <w:t>選送符合奧亞運標準之選手人數未如預期</w:t>
      </w:r>
      <w:r w:rsidRPr="007A21E6">
        <w:rPr>
          <w:color w:val="auto"/>
        </w:rPr>
        <w:t>，相關費用較預計減少所致；收支相抵，賸餘1,325萬餘元，</w:t>
      </w:r>
      <w:r w:rsidRPr="000E03D7">
        <w:rPr>
          <w:color w:val="auto"/>
        </w:rPr>
        <w:t>較預算賸餘1,160萬元，</w:t>
      </w:r>
      <w:r w:rsidRPr="000E03D7">
        <w:rPr>
          <w:rFonts w:hint="eastAsia"/>
          <w:color w:val="auto"/>
        </w:rPr>
        <w:t>增加1</w:t>
      </w:r>
      <w:r w:rsidRPr="003B6641">
        <w:rPr>
          <w:color w:val="auto"/>
        </w:rPr>
        <w:t>65萬餘元，</w:t>
      </w:r>
      <w:r w:rsidRPr="003B6641">
        <w:rPr>
          <w:rFonts w:hint="eastAsia"/>
          <w:color w:val="auto"/>
        </w:rPr>
        <w:t>主要原因如上開支出減少之說明。</w:t>
      </w:r>
    </w:p>
    <w:p w14:paraId="3714E8F2" w14:textId="77777777" w:rsidR="00C020ED" w:rsidRPr="003B6641" w:rsidRDefault="00C020ED" w:rsidP="00D155E0">
      <w:pPr>
        <w:pStyle w:val="304"/>
        <w:overflowPunct w:val="0"/>
        <w:spacing w:line="640" w:lineRule="exact"/>
        <w:ind w:firstLineChars="450" w:firstLine="1261"/>
        <w:rPr>
          <w:color w:val="auto"/>
          <w:szCs w:val="28"/>
        </w:rPr>
      </w:pPr>
      <w:r w:rsidRPr="003B6641">
        <w:rPr>
          <w:rFonts w:hint="eastAsia"/>
          <w:color w:val="auto"/>
          <w:szCs w:val="28"/>
        </w:rPr>
        <w:lastRenderedPageBreak/>
        <w:t>3.　資產負債及淨值</w:t>
      </w:r>
    </w:p>
    <w:p w14:paraId="38395292" w14:textId="6740632D" w:rsidR="00C020ED" w:rsidRPr="003B6641" w:rsidRDefault="00C020ED" w:rsidP="00D155E0">
      <w:pPr>
        <w:pStyle w:val="3012"/>
        <w:spacing w:line="600" w:lineRule="exact"/>
        <w:ind w:firstLine="480"/>
        <w:rPr>
          <w:color w:val="auto"/>
        </w:rPr>
      </w:pPr>
      <w:r w:rsidRPr="003B6641">
        <w:rPr>
          <w:color w:val="auto"/>
        </w:rPr>
        <w:t>1</w:t>
      </w:r>
      <w:r w:rsidRPr="00323990">
        <w:rPr>
          <w:color w:val="auto"/>
          <w:spacing w:val="-4"/>
        </w:rPr>
        <w:t>13年12月31日資產總額</w:t>
      </w:r>
      <w:r w:rsidRPr="00323990">
        <w:rPr>
          <w:rFonts w:hint="eastAsia"/>
          <w:color w:val="auto"/>
          <w:spacing w:val="-4"/>
        </w:rPr>
        <w:t>69</w:t>
      </w:r>
      <w:r w:rsidRPr="00323990">
        <w:rPr>
          <w:color w:val="auto"/>
          <w:spacing w:val="-4"/>
        </w:rPr>
        <w:t>億8,782萬餘元，其中流動資產4億8,102萬餘元，占6.88％；</w:t>
      </w:r>
      <w:r w:rsidRPr="003B6641">
        <w:rPr>
          <w:color w:val="auto"/>
        </w:rPr>
        <w:t>不動產、廠房及設備8億1,551萬餘元，占11.67％；無形資產1</w:t>
      </w:r>
      <w:r w:rsidR="0000679A">
        <w:rPr>
          <w:color w:val="auto"/>
        </w:rPr>
        <w:t>,</w:t>
      </w:r>
      <w:r w:rsidRPr="003B6641">
        <w:rPr>
          <w:color w:val="auto"/>
        </w:rPr>
        <w:t>78</w:t>
      </w:r>
      <w:r w:rsidR="0000679A">
        <w:rPr>
          <w:color w:val="auto"/>
        </w:rPr>
        <w:t>4</w:t>
      </w:r>
      <w:r w:rsidRPr="003B6641">
        <w:rPr>
          <w:color w:val="auto"/>
        </w:rPr>
        <w:t>萬餘元，占0.26％；其他資產56億</w:t>
      </w:r>
      <w:r w:rsidRPr="003B6641">
        <w:rPr>
          <w:rFonts w:hint="eastAsia"/>
          <w:color w:val="auto"/>
        </w:rPr>
        <w:t>7</w:t>
      </w:r>
      <w:r w:rsidRPr="003B6641">
        <w:rPr>
          <w:color w:val="auto"/>
        </w:rPr>
        <w:t>,343萬餘元，占81.19％。負債總額</w:t>
      </w:r>
      <w:r w:rsidRPr="003B6641">
        <w:rPr>
          <w:rFonts w:hint="eastAsia"/>
          <w:color w:val="auto"/>
        </w:rPr>
        <w:t>69</w:t>
      </w:r>
      <w:r w:rsidRPr="003B6641">
        <w:rPr>
          <w:color w:val="auto"/>
        </w:rPr>
        <w:t>億2,192萬餘元，占資產總額99.06％，其中流</w:t>
      </w:r>
      <w:r w:rsidRPr="00323990">
        <w:rPr>
          <w:color w:val="auto"/>
          <w:spacing w:val="-4"/>
        </w:rPr>
        <w:t>動負債</w:t>
      </w:r>
      <w:r w:rsidRPr="00323990">
        <w:rPr>
          <w:rFonts w:hint="eastAsia"/>
          <w:color w:val="auto"/>
          <w:spacing w:val="-4"/>
        </w:rPr>
        <w:t>2</w:t>
      </w:r>
      <w:r w:rsidRPr="00323990">
        <w:rPr>
          <w:color w:val="auto"/>
          <w:spacing w:val="-4"/>
        </w:rPr>
        <w:t>億</w:t>
      </w:r>
      <w:r w:rsidRPr="00323990">
        <w:rPr>
          <w:rFonts w:hint="eastAsia"/>
          <w:color w:val="auto"/>
          <w:spacing w:val="-4"/>
        </w:rPr>
        <w:t>4</w:t>
      </w:r>
      <w:r w:rsidRPr="00323990">
        <w:rPr>
          <w:color w:val="auto"/>
          <w:spacing w:val="-4"/>
        </w:rPr>
        <w:t>,588萬餘元，占資產總額</w:t>
      </w:r>
      <w:r w:rsidRPr="00323990">
        <w:rPr>
          <w:rFonts w:hint="eastAsia"/>
          <w:color w:val="auto"/>
          <w:spacing w:val="-4"/>
        </w:rPr>
        <w:t>3</w:t>
      </w:r>
      <w:r w:rsidRPr="00323990">
        <w:rPr>
          <w:color w:val="auto"/>
          <w:spacing w:val="-4"/>
        </w:rPr>
        <w:t>.52％；其他負債</w:t>
      </w:r>
      <w:r w:rsidRPr="00323990">
        <w:rPr>
          <w:rFonts w:hint="eastAsia"/>
          <w:color w:val="auto"/>
          <w:spacing w:val="-4"/>
        </w:rPr>
        <w:t>66</w:t>
      </w:r>
      <w:r w:rsidRPr="00323990">
        <w:rPr>
          <w:color w:val="auto"/>
          <w:spacing w:val="-4"/>
        </w:rPr>
        <w:t>億7,604萬餘元，占資產總額9</w:t>
      </w:r>
      <w:r w:rsidRPr="00323990">
        <w:rPr>
          <w:rFonts w:hint="eastAsia"/>
          <w:color w:val="auto"/>
          <w:spacing w:val="-4"/>
        </w:rPr>
        <w:t>5</w:t>
      </w:r>
      <w:r w:rsidRPr="00323990">
        <w:rPr>
          <w:color w:val="auto"/>
          <w:spacing w:val="-4"/>
        </w:rPr>
        <w:t>.54％。</w:t>
      </w:r>
      <w:r w:rsidRPr="003B6641">
        <w:rPr>
          <w:color w:val="auto"/>
        </w:rPr>
        <w:t>淨值6,589萬餘元，占資產總額0.94％，</w:t>
      </w:r>
      <w:proofErr w:type="gramStart"/>
      <w:r w:rsidRPr="003B6641">
        <w:rPr>
          <w:color w:val="auto"/>
        </w:rPr>
        <w:t>均為累積</w:t>
      </w:r>
      <w:proofErr w:type="gramEnd"/>
      <w:r w:rsidRPr="003B6641">
        <w:rPr>
          <w:color w:val="auto"/>
        </w:rPr>
        <w:t>賸餘</w:t>
      </w:r>
      <w:r w:rsidRPr="003B6641">
        <w:rPr>
          <w:rFonts w:hint="eastAsia"/>
          <w:color w:val="auto"/>
        </w:rPr>
        <w:t>。</w:t>
      </w:r>
    </w:p>
    <w:p w14:paraId="0A218FE5" w14:textId="77777777" w:rsidR="00C020ED" w:rsidRPr="003B6641" w:rsidRDefault="00C020ED" w:rsidP="00D155E0">
      <w:pPr>
        <w:pStyle w:val="304"/>
        <w:overflowPunct w:val="0"/>
        <w:spacing w:line="600" w:lineRule="exact"/>
        <w:ind w:firstLineChars="450" w:firstLine="1261"/>
        <w:rPr>
          <w:color w:val="auto"/>
          <w:szCs w:val="28"/>
        </w:rPr>
      </w:pPr>
      <w:r w:rsidRPr="003B6641">
        <w:rPr>
          <w:rFonts w:hint="eastAsia"/>
          <w:color w:val="auto"/>
          <w:szCs w:val="28"/>
        </w:rPr>
        <w:t>4.　重要審核意見</w:t>
      </w:r>
    </w:p>
    <w:p w14:paraId="449A0A66" w14:textId="77777777" w:rsidR="00C020ED" w:rsidRPr="003B6641" w:rsidRDefault="00C020ED" w:rsidP="00D155E0">
      <w:pPr>
        <w:pStyle w:val="3021"/>
        <w:overflowPunct w:val="0"/>
        <w:spacing w:line="640" w:lineRule="exact"/>
        <w:ind w:firstLine="1261"/>
        <w:rPr>
          <w:color w:val="auto"/>
          <w:szCs w:val="28"/>
        </w:rPr>
      </w:pPr>
      <w:r w:rsidRPr="003B6641">
        <w:rPr>
          <w:rFonts w:hint="eastAsia"/>
          <w:color w:val="auto"/>
          <w:szCs w:val="28"/>
        </w:rPr>
        <w:t xml:space="preserve">（1）　</w:t>
      </w:r>
      <w:proofErr w:type="gramStart"/>
      <w:r w:rsidRPr="003B6641">
        <w:rPr>
          <w:rFonts w:hint="eastAsia"/>
          <w:color w:val="auto"/>
          <w:szCs w:val="28"/>
        </w:rPr>
        <w:t>國訓中心</w:t>
      </w:r>
      <w:proofErr w:type="gramEnd"/>
      <w:r w:rsidRPr="003B6641">
        <w:rPr>
          <w:rFonts w:hint="eastAsia"/>
          <w:color w:val="auto"/>
          <w:szCs w:val="28"/>
        </w:rPr>
        <w:t>培訓國家代表隊於奧亞運</w:t>
      </w:r>
      <w:proofErr w:type="gramStart"/>
      <w:r w:rsidRPr="003B6641">
        <w:rPr>
          <w:rFonts w:hint="eastAsia"/>
          <w:color w:val="auto"/>
          <w:szCs w:val="28"/>
        </w:rPr>
        <w:t>締</w:t>
      </w:r>
      <w:proofErr w:type="gramEnd"/>
      <w:r w:rsidRPr="003B6641">
        <w:rPr>
          <w:rFonts w:hint="eastAsia"/>
          <w:color w:val="auto"/>
          <w:szCs w:val="28"/>
        </w:rPr>
        <w:t>創佳績，惟部分競賽種類培訓成效、選手培訓及教練責任制度等仍有精進空間，隨隊人員支援國外移地訓練或參賽之差旅費報支相關規範未</w:t>
      </w:r>
      <w:proofErr w:type="gramStart"/>
      <w:r w:rsidRPr="003B6641">
        <w:rPr>
          <w:rFonts w:hint="eastAsia"/>
          <w:color w:val="auto"/>
          <w:szCs w:val="28"/>
        </w:rPr>
        <w:t>臻</w:t>
      </w:r>
      <w:proofErr w:type="gramEnd"/>
      <w:r w:rsidRPr="003B6641">
        <w:rPr>
          <w:rFonts w:hint="eastAsia"/>
          <w:color w:val="auto"/>
          <w:szCs w:val="28"/>
        </w:rPr>
        <w:t>明確，允宜</w:t>
      </w:r>
      <w:proofErr w:type="gramStart"/>
      <w:r w:rsidRPr="003B6641">
        <w:rPr>
          <w:rFonts w:hint="eastAsia"/>
          <w:color w:val="auto"/>
          <w:szCs w:val="28"/>
        </w:rPr>
        <w:t>研</w:t>
      </w:r>
      <w:proofErr w:type="gramEnd"/>
      <w:r w:rsidRPr="003B6641">
        <w:rPr>
          <w:rFonts w:hint="eastAsia"/>
          <w:color w:val="auto"/>
          <w:szCs w:val="28"/>
        </w:rPr>
        <w:t>謀改善。</w:t>
      </w:r>
    </w:p>
    <w:p w14:paraId="648DCC76" w14:textId="7CB69350" w:rsidR="00C020ED" w:rsidRPr="003B6641" w:rsidRDefault="00C020ED" w:rsidP="00D155E0">
      <w:pPr>
        <w:pStyle w:val="3012"/>
        <w:spacing w:line="600" w:lineRule="exact"/>
        <w:ind w:firstLine="480"/>
        <w:rPr>
          <w:color w:val="auto"/>
          <w:spacing w:val="-2"/>
          <w:highlight w:val="yellow"/>
        </w:rPr>
      </w:pPr>
      <w:r w:rsidRPr="003B6641">
        <w:rPr>
          <w:rFonts w:hint="eastAsia"/>
          <w:color w:val="auto"/>
        </w:rPr>
        <w:t>教育部體育署推動「我國參加國際綜合性運動賽會國家代表隊培訓參賽實施計畫」，辦理我國參加奧運、亞運及</w:t>
      </w:r>
      <w:proofErr w:type="gramStart"/>
      <w:r w:rsidRPr="003B6641">
        <w:rPr>
          <w:rFonts w:hint="eastAsia"/>
          <w:color w:val="auto"/>
        </w:rPr>
        <w:t>世</w:t>
      </w:r>
      <w:proofErr w:type="gramEnd"/>
      <w:r w:rsidRPr="003B6641">
        <w:rPr>
          <w:rFonts w:hint="eastAsia"/>
          <w:color w:val="auto"/>
        </w:rPr>
        <w:t>大運代表隊選手之選拔、培訓及參賽工作；依實施計畫玖、作業分工，國家運動訓練中心（下稱國訓中心）負責輔導協（總）會</w:t>
      </w:r>
      <w:proofErr w:type="gramStart"/>
      <w:r w:rsidRPr="003B6641">
        <w:rPr>
          <w:rFonts w:hint="eastAsia"/>
          <w:color w:val="auto"/>
        </w:rPr>
        <w:t>研</w:t>
      </w:r>
      <w:proofErr w:type="gramEnd"/>
      <w:r w:rsidRPr="003B6641">
        <w:rPr>
          <w:rFonts w:hint="eastAsia"/>
          <w:color w:val="auto"/>
        </w:rPr>
        <w:t>擬各該培訓參賽實施計畫及教練選手遴選辦法、辦理各該培訓隊座談及國內外移</w:t>
      </w:r>
      <w:proofErr w:type="gramStart"/>
      <w:r w:rsidRPr="003B6641">
        <w:rPr>
          <w:rFonts w:hint="eastAsia"/>
          <w:color w:val="auto"/>
        </w:rPr>
        <w:t>訓</w:t>
      </w:r>
      <w:proofErr w:type="gramEnd"/>
      <w:r w:rsidRPr="003B6641">
        <w:rPr>
          <w:rFonts w:hint="eastAsia"/>
          <w:color w:val="auto"/>
        </w:rPr>
        <w:t>參賽事宜。依國家代表隊教練與選手選拔培訓及參賽處理辦法第</w:t>
      </w:r>
      <w:r w:rsidRPr="003B6641">
        <w:rPr>
          <w:color w:val="auto"/>
        </w:rPr>
        <w:t>9條第1項規定，奧運、亞運教練、選手遴選制度及培訓計畫，</w:t>
      </w:r>
      <w:proofErr w:type="gramStart"/>
      <w:r w:rsidRPr="003B6641">
        <w:rPr>
          <w:color w:val="auto"/>
        </w:rPr>
        <w:t>經國訓中心</w:t>
      </w:r>
      <w:proofErr w:type="gramEnd"/>
      <w:r w:rsidRPr="003B6641">
        <w:rPr>
          <w:color w:val="auto"/>
        </w:rPr>
        <w:t>依</w:t>
      </w:r>
      <w:proofErr w:type="gramStart"/>
      <w:r w:rsidRPr="003B6641">
        <w:rPr>
          <w:rFonts w:hint="eastAsia"/>
          <w:color w:val="auto"/>
        </w:rPr>
        <w:t>規</w:t>
      </w:r>
      <w:proofErr w:type="gramEnd"/>
      <w:r w:rsidRPr="003B6641">
        <w:rPr>
          <w:color w:val="auto"/>
        </w:rPr>
        <w:t>審議通過後，由單項協會依遴選制度選送教練及選手，</w:t>
      </w:r>
      <w:proofErr w:type="gramStart"/>
      <w:r w:rsidRPr="003B6641">
        <w:rPr>
          <w:color w:val="auto"/>
        </w:rPr>
        <w:t>進駐國訓中心</w:t>
      </w:r>
      <w:proofErr w:type="gramEnd"/>
      <w:r w:rsidRPr="003B6641">
        <w:rPr>
          <w:color w:val="auto"/>
        </w:rPr>
        <w:t>進行培訓。經查執行情形</w:t>
      </w:r>
      <w:r w:rsidRPr="003B6641">
        <w:rPr>
          <w:rFonts w:hint="eastAsia"/>
          <w:color w:val="auto"/>
        </w:rPr>
        <w:t>，核有：</w:t>
      </w:r>
      <w:r w:rsidRPr="003B6641">
        <w:rPr>
          <w:color w:val="auto"/>
        </w:rPr>
        <w:t>A.我國國家代表隊於2022年杭州亞運獲得19金20銀28銅、2024年巴黎奧運獲得2金5銅等參賽佳績，其中羽球男子雙打奧運二連霸、拳擊獲得奧運首面金牌，惟部分</w:t>
      </w:r>
      <w:proofErr w:type="gramStart"/>
      <w:r w:rsidRPr="003B6641">
        <w:rPr>
          <w:color w:val="auto"/>
        </w:rPr>
        <w:t>奧運必辦競賽</w:t>
      </w:r>
      <w:proofErr w:type="gramEnd"/>
      <w:r w:rsidRPr="003B6641">
        <w:rPr>
          <w:color w:val="auto"/>
        </w:rPr>
        <w:t>種類原預計2022年杭州亞運奪牌或取得2024年巴黎奧運參賽資格，</w:t>
      </w:r>
      <w:proofErr w:type="gramStart"/>
      <w:r w:rsidRPr="003B6641">
        <w:rPr>
          <w:color w:val="auto"/>
        </w:rPr>
        <w:t>實際未奪牌</w:t>
      </w:r>
      <w:proofErr w:type="gramEnd"/>
      <w:r w:rsidRPr="003B6641">
        <w:rPr>
          <w:color w:val="auto"/>
        </w:rPr>
        <w:t>或未取得參賽資格。</w:t>
      </w:r>
      <w:proofErr w:type="gramStart"/>
      <w:r w:rsidRPr="003B6641">
        <w:rPr>
          <w:color w:val="auto"/>
        </w:rPr>
        <w:t>國訓中心</w:t>
      </w:r>
      <w:proofErr w:type="gramEnd"/>
      <w:r w:rsidRPr="003B6641">
        <w:rPr>
          <w:color w:val="auto"/>
        </w:rPr>
        <w:t>辦理2022年杭州亞運及2024年巴黎奧運賽後檢討會議，針對選手培訓方面提出多項建議，包括：審慎評估選手身體狀態規劃國外移地訓練及參賽計畫，避免密集參賽受傷；年輕選手面對高強度賽事自我調適能力及臨場抗壓性仍待加強，需長期心理諮商輔</w:t>
      </w:r>
      <w:r w:rsidRPr="003B6641">
        <w:rPr>
          <w:rFonts w:hint="eastAsia"/>
          <w:color w:val="auto"/>
        </w:rPr>
        <w:t>導支援；</w:t>
      </w:r>
      <w:proofErr w:type="gramStart"/>
      <w:r w:rsidRPr="003B6641">
        <w:rPr>
          <w:rFonts w:hint="eastAsia"/>
          <w:color w:val="auto"/>
        </w:rPr>
        <w:t>國訓中心</w:t>
      </w:r>
      <w:proofErr w:type="gramEnd"/>
      <w:r w:rsidRPr="003B6641">
        <w:rPr>
          <w:rFonts w:hint="eastAsia"/>
          <w:color w:val="auto"/>
        </w:rPr>
        <w:t>與協（總）會應明確分級培育人才，青年選手銜接斷層等。</w:t>
      </w:r>
      <w:proofErr w:type="gramStart"/>
      <w:r w:rsidRPr="003B6641">
        <w:rPr>
          <w:color w:val="auto"/>
        </w:rPr>
        <w:t>國訓中心</w:t>
      </w:r>
      <w:proofErr w:type="gramEnd"/>
      <w:r w:rsidR="00E850F5" w:rsidRPr="003B6641">
        <w:rPr>
          <w:color w:val="auto"/>
        </w:rPr>
        <w:t>110至112年度</w:t>
      </w:r>
      <w:r w:rsidRPr="003B6641">
        <w:rPr>
          <w:color w:val="auto"/>
        </w:rPr>
        <w:t>營運績效，經教育部評鑑結果分別為良好、</w:t>
      </w:r>
      <w:r w:rsidRPr="003B6641">
        <w:rPr>
          <w:color w:val="auto"/>
        </w:rPr>
        <w:lastRenderedPageBreak/>
        <w:t>優良、優良，惟</w:t>
      </w:r>
      <w:r w:rsidR="003515ED" w:rsidRPr="003B6641">
        <w:rPr>
          <w:rFonts w:hint="eastAsia"/>
          <w:color w:val="auto"/>
        </w:rPr>
        <w:t>部分競賽種類培訓成效、選手培訓及教練責任制度等仍有精進空間</w:t>
      </w:r>
      <w:r w:rsidRPr="003B6641">
        <w:rPr>
          <w:color w:val="auto"/>
        </w:rPr>
        <w:t>，如：應儘速評估以往黃金計畫培訓優秀選手之執行情形及效益，據以滾動修正；尚未完成建立奧亞運會總教練遴選與責任運作模式；持續與國家運動科學中心（下稱運科中心）合作，強化運動科學支援等；B.</w:t>
      </w:r>
      <w:proofErr w:type="gramStart"/>
      <w:r w:rsidRPr="003B6641">
        <w:rPr>
          <w:color w:val="auto"/>
        </w:rPr>
        <w:t>國訓中心</w:t>
      </w:r>
      <w:proofErr w:type="gramEnd"/>
      <w:r w:rsidRPr="003B6641">
        <w:rPr>
          <w:color w:val="auto"/>
        </w:rPr>
        <w:t>補助協（總）會辦理培訓隊國內外移地訓練或參賽，惟</w:t>
      </w:r>
      <w:proofErr w:type="gramStart"/>
      <w:r w:rsidRPr="003B6641">
        <w:rPr>
          <w:color w:val="auto"/>
        </w:rPr>
        <w:t>遴</w:t>
      </w:r>
      <w:proofErr w:type="gramEnd"/>
      <w:r w:rsidRPr="003B6641">
        <w:rPr>
          <w:color w:val="auto"/>
        </w:rPr>
        <w:t>派中心人員隨隊支援之國外差旅費報支未明確規範，隨隊人員</w:t>
      </w:r>
      <w:proofErr w:type="gramStart"/>
      <w:r w:rsidRPr="003B6641">
        <w:rPr>
          <w:color w:val="auto"/>
        </w:rPr>
        <w:t>依國訓中心</w:t>
      </w:r>
      <w:proofErr w:type="gramEnd"/>
      <w:r w:rsidRPr="003B6641">
        <w:rPr>
          <w:color w:val="auto"/>
        </w:rPr>
        <w:t>員工差旅費實施要點、運動團隊參</w:t>
      </w:r>
      <w:r w:rsidRPr="003B6641">
        <w:rPr>
          <w:rFonts w:hint="eastAsia"/>
          <w:color w:val="auto"/>
        </w:rPr>
        <w:t>加國際性綜合運動賽會實施賽前國內外移地訓練及參賽輔導要點（下稱移訓輔導要點）分別請領國內交通費、雜費及膳食費等不同費用，與培訓隊其他人員得支領之費用項目未</w:t>
      </w:r>
      <w:proofErr w:type="gramStart"/>
      <w:r w:rsidRPr="003B6641">
        <w:rPr>
          <w:rFonts w:hint="eastAsia"/>
          <w:color w:val="auto"/>
        </w:rPr>
        <w:t>臻</w:t>
      </w:r>
      <w:proofErr w:type="gramEnd"/>
      <w:r w:rsidRPr="003B6641">
        <w:rPr>
          <w:rFonts w:hint="eastAsia"/>
          <w:color w:val="auto"/>
        </w:rPr>
        <w:t>一致，且現行核銷方式未盡完善，不易管控有無重複支給情形等情事，經函請教育部督促檢討改善。據復：</w:t>
      </w:r>
      <w:r w:rsidRPr="003B6641">
        <w:rPr>
          <w:color w:val="auto"/>
        </w:rPr>
        <w:t>A.將</w:t>
      </w:r>
      <w:proofErr w:type="gramStart"/>
      <w:r w:rsidRPr="003B6641">
        <w:rPr>
          <w:color w:val="auto"/>
        </w:rPr>
        <w:t>賡續精</w:t>
      </w:r>
      <w:proofErr w:type="gramEnd"/>
      <w:r w:rsidRPr="003B6641">
        <w:rPr>
          <w:color w:val="auto"/>
        </w:rPr>
        <w:t>進提升培訓成效、強化教練遴選與責任運作，並與運科中心</w:t>
      </w:r>
      <w:r w:rsidRPr="003B6641">
        <w:rPr>
          <w:rFonts w:hint="eastAsia"/>
          <w:color w:val="auto"/>
        </w:rPr>
        <w:t>進行</w:t>
      </w:r>
      <w:r w:rsidRPr="003B6641">
        <w:rPr>
          <w:color w:val="auto"/>
        </w:rPr>
        <w:t>資源整合與運用，</w:t>
      </w:r>
      <w:proofErr w:type="gramStart"/>
      <w:r w:rsidRPr="003B6641">
        <w:rPr>
          <w:color w:val="auto"/>
        </w:rPr>
        <w:t>研</w:t>
      </w:r>
      <w:proofErr w:type="gramEnd"/>
      <w:r w:rsidRPr="003B6641">
        <w:rPr>
          <w:color w:val="auto"/>
        </w:rPr>
        <w:t>擬</w:t>
      </w:r>
      <w:r w:rsidRPr="003B6641">
        <w:rPr>
          <w:rFonts w:hint="eastAsia"/>
          <w:color w:val="auto"/>
        </w:rPr>
        <w:t>有</w:t>
      </w:r>
      <w:r w:rsidRPr="003B6641">
        <w:rPr>
          <w:color w:val="auto"/>
        </w:rPr>
        <w:t>利於選手</w:t>
      </w:r>
      <w:r w:rsidRPr="003B6641">
        <w:rPr>
          <w:rFonts w:hint="eastAsia"/>
          <w:color w:val="auto"/>
        </w:rPr>
        <w:t>之</w:t>
      </w:r>
      <w:r w:rsidRPr="003B6641">
        <w:rPr>
          <w:color w:val="auto"/>
        </w:rPr>
        <w:t>培育策略與方針；B.該中心人員</w:t>
      </w:r>
      <w:proofErr w:type="gramStart"/>
      <w:r w:rsidRPr="003B6641">
        <w:rPr>
          <w:color w:val="auto"/>
        </w:rPr>
        <w:t>奉派隨隊</w:t>
      </w:r>
      <w:proofErr w:type="gramEnd"/>
      <w:r w:rsidRPr="003B6641">
        <w:rPr>
          <w:color w:val="auto"/>
        </w:rPr>
        <w:t>支援國家培訓隊之國內外移地訓練或參賽，自114年3月15日起，相關</w:t>
      </w:r>
      <w:proofErr w:type="gramStart"/>
      <w:r w:rsidRPr="003B6641">
        <w:rPr>
          <w:color w:val="auto"/>
        </w:rPr>
        <w:t>費用依移訓</w:t>
      </w:r>
      <w:proofErr w:type="gramEnd"/>
      <w:r w:rsidRPr="003B6641">
        <w:rPr>
          <w:color w:val="auto"/>
        </w:rPr>
        <w:t>輔導要點核支。</w:t>
      </w:r>
    </w:p>
    <w:p w14:paraId="2EE9A9CD" w14:textId="55D7DEB1" w:rsidR="00C020ED" w:rsidRPr="003B6641" w:rsidRDefault="00C020ED" w:rsidP="00D155E0">
      <w:pPr>
        <w:pStyle w:val="3021"/>
        <w:overflowPunct w:val="0"/>
        <w:spacing w:line="620" w:lineRule="exact"/>
        <w:ind w:firstLine="1261"/>
        <w:rPr>
          <w:color w:val="auto"/>
          <w:szCs w:val="28"/>
        </w:rPr>
      </w:pPr>
      <w:r w:rsidRPr="003B6641">
        <w:rPr>
          <w:rFonts w:hint="eastAsia"/>
          <w:color w:val="auto"/>
          <w:szCs w:val="28"/>
        </w:rPr>
        <w:t xml:space="preserve">（2）　</w:t>
      </w:r>
      <w:proofErr w:type="gramStart"/>
      <w:r w:rsidRPr="003B6641">
        <w:rPr>
          <w:rFonts w:hint="eastAsia"/>
          <w:color w:val="auto"/>
          <w:szCs w:val="28"/>
        </w:rPr>
        <w:t>國訓中心</w:t>
      </w:r>
      <w:proofErr w:type="gramEnd"/>
      <w:r w:rsidRPr="003B6641">
        <w:rPr>
          <w:rFonts w:hint="eastAsia"/>
          <w:color w:val="auto"/>
          <w:szCs w:val="28"/>
        </w:rPr>
        <w:t>設置伙食會，掌理監督餐廳供膳作業及伙食帳</w:t>
      </w:r>
      <w:proofErr w:type="gramStart"/>
      <w:r w:rsidRPr="003B6641">
        <w:rPr>
          <w:rFonts w:hint="eastAsia"/>
          <w:color w:val="auto"/>
          <w:szCs w:val="28"/>
        </w:rPr>
        <w:t>務</w:t>
      </w:r>
      <w:proofErr w:type="gramEnd"/>
      <w:r w:rsidRPr="003B6641">
        <w:rPr>
          <w:rFonts w:hint="eastAsia"/>
          <w:color w:val="auto"/>
          <w:szCs w:val="28"/>
        </w:rPr>
        <w:t>，惟預估用餐人次及食</w:t>
      </w:r>
      <w:r w:rsidRPr="00B41D63">
        <w:rPr>
          <w:rFonts w:hint="eastAsia"/>
          <w:color w:val="auto"/>
          <w:szCs w:val="28"/>
        </w:rPr>
        <w:t>材成本管控未盡完善，近</w:t>
      </w:r>
      <w:proofErr w:type="gramStart"/>
      <w:r w:rsidRPr="00B41D63">
        <w:rPr>
          <w:color w:val="auto"/>
          <w:szCs w:val="28"/>
        </w:rPr>
        <w:t>2</w:t>
      </w:r>
      <w:proofErr w:type="gramEnd"/>
      <w:r w:rsidRPr="00B41D63">
        <w:rPr>
          <w:color w:val="auto"/>
          <w:szCs w:val="28"/>
        </w:rPr>
        <w:t>年度伙食收支短</w:t>
      </w:r>
      <w:proofErr w:type="gramStart"/>
      <w:r w:rsidRPr="00B41D63">
        <w:rPr>
          <w:color w:val="auto"/>
          <w:szCs w:val="28"/>
        </w:rPr>
        <w:t>絀</w:t>
      </w:r>
      <w:proofErr w:type="gramEnd"/>
      <w:r w:rsidRPr="00B41D63">
        <w:rPr>
          <w:rFonts w:hint="eastAsia"/>
          <w:color w:val="auto"/>
          <w:szCs w:val="28"/>
        </w:rPr>
        <w:t>，又長期培訓隊</w:t>
      </w:r>
      <w:r w:rsidRPr="00B41D63">
        <w:rPr>
          <w:rFonts w:hint="eastAsia"/>
          <w:color w:val="auto"/>
        </w:rPr>
        <w:t>僅約</w:t>
      </w:r>
      <w:proofErr w:type="gramStart"/>
      <w:r w:rsidRPr="00B41D63">
        <w:rPr>
          <w:color w:val="auto"/>
        </w:rPr>
        <w:t>4成</w:t>
      </w:r>
      <w:proofErr w:type="gramEnd"/>
      <w:r w:rsidR="00140805" w:rsidRPr="00B41D63">
        <w:rPr>
          <w:rFonts w:hint="eastAsia"/>
          <w:color w:val="auto"/>
        </w:rPr>
        <w:t>人員參加</w:t>
      </w:r>
      <w:r w:rsidRPr="00B41D63">
        <w:rPr>
          <w:rFonts w:hint="eastAsia"/>
          <w:color w:val="auto"/>
        </w:rPr>
        <w:t>用餐，</w:t>
      </w:r>
      <w:r w:rsidRPr="00B41D63">
        <w:rPr>
          <w:color w:val="auto"/>
        </w:rPr>
        <w:t>用餐</w:t>
      </w:r>
      <w:r w:rsidR="00140805" w:rsidRPr="00B41D63">
        <w:rPr>
          <w:rFonts w:hint="eastAsia"/>
          <w:color w:val="auto"/>
        </w:rPr>
        <w:t>人數</w:t>
      </w:r>
      <w:r w:rsidRPr="00B41D63">
        <w:rPr>
          <w:color w:val="auto"/>
        </w:rPr>
        <w:t>比率</w:t>
      </w:r>
      <w:r w:rsidRPr="00B41D63">
        <w:rPr>
          <w:rFonts w:hint="eastAsia"/>
          <w:color w:val="auto"/>
        </w:rPr>
        <w:t>仍待</w:t>
      </w:r>
      <w:r w:rsidRPr="003B6641">
        <w:rPr>
          <w:rFonts w:hint="eastAsia"/>
          <w:color w:val="auto"/>
        </w:rPr>
        <w:t>提升</w:t>
      </w:r>
      <w:r w:rsidRPr="003B6641">
        <w:rPr>
          <w:rFonts w:hint="eastAsia"/>
          <w:color w:val="auto"/>
          <w:szCs w:val="28"/>
        </w:rPr>
        <w:t>，允宜</w:t>
      </w:r>
      <w:proofErr w:type="gramStart"/>
      <w:r w:rsidRPr="003B6641">
        <w:rPr>
          <w:rFonts w:hint="eastAsia"/>
          <w:color w:val="auto"/>
          <w:szCs w:val="28"/>
        </w:rPr>
        <w:t>研</w:t>
      </w:r>
      <w:proofErr w:type="gramEnd"/>
      <w:r w:rsidRPr="003B6641">
        <w:rPr>
          <w:rFonts w:hint="eastAsia"/>
          <w:color w:val="auto"/>
          <w:szCs w:val="28"/>
        </w:rPr>
        <w:t>謀改善。</w:t>
      </w:r>
    </w:p>
    <w:p w14:paraId="5523FCA1" w14:textId="1B9E5503" w:rsidR="00C020ED" w:rsidRPr="003B6641" w:rsidRDefault="00C020ED" w:rsidP="00D155E0">
      <w:pPr>
        <w:pStyle w:val="3012"/>
        <w:spacing w:beforeLines="10" w:before="36" w:line="600" w:lineRule="exact"/>
        <w:ind w:firstLine="480"/>
        <w:rPr>
          <w:color w:val="auto"/>
        </w:rPr>
      </w:pPr>
      <w:r w:rsidRPr="003B6641">
        <w:rPr>
          <w:rFonts w:hint="eastAsia"/>
          <w:color w:val="auto"/>
        </w:rPr>
        <w:t>國家運動訓練中心（下稱國訓中心）</w:t>
      </w:r>
      <w:r w:rsidRPr="003B6641">
        <w:rPr>
          <w:rFonts w:hint="eastAsia"/>
          <w:color w:val="auto"/>
          <w:spacing w:val="2"/>
        </w:rPr>
        <w:t>為妥善管理國家培（集）訓隊人員之伙食，設置餐廳伙食管理委員會（下稱伙食會）</w:t>
      </w:r>
      <w:bookmarkStart w:id="0" w:name="_Hlk200467923"/>
      <w:r w:rsidRPr="003B6641">
        <w:rPr>
          <w:rFonts w:hint="eastAsia"/>
          <w:color w:val="auto"/>
          <w:spacing w:val="2"/>
        </w:rPr>
        <w:t>，掌理監督餐廳供膳作業及伙食帳</w:t>
      </w:r>
      <w:proofErr w:type="gramStart"/>
      <w:r w:rsidRPr="003B6641">
        <w:rPr>
          <w:rFonts w:hint="eastAsia"/>
          <w:color w:val="auto"/>
          <w:spacing w:val="2"/>
        </w:rPr>
        <w:t>務</w:t>
      </w:r>
      <w:bookmarkEnd w:id="0"/>
      <w:proofErr w:type="gramEnd"/>
      <w:r w:rsidRPr="003B6641">
        <w:rPr>
          <w:rFonts w:hint="eastAsia"/>
          <w:color w:val="auto"/>
          <w:spacing w:val="2"/>
        </w:rPr>
        <w:t>。經</w:t>
      </w:r>
      <w:proofErr w:type="gramStart"/>
      <w:r w:rsidRPr="003B6641">
        <w:rPr>
          <w:rFonts w:hint="eastAsia"/>
          <w:color w:val="auto"/>
          <w:spacing w:val="2"/>
        </w:rPr>
        <w:t>查國訓</w:t>
      </w:r>
      <w:proofErr w:type="gramEnd"/>
      <w:r w:rsidRPr="003B6641">
        <w:rPr>
          <w:rFonts w:hint="eastAsia"/>
          <w:color w:val="auto"/>
          <w:spacing w:val="2"/>
        </w:rPr>
        <w:t>中心伙食會之收支管理情形，</w:t>
      </w:r>
      <w:r w:rsidRPr="003B6641">
        <w:rPr>
          <w:color w:val="auto"/>
          <w:spacing w:val="2"/>
        </w:rPr>
        <w:t>核有</w:t>
      </w:r>
      <w:r w:rsidRPr="003B6641">
        <w:rPr>
          <w:rFonts w:hint="eastAsia"/>
          <w:color w:val="auto"/>
          <w:spacing w:val="2"/>
        </w:rPr>
        <w:t>：A</w:t>
      </w:r>
      <w:r w:rsidRPr="003B6641">
        <w:rPr>
          <w:color w:val="auto"/>
          <w:spacing w:val="2"/>
        </w:rPr>
        <w:t>.</w:t>
      </w:r>
      <w:proofErr w:type="gramStart"/>
      <w:r w:rsidRPr="003B6641">
        <w:rPr>
          <w:rFonts w:hint="eastAsia"/>
          <w:color w:val="auto"/>
          <w:spacing w:val="2"/>
        </w:rPr>
        <w:t>國訓中心</w:t>
      </w:r>
      <w:proofErr w:type="gramEnd"/>
      <w:r w:rsidRPr="003B6641">
        <w:rPr>
          <w:color w:val="auto"/>
          <w:spacing w:val="2"/>
        </w:rPr>
        <w:t>為檢討預計與實際用餐人數之差距，自112年2月13日起，</w:t>
      </w:r>
      <w:r w:rsidRPr="003B6641">
        <w:rPr>
          <w:rFonts w:hint="eastAsia"/>
          <w:color w:val="auto"/>
          <w:spacing w:val="2"/>
        </w:rPr>
        <w:t>由</w:t>
      </w:r>
      <w:r w:rsidRPr="003B6641">
        <w:rPr>
          <w:color w:val="auto"/>
          <w:spacing w:val="2"/>
        </w:rPr>
        <w:t>競技運動處及教育訓練處提供</w:t>
      </w:r>
      <w:proofErr w:type="gramStart"/>
      <w:r w:rsidRPr="003B6641">
        <w:rPr>
          <w:color w:val="auto"/>
          <w:spacing w:val="2"/>
        </w:rPr>
        <w:t>在營培</w:t>
      </w:r>
      <w:proofErr w:type="gramEnd"/>
      <w:r w:rsidRPr="003B6641">
        <w:rPr>
          <w:color w:val="auto"/>
          <w:spacing w:val="2"/>
        </w:rPr>
        <w:t>（集）訓隊、役男等預估每餐用餐人數（下稱初估用餐人次）</w:t>
      </w:r>
      <w:r w:rsidRPr="003B6641">
        <w:rPr>
          <w:rFonts w:hint="eastAsia"/>
          <w:color w:val="auto"/>
          <w:spacing w:val="2"/>
        </w:rPr>
        <w:t>後</w:t>
      </w:r>
      <w:r w:rsidRPr="003B6641">
        <w:rPr>
          <w:color w:val="auto"/>
          <w:spacing w:val="2"/>
        </w:rPr>
        <w:t>，膳食組</w:t>
      </w:r>
      <w:r w:rsidRPr="003B6641">
        <w:rPr>
          <w:rFonts w:hint="eastAsia"/>
          <w:color w:val="auto"/>
          <w:spacing w:val="2"/>
        </w:rPr>
        <w:t>再</w:t>
      </w:r>
      <w:r w:rsidRPr="003B6641">
        <w:rPr>
          <w:color w:val="auto"/>
          <w:spacing w:val="2"/>
        </w:rPr>
        <w:t>依據初估用餐人次及每週實際用餐情形，修正每餐用餐人數（下稱預估用餐人次）。經</w:t>
      </w:r>
      <w:proofErr w:type="gramStart"/>
      <w:r w:rsidRPr="003B6641">
        <w:rPr>
          <w:color w:val="auto"/>
          <w:spacing w:val="2"/>
        </w:rPr>
        <w:t>抽查國訓中心</w:t>
      </w:r>
      <w:proofErr w:type="gramEnd"/>
      <w:r w:rsidRPr="003B6641">
        <w:rPr>
          <w:color w:val="auto"/>
          <w:spacing w:val="2"/>
        </w:rPr>
        <w:t>113年7月用餐情形，初估用餐25,251人次、預估用餐21,054人次，與實際用餐之16,867人次，分別差異8,384人次（49.71％）、4,187人</w:t>
      </w:r>
      <w:r w:rsidRPr="003B6641">
        <w:rPr>
          <w:rFonts w:hint="eastAsia"/>
          <w:color w:val="auto"/>
          <w:spacing w:val="2"/>
        </w:rPr>
        <w:t>次（</w:t>
      </w:r>
      <w:r w:rsidRPr="003B6641">
        <w:rPr>
          <w:color w:val="auto"/>
          <w:spacing w:val="2"/>
        </w:rPr>
        <w:t>24.82％），初估用餐人次與實際差異高達近</w:t>
      </w:r>
      <w:proofErr w:type="gramStart"/>
      <w:r w:rsidRPr="003B6641">
        <w:rPr>
          <w:color w:val="auto"/>
          <w:spacing w:val="2"/>
        </w:rPr>
        <w:t>5成</w:t>
      </w:r>
      <w:proofErr w:type="gramEnd"/>
      <w:r w:rsidRPr="003B6641">
        <w:rPr>
          <w:color w:val="auto"/>
          <w:spacing w:val="2"/>
        </w:rPr>
        <w:t>，修正後仍有逾</w:t>
      </w:r>
      <w:proofErr w:type="gramStart"/>
      <w:r w:rsidRPr="003B6641">
        <w:rPr>
          <w:color w:val="auto"/>
          <w:spacing w:val="2"/>
        </w:rPr>
        <w:t>2成</w:t>
      </w:r>
      <w:proofErr w:type="gramEnd"/>
      <w:r w:rsidRPr="003B6641">
        <w:rPr>
          <w:color w:val="auto"/>
          <w:spacing w:val="2"/>
        </w:rPr>
        <w:t>之差異，允宜</w:t>
      </w:r>
      <w:proofErr w:type="gramStart"/>
      <w:r w:rsidRPr="003B6641">
        <w:rPr>
          <w:color w:val="auto"/>
          <w:spacing w:val="2"/>
        </w:rPr>
        <w:t>研</w:t>
      </w:r>
      <w:proofErr w:type="gramEnd"/>
      <w:r w:rsidRPr="003B6641">
        <w:rPr>
          <w:color w:val="auto"/>
          <w:spacing w:val="2"/>
        </w:rPr>
        <w:t>謀</w:t>
      </w:r>
      <w:r w:rsidR="00C73763" w:rsidRPr="003B6641">
        <w:rPr>
          <w:rFonts w:hint="eastAsia"/>
          <w:color w:val="auto"/>
          <w:spacing w:val="2"/>
        </w:rPr>
        <w:t>提高預估用餐人數之準確性</w:t>
      </w:r>
      <w:r w:rsidRPr="003B6641">
        <w:rPr>
          <w:color w:val="auto"/>
          <w:spacing w:val="2"/>
        </w:rPr>
        <w:t>，避免浪費生鮮食材資源</w:t>
      </w:r>
      <w:r w:rsidRPr="003B6641">
        <w:rPr>
          <w:rFonts w:hint="eastAsia"/>
          <w:color w:val="auto"/>
        </w:rPr>
        <w:t>；B.</w:t>
      </w:r>
      <w:proofErr w:type="gramStart"/>
      <w:r w:rsidRPr="003B6641">
        <w:rPr>
          <w:color w:val="auto"/>
        </w:rPr>
        <w:t>109至113年</w:t>
      </w:r>
      <w:r w:rsidRPr="003B6641">
        <w:rPr>
          <w:rFonts w:hint="eastAsia"/>
          <w:color w:val="auto"/>
        </w:rPr>
        <w:t>度</w:t>
      </w:r>
      <w:r w:rsidRPr="003B6641">
        <w:rPr>
          <w:color w:val="auto"/>
        </w:rPr>
        <w:t>國訓中心</w:t>
      </w:r>
      <w:proofErr w:type="gramEnd"/>
      <w:r w:rsidRPr="003B6641">
        <w:rPr>
          <w:color w:val="auto"/>
        </w:rPr>
        <w:t>伙食會收支餘</w:t>
      </w:r>
      <w:proofErr w:type="gramStart"/>
      <w:r w:rsidRPr="003B6641">
        <w:rPr>
          <w:color w:val="auto"/>
        </w:rPr>
        <w:t>絀</w:t>
      </w:r>
      <w:proofErr w:type="gramEnd"/>
      <w:r w:rsidRPr="003B6641">
        <w:rPr>
          <w:color w:val="auto"/>
        </w:rPr>
        <w:t>分別為賸餘395萬餘元、短</w:t>
      </w:r>
      <w:proofErr w:type="gramStart"/>
      <w:r w:rsidRPr="003B6641">
        <w:rPr>
          <w:color w:val="auto"/>
        </w:rPr>
        <w:t>絀</w:t>
      </w:r>
      <w:proofErr w:type="gramEnd"/>
      <w:r w:rsidRPr="003B6641">
        <w:rPr>
          <w:color w:val="auto"/>
        </w:rPr>
        <w:t>6萬餘元、賸</w:t>
      </w:r>
      <w:r w:rsidRPr="003B6641">
        <w:rPr>
          <w:color w:val="auto"/>
        </w:rPr>
        <w:lastRenderedPageBreak/>
        <w:t>餘203萬餘元、短</w:t>
      </w:r>
      <w:proofErr w:type="gramStart"/>
      <w:r w:rsidRPr="003B6641">
        <w:rPr>
          <w:color w:val="auto"/>
        </w:rPr>
        <w:t>絀</w:t>
      </w:r>
      <w:proofErr w:type="gramEnd"/>
      <w:r w:rsidRPr="003B6641">
        <w:rPr>
          <w:color w:val="auto"/>
        </w:rPr>
        <w:t>272萬餘元</w:t>
      </w:r>
      <w:r w:rsidR="001C6433" w:rsidRPr="003B6641">
        <w:rPr>
          <w:rFonts w:hint="eastAsia"/>
          <w:color w:val="auto"/>
        </w:rPr>
        <w:t>及</w:t>
      </w:r>
      <w:r w:rsidRPr="003B6641">
        <w:rPr>
          <w:color w:val="auto"/>
        </w:rPr>
        <w:t>短</w:t>
      </w:r>
      <w:proofErr w:type="gramStart"/>
      <w:r w:rsidRPr="003B6641">
        <w:rPr>
          <w:color w:val="auto"/>
        </w:rPr>
        <w:t>絀</w:t>
      </w:r>
      <w:proofErr w:type="gramEnd"/>
      <w:r w:rsidRPr="003B6641">
        <w:rPr>
          <w:color w:val="auto"/>
        </w:rPr>
        <w:t>523萬餘元</w:t>
      </w:r>
      <w:r w:rsidR="00622405" w:rsidRPr="003B6641">
        <w:rPr>
          <w:rFonts w:hint="eastAsia"/>
          <w:color w:val="auto"/>
        </w:rPr>
        <w:t>，</w:t>
      </w:r>
      <w:r w:rsidR="001518A8">
        <w:rPr>
          <w:rFonts w:hint="eastAsia"/>
          <w:color w:val="auto"/>
        </w:rPr>
        <w:t>1</w:t>
      </w:r>
      <w:r w:rsidR="001518A8">
        <w:rPr>
          <w:color w:val="auto"/>
        </w:rPr>
        <w:t>12</w:t>
      </w:r>
      <w:r w:rsidR="001518A8">
        <w:rPr>
          <w:rFonts w:hint="eastAsia"/>
          <w:color w:val="auto"/>
        </w:rPr>
        <w:t>及</w:t>
      </w:r>
      <w:proofErr w:type="gramStart"/>
      <w:r w:rsidR="001518A8">
        <w:rPr>
          <w:rFonts w:hint="eastAsia"/>
          <w:color w:val="auto"/>
        </w:rPr>
        <w:t>1</w:t>
      </w:r>
      <w:r w:rsidR="001518A8">
        <w:rPr>
          <w:color w:val="auto"/>
        </w:rPr>
        <w:t>13</w:t>
      </w:r>
      <w:proofErr w:type="gramEnd"/>
      <w:r w:rsidR="00622405" w:rsidRPr="003B6641">
        <w:rPr>
          <w:color w:val="auto"/>
        </w:rPr>
        <w:t>年</w:t>
      </w:r>
      <w:r w:rsidR="00622405" w:rsidRPr="003B6641">
        <w:rPr>
          <w:rFonts w:hint="eastAsia"/>
          <w:color w:val="auto"/>
        </w:rPr>
        <w:t>度每日食</w:t>
      </w:r>
      <w:proofErr w:type="gramStart"/>
      <w:r w:rsidR="00622405" w:rsidRPr="003B6641">
        <w:rPr>
          <w:rFonts w:hint="eastAsia"/>
          <w:color w:val="auto"/>
        </w:rPr>
        <w:t>材人均</w:t>
      </w:r>
      <w:proofErr w:type="gramEnd"/>
      <w:r w:rsidR="00622405" w:rsidRPr="003B6641">
        <w:rPr>
          <w:rFonts w:hint="eastAsia"/>
          <w:color w:val="auto"/>
        </w:rPr>
        <w:t>成本遠超過伙食費標準，致</w:t>
      </w:r>
      <w:r w:rsidR="00622405" w:rsidRPr="003B6641">
        <w:rPr>
          <w:color w:val="auto"/>
        </w:rPr>
        <w:t>伙食收支產生短</w:t>
      </w:r>
      <w:proofErr w:type="gramStart"/>
      <w:r w:rsidR="00622405" w:rsidRPr="003B6641">
        <w:rPr>
          <w:color w:val="auto"/>
        </w:rPr>
        <w:t>絀</w:t>
      </w:r>
      <w:proofErr w:type="gramEnd"/>
      <w:r w:rsidR="00622405" w:rsidRPr="003B6641">
        <w:rPr>
          <w:rFonts w:hint="eastAsia"/>
          <w:color w:val="auto"/>
        </w:rPr>
        <w:t>。</w:t>
      </w:r>
      <w:r w:rsidRPr="003B6641">
        <w:rPr>
          <w:color w:val="auto"/>
        </w:rPr>
        <w:t>歷年累積伙食結餘</w:t>
      </w:r>
      <w:r w:rsidR="001C6433" w:rsidRPr="003B6641">
        <w:rPr>
          <w:rFonts w:hint="eastAsia"/>
          <w:color w:val="auto"/>
        </w:rPr>
        <w:t>自</w:t>
      </w:r>
      <w:r w:rsidRPr="003B6641">
        <w:rPr>
          <w:color w:val="auto"/>
        </w:rPr>
        <w:t>111年底</w:t>
      </w:r>
      <w:r w:rsidR="00B41D63">
        <w:rPr>
          <w:rFonts w:hint="eastAsia"/>
          <w:color w:val="auto"/>
        </w:rPr>
        <w:t>之</w:t>
      </w:r>
      <w:r w:rsidRPr="003B6641">
        <w:rPr>
          <w:color w:val="auto"/>
        </w:rPr>
        <w:t>926萬餘元，</w:t>
      </w:r>
      <w:r w:rsidR="001C6433" w:rsidRPr="003B6641">
        <w:rPr>
          <w:rFonts w:hint="eastAsia"/>
          <w:color w:val="auto"/>
        </w:rPr>
        <w:t>下降至</w:t>
      </w:r>
      <w:r w:rsidRPr="003B6641">
        <w:rPr>
          <w:color w:val="auto"/>
        </w:rPr>
        <w:t>113年底</w:t>
      </w:r>
      <w:r w:rsidR="001C6433" w:rsidRPr="003B6641">
        <w:rPr>
          <w:rFonts w:hint="eastAsia"/>
          <w:color w:val="auto"/>
        </w:rPr>
        <w:t>之</w:t>
      </w:r>
      <w:r w:rsidRPr="003B6641">
        <w:rPr>
          <w:rFonts w:hint="eastAsia"/>
          <w:color w:val="auto"/>
        </w:rPr>
        <w:t>1</w:t>
      </w:r>
      <w:r w:rsidRPr="003B6641">
        <w:rPr>
          <w:color w:val="auto"/>
        </w:rPr>
        <w:t>29萬餘元</w:t>
      </w:r>
      <w:r w:rsidR="001C6433" w:rsidRPr="003B6641">
        <w:rPr>
          <w:rFonts w:hint="eastAsia"/>
          <w:color w:val="auto"/>
        </w:rPr>
        <w:t>，</w:t>
      </w:r>
      <w:r w:rsidRPr="003B6641">
        <w:rPr>
          <w:color w:val="auto"/>
        </w:rPr>
        <w:t>允宜強化</w:t>
      </w:r>
      <w:proofErr w:type="gramStart"/>
      <w:r w:rsidRPr="003B6641">
        <w:rPr>
          <w:color w:val="auto"/>
        </w:rPr>
        <w:t>食材管控</w:t>
      </w:r>
      <w:proofErr w:type="gramEnd"/>
      <w:r w:rsidRPr="003B6641">
        <w:rPr>
          <w:color w:val="auto"/>
        </w:rPr>
        <w:t>機制，以維伙食會穩定營運</w:t>
      </w:r>
      <w:r w:rsidRPr="003B6641">
        <w:rPr>
          <w:rFonts w:hint="eastAsia"/>
          <w:color w:val="auto"/>
        </w:rPr>
        <w:t>；C.</w:t>
      </w:r>
      <w:proofErr w:type="gramStart"/>
      <w:r w:rsidRPr="003B6641">
        <w:rPr>
          <w:rFonts w:hint="eastAsia"/>
          <w:color w:val="auto"/>
        </w:rPr>
        <w:t>國訓中心</w:t>
      </w:r>
      <w:proofErr w:type="gramEnd"/>
      <w:r w:rsidRPr="003B6641">
        <w:rPr>
          <w:rFonts w:hint="eastAsia"/>
          <w:color w:val="auto"/>
        </w:rPr>
        <w:t>因應近年物價大幅成長，參考行政院主計總處公告消費者物價指數之食物類及學生午餐類漲幅，</w:t>
      </w:r>
      <w:proofErr w:type="gramStart"/>
      <w:r w:rsidRPr="003B6641">
        <w:rPr>
          <w:rFonts w:hint="eastAsia"/>
          <w:color w:val="auto"/>
        </w:rPr>
        <w:t>研</w:t>
      </w:r>
      <w:proofErr w:type="gramEnd"/>
      <w:r w:rsidRPr="003B6641">
        <w:rPr>
          <w:rFonts w:hint="eastAsia"/>
          <w:color w:val="auto"/>
        </w:rPr>
        <w:t>擬餐廳收費標準調整案，將伙</w:t>
      </w:r>
      <w:r w:rsidRPr="00B41D63">
        <w:rPr>
          <w:rFonts w:hint="eastAsia"/>
          <w:color w:val="auto"/>
        </w:rPr>
        <w:t>食費標準由</w:t>
      </w:r>
      <w:r w:rsidRPr="00B41D63">
        <w:rPr>
          <w:color w:val="auto"/>
        </w:rPr>
        <w:t>250元調升至350元。</w:t>
      </w:r>
      <w:r w:rsidRPr="00B41D63">
        <w:rPr>
          <w:rFonts w:hint="eastAsia"/>
          <w:color w:val="auto"/>
        </w:rPr>
        <w:t>經查</w:t>
      </w:r>
      <w:r w:rsidR="00B41D63">
        <w:rPr>
          <w:rFonts w:hint="eastAsia"/>
          <w:color w:val="auto"/>
        </w:rPr>
        <w:t>，</w:t>
      </w:r>
      <w:r w:rsidR="00D81535" w:rsidRPr="00B41D63">
        <w:rPr>
          <w:rFonts w:hint="eastAsia"/>
          <w:color w:val="auto"/>
        </w:rPr>
        <w:t>教育部</w:t>
      </w:r>
      <w:r w:rsidRPr="00B41D63">
        <w:rPr>
          <w:color w:val="auto"/>
        </w:rPr>
        <w:t>體育署</w:t>
      </w:r>
      <w:r w:rsidR="00D81535" w:rsidRPr="00B41D63">
        <w:rPr>
          <w:rFonts w:hint="eastAsia"/>
          <w:color w:val="auto"/>
        </w:rPr>
        <w:t>（下稱</w:t>
      </w:r>
      <w:r w:rsidR="00D81535" w:rsidRPr="00B41D63">
        <w:rPr>
          <w:color w:val="auto"/>
        </w:rPr>
        <w:t>體育署</w:t>
      </w:r>
      <w:r w:rsidR="00D81535" w:rsidRPr="00B41D63">
        <w:rPr>
          <w:rFonts w:hint="eastAsia"/>
          <w:color w:val="auto"/>
        </w:rPr>
        <w:t>）</w:t>
      </w:r>
      <w:r w:rsidRPr="00B41D63">
        <w:rPr>
          <w:color w:val="auto"/>
        </w:rPr>
        <w:t>補助長期培訓隊伙食費係以營內人數計算，非實際用餐人數，</w:t>
      </w:r>
      <w:proofErr w:type="gramStart"/>
      <w:r w:rsidRPr="00B41D63">
        <w:rPr>
          <w:rFonts w:hint="eastAsia"/>
          <w:color w:val="auto"/>
        </w:rPr>
        <w:t>國訓中心</w:t>
      </w:r>
      <w:proofErr w:type="gramEnd"/>
      <w:r w:rsidRPr="00B41D63">
        <w:rPr>
          <w:color w:val="auto"/>
        </w:rPr>
        <w:t>113年1至7月獲體育署補助營內長期培訓隊</w:t>
      </w:r>
      <w:r w:rsidR="00622405" w:rsidRPr="00323990">
        <w:rPr>
          <w:color w:val="auto"/>
          <w:spacing w:val="6"/>
        </w:rPr>
        <w:t>3</w:t>
      </w:r>
      <w:r w:rsidR="00622405" w:rsidRPr="00323990">
        <w:rPr>
          <w:rFonts w:hint="eastAsia"/>
          <w:color w:val="auto"/>
          <w:spacing w:val="6"/>
        </w:rPr>
        <w:t>8</w:t>
      </w:r>
      <w:r w:rsidR="00622405" w:rsidRPr="00323990">
        <w:rPr>
          <w:color w:val="auto"/>
          <w:spacing w:val="6"/>
        </w:rPr>
        <w:t>,</w:t>
      </w:r>
      <w:r w:rsidR="00622405" w:rsidRPr="00323990">
        <w:rPr>
          <w:rFonts w:hint="eastAsia"/>
          <w:color w:val="auto"/>
          <w:spacing w:val="6"/>
        </w:rPr>
        <w:t>552</w:t>
      </w:r>
      <w:r w:rsidR="00622405" w:rsidRPr="00323990">
        <w:rPr>
          <w:color w:val="auto"/>
          <w:spacing w:val="6"/>
        </w:rPr>
        <w:t>人次</w:t>
      </w:r>
      <w:r w:rsidR="00622405" w:rsidRPr="00323990">
        <w:rPr>
          <w:rFonts w:hint="eastAsia"/>
          <w:color w:val="auto"/>
          <w:spacing w:val="6"/>
        </w:rPr>
        <w:t>，</w:t>
      </w:r>
      <w:r w:rsidR="00140805" w:rsidRPr="00323990">
        <w:rPr>
          <w:rFonts w:hint="eastAsia"/>
          <w:color w:val="auto"/>
          <w:spacing w:val="6"/>
        </w:rPr>
        <w:t>合計補助</w:t>
      </w:r>
      <w:r w:rsidRPr="00323990">
        <w:rPr>
          <w:color w:val="auto"/>
          <w:spacing w:val="6"/>
        </w:rPr>
        <w:t>伙食費</w:t>
      </w:r>
      <w:r w:rsidR="00E9445E" w:rsidRPr="00323990">
        <w:rPr>
          <w:color w:val="auto"/>
          <w:spacing w:val="6"/>
        </w:rPr>
        <w:t>963萬</w:t>
      </w:r>
      <w:r w:rsidR="00E9445E" w:rsidRPr="00323990">
        <w:rPr>
          <w:rFonts w:hint="eastAsia"/>
          <w:color w:val="auto"/>
          <w:spacing w:val="6"/>
        </w:rPr>
        <w:t>餘</w:t>
      </w:r>
      <w:r w:rsidR="00E9445E" w:rsidRPr="00323990">
        <w:rPr>
          <w:color w:val="auto"/>
          <w:spacing w:val="6"/>
        </w:rPr>
        <w:t>元</w:t>
      </w:r>
      <w:r w:rsidRPr="00323990">
        <w:rPr>
          <w:color w:val="auto"/>
          <w:spacing w:val="6"/>
        </w:rPr>
        <w:t>，</w:t>
      </w:r>
      <w:proofErr w:type="gramStart"/>
      <w:r w:rsidR="00622405" w:rsidRPr="00323990">
        <w:rPr>
          <w:rFonts w:hint="eastAsia"/>
          <w:color w:val="auto"/>
          <w:spacing w:val="6"/>
        </w:rPr>
        <w:t>惟</w:t>
      </w:r>
      <w:r w:rsidRPr="00323990">
        <w:rPr>
          <w:color w:val="auto"/>
          <w:spacing w:val="6"/>
        </w:rPr>
        <w:t>早</w:t>
      </w:r>
      <w:proofErr w:type="gramEnd"/>
      <w:r w:rsidRPr="00323990">
        <w:rPr>
          <w:color w:val="auto"/>
          <w:spacing w:val="6"/>
        </w:rPr>
        <w:t>、中、晚餐實際用餐</w:t>
      </w:r>
      <w:r w:rsidR="00E9445E" w:rsidRPr="00323990">
        <w:rPr>
          <w:rFonts w:hint="eastAsia"/>
          <w:color w:val="auto"/>
          <w:spacing w:val="6"/>
        </w:rPr>
        <w:t>人次</w:t>
      </w:r>
      <w:r w:rsidRPr="00323990">
        <w:rPr>
          <w:color w:val="auto"/>
          <w:spacing w:val="6"/>
        </w:rPr>
        <w:t>分別為13,327人次（34.57％）、</w:t>
      </w:r>
      <w:r w:rsidRPr="00B41D63">
        <w:rPr>
          <w:color w:val="auto"/>
        </w:rPr>
        <w:t>18,146人次（47.07％）、13,500人次（35.02％</w:t>
      </w:r>
      <w:r w:rsidRPr="00B41D63">
        <w:rPr>
          <w:rFonts w:hint="eastAsia"/>
          <w:color w:val="auto"/>
        </w:rPr>
        <w:t>），</w:t>
      </w:r>
      <w:r w:rsidR="00622405" w:rsidRPr="00B41D63">
        <w:rPr>
          <w:color w:val="auto"/>
        </w:rPr>
        <w:t>營內</w:t>
      </w:r>
      <w:r w:rsidR="00622405" w:rsidRPr="00B41D63">
        <w:rPr>
          <w:rFonts w:hint="eastAsia"/>
          <w:color w:val="auto"/>
        </w:rPr>
        <w:t>人數僅約</w:t>
      </w:r>
      <w:proofErr w:type="gramStart"/>
      <w:r w:rsidRPr="00B41D63">
        <w:rPr>
          <w:color w:val="auto"/>
        </w:rPr>
        <w:t>4成</w:t>
      </w:r>
      <w:proofErr w:type="gramEnd"/>
      <w:r w:rsidR="00616C72" w:rsidRPr="00B41D63">
        <w:rPr>
          <w:rFonts w:hint="eastAsia"/>
          <w:color w:val="auto"/>
        </w:rPr>
        <w:t>於</w:t>
      </w:r>
      <w:r w:rsidRPr="00B41D63">
        <w:rPr>
          <w:color w:val="auto"/>
        </w:rPr>
        <w:t>餐廳用餐，允宜</w:t>
      </w:r>
      <w:r w:rsidR="00616C72" w:rsidRPr="00B41D63">
        <w:rPr>
          <w:rFonts w:hint="eastAsia"/>
          <w:color w:val="auto"/>
        </w:rPr>
        <w:t>設法</w:t>
      </w:r>
      <w:r w:rsidRPr="00B41D63">
        <w:rPr>
          <w:color w:val="auto"/>
        </w:rPr>
        <w:t>提高用餐</w:t>
      </w:r>
      <w:r w:rsidR="00616C72" w:rsidRPr="00B41D63">
        <w:rPr>
          <w:rFonts w:hint="eastAsia"/>
          <w:color w:val="auto"/>
        </w:rPr>
        <w:t>人數</w:t>
      </w:r>
      <w:r w:rsidRPr="00B41D63">
        <w:rPr>
          <w:color w:val="auto"/>
        </w:rPr>
        <w:t>比率，以達政府照顧教練、選手之良善立意</w:t>
      </w:r>
      <w:r w:rsidRPr="00B41D63">
        <w:rPr>
          <w:rFonts w:hint="eastAsia"/>
          <w:color w:val="auto"/>
        </w:rPr>
        <w:t>等情事，經函請教育部督促檢討改善。據復</w:t>
      </w:r>
      <w:proofErr w:type="gramStart"/>
      <w:r w:rsidRPr="00B41D63">
        <w:rPr>
          <w:rFonts w:hint="eastAsia"/>
          <w:color w:val="auto"/>
        </w:rPr>
        <w:t>︰</w:t>
      </w:r>
      <w:proofErr w:type="gramEnd"/>
      <w:r w:rsidRPr="00B41D63">
        <w:rPr>
          <w:rFonts w:hint="eastAsia"/>
          <w:color w:val="auto"/>
        </w:rPr>
        <w:t>A</w:t>
      </w:r>
      <w:r w:rsidRPr="00B41D63">
        <w:rPr>
          <w:color w:val="auto"/>
        </w:rPr>
        <w:t>.</w:t>
      </w:r>
      <w:proofErr w:type="gramStart"/>
      <w:r w:rsidRPr="00B41D63">
        <w:rPr>
          <w:color w:val="auto"/>
        </w:rPr>
        <w:t>國訓中心</w:t>
      </w:r>
      <w:proofErr w:type="gramEnd"/>
      <w:r w:rsidRPr="00B41D63">
        <w:rPr>
          <w:color w:val="auto"/>
        </w:rPr>
        <w:t>將改善用餐人數預估作業，以降低差異比率，避免浪費生鮮食材資源</w:t>
      </w:r>
      <w:r w:rsidRPr="00B41D63">
        <w:rPr>
          <w:rFonts w:hint="eastAsia"/>
          <w:color w:val="auto"/>
        </w:rPr>
        <w:t>；B.</w:t>
      </w:r>
      <w:proofErr w:type="gramStart"/>
      <w:r w:rsidRPr="00B41D63">
        <w:rPr>
          <w:rFonts w:hint="eastAsia"/>
          <w:color w:val="auto"/>
        </w:rPr>
        <w:t>國訓中心</w:t>
      </w:r>
      <w:proofErr w:type="gramEnd"/>
      <w:r w:rsidRPr="00B41D63">
        <w:rPr>
          <w:rFonts w:hint="eastAsia"/>
          <w:color w:val="auto"/>
        </w:rPr>
        <w:t>透過每月召開伙食會議，定期檢視餐廳</w:t>
      </w:r>
      <w:proofErr w:type="gramStart"/>
      <w:r w:rsidRPr="00B41D63">
        <w:rPr>
          <w:rFonts w:hint="eastAsia"/>
          <w:color w:val="auto"/>
        </w:rPr>
        <w:t>供膳及伙食</w:t>
      </w:r>
      <w:proofErr w:type="gramEnd"/>
      <w:r w:rsidRPr="00B41D63">
        <w:rPr>
          <w:rFonts w:hint="eastAsia"/>
          <w:color w:val="auto"/>
        </w:rPr>
        <w:t>收支情</w:t>
      </w:r>
      <w:r w:rsidRPr="003B6641">
        <w:rPr>
          <w:rFonts w:hint="eastAsia"/>
          <w:color w:val="auto"/>
        </w:rPr>
        <w:t>形，依委員建議滾動調整供膳作業，以有效</w:t>
      </w:r>
      <w:proofErr w:type="gramStart"/>
      <w:r w:rsidRPr="003B6641">
        <w:rPr>
          <w:rFonts w:hint="eastAsia"/>
          <w:color w:val="auto"/>
        </w:rPr>
        <w:t>控管食材</w:t>
      </w:r>
      <w:proofErr w:type="gramEnd"/>
      <w:r w:rsidRPr="003B6641">
        <w:rPr>
          <w:rFonts w:hint="eastAsia"/>
          <w:color w:val="auto"/>
        </w:rPr>
        <w:t>成本支出；C.</w:t>
      </w:r>
      <w:proofErr w:type="gramStart"/>
      <w:r w:rsidRPr="003B6641">
        <w:rPr>
          <w:rFonts w:hint="eastAsia"/>
          <w:color w:val="auto"/>
        </w:rPr>
        <w:t>國訓中心</w:t>
      </w:r>
      <w:proofErr w:type="gramEnd"/>
      <w:r w:rsidRPr="003B6641">
        <w:rPr>
          <w:rFonts w:hint="eastAsia"/>
          <w:color w:val="auto"/>
        </w:rPr>
        <w:t>將</w:t>
      </w:r>
      <w:proofErr w:type="gramStart"/>
      <w:r w:rsidRPr="003B6641">
        <w:rPr>
          <w:rFonts w:hint="eastAsia"/>
          <w:color w:val="auto"/>
        </w:rPr>
        <w:t>賡</w:t>
      </w:r>
      <w:proofErr w:type="gramEnd"/>
      <w:r w:rsidRPr="003B6641">
        <w:rPr>
          <w:rFonts w:hint="eastAsia"/>
          <w:color w:val="auto"/>
        </w:rPr>
        <w:t>續辦理餐廳滿意度調查，</w:t>
      </w:r>
      <w:proofErr w:type="gramStart"/>
      <w:r w:rsidRPr="003B6641">
        <w:rPr>
          <w:rFonts w:hint="eastAsia"/>
          <w:color w:val="auto"/>
        </w:rPr>
        <w:t>研</w:t>
      </w:r>
      <w:proofErr w:type="gramEnd"/>
      <w:r w:rsidRPr="003B6641">
        <w:rPr>
          <w:rFonts w:hint="eastAsia"/>
          <w:color w:val="auto"/>
        </w:rPr>
        <w:t>議用餐</w:t>
      </w:r>
      <w:proofErr w:type="gramStart"/>
      <w:r w:rsidRPr="003B6641">
        <w:rPr>
          <w:rFonts w:hint="eastAsia"/>
          <w:color w:val="auto"/>
        </w:rPr>
        <w:t>誘因並精進</w:t>
      </w:r>
      <w:proofErr w:type="gramEnd"/>
      <w:r w:rsidRPr="003B6641">
        <w:rPr>
          <w:rFonts w:hint="eastAsia"/>
          <w:color w:val="auto"/>
        </w:rPr>
        <w:t>供膳品質，以提高用餐人數。</w:t>
      </w:r>
    </w:p>
    <w:p w14:paraId="609FA08D" w14:textId="77777777" w:rsidR="00C020ED" w:rsidRPr="003B6641" w:rsidRDefault="00C020ED" w:rsidP="00D155E0">
      <w:pPr>
        <w:pStyle w:val="304"/>
        <w:overflowPunct w:val="0"/>
        <w:spacing w:line="600" w:lineRule="exact"/>
        <w:ind w:firstLineChars="450" w:firstLine="1261"/>
        <w:rPr>
          <w:color w:val="auto"/>
          <w:szCs w:val="28"/>
        </w:rPr>
      </w:pPr>
      <w:r w:rsidRPr="003B6641">
        <w:rPr>
          <w:rFonts w:hint="eastAsia"/>
          <w:color w:val="auto"/>
          <w:szCs w:val="28"/>
        </w:rPr>
        <w:t xml:space="preserve">5.　</w:t>
      </w:r>
      <w:proofErr w:type="gramStart"/>
      <w:r w:rsidRPr="003B6641">
        <w:rPr>
          <w:color w:val="auto"/>
          <w:szCs w:val="28"/>
        </w:rPr>
        <w:t>112</w:t>
      </w:r>
      <w:proofErr w:type="gramEnd"/>
      <w:r w:rsidRPr="003B6641">
        <w:rPr>
          <w:color w:val="auto"/>
          <w:szCs w:val="28"/>
        </w:rPr>
        <w:t>年度重要審核意見追蹤查核情形</w:t>
      </w:r>
    </w:p>
    <w:p w14:paraId="66DF28EC" w14:textId="77777777" w:rsidR="00C020ED" w:rsidRPr="003B6641" w:rsidRDefault="00C020ED" w:rsidP="00D155E0">
      <w:pPr>
        <w:pStyle w:val="3012"/>
        <w:spacing w:line="600" w:lineRule="exact"/>
        <w:ind w:firstLine="480"/>
        <w:rPr>
          <w:color w:val="auto"/>
        </w:rPr>
      </w:pPr>
      <w:r w:rsidRPr="003B6641">
        <w:rPr>
          <w:rFonts w:hint="eastAsia"/>
          <w:color w:val="auto"/>
        </w:rPr>
        <w:t>本部於</w:t>
      </w:r>
      <w:proofErr w:type="gramStart"/>
      <w:r w:rsidRPr="003B6641">
        <w:rPr>
          <w:color w:val="auto"/>
        </w:rPr>
        <w:t>112</w:t>
      </w:r>
      <w:proofErr w:type="gramEnd"/>
      <w:r w:rsidRPr="003B6641">
        <w:rPr>
          <w:color w:val="auto"/>
        </w:rPr>
        <w:t>年度審核報告非營業部分內列重要審核意見2項，</w:t>
      </w:r>
      <w:r w:rsidRPr="003B6641">
        <w:rPr>
          <w:rFonts w:hint="eastAsia"/>
          <w:color w:val="auto"/>
        </w:rPr>
        <w:t>經</w:t>
      </w:r>
      <w:proofErr w:type="gramStart"/>
      <w:r w:rsidRPr="003B6641">
        <w:rPr>
          <w:rFonts w:hint="eastAsia"/>
          <w:color w:val="auto"/>
        </w:rPr>
        <w:t>賡</w:t>
      </w:r>
      <w:proofErr w:type="gramEnd"/>
      <w:r w:rsidRPr="003B6641">
        <w:rPr>
          <w:rFonts w:hint="eastAsia"/>
          <w:color w:val="auto"/>
        </w:rPr>
        <w:t>續追蹤查核實際辦理結果，均已</w:t>
      </w:r>
      <w:proofErr w:type="gramStart"/>
      <w:r w:rsidRPr="003B6641">
        <w:rPr>
          <w:rFonts w:hint="eastAsia"/>
          <w:color w:val="auto"/>
        </w:rPr>
        <w:t>研</w:t>
      </w:r>
      <w:proofErr w:type="gramEnd"/>
      <w:r w:rsidRPr="003B6641">
        <w:rPr>
          <w:rFonts w:hint="eastAsia"/>
          <w:color w:val="auto"/>
        </w:rPr>
        <w:t>謀改善或依改善措施持續辦理（表</w:t>
      </w:r>
      <w:r w:rsidRPr="003B6641">
        <w:rPr>
          <w:color w:val="auto"/>
        </w:rPr>
        <w:t>1</w:t>
      </w:r>
      <w:r w:rsidRPr="003B6641">
        <w:rPr>
          <w:rFonts w:hint="eastAsia"/>
          <w:color w:val="auto"/>
        </w:rPr>
        <w:t>）。</w:t>
      </w:r>
    </w:p>
    <w:p w14:paraId="1A31CE90" w14:textId="77777777" w:rsidR="00C020ED" w:rsidRPr="003B6641" w:rsidRDefault="00C020ED" w:rsidP="00C020ED">
      <w:pPr>
        <w:snapToGrid w:val="0"/>
        <w:spacing w:afterLines="20" w:after="72" w:line="400" w:lineRule="exact"/>
        <w:ind w:leftChars="5" w:left="733" w:rightChars="-7" w:right="-17" w:hangingChars="300" w:hanging="721"/>
        <w:jc w:val="center"/>
        <w:rPr>
          <w:b/>
          <w:color w:val="auto"/>
        </w:rPr>
      </w:pPr>
      <w:r w:rsidRPr="003B6641">
        <w:rPr>
          <w:rFonts w:hint="eastAsia"/>
          <w:b/>
          <w:color w:val="auto"/>
        </w:rPr>
        <w:t>表</w:t>
      </w:r>
      <w:r w:rsidRPr="003B6641">
        <w:rPr>
          <w:b/>
          <w:color w:val="auto"/>
        </w:rPr>
        <w:t>1</w:t>
      </w:r>
      <w:r w:rsidRPr="003B6641">
        <w:rPr>
          <w:rFonts w:hint="eastAsia"/>
          <w:b/>
          <w:color w:val="auto"/>
        </w:rPr>
        <w:t xml:space="preserve">　</w:t>
      </w:r>
      <w:proofErr w:type="gramStart"/>
      <w:r w:rsidRPr="003B6641">
        <w:rPr>
          <w:b/>
          <w:color w:val="auto"/>
        </w:rPr>
        <w:t>112</w:t>
      </w:r>
      <w:proofErr w:type="gramEnd"/>
      <w:r w:rsidRPr="003B6641">
        <w:rPr>
          <w:b/>
          <w:color w:val="auto"/>
        </w:rPr>
        <w:t>年度審核報告非營業部分所列國家運動訓練中心重要審核意見覆核辦理情形</w:t>
      </w:r>
    </w:p>
    <w:tbl>
      <w:tblPr>
        <w:tblW w:w="4932" w:type="pct"/>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260"/>
        <w:gridCol w:w="2795"/>
      </w:tblGrid>
      <w:tr w:rsidR="003B6641" w:rsidRPr="003B6641" w14:paraId="14987A07" w14:textId="77777777" w:rsidTr="003D462E">
        <w:trPr>
          <w:trHeight w:val="391"/>
        </w:trPr>
        <w:tc>
          <w:tcPr>
            <w:tcW w:w="3610" w:type="pct"/>
            <w:tcBorders>
              <w:top w:val="single" w:sz="4" w:space="0" w:color="auto"/>
              <w:left w:val="single" w:sz="4" w:space="0" w:color="auto"/>
              <w:bottom w:val="single" w:sz="4" w:space="0" w:color="auto"/>
              <w:right w:val="single" w:sz="4" w:space="0" w:color="auto"/>
            </w:tcBorders>
            <w:vAlign w:val="center"/>
            <w:hideMark/>
          </w:tcPr>
          <w:p w14:paraId="03CE2237" w14:textId="77777777" w:rsidR="00C020ED" w:rsidRPr="003B6641" w:rsidRDefault="00C020ED" w:rsidP="003D462E">
            <w:pPr>
              <w:spacing w:line="240" w:lineRule="exact"/>
              <w:ind w:firstLineChars="0" w:firstLine="0"/>
              <w:jc w:val="center"/>
              <w:rPr>
                <w:color w:val="auto"/>
                <w:sz w:val="20"/>
                <w:szCs w:val="20"/>
              </w:rPr>
            </w:pPr>
            <w:r w:rsidRPr="003B6641">
              <w:rPr>
                <w:rFonts w:hint="eastAsia"/>
                <w:color w:val="auto"/>
                <w:sz w:val="20"/>
                <w:szCs w:val="20"/>
              </w:rPr>
              <w:t>重要審核意見標題</w:t>
            </w:r>
          </w:p>
        </w:tc>
        <w:tc>
          <w:tcPr>
            <w:tcW w:w="1390" w:type="pct"/>
            <w:tcBorders>
              <w:top w:val="single" w:sz="4" w:space="0" w:color="auto"/>
              <w:left w:val="single" w:sz="4" w:space="0" w:color="auto"/>
              <w:bottom w:val="single" w:sz="4" w:space="0" w:color="auto"/>
              <w:right w:val="single" w:sz="4" w:space="0" w:color="auto"/>
            </w:tcBorders>
            <w:vAlign w:val="center"/>
            <w:hideMark/>
          </w:tcPr>
          <w:p w14:paraId="1603386D" w14:textId="77777777" w:rsidR="00C020ED" w:rsidRPr="003B6641" w:rsidRDefault="00C020ED" w:rsidP="003D462E">
            <w:pPr>
              <w:spacing w:line="240" w:lineRule="exact"/>
              <w:ind w:firstLineChars="0" w:firstLine="0"/>
              <w:jc w:val="center"/>
              <w:rPr>
                <w:color w:val="auto"/>
                <w:sz w:val="20"/>
                <w:szCs w:val="20"/>
              </w:rPr>
            </w:pPr>
            <w:r w:rsidRPr="003B6641">
              <w:rPr>
                <w:rFonts w:hint="eastAsia"/>
                <w:color w:val="auto"/>
                <w:sz w:val="20"/>
                <w:szCs w:val="20"/>
              </w:rPr>
              <w:t>說明</w:t>
            </w:r>
          </w:p>
        </w:tc>
      </w:tr>
      <w:tr w:rsidR="003B6641" w:rsidRPr="003B6641" w14:paraId="79EB4C7D" w14:textId="77777777" w:rsidTr="003D462E">
        <w:trPr>
          <w:trHeight w:val="324"/>
        </w:trPr>
        <w:tc>
          <w:tcPr>
            <w:tcW w:w="3610" w:type="pct"/>
            <w:tcBorders>
              <w:top w:val="single" w:sz="4" w:space="0" w:color="auto"/>
              <w:left w:val="single" w:sz="4" w:space="0" w:color="auto"/>
              <w:bottom w:val="single" w:sz="4" w:space="0" w:color="auto"/>
              <w:right w:val="nil"/>
            </w:tcBorders>
            <w:vAlign w:val="center"/>
            <w:hideMark/>
          </w:tcPr>
          <w:p w14:paraId="388E1C82" w14:textId="77777777" w:rsidR="00C020ED" w:rsidRPr="003B6641" w:rsidRDefault="00C020ED" w:rsidP="003D462E">
            <w:pPr>
              <w:ind w:firstLineChars="0" w:firstLine="0"/>
              <w:rPr>
                <w:b/>
                <w:color w:val="auto"/>
                <w:sz w:val="20"/>
                <w:szCs w:val="20"/>
              </w:rPr>
            </w:pPr>
            <w:r w:rsidRPr="003B6641">
              <w:rPr>
                <w:rFonts w:hint="eastAsia"/>
                <w:b/>
                <w:noProof/>
                <w:color w:val="auto"/>
                <w:sz w:val="20"/>
                <w:szCs w:val="20"/>
              </w:rPr>
              <w:t>已研謀改善或依改善措施持續辦理</w:t>
            </w:r>
          </w:p>
        </w:tc>
        <w:tc>
          <w:tcPr>
            <w:tcW w:w="1390" w:type="pct"/>
            <w:tcBorders>
              <w:top w:val="single" w:sz="4" w:space="0" w:color="auto"/>
              <w:left w:val="nil"/>
              <w:bottom w:val="single" w:sz="4" w:space="0" w:color="auto"/>
              <w:right w:val="single" w:sz="4" w:space="0" w:color="auto"/>
            </w:tcBorders>
            <w:vAlign w:val="center"/>
          </w:tcPr>
          <w:p w14:paraId="3EE88962" w14:textId="77777777" w:rsidR="00C020ED" w:rsidRPr="003B6641" w:rsidRDefault="00C020ED" w:rsidP="003D462E">
            <w:pPr>
              <w:spacing w:line="240" w:lineRule="exact"/>
              <w:ind w:firstLine="400"/>
              <w:rPr>
                <w:b/>
                <w:color w:val="auto"/>
                <w:sz w:val="20"/>
                <w:szCs w:val="20"/>
              </w:rPr>
            </w:pPr>
          </w:p>
        </w:tc>
      </w:tr>
      <w:tr w:rsidR="003B6641" w:rsidRPr="003B6641" w14:paraId="2A70E689" w14:textId="77777777" w:rsidTr="00C47F24">
        <w:trPr>
          <w:trHeight w:val="1201"/>
        </w:trPr>
        <w:tc>
          <w:tcPr>
            <w:tcW w:w="3610" w:type="pct"/>
            <w:tcBorders>
              <w:top w:val="single" w:sz="4" w:space="0" w:color="auto"/>
              <w:left w:val="single" w:sz="4" w:space="0" w:color="auto"/>
              <w:bottom w:val="single" w:sz="4" w:space="0" w:color="auto"/>
              <w:right w:val="single" w:sz="4" w:space="0" w:color="auto"/>
            </w:tcBorders>
            <w:vAlign w:val="center"/>
            <w:hideMark/>
          </w:tcPr>
          <w:p w14:paraId="52E25A16" w14:textId="77777777" w:rsidR="00C020ED" w:rsidRPr="003B6641" w:rsidRDefault="00C020ED" w:rsidP="003D462E">
            <w:pPr>
              <w:widowControl w:val="0"/>
              <w:ind w:left="508" w:hangingChars="254" w:hanging="508"/>
              <w:rPr>
                <w:color w:val="auto"/>
                <w:sz w:val="20"/>
                <w:szCs w:val="20"/>
              </w:rPr>
            </w:pPr>
            <w:r w:rsidRPr="003B6641">
              <w:rPr>
                <w:rFonts w:hint="eastAsia"/>
                <w:noProof/>
                <w:color w:val="auto"/>
                <w:sz w:val="20"/>
              </w:rPr>
              <w:t>（1）</w:t>
            </w:r>
            <w:r w:rsidRPr="003B6641">
              <w:rPr>
                <w:rFonts w:hint="eastAsia"/>
                <w:noProof/>
                <w:color w:val="auto"/>
                <w:sz w:val="20"/>
                <w:szCs w:val="20"/>
              </w:rPr>
              <w:t>國訓中心推動備戰奧林匹克運動會黃金計畫，遴選優秀菁英選手，實施分級個別化培訓，惟級別調整作業未盡完善、培訓計畫審查及核定作業費時，影響補助經費撥付期程，允宜檢討改善。</w:t>
            </w:r>
          </w:p>
        </w:tc>
        <w:tc>
          <w:tcPr>
            <w:tcW w:w="1390" w:type="pct"/>
            <w:vMerge w:val="restart"/>
            <w:tcBorders>
              <w:top w:val="single" w:sz="4" w:space="0" w:color="auto"/>
              <w:left w:val="single" w:sz="4" w:space="0" w:color="auto"/>
              <w:right w:val="single" w:sz="4" w:space="0" w:color="auto"/>
              <w:tl2br w:val="single" w:sz="4" w:space="0" w:color="auto"/>
            </w:tcBorders>
          </w:tcPr>
          <w:p w14:paraId="50A6CF70" w14:textId="77777777" w:rsidR="00C020ED" w:rsidRPr="003B6641" w:rsidRDefault="00C020ED" w:rsidP="003D462E">
            <w:pPr>
              <w:spacing w:line="320" w:lineRule="exact"/>
              <w:ind w:firstLine="400"/>
              <w:rPr>
                <w:color w:val="auto"/>
                <w:sz w:val="20"/>
                <w:szCs w:val="20"/>
              </w:rPr>
            </w:pPr>
          </w:p>
        </w:tc>
      </w:tr>
      <w:tr w:rsidR="003B6641" w:rsidRPr="003B6641" w14:paraId="1022FD45" w14:textId="77777777" w:rsidTr="00C47F24">
        <w:trPr>
          <w:trHeight w:val="1119"/>
        </w:trPr>
        <w:tc>
          <w:tcPr>
            <w:tcW w:w="3610" w:type="pct"/>
            <w:tcBorders>
              <w:top w:val="single" w:sz="4" w:space="0" w:color="auto"/>
              <w:left w:val="single" w:sz="4" w:space="0" w:color="auto"/>
              <w:bottom w:val="single" w:sz="4" w:space="0" w:color="auto"/>
              <w:right w:val="single" w:sz="4" w:space="0" w:color="auto"/>
            </w:tcBorders>
            <w:vAlign w:val="center"/>
            <w:hideMark/>
          </w:tcPr>
          <w:p w14:paraId="4848F05C" w14:textId="77777777" w:rsidR="00C020ED" w:rsidRPr="003B6641" w:rsidRDefault="00C020ED" w:rsidP="003D462E">
            <w:pPr>
              <w:widowControl w:val="0"/>
              <w:ind w:left="508" w:hangingChars="254" w:hanging="508"/>
              <w:rPr>
                <w:color w:val="auto"/>
                <w:sz w:val="20"/>
                <w:szCs w:val="20"/>
              </w:rPr>
            </w:pPr>
            <w:r w:rsidRPr="003B6641">
              <w:rPr>
                <w:rFonts w:hint="eastAsia"/>
                <w:noProof/>
                <w:color w:val="auto"/>
                <w:sz w:val="20"/>
              </w:rPr>
              <w:t>（</w:t>
            </w:r>
            <w:r w:rsidRPr="003B6641">
              <w:rPr>
                <w:noProof/>
                <w:color w:val="auto"/>
                <w:sz w:val="20"/>
              </w:rPr>
              <w:t>2</w:t>
            </w:r>
            <w:r w:rsidRPr="003B6641">
              <w:rPr>
                <w:rFonts w:hint="eastAsia"/>
                <w:noProof/>
                <w:color w:val="auto"/>
                <w:sz w:val="20"/>
              </w:rPr>
              <w:t>）</w:t>
            </w:r>
            <w:r w:rsidRPr="003B6641">
              <w:rPr>
                <w:rFonts w:hint="eastAsia"/>
                <w:noProof/>
                <w:color w:val="auto"/>
                <w:sz w:val="20"/>
                <w:szCs w:val="20"/>
              </w:rPr>
              <w:t>國訓中心與臺東體中簽署東部訓練基地合作協議書，支援選手培訓，惟合作事項分工及場館使用涉及多個培訓單位，缺乏整體規劃，訓練基地間有使用率不高、訓練場地無法專用等情，允宜研謀改善。</w:t>
            </w:r>
          </w:p>
        </w:tc>
        <w:tc>
          <w:tcPr>
            <w:tcW w:w="1390" w:type="pct"/>
            <w:vMerge/>
            <w:tcBorders>
              <w:left w:val="single" w:sz="4" w:space="0" w:color="auto"/>
              <w:bottom w:val="single" w:sz="4" w:space="0" w:color="auto"/>
              <w:right w:val="single" w:sz="4" w:space="0" w:color="auto"/>
              <w:tl2br w:val="single" w:sz="4" w:space="0" w:color="auto"/>
            </w:tcBorders>
          </w:tcPr>
          <w:p w14:paraId="3139C40D" w14:textId="77777777" w:rsidR="00C020ED" w:rsidRPr="003B6641" w:rsidRDefault="00C020ED" w:rsidP="003D462E">
            <w:pPr>
              <w:spacing w:line="320" w:lineRule="exact"/>
              <w:ind w:firstLine="400"/>
              <w:rPr>
                <w:color w:val="auto"/>
                <w:sz w:val="20"/>
                <w:szCs w:val="20"/>
              </w:rPr>
            </w:pPr>
          </w:p>
        </w:tc>
      </w:tr>
    </w:tbl>
    <w:p w14:paraId="295AEBAD" w14:textId="77777777" w:rsidR="00C020ED" w:rsidRPr="003B6641" w:rsidRDefault="00C020ED" w:rsidP="00C020ED">
      <w:pPr>
        <w:overflowPunct/>
        <w:spacing w:line="240" w:lineRule="exact"/>
        <w:ind w:leftChars="50" w:left="120" w:firstLineChars="0" w:firstLine="0"/>
        <w:rPr>
          <w:color w:val="auto"/>
        </w:rPr>
      </w:pPr>
      <w:proofErr w:type="gramStart"/>
      <w:r w:rsidRPr="003B6641">
        <w:rPr>
          <w:rFonts w:hint="eastAsia"/>
          <w:color w:val="auto"/>
          <w:sz w:val="18"/>
          <w:szCs w:val="18"/>
        </w:rPr>
        <w:t>註</w:t>
      </w:r>
      <w:proofErr w:type="gramEnd"/>
      <w:r w:rsidRPr="003B6641">
        <w:rPr>
          <w:rFonts w:hint="eastAsia"/>
          <w:color w:val="auto"/>
          <w:sz w:val="18"/>
          <w:szCs w:val="18"/>
        </w:rPr>
        <w:t>：</w:t>
      </w:r>
      <w:proofErr w:type="gramStart"/>
      <w:r w:rsidRPr="003B6641">
        <w:rPr>
          <w:rFonts w:cs="Times New Roman" w:hint="eastAsia"/>
          <w:color w:val="auto"/>
          <w:sz w:val="18"/>
          <w:szCs w:val="18"/>
        </w:rPr>
        <w:t>113</w:t>
      </w:r>
      <w:proofErr w:type="gramEnd"/>
      <w:r w:rsidRPr="003B6641">
        <w:rPr>
          <w:rFonts w:hint="eastAsia"/>
          <w:color w:val="auto"/>
          <w:sz w:val="18"/>
          <w:szCs w:val="18"/>
        </w:rPr>
        <w:t>年度行政法人之重要審核意見由原列於審核報告非營業部分改列為審核報告營業部分表達。</w:t>
      </w:r>
    </w:p>
    <w:p w14:paraId="20101AC0" w14:textId="77777777" w:rsidR="00C020ED" w:rsidRPr="003B6641" w:rsidRDefault="00C020ED" w:rsidP="00C47F24">
      <w:pPr>
        <w:pStyle w:val="3012"/>
        <w:spacing w:line="560" w:lineRule="exact"/>
        <w:ind w:firstLine="480"/>
        <w:rPr>
          <w:b/>
          <w:color w:val="auto"/>
          <w:spacing w:val="-10"/>
          <w:sz w:val="32"/>
          <w:u w:val="single" w:color="000000" w:themeColor="text1"/>
        </w:rPr>
      </w:pPr>
      <w:r w:rsidRPr="003B6641">
        <w:rPr>
          <w:rFonts w:hint="eastAsia"/>
          <w:color w:val="auto"/>
        </w:rPr>
        <w:t>茲將該行政法人</w:t>
      </w:r>
      <w:proofErr w:type="gramStart"/>
      <w:r w:rsidRPr="003B6641">
        <w:rPr>
          <w:color w:val="auto"/>
        </w:rPr>
        <w:t>113</w:t>
      </w:r>
      <w:proofErr w:type="gramEnd"/>
      <w:r w:rsidRPr="003B6641">
        <w:rPr>
          <w:color w:val="auto"/>
        </w:rPr>
        <w:t>年度收支營運及資產負債情形，分別列表如次</w:t>
      </w:r>
      <w:r w:rsidRPr="003B6641">
        <w:rPr>
          <w:rFonts w:hint="eastAsia"/>
          <w:color w:val="auto"/>
        </w:rPr>
        <w:t>：</w:t>
      </w:r>
      <w:r w:rsidRPr="003B6641">
        <w:rPr>
          <w:color w:val="auto"/>
        </w:rPr>
        <w:br w:type="page"/>
      </w:r>
    </w:p>
    <w:p w14:paraId="5AA07A21" w14:textId="77777777" w:rsidR="004F3C6B" w:rsidRPr="003B6641" w:rsidRDefault="004F3C6B" w:rsidP="004F3C6B">
      <w:pPr>
        <w:pStyle w:val="3T010116P"/>
        <w:spacing w:after="72"/>
        <w:rPr>
          <w:color w:val="auto"/>
          <w:spacing w:val="0"/>
        </w:rPr>
      </w:pPr>
      <w:r w:rsidRPr="003B6641">
        <w:rPr>
          <w:rFonts w:hint="eastAsia"/>
          <w:color w:val="auto"/>
        </w:rPr>
        <w:lastRenderedPageBreak/>
        <w:t xml:space="preserve">　</w:t>
      </w:r>
      <w:r w:rsidRPr="003B6641">
        <w:rPr>
          <w:rFonts w:hint="eastAsia"/>
          <w:color w:val="auto"/>
          <w:spacing w:val="0"/>
        </w:rPr>
        <w:t xml:space="preserve">國家運動訓練中心收支營運表　</w:t>
      </w:r>
    </w:p>
    <w:p w14:paraId="1E3E1F94" w14:textId="0C2162B7" w:rsidR="004F3C6B" w:rsidRPr="00515627" w:rsidRDefault="004F3C6B" w:rsidP="00B4517F">
      <w:pPr>
        <w:pStyle w:val="3T0201"/>
        <w:tabs>
          <w:tab w:val="clear" w:pos="4560"/>
          <w:tab w:val="left" w:pos="4395"/>
        </w:tabs>
        <w:ind w:rightChars="11" w:right="26" w:firstLineChars="1800" w:firstLine="4320"/>
        <w:jc w:val="both"/>
        <w:rPr>
          <w:w w:val="95"/>
          <w:sz w:val="20"/>
          <w:szCs w:val="20"/>
        </w:rPr>
      </w:pPr>
      <w:r w:rsidRPr="00515627">
        <w:rPr>
          <w:rFonts w:hint="eastAsia"/>
        </w:rPr>
        <w:t>中華民國</w:t>
      </w:r>
      <w:proofErr w:type="gramStart"/>
      <w:r w:rsidRPr="00515627">
        <w:rPr>
          <w:rFonts w:hint="eastAsia"/>
        </w:rPr>
        <w:t>11</w:t>
      </w:r>
      <w:r>
        <w:rPr>
          <w:rFonts w:hint="eastAsia"/>
        </w:rPr>
        <w:t>3</w:t>
      </w:r>
      <w:proofErr w:type="gramEnd"/>
      <w:r w:rsidRPr="00515627">
        <w:rPr>
          <w:rFonts w:hint="eastAsia"/>
        </w:rPr>
        <w:t xml:space="preserve">年度    </w:t>
      </w:r>
      <w:r w:rsidR="00B4517F">
        <w:t xml:space="preserve">  </w:t>
      </w:r>
      <w:r w:rsidRPr="00515627">
        <w:rPr>
          <w:rFonts w:hint="eastAsia"/>
        </w:rPr>
        <w:t xml:space="preserve">              </w:t>
      </w:r>
      <w:r w:rsidRPr="00515627">
        <w:rPr>
          <w:rFonts w:hint="eastAsia"/>
          <w:spacing w:val="-10"/>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6"/>
        <w:gridCol w:w="1419"/>
        <w:gridCol w:w="816"/>
        <w:gridCol w:w="1392"/>
        <w:gridCol w:w="792"/>
        <w:gridCol w:w="1374"/>
        <w:gridCol w:w="837"/>
      </w:tblGrid>
      <w:tr w:rsidR="004F3C6B" w:rsidRPr="00515627" w14:paraId="6FB54F9B" w14:textId="77777777" w:rsidTr="00A841A7">
        <w:trPr>
          <w:trHeight w:val="312"/>
          <w:jc w:val="center"/>
        </w:trPr>
        <w:tc>
          <w:tcPr>
            <w:tcW w:w="1752" w:type="pct"/>
            <w:vMerge w:val="restart"/>
            <w:tcBorders>
              <w:top w:val="single" w:sz="8" w:space="0" w:color="auto"/>
              <w:left w:val="nil"/>
            </w:tcBorders>
            <w:vAlign w:val="center"/>
          </w:tcPr>
          <w:p w14:paraId="504E2E8B" w14:textId="77777777" w:rsidR="004F3C6B" w:rsidRPr="00515627" w:rsidRDefault="004F3C6B" w:rsidP="00323990">
            <w:pPr>
              <w:adjustRightInd w:val="0"/>
              <w:snapToGrid w:val="0"/>
              <w:spacing w:line="240" w:lineRule="exact"/>
              <w:ind w:firstLineChars="0" w:firstLine="0"/>
              <w:jc w:val="distribute"/>
            </w:pPr>
            <w:r w:rsidRPr="00515627">
              <w:rPr>
                <w:rFonts w:hint="eastAsia"/>
              </w:rPr>
              <w:t>科目</w:t>
            </w:r>
          </w:p>
        </w:tc>
        <w:tc>
          <w:tcPr>
            <w:tcW w:w="1095" w:type="pct"/>
            <w:gridSpan w:val="2"/>
            <w:tcBorders>
              <w:top w:val="single" w:sz="8" w:space="0" w:color="auto"/>
              <w:bottom w:val="single" w:sz="4" w:space="0" w:color="auto"/>
            </w:tcBorders>
            <w:vAlign w:val="center"/>
          </w:tcPr>
          <w:p w14:paraId="625C6E69" w14:textId="77777777" w:rsidR="004F3C6B" w:rsidRPr="00515627" w:rsidRDefault="004F3C6B" w:rsidP="00704082">
            <w:pPr>
              <w:adjustRightInd w:val="0"/>
              <w:snapToGrid w:val="0"/>
              <w:spacing w:line="240" w:lineRule="exact"/>
              <w:ind w:leftChars="30" w:left="72" w:rightChars="30" w:right="72" w:firstLineChars="0" w:firstLine="0"/>
              <w:jc w:val="distribute"/>
            </w:pPr>
            <w:r w:rsidRPr="00515627">
              <w:rPr>
                <w:rFonts w:hint="eastAsia"/>
              </w:rPr>
              <w:t>預算數</w:t>
            </w:r>
          </w:p>
        </w:tc>
        <w:tc>
          <w:tcPr>
            <w:tcW w:w="1070" w:type="pct"/>
            <w:gridSpan w:val="2"/>
            <w:tcBorders>
              <w:top w:val="single" w:sz="8" w:space="0" w:color="auto"/>
              <w:bottom w:val="single" w:sz="4" w:space="0" w:color="auto"/>
            </w:tcBorders>
            <w:vAlign w:val="center"/>
          </w:tcPr>
          <w:p w14:paraId="0F04A77C" w14:textId="77777777" w:rsidR="004F3C6B" w:rsidRPr="00515627" w:rsidRDefault="004F3C6B" w:rsidP="00704082">
            <w:pPr>
              <w:adjustRightInd w:val="0"/>
              <w:snapToGrid w:val="0"/>
              <w:spacing w:line="240" w:lineRule="exact"/>
              <w:ind w:leftChars="30" w:left="72" w:rightChars="30" w:right="72" w:firstLineChars="0" w:firstLine="0"/>
              <w:jc w:val="distribute"/>
            </w:pPr>
            <w:r w:rsidRPr="00515627">
              <w:rPr>
                <w:rFonts w:hint="eastAsia"/>
              </w:rPr>
              <w:t>決算數</w:t>
            </w:r>
          </w:p>
        </w:tc>
        <w:tc>
          <w:tcPr>
            <w:tcW w:w="1083" w:type="pct"/>
            <w:gridSpan w:val="2"/>
            <w:tcBorders>
              <w:top w:val="single" w:sz="8" w:space="0" w:color="auto"/>
              <w:bottom w:val="single" w:sz="4" w:space="0" w:color="auto"/>
              <w:right w:val="nil"/>
            </w:tcBorders>
            <w:vAlign w:val="center"/>
          </w:tcPr>
          <w:p w14:paraId="409A04C2" w14:textId="1E7B3C35" w:rsidR="004F3C6B" w:rsidRPr="00515627" w:rsidRDefault="004F3C6B" w:rsidP="00704082">
            <w:pPr>
              <w:adjustRightInd w:val="0"/>
              <w:snapToGrid w:val="0"/>
              <w:spacing w:line="240" w:lineRule="exact"/>
              <w:ind w:firstLineChars="0" w:firstLine="0"/>
              <w:jc w:val="distribute"/>
            </w:pPr>
            <w:r w:rsidRPr="00515627">
              <w:rPr>
                <w:rFonts w:hint="eastAsia"/>
                <w:spacing w:val="-4"/>
              </w:rPr>
              <w:t>決算數與預算數比</w:t>
            </w:r>
            <w:r w:rsidR="00704082" w:rsidRPr="00704082">
              <w:rPr>
                <w:rFonts w:hint="eastAsia"/>
                <w:spacing w:val="-4"/>
              </w:rPr>
              <w:t>較</w:t>
            </w:r>
            <w:r w:rsidRPr="00515627">
              <w:rPr>
                <w:rFonts w:hint="eastAsia"/>
              </w:rPr>
              <w:t>增減</w:t>
            </w:r>
          </w:p>
        </w:tc>
      </w:tr>
      <w:tr w:rsidR="00220F5C" w:rsidRPr="00515627" w14:paraId="45B5227A" w14:textId="77777777" w:rsidTr="00A841A7">
        <w:trPr>
          <w:trHeight w:val="312"/>
          <w:jc w:val="center"/>
        </w:trPr>
        <w:tc>
          <w:tcPr>
            <w:tcW w:w="1752" w:type="pct"/>
            <w:vMerge/>
            <w:tcBorders>
              <w:left w:val="nil"/>
              <w:bottom w:val="single" w:sz="8" w:space="0" w:color="auto"/>
            </w:tcBorders>
            <w:vAlign w:val="center"/>
          </w:tcPr>
          <w:p w14:paraId="19BBD1F1" w14:textId="77777777" w:rsidR="004F3C6B" w:rsidRPr="00515627" w:rsidRDefault="004F3C6B" w:rsidP="00AC50B7">
            <w:pPr>
              <w:adjustRightInd w:val="0"/>
              <w:snapToGrid w:val="0"/>
              <w:spacing w:line="240" w:lineRule="exact"/>
              <w:ind w:firstLine="504"/>
              <w:jc w:val="distribute"/>
              <w:rPr>
                <w:b/>
                <w:spacing w:val="6"/>
              </w:rPr>
            </w:pPr>
          </w:p>
        </w:tc>
        <w:tc>
          <w:tcPr>
            <w:tcW w:w="695" w:type="pct"/>
            <w:tcBorders>
              <w:bottom w:val="single" w:sz="8" w:space="0" w:color="auto"/>
            </w:tcBorders>
            <w:vAlign w:val="center"/>
          </w:tcPr>
          <w:p w14:paraId="5571BBED" w14:textId="77777777" w:rsidR="004F3C6B" w:rsidRPr="00515627" w:rsidRDefault="004F3C6B" w:rsidP="00704082">
            <w:pPr>
              <w:adjustRightInd w:val="0"/>
              <w:snapToGrid w:val="0"/>
              <w:spacing w:line="240" w:lineRule="exact"/>
              <w:ind w:leftChars="30" w:left="72" w:rightChars="30" w:right="72" w:firstLineChars="0" w:firstLine="0"/>
              <w:jc w:val="distribute"/>
            </w:pPr>
            <w:r w:rsidRPr="00515627">
              <w:rPr>
                <w:rFonts w:hint="eastAsia"/>
              </w:rPr>
              <w:t>金額</w:t>
            </w:r>
          </w:p>
        </w:tc>
        <w:tc>
          <w:tcPr>
            <w:tcW w:w="400" w:type="pct"/>
            <w:tcBorders>
              <w:bottom w:val="single" w:sz="8" w:space="0" w:color="auto"/>
            </w:tcBorders>
            <w:vAlign w:val="center"/>
          </w:tcPr>
          <w:p w14:paraId="074367D7" w14:textId="77777777" w:rsidR="004F3C6B" w:rsidRPr="00515627" w:rsidRDefault="004F3C6B" w:rsidP="00704082">
            <w:pPr>
              <w:adjustRightInd w:val="0"/>
              <w:snapToGrid w:val="0"/>
              <w:spacing w:line="240" w:lineRule="exact"/>
              <w:ind w:leftChars="30" w:left="72" w:rightChars="30" w:right="72" w:firstLineChars="0" w:firstLine="0"/>
              <w:jc w:val="distribute"/>
            </w:pPr>
            <w:r w:rsidRPr="00515627">
              <w:rPr>
                <w:rFonts w:hint="eastAsia"/>
              </w:rPr>
              <w:t>％</w:t>
            </w:r>
          </w:p>
        </w:tc>
        <w:tc>
          <w:tcPr>
            <w:tcW w:w="682" w:type="pct"/>
            <w:tcBorders>
              <w:bottom w:val="single" w:sz="8" w:space="0" w:color="auto"/>
            </w:tcBorders>
            <w:vAlign w:val="center"/>
          </w:tcPr>
          <w:p w14:paraId="3FF3566F" w14:textId="77777777" w:rsidR="004F3C6B" w:rsidRPr="00515627" w:rsidRDefault="004F3C6B" w:rsidP="00704082">
            <w:pPr>
              <w:adjustRightInd w:val="0"/>
              <w:snapToGrid w:val="0"/>
              <w:spacing w:line="240" w:lineRule="exact"/>
              <w:ind w:leftChars="30" w:left="72" w:rightChars="30" w:right="72" w:firstLineChars="0" w:firstLine="0"/>
              <w:jc w:val="distribute"/>
            </w:pPr>
            <w:r w:rsidRPr="00515627">
              <w:rPr>
                <w:rFonts w:hint="eastAsia"/>
              </w:rPr>
              <w:t>金額</w:t>
            </w:r>
          </w:p>
        </w:tc>
        <w:tc>
          <w:tcPr>
            <w:tcW w:w="388" w:type="pct"/>
            <w:tcBorders>
              <w:bottom w:val="single" w:sz="8" w:space="0" w:color="auto"/>
            </w:tcBorders>
            <w:vAlign w:val="center"/>
          </w:tcPr>
          <w:p w14:paraId="7547A40E" w14:textId="77777777" w:rsidR="004F3C6B" w:rsidRPr="00515627" w:rsidRDefault="004F3C6B" w:rsidP="00704082">
            <w:pPr>
              <w:adjustRightInd w:val="0"/>
              <w:snapToGrid w:val="0"/>
              <w:spacing w:line="240" w:lineRule="exact"/>
              <w:ind w:leftChars="30" w:left="72" w:rightChars="30" w:right="72" w:firstLineChars="0" w:firstLine="0"/>
              <w:jc w:val="distribute"/>
            </w:pPr>
            <w:r w:rsidRPr="00515627">
              <w:rPr>
                <w:rFonts w:hint="eastAsia"/>
              </w:rPr>
              <w:t>％</w:t>
            </w:r>
          </w:p>
        </w:tc>
        <w:tc>
          <w:tcPr>
            <w:tcW w:w="673" w:type="pct"/>
            <w:tcBorders>
              <w:bottom w:val="single" w:sz="8" w:space="0" w:color="auto"/>
            </w:tcBorders>
            <w:vAlign w:val="center"/>
          </w:tcPr>
          <w:p w14:paraId="586DB514" w14:textId="77777777" w:rsidR="004F3C6B" w:rsidRPr="00515627" w:rsidRDefault="004F3C6B" w:rsidP="00704082">
            <w:pPr>
              <w:adjustRightInd w:val="0"/>
              <w:snapToGrid w:val="0"/>
              <w:spacing w:line="240" w:lineRule="exact"/>
              <w:ind w:leftChars="30" w:left="72" w:rightChars="30" w:right="72" w:firstLineChars="0" w:firstLine="0"/>
              <w:jc w:val="distribute"/>
            </w:pPr>
            <w:r w:rsidRPr="00515627">
              <w:rPr>
                <w:rFonts w:hint="eastAsia"/>
              </w:rPr>
              <w:t>金額</w:t>
            </w:r>
          </w:p>
        </w:tc>
        <w:tc>
          <w:tcPr>
            <w:tcW w:w="410" w:type="pct"/>
            <w:tcBorders>
              <w:bottom w:val="single" w:sz="8" w:space="0" w:color="auto"/>
              <w:right w:val="nil"/>
            </w:tcBorders>
            <w:vAlign w:val="center"/>
          </w:tcPr>
          <w:p w14:paraId="03C8B42F" w14:textId="77777777" w:rsidR="004F3C6B" w:rsidRPr="00515627" w:rsidRDefault="004F3C6B" w:rsidP="00704082">
            <w:pPr>
              <w:adjustRightInd w:val="0"/>
              <w:snapToGrid w:val="0"/>
              <w:spacing w:line="240" w:lineRule="exact"/>
              <w:ind w:leftChars="30" w:left="72" w:rightChars="30" w:right="72" w:firstLineChars="0" w:firstLine="0"/>
              <w:jc w:val="distribute"/>
            </w:pPr>
            <w:r w:rsidRPr="00515627">
              <w:rPr>
                <w:rFonts w:hint="eastAsia"/>
              </w:rPr>
              <w:t>％</w:t>
            </w:r>
          </w:p>
        </w:tc>
      </w:tr>
      <w:tr w:rsidR="00220F5C" w:rsidRPr="00515627" w14:paraId="17C49161" w14:textId="77777777" w:rsidTr="00A841A7">
        <w:trPr>
          <w:trHeight w:val="737"/>
          <w:jc w:val="center"/>
        </w:trPr>
        <w:tc>
          <w:tcPr>
            <w:tcW w:w="1752" w:type="pct"/>
            <w:tcBorders>
              <w:top w:val="single" w:sz="8" w:space="0" w:color="auto"/>
              <w:left w:val="nil"/>
              <w:bottom w:val="nil"/>
            </w:tcBorders>
            <w:vAlign w:val="center"/>
          </w:tcPr>
          <w:p w14:paraId="50F86D06" w14:textId="77777777" w:rsidR="00220F5C" w:rsidRPr="007B35AD" w:rsidRDefault="00220F5C" w:rsidP="00220F5C">
            <w:pPr>
              <w:spacing w:line="240" w:lineRule="exact"/>
              <w:ind w:firstLineChars="0" w:firstLine="0"/>
              <w:jc w:val="distribute"/>
              <w:rPr>
                <w:rFonts w:cs="新細明體"/>
                <w:b/>
                <w:kern w:val="0"/>
                <w:sz w:val="22"/>
                <w:szCs w:val="22"/>
              </w:rPr>
            </w:pPr>
            <w:r w:rsidRPr="007B35AD">
              <w:rPr>
                <w:rFonts w:cs="新細明體" w:hint="eastAsia"/>
                <w:b/>
                <w:kern w:val="0"/>
                <w:sz w:val="22"/>
                <w:szCs w:val="22"/>
              </w:rPr>
              <w:t>收入合計</w:t>
            </w:r>
          </w:p>
        </w:tc>
        <w:tc>
          <w:tcPr>
            <w:tcW w:w="695" w:type="pct"/>
            <w:tcBorders>
              <w:top w:val="nil"/>
              <w:bottom w:val="nil"/>
            </w:tcBorders>
            <w:shd w:val="clear" w:color="auto" w:fill="auto"/>
            <w:vAlign w:val="center"/>
          </w:tcPr>
          <w:p w14:paraId="657B5CB0" w14:textId="5110489C"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2,094,194,000</w:t>
            </w:r>
          </w:p>
        </w:tc>
        <w:tc>
          <w:tcPr>
            <w:tcW w:w="400" w:type="pct"/>
            <w:tcBorders>
              <w:top w:val="nil"/>
              <w:bottom w:val="nil"/>
            </w:tcBorders>
            <w:shd w:val="clear" w:color="auto" w:fill="auto"/>
            <w:vAlign w:val="center"/>
          </w:tcPr>
          <w:p w14:paraId="489FC027" w14:textId="78BE76D0"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100.00</w:t>
            </w:r>
            <w:r w:rsidRPr="00220F5C">
              <w:rPr>
                <w:rFonts w:asciiTheme="minorEastAsia" w:eastAsiaTheme="minorEastAsia" w:hAnsiTheme="minorEastAsia"/>
                <w:b/>
                <w:color w:val="000000" w:themeColor="text1"/>
                <w:w w:val="100"/>
                <w:szCs w:val="18"/>
              </w:rPr>
              <w:t xml:space="preserve"> </w:t>
            </w:r>
          </w:p>
        </w:tc>
        <w:tc>
          <w:tcPr>
            <w:tcW w:w="682" w:type="pct"/>
            <w:tcBorders>
              <w:top w:val="nil"/>
              <w:bottom w:val="nil"/>
            </w:tcBorders>
            <w:shd w:val="clear" w:color="auto" w:fill="auto"/>
            <w:vAlign w:val="center"/>
          </w:tcPr>
          <w:p w14:paraId="339B6771" w14:textId="3DE10A37"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1,724,246,617</w:t>
            </w:r>
          </w:p>
        </w:tc>
        <w:tc>
          <w:tcPr>
            <w:tcW w:w="388" w:type="pct"/>
            <w:tcBorders>
              <w:top w:val="nil"/>
              <w:bottom w:val="nil"/>
            </w:tcBorders>
            <w:shd w:val="clear" w:color="auto" w:fill="auto"/>
            <w:vAlign w:val="center"/>
          </w:tcPr>
          <w:p w14:paraId="6BDC3AA2" w14:textId="7D51B52C"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100.00</w:t>
            </w:r>
            <w:r w:rsidRPr="00220F5C">
              <w:rPr>
                <w:rFonts w:asciiTheme="minorEastAsia" w:eastAsiaTheme="minorEastAsia" w:hAnsiTheme="minorEastAsia"/>
                <w:b/>
                <w:color w:val="000000" w:themeColor="text1"/>
                <w:w w:val="100"/>
                <w:szCs w:val="18"/>
              </w:rPr>
              <w:t xml:space="preserve"> </w:t>
            </w:r>
          </w:p>
        </w:tc>
        <w:tc>
          <w:tcPr>
            <w:tcW w:w="673" w:type="pct"/>
            <w:tcBorders>
              <w:top w:val="nil"/>
              <w:bottom w:val="nil"/>
            </w:tcBorders>
            <w:shd w:val="clear" w:color="auto" w:fill="auto"/>
            <w:vAlign w:val="center"/>
          </w:tcPr>
          <w:p w14:paraId="7AC237DB" w14:textId="42A046FB"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- 369,947,383</w:t>
            </w:r>
          </w:p>
        </w:tc>
        <w:tc>
          <w:tcPr>
            <w:tcW w:w="410" w:type="pct"/>
            <w:tcBorders>
              <w:top w:val="nil"/>
              <w:bottom w:val="nil"/>
              <w:right w:val="nil"/>
            </w:tcBorders>
            <w:shd w:val="clear" w:color="auto" w:fill="auto"/>
            <w:vAlign w:val="center"/>
          </w:tcPr>
          <w:p w14:paraId="07E5D90E" w14:textId="19CFD78A"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- 17.67</w:t>
            </w:r>
            <w:r w:rsidRPr="00220F5C">
              <w:rPr>
                <w:rFonts w:asciiTheme="minorEastAsia" w:eastAsiaTheme="minorEastAsia" w:hAnsiTheme="minorEastAsia"/>
                <w:b/>
                <w:color w:val="000000" w:themeColor="text1"/>
                <w:w w:val="100"/>
                <w:szCs w:val="18"/>
              </w:rPr>
              <w:t xml:space="preserve"> </w:t>
            </w:r>
          </w:p>
        </w:tc>
      </w:tr>
      <w:tr w:rsidR="00220F5C" w:rsidRPr="00515627" w14:paraId="24BDF5CE" w14:textId="77777777" w:rsidTr="00A841A7">
        <w:trPr>
          <w:trHeight w:val="680"/>
          <w:jc w:val="center"/>
        </w:trPr>
        <w:tc>
          <w:tcPr>
            <w:tcW w:w="1752" w:type="pct"/>
            <w:tcBorders>
              <w:top w:val="nil"/>
              <w:left w:val="nil"/>
              <w:bottom w:val="nil"/>
            </w:tcBorders>
            <w:vAlign w:val="center"/>
          </w:tcPr>
          <w:p w14:paraId="6B09FEEB" w14:textId="77777777" w:rsidR="00220F5C" w:rsidRPr="00AC256E" w:rsidRDefault="00220F5C" w:rsidP="00220F5C">
            <w:pPr>
              <w:widowControl w:val="0"/>
              <w:overflowPunct/>
              <w:spacing w:line="260" w:lineRule="exact"/>
              <w:ind w:firstLine="440"/>
              <w:jc w:val="distribute"/>
              <w:rPr>
                <w:rFonts w:cs="新細明體"/>
                <w:color w:val="auto"/>
                <w:sz w:val="22"/>
                <w:szCs w:val="22"/>
              </w:rPr>
            </w:pPr>
            <w:r w:rsidRPr="00AC256E">
              <w:rPr>
                <w:rFonts w:cs="新細明體" w:hint="eastAsia"/>
                <w:color w:val="auto"/>
                <w:sz w:val="22"/>
                <w:szCs w:val="22"/>
              </w:rPr>
              <w:t>業務收入</w:t>
            </w:r>
          </w:p>
        </w:tc>
        <w:tc>
          <w:tcPr>
            <w:tcW w:w="695" w:type="pct"/>
            <w:tcBorders>
              <w:top w:val="nil"/>
              <w:bottom w:val="nil"/>
            </w:tcBorders>
            <w:shd w:val="clear" w:color="auto" w:fill="auto"/>
            <w:vAlign w:val="center"/>
          </w:tcPr>
          <w:p w14:paraId="79855E8D" w14:textId="1090357A"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2,078,194,000</w:t>
            </w:r>
          </w:p>
        </w:tc>
        <w:tc>
          <w:tcPr>
            <w:tcW w:w="400" w:type="pct"/>
            <w:tcBorders>
              <w:top w:val="nil"/>
              <w:bottom w:val="nil"/>
            </w:tcBorders>
            <w:shd w:val="clear" w:color="auto" w:fill="auto"/>
            <w:vAlign w:val="center"/>
          </w:tcPr>
          <w:p w14:paraId="0C8937B2" w14:textId="07603D40"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99.24</w:t>
            </w:r>
            <w:r w:rsidRPr="00220F5C">
              <w:rPr>
                <w:rFonts w:asciiTheme="minorEastAsia" w:eastAsiaTheme="minorEastAsia" w:hAnsiTheme="minorEastAsia"/>
                <w:bCs w:val="0"/>
                <w:color w:val="000000" w:themeColor="text1"/>
                <w:w w:val="100"/>
                <w:szCs w:val="18"/>
              </w:rPr>
              <w:t xml:space="preserve"> </w:t>
            </w:r>
          </w:p>
        </w:tc>
        <w:tc>
          <w:tcPr>
            <w:tcW w:w="682" w:type="pct"/>
            <w:tcBorders>
              <w:top w:val="nil"/>
              <w:bottom w:val="nil"/>
            </w:tcBorders>
            <w:shd w:val="clear" w:color="auto" w:fill="auto"/>
            <w:vAlign w:val="center"/>
          </w:tcPr>
          <w:p w14:paraId="072A4D82" w14:textId="121A6F02"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1,693,721,138</w:t>
            </w:r>
          </w:p>
        </w:tc>
        <w:tc>
          <w:tcPr>
            <w:tcW w:w="388" w:type="pct"/>
            <w:tcBorders>
              <w:top w:val="nil"/>
              <w:bottom w:val="nil"/>
            </w:tcBorders>
            <w:shd w:val="clear" w:color="auto" w:fill="auto"/>
            <w:vAlign w:val="center"/>
          </w:tcPr>
          <w:p w14:paraId="7CEC1D49" w14:textId="1B216064"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98.23</w:t>
            </w:r>
            <w:r w:rsidRPr="00220F5C">
              <w:rPr>
                <w:rFonts w:asciiTheme="minorEastAsia" w:eastAsiaTheme="minorEastAsia" w:hAnsiTheme="minorEastAsia"/>
                <w:bCs w:val="0"/>
                <w:color w:val="000000" w:themeColor="text1"/>
                <w:w w:val="100"/>
                <w:szCs w:val="18"/>
              </w:rPr>
              <w:t xml:space="preserve"> </w:t>
            </w:r>
          </w:p>
        </w:tc>
        <w:tc>
          <w:tcPr>
            <w:tcW w:w="673" w:type="pct"/>
            <w:tcBorders>
              <w:top w:val="nil"/>
              <w:bottom w:val="nil"/>
            </w:tcBorders>
            <w:shd w:val="clear" w:color="auto" w:fill="auto"/>
            <w:vAlign w:val="center"/>
          </w:tcPr>
          <w:p w14:paraId="092C680B" w14:textId="6A7BACCD"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- 384,472,862</w:t>
            </w:r>
          </w:p>
        </w:tc>
        <w:tc>
          <w:tcPr>
            <w:tcW w:w="410" w:type="pct"/>
            <w:tcBorders>
              <w:top w:val="nil"/>
              <w:bottom w:val="nil"/>
              <w:right w:val="nil"/>
            </w:tcBorders>
            <w:shd w:val="clear" w:color="auto" w:fill="auto"/>
            <w:vAlign w:val="center"/>
          </w:tcPr>
          <w:p w14:paraId="07A01E7A" w14:textId="25A11176"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- 18.50</w:t>
            </w:r>
            <w:r w:rsidRPr="00220F5C">
              <w:rPr>
                <w:rFonts w:asciiTheme="minorEastAsia" w:eastAsiaTheme="minorEastAsia" w:hAnsiTheme="minorEastAsia"/>
                <w:bCs w:val="0"/>
                <w:color w:val="000000" w:themeColor="text1"/>
                <w:w w:val="100"/>
                <w:szCs w:val="18"/>
              </w:rPr>
              <w:t xml:space="preserve"> </w:t>
            </w:r>
          </w:p>
        </w:tc>
      </w:tr>
      <w:tr w:rsidR="00220F5C" w:rsidRPr="00515627" w14:paraId="1B3A8E2D" w14:textId="77777777" w:rsidTr="00A841A7">
        <w:trPr>
          <w:trHeight w:val="680"/>
          <w:jc w:val="center"/>
        </w:trPr>
        <w:tc>
          <w:tcPr>
            <w:tcW w:w="1752" w:type="pct"/>
            <w:tcBorders>
              <w:top w:val="nil"/>
              <w:left w:val="nil"/>
              <w:bottom w:val="nil"/>
            </w:tcBorders>
            <w:vAlign w:val="center"/>
          </w:tcPr>
          <w:p w14:paraId="268B9E41" w14:textId="77777777" w:rsidR="00220F5C" w:rsidRPr="00AC256E" w:rsidRDefault="00220F5C" w:rsidP="00220F5C">
            <w:pPr>
              <w:widowControl w:val="0"/>
              <w:overflowPunct/>
              <w:spacing w:line="260" w:lineRule="exact"/>
              <w:ind w:firstLine="440"/>
              <w:jc w:val="distribute"/>
              <w:rPr>
                <w:rFonts w:cs="新細明體"/>
                <w:color w:val="auto"/>
                <w:sz w:val="22"/>
                <w:szCs w:val="22"/>
              </w:rPr>
            </w:pPr>
            <w:r w:rsidRPr="00AC256E">
              <w:rPr>
                <w:rFonts w:cs="新細明體" w:hint="eastAsia"/>
                <w:color w:val="auto"/>
                <w:sz w:val="22"/>
                <w:szCs w:val="22"/>
              </w:rPr>
              <w:t>業務外收入</w:t>
            </w:r>
          </w:p>
        </w:tc>
        <w:tc>
          <w:tcPr>
            <w:tcW w:w="695" w:type="pct"/>
            <w:tcBorders>
              <w:top w:val="nil"/>
              <w:bottom w:val="nil"/>
            </w:tcBorders>
            <w:shd w:val="clear" w:color="auto" w:fill="auto"/>
            <w:vAlign w:val="center"/>
          </w:tcPr>
          <w:p w14:paraId="5542E2DA" w14:textId="2F279F4E"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16,000,000</w:t>
            </w:r>
          </w:p>
        </w:tc>
        <w:tc>
          <w:tcPr>
            <w:tcW w:w="400" w:type="pct"/>
            <w:tcBorders>
              <w:top w:val="nil"/>
              <w:bottom w:val="nil"/>
            </w:tcBorders>
            <w:shd w:val="clear" w:color="auto" w:fill="auto"/>
            <w:vAlign w:val="center"/>
          </w:tcPr>
          <w:p w14:paraId="0205AABA" w14:textId="1E173919"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0.76</w:t>
            </w:r>
            <w:r w:rsidRPr="00220F5C">
              <w:rPr>
                <w:rFonts w:asciiTheme="minorEastAsia" w:eastAsiaTheme="minorEastAsia" w:hAnsiTheme="minorEastAsia"/>
                <w:bCs w:val="0"/>
                <w:color w:val="000000" w:themeColor="text1"/>
                <w:w w:val="100"/>
                <w:szCs w:val="18"/>
              </w:rPr>
              <w:t xml:space="preserve"> </w:t>
            </w:r>
          </w:p>
        </w:tc>
        <w:tc>
          <w:tcPr>
            <w:tcW w:w="682" w:type="pct"/>
            <w:tcBorders>
              <w:top w:val="nil"/>
              <w:bottom w:val="nil"/>
            </w:tcBorders>
            <w:shd w:val="clear" w:color="auto" w:fill="auto"/>
            <w:vAlign w:val="center"/>
          </w:tcPr>
          <w:p w14:paraId="2E7359C5" w14:textId="7BF62BAD"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30,525,479</w:t>
            </w:r>
          </w:p>
        </w:tc>
        <w:tc>
          <w:tcPr>
            <w:tcW w:w="388" w:type="pct"/>
            <w:tcBorders>
              <w:top w:val="nil"/>
              <w:bottom w:val="nil"/>
            </w:tcBorders>
            <w:shd w:val="clear" w:color="auto" w:fill="auto"/>
            <w:vAlign w:val="center"/>
          </w:tcPr>
          <w:p w14:paraId="1A4796E3" w14:textId="2DF68382"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1.77</w:t>
            </w:r>
            <w:r w:rsidRPr="00220F5C">
              <w:rPr>
                <w:rFonts w:asciiTheme="minorEastAsia" w:eastAsiaTheme="minorEastAsia" w:hAnsiTheme="minorEastAsia"/>
                <w:bCs w:val="0"/>
                <w:color w:val="000000" w:themeColor="text1"/>
                <w:w w:val="100"/>
                <w:szCs w:val="18"/>
              </w:rPr>
              <w:t xml:space="preserve"> </w:t>
            </w:r>
          </w:p>
        </w:tc>
        <w:tc>
          <w:tcPr>
            <w:tcW w:w="673" w:type="pct"/>
            <w:tcBorders>
              <w:top w:val="nil"/>
              <w:bottom w:val="nil"/>
            </w:tcBorders>
            <w:shd w:val="clear" w:color="auto" w:fill="auto"/>
            <w:vAlign w:val="center"/>
          </w:tcPr>
          <w:p w14:paraId="47745569" w14:textId="651FEF36"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14,525,479</w:t>
            </w:r>
          </w:p>
        </w:tc>
        <w:tc>
          <w:tcPr>
            <w:tcW w:w="410" w:type="pct"/>
            <w:tcBorders>
              <w:top w:val="nil"/>
              <w:bottom w:val="nil"/>
              <w:right w:val="nil"/>
            </w:tcBorders>
            <w:shd w:val="clear" w:color="auto" w:fill="auto"/>
            <w:vAlign w:val="center"/>
          </w:tcPr>
          <w:p w14:paraId="54FD79E8" w14:textId="1528D46B"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90.78</w:t>
            </w:r>
            <w:r w:rsidRPr="00220F5C">
              <w:rPr>
                <w:rFonts w:asciiTheme="minorEastAsia" w:eastAsiaTheme="minorEastAsia" w:hAnsiTheme="minorEastAsia"/>
                <w:bCs w:val="0"/>
                <w:color w:val="000000" w:themeColor="text1"/>
                <w:w w:val="100"/>
                <w:szCs w:val="18"/>
              </w:rPr>
              <w:t xml:space="preserve"> </w:t>
            </w:r>
          </w:p>
        </w:tc>
      </w:tr>
      <w:tr w:rsidR="00220F5C" w:rsidRPr="00515627" w14:paraId="1C238478" w14:textId="77777777" w:rsidTr="00A841A7">
        <w:trPr>
          <w:trHeight w:val="737"/>
          <w:jc w:val="center"/>
        </w:trPr>
        <w:tc>
          <w:tcPr>
            <w:tcW w:w="1752" w:type="pct"/>
            <w:tcBorders>
              <w:top w:val="nil"/>
              <w:left w:val="nil"/>
              <w:bottom w:val="nil"/>
            </w:tcBorders>
            <w:vAlign w:val="center"/>
          </w:tcPr>
          <w:p w14:paraId="306D2678" w14:textId="77777777" w:rsidR="00220F5C" w:rsidRPr="00515627" w:rsidRDefault="00220F5C" w:rsidP="00220F5C">
            <w:pPr>
              <w:spacing w:line="240" w:lineRule="exact"/>
              <w:ind w:firstLineChars="0" w:firstLine="0"/>
              <w:jc w:val="distribute"/>
              <w:rPr>
                <w:rFonts w:cs="新細明體"/>
                <w:b/>
                <w:kern w:val="0"/>
                <w:sz w:val="22"/>
                <w:szCs w:val="22"/>
              </w:rPr>
            </w:pPr>
            <w:r w:rsidRPr="00515627">
              <w:rPr>
                <w:rFonts w:cs="新細明體" w:hint="eastAsia"/>
                <w:b/>
                <w:kern w:val="0"/>
                <w:sz w:val="22"/>
                <w:szCs w:val="22"/>
              </w:rPr>
              <w:t>支出合計</w:t>
            </w:r>
          </w:p>
        </w:tc>
        <w:tc>
          <w:tcPr>
            <w:tcW w:w="695" w:type="pct"/>
            <w:tcBorders>
              <w:top w:val="nil"/>
              <w:bottom w:val="nil"/>
            </w:tcBorders>
            <w:shd w:val="clear" w:color="auto" w:fill="auto"/>
            <w:vAlign w:val="center"/>
          </w:tcPr>
          <w:p w14:paraId="6669A66E" w14:textId="5A69D2A1"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2,082,594,000</w:t>
            </w:r>
          </w:p>
        </w:tc>
        <w:tc>
          <w:tcPr>
            <w:tcW w:w="400" w:type="pct"/>
            <w:tcBorders>
              <w:top w:val="nil"/>
              <w:bottom w:val="nil"/>
            </w:tcBorders>
            <w:shd w:val="clear" w:color="auto" w:fill="auto"/>
            <w:vAlign w:val="center"/>
          </w:tcPr>
          <w:p w14:paraId="7E22A5D2" w14:textId="28C24873"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99.45</w:t>
            </w:r>
            <w:r w:rsidRPr="00220F5C">
              <w:rPr>
                <w:rFonts w:asciiTheme="minorEastAsia" w:eastAsiaTheme="minorEastAsia" w:hAnsiTheme="minorEastAsia"/>
                <w:b/>
                <w:color w:val="000000" w:themeColor="text1"/>
                <w:w w:val="100"/>
                <w:szCs w:val="18"/>
              </w:rPr>
              <w:t xml:space="preserve"> </w:t>
            </w:r>
          </w:p>
        </w:tc>
        <w:tc>
          <w:tcPr>
            <w:tcW w:w="682" w:type="pct"/>
            <w:tcBorders>
              <w:top w:val="nil"/>
              <w:bottom w:val="nil"/>
            </w:tcBorders>
            <w:shd w:val="clear" w:color="auto" w:fill="auto"/>
            <w:vAlign w:val="center"/>
          </w:tcPr>
          <w:p w14:paraId="12405DA8" w14:textId="40623513"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1,710,986,621</w:t>
            </w:r>
          </w:p>
        </w:tc>
        <w:tc>
          <w:tcPr>
            <w:tcW w:w="388" w:type="pct"/>
            <w:tcBorders>
              <w:top w:val="nil"/>
              <w:bottom w:val="nil"/>
            </w:tcBorders>
            <w:shd w:val="clear" w:color="auto" w:fill="auto"/>
            <w:vAlign w:val="center"/>
          </w:tcPr>
          <w:p w14:paraId="4A55ACF4" w14:textId="129AF6D1"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99.23</w:t>
            </w:r>
            <w:r w:rsidRPr="00220F5C">
              <w:rPr>
                <w:rFonts w:asciiTheme="minorEastAsia" w:eastAsiaTheme="minorEastAsia" w:hAnsiTheme="minorEastAsia"/>
                <w:b/>
                <w:color w:val="000000" w:themeColor="text1"/>
                <w:w w:val="100"/>
                <w:szCs w:val="18"/>
              </w:rPr>
              <w:t xml:space="preserve"> </w:t>
            </w:r>
          </w:p>
        </w:tc>
        <w:tc>
          <w:tcPr>
            <w:tcW w:w="673" w:type="pct"/>
            <w:tcBorders>
              <w:top w:val="nil"/>
              <w:bottom w:val="nil"/>
            </w:tcBorders>
            <w:shd w:val="clear" w:color="auto" w:fill="auto"/>
            <w:vAlign w:val="center"/>
          </w:tcPr>
          <w:p w14:paraId="53D8EBF3" w14:textId="5DFB6C64"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- 371,607,379</w:t>
            </w:r>
          </w:p>
        </w:tc>
        <w:tc>
          <w:tcPr>
            <w:tcW w:w="410" w:type="pct"/>
            <w:tcBorders>
              <w:top w:val="nil"/>
              <w:bottom w:val="nil"/>
              <w:right w:val="nil"/>
            </w:tcBorders>
            <w:shd w:val="clear" w:color="auto" w:fill="auto"/>
            <w:vAlign w:val="center"/>
          </w:tcPr>
          <w:p w14:paraId="43E0A4EA" w14:textId="117A2893"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- 17.84</w:t>
            </w:r>
            <w:r w:rsidRPr="00220F5C">
              <w:rPr>
                <w:rFonts w:asciiTheme="minorEastAsia" w:eastAsiaTheme="minorEastAsia" w:hAnsiTheme="minorEastAsia"/>
                <w:b/>
                <w:color w:val="000000" w:themeColor="text1"/>
                <w:w w:val="100"/>
                <w:szCs w:val="18"/>
              </w:rPr>
              <w:t xml:space="preserve"> </w:t>
            </w:r>
          </w:p>
        </w:tc>
      </w:tr>
      <w:tr w:rsidR="00220F5C" w:rsidRPr="00515627" w14:paraId="055376A2" w14:textId="77777777" w:rsidTr="00A841A7">
        <w:trPr>
          <w:trHeight w:val="680"/>
          <w:jc w:val="center"/>
        </w:trPr>
        <w:tc>
          <w:tcPr>
            <w:tcW w:w="1752" w:type="pct"/>
            <w:tcBorders>
              <w:top w:val="nil"/>
              <w:left w:val="nil"/>
              <w:bottom w:val="nil"/>
            </w:tcBorders>
            <w:vAlign w:val="center"/>
          </w:tcPr>
          <w:p w14:paraId="199DB2CF" w14:textId="77777777" w:rsidR="00220F5C" w:rsidRPr="00515627" w:rsidRDefault="00220F5C" w:rsidP="00220F5C">
            <w:pPr>
              <w:spacing w:line="260" w:lineRule="exact"/>
              <w:ind w:firstLine="440"/>
              <w:jc w:val="distribute"/>
              <w:rPr>
                <w:rFonts w:cs="新細明體"/>
                <w:sz w:val="22"/>
                <w:szCs w:val="22"/>
              </w:rPr>
            </w:pPr>
            <w:r w:rsidRPr="00515627">
              <w:rPr>
                <w:rFonts w:cs="新細明體" w:hint="eastAsia"/>
                <w:sz w:val="22"/>
                <w:szCs w:val="22"/>
              </w:rPr>
              <w:t>業務成本與費用</w:t>
            </w:r>
          </w:p>
        </w:tc>
        <w:tc>
          <w:tcPr>
            <w:tcW w:w="695" w:type="pct"/>
            <w:tcBorders>
              <w:top w:val="nil"/>
              <w:bottom w:val="nil"/>
            </w:tcBorders>
            <w:shd w:val="clear" w:color="auto" w:fill="auto"/>
            <w:vAlign w:val="center"/>
          </w:tcPr>
          <w:p w14:paraId="51E1600D" w14:textId="167346A1"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2,082,594,000</w:t>
            </w:r>
          </w:p>
        </w:tc>
        <w:tc>
          <w:tcPr>
            <w:tcW w:w="400" w:type="pct"/>
            <w:tcBorders>
              <w:top w:val="nil"/>
              <w:bottom w:val="nil"/>
            </w:tcBorders>
            <w:shd w:val="clear" w:color="auto" w:fill="auto"/>
            <w:vAlign w:val="center"/>
          </w:tcPr>
          <w:p w14:paraId="4E2EBD0C" w14:textId="5F693CF1"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99.45</w:t>
            </w:r>
            <w:r w:rsidRPr="00220F5C">
              <w:rPr>
                <w:rFonts w:asciiTheme="minorEastAsia" w:eastAsiaTheme="minorEastAsia" w:hAnsiTheme="minorEastAsia"/>
                <w:bCs w:val="0"/>
                <w:color w:val="000000" w:themeColor="text1"/>
                <w:w w:val="100"/>
                <w:szCs w:val="18"/>
              </w:rPr>
              <w:t xml:space="preserve"> </w:t>
            </w:r>
          </w:p>
        </w:tc>
        <w:tc>
          <w:tcPr>
            <w:tcW w:w="682" w:type="pct"/>
            <w:tcBorders>
              <w:top w:val="nil"/>
              <w:bottom w:val="nil"/>
            </w:tcBorders>
            <w:shd w:val="clear" w:color="auto" w:fill="auto"/>
            <w:vAlign w:val="center"/>
          </w:tcPr>
          <w:p w14:paraId="72174588" w14:textId="6353DB11"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1,683,575,388</w:t>
            </w:r>
          </w:p>
        </w:tc>
        <w:tc>
          <w:tcPr>
            <w:tcW w:w="388" w:type="pct"/>
            <w:tcBorders>
              <w:top w:val="nil"/>
              <w:bottom w:val="nil"/>
            </w:tcBorders>
            <w:shd w:val="clear" w:color="auto" w:fill="auto"/>
            <w:vAlign w:val="center"/>
          </w:tcPr>
          <w:p w14:paraId="01D359E3" w14:textId="2307FC23"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97.64</w:t>
            </w:r>
            <w:r w:rsidRPr="00220F5C">
              <w:rPr>
                <w:rFonts w:asciiTheme="minorEastAsia" w:eastAsiaTheme="minorEastAsia" w:hAnsiTheme="minorEastAsia"/>
                <w:bCs w:val="0"/>
                <w:color w:val="000000" w:themeColor="text1"/>
                <w:w w:val="100"/>
                <w:szCs w:val="18"/>
              </w:rPr>
              <w:t xml:space="preserve"> </w:t>
            </w:r>
          </w:p>
        </w:tc>
        <w:tc>
          <w:tcPr>
            <w:tcW w:w="673" w:type="pct"/>
            <w:tcBorders>
              <w:top w:val="nil"/>
              <w:bottom w:val="nil"/>
            </w:tcBorders>
            <w:shd w:val="clear" w:color="auto" w:fill="auto"/>
            <w:vAlign w:val="center"/>
          </w:tcPr>
          <w:p w14:paraId="242C0719" w14:textId="04607FD8"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- 399,018,612</w:t>
            </w:r>
          </w:p>
        </w:tc>
        <w:tc>
          <w:tcPr>
            <w:tcW w:w="410" w:type="pct"/>
            <w:tcBorders>
              <w:top w:val="nil"/>
              <w:bottom w:val="nil"/>
              <w:right w:val="nil"/>
            </w:tcBorders>
            <w:shd w:val="clear" w:color="auto" w:fill="auto"/>
            <w:vAlign w:val="center"/>
          </w:tcPr>
          <w:p w14:paraId="48191550" w14:textId="05152CA2"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- 19.16</w:t>
            </w:r>
            <w:r w:rsidRPr="00220F5C">
              <w:rPr>
                <w:rFonts w:asciiTheme="minorEastAsia" w:eastAsiaTheme="minorEastAsia" w:hAnsiTheme="minorEastAsia"/>
                <w:bCs w:val="0"/>
                <w:color w:val="000000" w:themeColor="text1"/>
                <w:w w:val="100"/>
                <w:szCs w:val="18"/>
              </w:rPr>
              <w:t xml:space="preserve"> </w:t>
            </w:r>
          </w:p>
        </w:tc>
      </w:tr>
      <w:tr w:rsidR="00220F5C" w:rsidRPr="00515627" w14:paraId="3ED7D224" w14:textId="77777777" w:rsidTr="00A841A7">
        <w:trPr>
          <w:trHeight w:val="680"/>
          <w:jc w:val="center"/>
        </w:trPr>
        <w:tc>
          <w:tcPr>
            <w:tcW w:w="1752" w:type="pct"/>
            <w:tcBorders>
              <w:top w:val="nil"/>
              <w:left w:val="nil"/>
              <w:bottom w:val="nil"/>
            </w:tcBorders>
            <w:vAlign w:val="center"/>
          </w:tcPr>
          <w:p w14:paraId="6DFACCC9" w14:textId="77777777" w:rsidR="00220F5C" w:rsidRPr="00515627" w:rsidRDefault="00220F5C" w:rsidP="00220F5C">
            <w:pPr>
              <w:spacing w:line="260" w:lineRule="exact"/>
              <w:ind w:firstLine="440"/>
              <w:jc w:val="distribute"/>
              <w:rPr>
                <w:rFonts w:cs="新細明體"/>
                <w:sz w:val="22"/>
                <w:szCs w:val="22"/>
              </w:rPr>
            </w:pPr>
            <w:r w:rsidRPr="00515627">
              <w:rPr>
                <w:rFonts w:cs="新細明體" w:hint="eastAsia"/>
                <w:sz w:val="22"/>
                <w:szCs w:val="22"/>
              </w:rPr>
              <w:t>業務外費用</w:t>
            </w:r>
          </w:p>
        </w:tc>
        <w:tc>
          <w:tcPr>
            <w:tcW w:w="695" w:type="pct"/>
            <w:tcBorders>
              <w:top w:val="nil"/>
              <w:bottom w:val="nil"/>
            </w:tcBorders>
            <w:shd w:val="clear" w:color="auto" w:fill="auto"/>
            <w:vAlign w:val="center"/>
          </w:tcPr>
          <w:p w14:paraId="498F341A" w14:textId="185DE7F2"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w:t>
            </w:r>
          </w:p>
        </w:tc>
        <w:tc>
          <w:tcPr>
            <w:tcW w:w="400" w:type="pct"/>
            <w:tcBorders>
              <w:top w:val="nil"/>
              <w:bottom w:val="nil"/>
            </w:tcBorders>
            <w:shd w:val="clear" w:color="auto" w:fill="auto"/>
            <w:vAlign w:val="center"/>
          </w:tcPr>
          <w:p w14:paraId="15CEB7AB" w14:textId="6597DF04"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w:t>
            </w:r>
            <w:r w:rsidRPr="00220F5C">
              <w:rPr>
                <w:rFonts w:asciiTheme="minorEastAsia" w:eastAsiaTheme="minorEastAsia" w:hAnsiTheme="minorEastAsia"/>
                <w:bCs w:val="0"/>
                <w:color w:val="000000" w:themeColor="text1"/>
                <w:w w:val="100"/>
                <w:szCs w:val="18"/>
              </w:rPr>
              <w:t xml:space="preserve"> </w:t>
            </w:r>
          </w:p>
        </w:tc>
        <w:tc>
          <w:tcPr>
            <w:tcW w:w="682" w:type="pct"/>
            <w:tcBorders>
              <w:top w:val="nil"/>
              <w:bottom w:val="nil"/>
            </w:tcBorders>
            <w:shd w:val="clear" w:color="auto" w:fill="auto"/>
            <w:vAlign w:val="center"/>
          </w:tcPr>
          <w:p w14:paraId="3668D604" w14:textId="0E538DD3"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27,411,233</w:t>
            </w:r>
          </w:p>
        </w:tc>
        <w:tc>
          <w:tcPr>
            <w:tcW w:w="388" w:type="pct"/>
            <w:tcBorders>
              <w:top w:val="nil"/>
              <w:bottom w:val="nil"/>
            </w:tcBorders>
            <w:shd w:val="clear" w:color="auto" w:fill="auto"/>
            <w:vAlign w:val="center"/>
          </w:tcPr>
          <w:p w14:paraId="6EE72873" w14:textId="3674844F"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1.59</w:t>
            </w:r>
            <w:r w:rsidRPr="00220F5C">
              <w:rPr>
                <w:rFonts w:asciiTheme="minorEastAsia" w:eastAsiaTheme="minorEastAsia" w:hAnsiTheme="minorEastAsia"/>
                <w:bCs w:val="0"/>
                <w:color w:val="000000" w:themeColor="text1"/>
                <w:w w:val="100"/>
                <w:szCs w:val="18"/>
              </w:rPr>
              <w:t xml:space="preserve"> </w:t>
            </w:r>
          </w:p>
        </w:tc>
        <w:tc>
          <w:tcPr>
            <w:tcW w:w="673" w:type="pct"/>
            <w:tcBorders>
              <w:top w:val="nil"/>
              <w:bottom w:val="nil"/>
            </w:tcBorders>
            <w:shd w:val="clear" w:color="auto" w:fill="auto"/>
            <w:vAlign w:val="center"/>
          </w:tcPr>
          <w:p w14:paraId="3507AB2E" w14:textId="2F04AE6E"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27,411,233</w:t>
            </w:r>
          </w:p>
        </w:tc>
        <w:tc>
          <w:tcPr>
            <w:tcW w:w="410" w:type="pct"/>
            <w:tcBorders>
              <w:top w:val="nil"/>
              <w:bottom w:val="nil"/>
              <w:right w:val="nil"/>
            </w:tcBorders>
            <w:shd w:val="clear" w:color="auto" w:fill="auto"/>
            <w:vAlign w:val="center"/>
          </w:tcPr>
          <w:p w14:paraId="023ED0AB" w14:textId="61A482BB" w:rsidR="00220F5C" w:rsidRPr="00220F5C" w:rsidRDefault="00220F5C" w:rsidP="00220F5C">
            <w:pPr>
              <w:pStyle w:val="35"/>
              <w:spacing w:line="240" w:lineRule="exact"/>
              <w:ind w:right="11"/>
              <w:rPr>
                <w:rFonts w:asciiTheme="minorEastAsia" w:eastAsiaTheme="minorEastAsia" w:hAnsiTheme="minorEastAsia"/>
                <w:bCs w:val="0"/>
                <w:color w:val="000000" w:themeColor="text1"/>
                <w:w w:val="100"/>
                <w:szCs w:val="18"/>
              </w:rPr>
            </w:pPr>
            <w:r w:rsidRPr="00220F5C">
              <w:rPr>
                <w:rFonts w:asciiTheme="minorEastAsia" w:eastAsiaTheme="minorEastAsia" w:hAnsiTheme="minorEastAsia" w:hint="eastAsia"/>
                <w:bCs w:val="0"/>
                <w:color w:val="000000" w:themeColor="text1"/>
                <w:w w:val="100"/>
                <w:szCs w:val="18"/>
              </w:rPr>
              <w:t>--</w:t>
            </w:r>
            <w:r w:rsidRPr="00220F5C">
              <w:rPr>
                <w:rFonts w:asciiTheme="minorEastAsia" w:eastAsiaTheme="minorEastAsia" w:hAnsiTheme="minorEastAsia"/>
                <w:bCs w:val="0"/>
                <w:color w:val="000000" w:themeColor="text1"/>
                <w:w w:val="100"/>
                <w:szCs w:val="18"/>
              </w:rPr>
              <w:t xml:space="preserve"> </w:t>
            </w:r>
          </w:p>
        </w:tc>
      </w:tr>
      <w:tr w:rsidR="00220F5C" w:rsidRPr="00515627" w14:paraId="70D716A0" w14:textId="77777777" w:rsidTr="00A841A7">
        <w:trPr>
          <w:trHeight w:val="737"/>
          <w:jc w:val="center"/>
        </w:trPr>
        <w:tc>
          <w:tcPr>
            <w:tcW w:w="1752" w:type="pct"/>
            <w:tcBorders>
              <w:top w:val="nil"/>
              <w:left w:val="nil"/>
              <w:bottom w:val="single" w:sz="8" w:space="0" w:color="auto"/>
            </w:tcBorders>
            <w:vAlign w:val="center"/>
          </w:tcPr>
          <w:p w14:paraId="16D0DC93" w14:textId="06996368" w:rsidR="00220F5C" w:rsidRPr="007B35AD" w:rsidRDefault="00220F5C" w:rsidP="00220F5C">
            <w:pPr>
              <w:spacing w:line="240" w:lineRule="exact"/>
              <w:ind w:firstLineChars="0" w:firstLine="0"/>
              <w:jc w:val="distribute"/>
              <w:rPr>
                <w:rFonts w:cs="新細明體"/>
                <w:b/>
                <w:sz w:val="22"/>
                <w:szCs w:val="22"/>
              </w:rPr>
            </w:pPr>
            <w:r w:rsidRPr="007B35AD">
              <w:rPr>
                <w:rFonts w:cs="新細明體" w:hint="eastAsia"/>
                <w:b/>
                <w:sz w:val="22"/>
                <w:szCs w:val="22"/>
              </w:rPr>
              <w:t>本期賸餘（短</w:t>
            </w:r>
            <w:proofErr w:type="gramStart"/>
            <w:r w:rsidRPr="007B35AD">
              <w:rPr>
                <w:rFonts w:cs="新細明體" w:hint="eastAsia"/>
                <w:b/>
                <w:sz w:val="22"/>
                <w:szCs w:val="22"/>
              </w:rPr>
              <w:t>絀</w:t>
            </w:r>
            <w:proofErr w:type="gramEnd"/>
            <w:r w:rsidRPr="007B35AD">
              <w:rPr>
                <w:rFonts w:cs="新細明體" w:hint="eastAsia"/>
                <w:b/>
                <w:sz w:val="22"/>
                <w:szCs w:val="22"/>
              </w:rPr>
              <w:t>）</w:t>
            </w:r>
          </w:p>
        </w:tc>
        <w:tc>
          <w:tcPr>
            <w:tcW w:w="695" w:type="pct"/>
            <w:tcBorders>
              <w:top w:val="nil"/>
              <w:bottom w:val="single" w:sz="8" w:space="0" w:color="auto"/>
            </w:tcBorders>
            <w:shd w:val="clear" w:color="auto" w:fill="auto"/>
            <w:vAlign w:val="center"/>
          </w:tcPr>
          <w:p w14:paraId="65AAA048" w14:textId="7F3838CA"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11,600,000</w:t>
            </w:r>
          </w:p>
        </w:tc>
        <w:tc>
          <w:tcPr>
            <w:tcW w:w="400" w:type="pct"/>
            <w:tcBorders>
              <w:top w:val="nil"/>
              <w:bottom w:val="single" w:sz="8" w:space="0" w:color="auto"/>
            </w:tcBorders>
            <w:shd w:val="clear" w:color="auto" w:fill="auto"/>
            <w:vAlign w:val="center"/>
          </w:tcPr>
          <w:p w14:paraId="5DD3E2CA" w14:textId="2AE79D10"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0.55</w:t>
            </w:r>
            <w:r w:rsidRPr="00220F5C">
              <w:rPr>
                <w:rFonts w:asciiTheme="minorEastAsia" w:eastAsiaTheme="minorEastAsia" w:hAnsiTheme="minorEastAsia"/>
                <w:b/>
                <w:color w:val="000000" w:themeColor="text1"/>
                <w:w w:val="100"/>
                <w:szCs w:val="18"/>
              </w:rPr>
              <w:t xml:space="preserve"> </w:t>
            </w:r>
          </w:p>
        </w:tc>
        <w:tc>
          <w:tcPr>
            <w:tcW w:w="682" w:type="pct"/>
            <w:tcBorders>
              <w:top w:val="nil"/>
              <w:bottom w:val="single" w:sz="8" w:space="0" w:color="auto"/>
            </w:tcBorders>
            <w:shd w:val="clear" w:color="auto" w:fill="auto"/>
            <w:vAlign w:val="center"/>
          </w:tcPr>
          <w:p w14:paraId="24B04A28" w14:textId="12813613"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13,259,996</w:t>
            </w:r>
          </w:p>
        </w:tc>
        <w:tc>
          <w:tcPr>
            <w:tcW w:w="388" w:type="pct"/>
            <w:tcBorders>
              <w:top w:val="nil"/>
              <w:bottom w:val="single" w:sz="8" w:space="0" w:color="auto"/>
            </w:tcBorders>
            <w:shd w:val="clear" w:color="auto" w:fill="auto"/>
            <w:vAlign w:val="center"/>
          </w:tcPr>
          <w:p w14:paraId="1A19B427" w14:textId="0204206B"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0.77</w:t>
            </w:r>
            <w:r w:rsidRPr="00220F5C">
              <w:rPr>
                <w:rFonts w:asciiTheme="minorEastAsia" w:eastAsiaTheme="minorEastAsia" w:hAnsiTheme="minorEastAsia"/>
                <w:b/>
                <w:color w:val="000000" w:themeColor="text1"/>
                <w:w w:val="100"/>
                <w:szCs w:val="18"/>
              </w:rPr>
              <w:t xml:space="preserve"> </w:t>
            </w:r>
          </w:p>
        </w:tc>
        <w:tc>
          <w:tcPr>
            <w:tcW w:w="673" w:type="pct"/>
            <w:tcBorders>
              <w:top w:val="nil"/>
              <w:bottom w:val="single" w:sz="8" w:space="0" w:color="auto"/>
            </w:tcBorders>
            <w:shd w:val="clear" w:color="auto" w:fill="auto"/>
            <w:vAlign w:val="center"/>
          </w:tcPr>
          <w:p w14:paraId="67210AEA" w14:textId="735C4E1C"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1,659,996</w:t>
            </w:r>
          </w:p>
        </w:tc>
        <w:tc>
          <w:tcPr>
            <w:tcW w:w="410" w:type="pct"/>
            <w:tcBorders>
              <w:top w:val="nil"/>
              <w:bottom w:val="single" w:sz="8" w:space="0" w:color="auto"/>
              <w:right w:val="nil"/>
            </w:tcBorders>
            <w:shd w:val="clear" w:color="auto" w:fill="auto"/>
            <w:vAlign w:val="center"/>
          </w:tcPr>
          <w:p w14:paraId="79ACAF89" w14:textId="372D6C94" w:rsidR="00220F5C" w:rsidRPr="00220F5C" w:rsidRDefault="00220F5C" w:rsidP="00220F5C">
            <w:pPr>
              <w:pStyle w:val="35"/>
              <w:spacing w:line="240" w:lineRule="exact"/>
              <w:ind w:right="11"/>
              <w:rPr>
                <w:rFonts w:asciiTheme="minorEastAsia" w:eastAsiaTheme="minorEastAsia" w:hAnsiTheme="minorEastAsia"/>
                <w:b/>
                <w:color w:val="000000" w:themeColor="text1"/>
                <w:w w:val="100"/>
                <w:szCs w:val="18"/>
              </w:rPr>
            </w:pPr>
            <w:r w:rsidRPr="006E68E2">
              <w:rPr>
                <w:rFonts w:asciiTheme="minorEastAsia" w:eastAsiaTheme="minorEastAsia" w:hAnsiTheme="minorEastAsia" w:hint="eastAsia"/>
                <w:b/>
                <w:color w:val="000000" w:themeColor="text1"/>
                <w:w w:val="100"/>
                <w:szCs w:val="18"/>
              </w:rPr>
              <w:t>14.31</w:t>
            </w:r>
            <w:r w:rsidRPr="00220F5C">
              <w:rPr>
                <w:rFonts w:asciiTheme="minorEastAsia" w:eastAsiaTheme="minorEastAsia" w:hAnsiTheme="minorEastAsia"/>
                <w:b/>
                <w:color w:val="000000" w:themeColor="text1"/>
                <w:w w:val="100"/>
                <w:szCs w:val="18"/>
              </w:rPr>
              <w:t xml:space="preserve"> </w:t>
            </w:r>
          </w:p>
        </w:tc>
      </w:tr>
    </w:tbl>
    <w:p w14:paraId="068BDBB5" w14:textId="77777777" w:rsidR="004F3C6B" w:rsidRDefault="004F3C6B" w:rsidP="004F3C6B">
      <w:pPr>
        <w:ind w:firstLineChars="100" w:firstLine="320"/>
        <w:rPr>
          <w:sz w:val="32"/>
          <w:szCs w:val="36"/>
        </w:rPr>
      </w:pPr>
    </w:p>
    <w:p w14:paraId="3E7871AA" w14:textId="19E6EE1B" w:rsidR="004F3C6B" w:rsidRPr="007B35AD" w:rsidRDefault="004F3C6B" w:rsidP="007B35AD">
      <w:pPr>
        <w:pStyle w:val="3T010116P"/>
        <w:spacing w:beforeLines="50" w:before="180" w:after="72"/>
        <w:rPr>
          <w:b w:val="0"/>
          <w:spacing w:val="0"/>
        </w:rPr>
      </w:pPr>
      <w:r w:rsidRPr="00515627">
        <w:rPr>
          <w:rFonts w:hint="eastAsia"/>
        </w:rPr>
        <w:t xml:space="preserve"> </w:t>
      </w:r>
      <w:r w:rsidRPr="007B35AD">
        <w:rPr>
          <w:rFonts w:hint="eastAsia"/>
          <w:spacing w:val="0"/>
        </w:rPr>
        <w:t xml:space="preserve"> </w:t>
      </w:r>
      <w:r w:rsidR="00704082" w:rsidRPr="007B35AD">
        <w:rPr>
          <w:rFonts w:hint="eastAsia"/>
          <w:spacing w:val="0"/>
          <w:szCs w:val="32"/>
        </w:rPr>
        <w:t>國家運動訓練中心平衡表</w:t>
      </w:r>
      <w:r w:rsidRPr="007B35AD">
        <w:rPr>
          <w:rFonts w:hint="eastAsia"/>
          <w:spacing w:val="0"/>
        </w:rPr>
        <w:t xml:space="preserve">  </w:t>
      </w:r>
    </w:p>
    <w:p w14:paraId="2DAD6877" w14:textId="7B6F96AF" w:rsidR="004F3C6B" w:rsidRPr="00515627" w:rsidRDefault="004F3C6B" w:rsidP="007B35AD">
      <w:pPr>
        <w:tabs>
          <w:tab w:val="left" w:pos="4560"/>
        </w:tabs>
        <w:snapToGrid w:val="0"/>
        <w:spacing w:beforeLines="20" w:before="72" w:afterLines="20" w:after="72"/>
        <w:ind w:firstLineChars="0" w:firstLine="0"/>
        <w:jc w:val="center"/>
        <w:rPr>
          <w:w w:val="95"/>
          <w:sz w:val="20"/>
          <w:szCs w:val="20"/>
        </w:rPr>
      </w:pPr>
      <w:r w:rsidRPr="00515627">
        <w:rPr>
          <w:rFonts w:hint="eastAsia"/>
        </w:rPr>
        <w:t xml:space="preserve">                           </w:t>
      </w:r>
      <w:r w:rsidR="007B35AD">
        <w:rPr>
          <w:rFonts w:hint="eastAsia"/>
        </w:rPr>
        <w:t xml:space="preserve">　   </w:t>
      </w:r>
      <w:r w:rsidRPr="00515627">
        <w:rPr>
          <w:rFonts w:hint="eastAsia"/>
        </w:rPr>
        <w:t>中華民國11</w:t>
      </w:r>
      <w:r>
        <w:t>3</w:t>
      </w:r>
      <w:r w:rsidRPr="00515627">
        <w:rPr>
          <w:rFonts w:hint="eastAsia"/>
        </w:rPr>
        <w:t xml:space="preserve">年12月31日  </w:t>
      </w:r>
      <w:r w:rsidR="007B35AD">
        <w:rPr>
          <w:rFonts w:hint="eastAsia"/>
        </w:rPr>
        <w:t xml:space="preserve">　</w:t>
      </w:r>
      <w:r w:rsidRPr="00515627">
        <w:rPr>
          <w:rFonts w:hint="eastAsia"/>
        </w:rPr>
        <w:t xml:space="preserve">       </w:t>
      </w:r>
      <w:r w:rsidR="007B35AD">
        <w:rPr>
          <w:rFonts w:hint="eastAsia"/>
        </w:rPr>
        <w:t xml:space="preserve">  </w:t>
      </w:r>
      <w:r w:rsidRPr="00515627">
        <w:rPr>
          <w:rFonts w:hint="eastAsia"/>
        </w:rPr>
        <w:t xml:space="preserve"> </w:t>
      </w:r>
      <w:r w:rsidR="007B35AD">
        <w:rPr>
          <w:rFonts w:hint="eastAsia"/>
        </w:rPr>
        <w:t xml:space="preserve"> </w:t>
      </w:r>
      <w:r w:rsidRPr="00515627">
        <w:rPr>
          <w:rFonts w:hint="eastAsia"/>
        </w:rPr>
        <w:t xml:space="preserve"> </w:t>
      </w:r>
      <w:r w:rsidRPr="00515627">
        <w:rPr>
          <w:rFonts w:hint="eastAsia"/>
          <w:spacing w:val="-1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5"/>
        <w:gridCol w:w="2045"/>
        <w:gridCol w:w="729"/>
        <w:gridCol w:w="2680"/>
        <w:gridCol w:w="1702"/>
        <w:gridCol w:w="573"/>
      </w:tblGrid>
      <w:tr w:rsidR="00220F5C" w:rsidRPr="00515627" w14:paraId="41743CD3" w14:textId="77777777" w:rsidTr="00B4517F">
        <w:trPr>
          <w:trHeight w:val="812"/>
          <w:jc w:val="center"/>
        </w:trPr>
        <w:tc>
          <w:tcPr>
            <w:tcW w:w="1213" w:type="pct"/>
            <w:tcBorders>
              <w:top w:val="single" w:sz="8" w:space="0" w:color="auto"/>
              <w:left w:val="nil"/>
              <w:bottom w:val="single" w:sz="8" w:space="0" w:color="auto"/>
            </w:tcBorders>
            <w:vAlign w:val="center"/>
          </w:tcPr>
          <w:p w14:paraId="708D71AC" w14:textId="77777777" w:rsidR="004F3C6B" w:rsidRPr="00515627" w:rsidRDefault="004F3C6B" w:rsidP="00704082">
            <w:pPr>
              <w:adjustRightInd w:val="0"/>
              <w:snapToGrid w:val="0"/>
              <w:spacing w:line="240" w:lineRule="exact"/>
              <w:ind w:firstLineChars="0" w:firstLine="0"/>
              <w:jc w:val="distribute"/>
              <w:rPr>
                <w:b/>
                <w:spacing w:val="6"/>
              </w:rPr>
            </w:pPr>
            <w:r w:rsidRPr="00515627">
              <w:rPr>
                <w:rFonts w:hint="eastAsia"/>
              </w:rPr>
              <w:t>科目</w:t>
            </w:r>
          </w:p>
        </w:tc>
        <w:tc>
          <w:tcPr>
            <w:tcW w:w="1002" w:type="pct"/>
            <w:tcBorders>
              <w:top w:val="single" w:sz="8" w:space="0" w:color="auto"/>
              <w:bottom w:val="single" w:sz="8" w:space="0" w:color="auto"/>
            </w:tcBorders>
            <w:vAlign w:val="center"/>
          </w:tcPr>
          <w:p w14:paraId="7D4EC885" w14:textId="77777777" w:rsidR="004F3C6B" w:rsidRPr="00704082" w:rsidRDefault="004F3C6B" w:rsidP="00704082">
            <w:pPr>
              <w:adjustRightInd w:val="0"/>
              <w:snapToGrid w:val="0"/>
              <w:spacing w:line="240" w:lineRule="exact"/>
              <w:ind w:leftChars="30" w:left="72" w:rightChars="30" w:right="72" w:firstLineChars="0" w:firstLine="0"/>
              <w:jc w:val="distribute"/>
              <w:rPr>
                <w:color w:val="auto"/>
              </w:rPr>
            </w:pPr>
            <w:r w:rsidRPr="00704082">
              <w:rPr>
                <w:rFonts w:hint="eastAsia"/>
                <w:color w:val="auto"/>
              </w:rPr>
              <w:t>金額</w:t>
            </w:r>
          </w:p>
        </w:tc>
        <w:tc>
          <w:tcPr>
            <w:tcW w:w="357" w:type="pct"/>
            <w:tcBorders>
              <w:top w:val="single" w:sz="8" w:space="0" w:color="auto"/>
              <w:bottom w:val="single" w:sz="8" w:space="0" w:color="auto"/>
            </w:tcBorders>
            <w:vAlign w:val="center"/>
          </w:tcPr>
          <w:p w14:paraId="526F8C07" w14:textId="77777777" w:rsidR="004F3C6B" w:rsidRPr="00515627" w:rsidRDefault="004F3C6B" w:rsidP="00704082">
            <w:pPr>
              <w:adjustRightInd w:val="0"/>
              <w:snapToGrid w:val="0"/>
              <w:spacing w:line="240" w:lineRule="exact"/>
              <w:ind w:leftChars="30" w:left="72" w:rightChars="30" w:right="72" w:firstLineChars="0" w:firstLine="0"/>
              <w:jc w:val="distribute"/>
            </w:pPr>
            <w:r w:rsidRPr="00515627">
              <w:rPr>
                <w:rFonts w:hint="eastAsia"/>
              </w:rPr>
              <w:t>％</w:t>
            </w:r>
          </w:p>
        </w:tc>
        <w:tc>
          <w:tcPr>
            <w:tcW w:w="1313" w:type="pct"/>
            <w:tcBorders>
              <w:top w:val="single" w:sz="8" w:space="0" w:color="auto"/>
              <w:bottom w:val="single" w:sz="8" w:space="0" w:color="auto"/>
            </w:tcBorders>
            <w:vAlign w:val="center"/>
          </w:tcPr>
          <w:p w14:paraId="1C5BD02C" w14:textId="77777777" w:rsidR="004F3C6B" w:rsidRPr="00515627" w:rsidRDefault="004F3C6B" w:rsidP="00536983">
            <w:pPr>
              <w:adjustRightInd w:val="0"/>
              <w:snapToGrid w:val="0"/>
              <w:spacing w:line="240" w:lineRule="exact"/>
              <w:ind w:leftChars="30" w:left="72" w:rightChars="30" w:right="72" w:firstLineChars="0" w:firstLine="0"/>
              <w:jc w:val="distribute"/>
            </w:pPr>
            <w:r w:rsidRPr="00515627">
              <w:rPr>
                <w:rFonts w:hint="eastAsia"/>
              </w:rPr>
              <w:t>科目</w:t>
            </w:r>
          </w:p>
        </w:tc>
        <w:tc>
          <w:tcPr>
            <w:tcW w:w="834" w:type="pct"/>
            <w:tcBorders>
              <w:top w:val="single" w:sz="8" w:space="0" w:color="auto"/>
              <w:bottom w:val="single" w:sz="8" w:space="0" w:color="auto"/>
            </w:tcBorders>
            <w:vAlign w:val="center"/>
          </w:tcPr>
          <w:p w14:paraId="094DE37B" w14:textId="77777777" w:rsidR="004F3C6B" w:rsidRPr="00515627" w:rsidRDefault="004F3C6B" w:rsidP="00704082">
            <w:pPr>
              <w:adjustRightInd w:val="0"/>
              <w:snapToGrid w:val="0"/>
              <w:spacing w:line="240" w:lineRule="exact"/>
              <w:ind w:leftChars="30" w:left="72" w:rightChars="30" w:right="72" w:firstLineChars="0" w:firstLine="0"/>
              <w:jc w:val="distribute"/>
            </w:pPr>
            <w:r w:rsidRPr="00515627">
              <w:rPr>
                <w:rFonts w:hint="eastAsia"/>
              </w:rPr>
              <w:t>金額</w:t>
            </w:r>
          </w:p>
        </w:tc>
        <w:tc>
          <w:tcPr>
            <w:tcW w:w="281" w:type="pct"/>
            <w:tcBorders>
              <w:top w:val="single" w:sz="8" w:space="0" w:color="auto"/>
              <w:bottom w:val="single" w:sz="8" w:space="0" w:color="auto"/>
              <w:right w:val="nil"/>
            </w:tcBorders>
            <w:vAlign w:val="center"/>
          </w:tcPr>
          <w:p w14:paraId="0C1CA1B4" w14:textId="77777777" w:rsidR="004F3C6B" w:rsidRPr="00515627" w:rsidRDefault="004F3C6B" w:rsidP="00704082">
            <w:pPr>
              <w:adjustRightInd w:val="0"/>
              <w:snapToGrid w:val="0"/>
              <w:spacing w:line="240" w:lineRule="exact"/>
              <w:ind w:leftChars="30" w:left="72" w:rightChars="30" w:right="72" w:firstLineChars="0" w:firstLine="0"/>
              <w:jc w:val="distribute"/>
            </w:pPr>
            <w:r w:rsidRPr="00515627">
              <w:rPr>
                <w:rFonts w:hint="eastAsia"/>
              </w:rPr>
              <w:t>％</w:t>
            </w:r>
          </w:p>
        </w:tc>
      </w:tr>
      <w:tr w:rsidR="00220F5C" w:rsidRPr="00515627" w14:paraId="3CE1042A" w14:textId="77777777" w:rsidTr="00B4517F">
        <w:trPr>
          <w:trHeight w:val="680"/>
          <w:jc w:val="center"/>
        </w:trPr>
        <w:tc>
          <w:tcPr>
            <w:tcW w:w="1213" w:type="pct"/>
            <w:tcBorders>
              <w:top w:val="single" w:sz="8" w:space="0" w:color="auto"/>
              <w:left w:val="nil"/>
              <w:bottom w:val="nil"/>
            </w:tcBorders>
            <w:vAlign w:val="center"/>
          </w:tcPr>
          <w:p w14:paraId="234E3A9A" w14:textId="77777777" w:rsidR="00220F5C" w:rsidRPr="007B35AD" w:rsidRDefault="00220F5C" w:rsidP="00220F5C">
            <w:pPr>
              <w:spacing w:line="240" w:lineRule="exact"/>
              <w:ind w:firstLineChars="0" w:firstLine="0"/>
              <w:jc w:val="distribute"/>
              <w:rPr>
                <w:rFonts w:cs="新細明體"/>
                <w:b/>
                <w:sz w:val="22"/>
                <w:szCs w:val="22"/>
              </w:rPr>
            </w:pPr>
            <w:r w:rsidRPr="007B35AD">
              <w:rPr>
                <w:rFonts w:cs="新細明體" w:hint="eastAsia"/>
                <w:b/>
                <w:sz w:val="22"/>
                <w:szCs w:val="22"/>
              </w:rPr>
              <w:t>資產</w:t>
            </w:r>
          </w:p>
        </w:tc>
        <w:tc>
          <w:tcPr>
            <w:tcW w:w="1002" w:type="pct"/>
            <w:tcBorders>
              <w:top w:val="nil"/>
              <w:bottom w:val="nil"/>
            </w:tcBorders>
            <w:shd w:val="clear" w:color="auto" w:fill="auto"/>
            <w:vAlign w:val="center"/>
          </w:tcPr>
          <w:p w14:paraId="0B2AF885" w14:textId="2E1B6DB1" w:rsidR="00220F5C" w:rsidRPr="00220F5C" w:rsidRDefault="00220F5C" w:rsidP="00220F5C">
            <w:pPr>
              <w:pStyle w:val="35"/>
              <w:spacing w:line="240" w:lineRule="exact"/>
              <w:ind w:right="28"/>
              <w:rPr>
                <w:rFonts w:asciiTheme="minorEastAsia" w:eastAsiaTheme="minorEastAsia" w:hAnsiTheme="minorEastAsia"/>
                <w:b/>
                <w:color w:val="000000" w:themeColor="text1"/>
                <w:w w:val="100"/>
                <w:kern w:val="0"/>
                <w:szCs w:val="18"/>
              </w:rPr>
            </w:pPr>
            <w:r w:rsidRPr="002403FC">
              <w:rPr>
                <w:rFonts w:asciiTheme="minorEastAsia" w:eastAsiaTheme="minorEastAsia" w:hAnsiTheme="minorEastAsia" w:hint="eastAsia"/>
                <w:b/>
                <w:color w:val="000000" w:themeColor="text1"/>
                <w:w w:val="100"/>
                <w:kern w:val="0"/>
                <w:szCs w:val="18"/>
              </w:rPr>
              <w:t>6,987,826,476</w:t>
            </w:r>
          </w:p>
        </w:tc>
        <w:tc>
          <w:tcPr>
            <w:tcW w:w="357" w:type="pct"/>
            <w:tcBorders>
              <w:top w:val="nil"/>
              <w:bottom w:val="nil"/>
            </w:tcBorders>
            <w:shd w:val="clear" w:color="auto" w:fill="auto"/>
            <w:vAlign w:val="center"/>
          </w:tcPr>
          <w:p w14:paraId="0A8CC03D" w14:textId="6D4BF158" w:rsidR="00220F5C" w:rsidRPr="00220F5C" w:rsidRDefault="00220F5C" w:rsidP="00220F5C">
            <w:pPr>
              <w:pStyle w:val="35"/>
              <w:spacing w:line="240" w:lineRule="exact"/>
              <w:ind w:right="28"/>
              <w:rPr>
                <w:rFonts w:asciiTheme="minorEastAsia" w:eastAsiaTheme="minorEastAsia" w:hAnsiTheme="minorEastAsia"/>
                <w:b/>
                <w:color w:val="000000" w:themeColor="text1"/>
                <w:w w:val="100"/>
                <w:kern w:val="0"/>
                <w:szCs w:val="18"/>
              </w:rPr>
            </w:pPr>
            <w:r>
              <w:rPr>
                <w:rFonts w:asciiTheme="minorEastAsia" w:eastAsiaTheme="minorEastAsia" w:hAnsiTheme="minorEastAsia" w:hint="eastAsia"/>
                <w:b/>
                <w:color w:val="000000" w:themeColor="text1"/>
                <w:w w:val="100"/>
                <w:kern w:val="0"/>
                <w:szCs w:val="18"/>
              </w:rPr>
              <w:t>100.00</w:t>
            </w:r>
            <w:r w:rsidRPr="00220F5C">
              <w:rPr>
                <w:rFonts w:asciiTheme="minorEastAsia" w:eastAsiaTheme="minorEastAsia" w:hAnsiTheme="minorEastAsia"/>
                <w:b/>
                <w:color w:val="000000" w:themeColor="text1"/>
                <w:w w:val="100"/>
                <w:kern w:val="0"/>
                <w:szCs w:val="18"/>
              </w:rPr>
              <w:t xml:space="preserve"> </w:t>
            </w:r>
          </w:p>
        </w:tc>
        <w:tc>
          <w:tcPr>
            <w:tcW w:w="1313" w:type="pct"/>
            <w:tcBorders>
              <w:top w:val="single" w:sz="8" w:space="0" w:color="auto"/>
              <w:bottom w:val="nil"/>
            </w:tcBorders>
            <w:vAlign w:val="center"/>
          </w:tcPr>
          <w:p w14:paraId="54B7A74C" w14:textId="77777777" w:rsidR="00220F5C" w:rsidRPr="007B35AD" w:rsidRDefault="00220F5C" w:rsidP="00220F5C">
            <w:pPr>
              <w:spacing w:line="240" w:lineRule="exact"/>
              <w:ind w:firstLineChars="0" w:firstLine="0"/>
              <w:jc w:val="distribute"/>
              <w:rPr>
                <w:rFonts w:cs="新細明體"/>
                <w:b/>
                <w:sz w:val="22"/>
                <w:szCs w:val="22"/>
              </w:rPr>
            </w:pPr>
            <w:r w:rsidRPr="007B35AD">
              <w:rPr>
                <w:rFonts w:cs="新細明體" w:hint="eastAsia"/>
                <w:b/>
                <w:sz w:val="22"/>
                <w:szCs w:val="22"/>
              </w:rPr>
              <w:t>負債及淨值</w:t>
            </w:r>
          </w:p>
        </w:tc>
        <w:tc>
          <w:tcPr>
            <w:tcW w:w="834" w:type="pct"/>
            <w:tcBorders>
              <w:top w:val="nil"/>
              <w:bottom w:val="nil"/>
            </w:tcBorders>
            <w:shd w:val="clear" w:color="auto" w:fill="auto"/>
            <w:vAlign w:val="center"/>
          </w:tcPr>
          <w:p w14:paraId="2499DEDC" w14:textId="66A7450F" w:rsidR="00220F5C" w:rsidRPr="00220F5C" w:rsidRDefault="00220F5C" w:rsidP="00220F5C">
            <w:pPr>
              <w:pStyle w:val="35"/>
              <w:spacing w:line="240" w:lineRule="exact"/>
              <w:ind w:right="28"/>
              <w:rPr>
                <w:rFonts w:asciiTheme="minorEastAsia" w:eastAsiaTheme="minorEastAsia" w:hAnsiTheme="minorEastAsia"/>
                <w:b/>
                <w:color w:val="000000" w:themeColor="text1"/>
                <w:w w:val="100"/>
                <w:kern w:val="0"/>
                <w:szCs w:val="18"/>
              </w:rPr>
            </w:pPr>
            <w:r w:rsidRPr="002403FC">
              <w:rPr>
                <w:rFonts w:asciiTheme="minorEastAsia" w:eastAsiaTheme="minorEastAsia" w:hAnsiTheme="minorEastAsia" w:hint="eastAsia"/>
                <w:b/>
                <w:color w:val="000000" w:themeColor="text1"/>
                <w:w w:val="100"/>
                <w:kern w:val="0"/>
                <w:szCs w:val="18"/>
              </w:rPr>
              <w:t>6,987,826,476</w:t>
            </w:r>
          </w:p>
        </w:tc>
        <w:tc>
          <w:tcPr>
            <w:tcW w:w="281" w:type="pct"/>
            <w:tcBorders>
              <w:top w:val="single" w:sz="8" w:space="0" w:color="auto"/>
              <w:bottom w:val="nil"/>
              <w:right w:val="nil"/>
            </w:tcBorders>
            <w:shd w:val="clear" w:color="auto" w:fill="auto"/>
            <w:vAlign w:val="center"/>
          </w:tcPr>
          <w:p w14:paraId="3E076601" w14:textId="3A113CDF" w:rsidR="00220F5C" w:rsidRPr="00220F5C" w:rsidRDefault="00220F5C" w:rsidP="00220F5C">
            <w:pPr>
              <w:pStyle w:val="35"/>
              <w:spacing w:line="240" w:lineRule="exact"/>
              <w:ind w:right="28"/>
              <w:rPr>
                <w:rFonts w:asciiTheme="minorEastAsia" w:eastAsiaTheme="minorEastAsia" w:hAnsiTheme="minorEastAsia"/>
                <w:b/>
                <w:color w:val="000000" w:themeColor="text1"/>
                <w:w w:val="100"/>
                <w:kern w:val="0"/>
                <w:szCs w:val="18"/>
              </w:rPr>
            </w:pPr>
            <w:r>
              <w:rPr>
                <w:rFonts w:asciiTheme="minorEastAsia" w:eastAsiaTheme="minorEastAsia" w:hAnsiTheme="minorEastAsia" w:hint="eastAsia"/>
                <w:b/>
                <w:color w:val="000000" w:themeColor="text1"/>
                <w:w w:val="100"/>
                <w:kern w:val="0"/>
                <w:szCs w:val="18"/>
              </w:rPr>
              <w:t>100.00</w:t>
            </w:r>
            <w:r w:rsidRPr="00220F5C">
              <w:rPr>
                <w:rFonts w:asciiTheme="minorEastAsia" w:eastAsiaTheme="minorEastAsia" w:hAnsiTheme="minorEastAsia"/>
                <w:b/>
                <w:color w:val="000000" w:themeColor="text1"/>
                <w:w w:val="100"/>
                <w:kern w:val="0"/>
                <w:szCs w:val="18"/>
              </w:rPr>
              <w:t xml:space="preserve"> </w:t>
            </w:r>
          </w:p>
        </w:tc>
      </w:tr>
      <w:tr w:rsidR="00220F5C" w:rsidRPr="00515627" w14:paraId="6F93E00C" w14:textId="77777777" w:rsidTr="00B4517F">
        <w:trPr>
          <w:trHeight w:val="624"/>
          <w:jc w:val="center"/>
        </w:trPr>
        <w:tc>
          <w:tcPr>
            <w:tcW w:w="1213" w:type="pct"/>
            <w:tcBorders>
              <w:top w:val="nil"/>
              <w:left w:val="nil"/>
              <w:bottom w:val="nil"/>
            </w:tcBorders>
            <w:vAlign w:val="center"/>
          </w:tcPr>
          <w:p w14:paraId="1F6983E5" w14:textId="77777777" w:rsidR="00220F5C" w:rsidRPr="00515627" w:rsidRDefault="00220F5C" w:rsidP="00220F5C">
            <w:pPr>
              <w:spacing w:line="240" w:lineRule="exact"/>
              <w:ind w:firstLine="440"/>
              <w:jc w:val="distribute"/>
              <w:rPr>
                <w:sz w:val="22"/>
                <w:szCs w:val="22"/>
              </w:rPr>
            </w:pPr>
            <w:r w:rsidRPr="00515627">
              <w:rPr>
                <w:rFonts w:hint="eastAsia"/>
                <w:sz w:val="22"/>
                <w:szCs w:val="22"/>
              </w:rPr>
              <w:t>流動資產</w:t>
            </w:r>
          </w:p>
        </w:tc>
        <w:tc>
          <w:tcPr>
            <w:tcW w:w="1002" w:type="pct"/>
            <w:tcBorders>
              <w:top w:val="nil"/>
              <w:bottom w:val="nil"/>
            </w:tcBorders>
            <w:shd w:val="clear" w:color="auto" w:fill="auto"/>
            <w:vAlign w:val="center"/>
          </w:tcPr>
          <w:p w14:paraId="2DF5AA5B" w14:textId="55BD0180" w:rsidR="00220F5C" w:rsidRPr="00220F5C" w:rsidRDefault="00220F5C" w:rsidP="00220F5C">
            <w:pPr>
              <w:pStyle w:val="35"/>
              <w:spacing w:line="240" w:lineRule="exact"/>
              <w:ind w:right="28"/>
              <w:rPr>
                <w:rFonts w:asciiTheme="minorEastAsia" w:eastAsiaTheme="minorEastAsia" w:hAnsiTheme="minorEastAsia"/>
                <w:bCs w:val="0"/>
                <w:color w:val="000000" w:themeColor="text1"/>
                <w:w w:val="100"/>
                <w:kern w:val="0"/>
                <w:szCs w:val="18"/>
              </w:rPr>
            </w:pPr>
            <w:r w:rsidRPr="00220F5C">
              <w:rPr>
                <w:rFonts w:asciiTheme="minorEastAsia" w:eastAsiaTheme="minorEastAsia" w:hAnsiTheme="minorEastAsia" w:hint="eastAsia"/>
                <w:bCs w:val="0"/>
                <w:color w:val="000000" w:themeColor="text1"/>
                <w:w w:val="100"/>
                <w:kern w:val="0"/>
                <w:szCs w:val="18"/>
              </w:rPr>
              <w:t>481,027,909</w:t>
            </w:r>
          </w:p>
        </w:tc>
        <w:tc>
          <w:tcPr>
            <w:tcW w:w="357" w:type="pct"/>
            <w:tcBorders>
              <w:top w:val="nil"/>
              <w:bottom w:val="nil"/>
            </w:tcBorders>
            <w:shd w:val="clear" w:color="auto" w:fill="auto"/>
            <w:vAlign w:val="center"/>
          </w:tcPr>
          <w:p w14:paraId="44952772" w14:textId="4EEF7560" w:rsidR="00220F5C" w:rsidRPr="00220F5C" w:rsidRDefault="00220F5C" w:rsidP="00220F5C">
            <w:pPr>
              <w:pStyle w:val="35"/>
              <w:spacing w:line="240" w:lineRule="exact"/>
              <w:ind w:right="28"/>
              <w:rPr>
                <w:rFonts w:asciiTheme="minorEastAsia" w:eastAsiaTheme="minorEastAsia" w:hAnsiTheme="minorEastAsia"/>
                <w:bCs w:val="0"/>
                <w:color w:val="000000" w:themeColor="text1"/>
                <w:w w:val="100"/>
                <w:kern w:val="0"/>
                <w:szCs w:val="18"/>
              </w:rPr>
            </w:pPr>
            <w:r w:rsidRPr="00220F5C">
              <w:rPr>
                <w:rFonts w:asciiTheme="minorEastAsia" w:eastAsiaTheme="minorEastAsia" w:hAnsiTheme="minorEastAsia" w:hint="eastAsia"/>
                <w:bCs w:val="0"/>
                <w:color w:val="000000" w:themeColor="text1"/>
                <w:w w:val="100"/>
                <w:kern w:val="0"/>
                <w:szCs w:val="18"/>
              </w:rPr>
              <w:t>6.88</w:t>
            </w:r>
            <w:r w:rsidRPr="00220F5C">
              <w:rPr>
                <w:rFonts w:asciiTheme="minorEastAsia" w:eastAsiaTheme="minorEastAsia" w:hAnsiTheme="minorEastAsia"/>
                <w:bCs w:val="0"/>
                <w:color w:val="000000" w:themeColor="text1"/>
                <w:w w:val="100"/>
                <w:kern w:val="0"/>
                <w:szCs w:val="18"/>
              </w:rPr>
              <w:t xml:space="preserve"> </w:t>
            </w:r>
          </w:p>
        </w:tc>
        <w:tc>
          <w:tcPr>
            <w:tcW w:w="1313" w:type="pct"/>
            <w:tcBorders>
              <w:top w:val="nil"/>
              <w:bottom w:val="nil"/>
            </w:tcBorders>
            <w:vAlign w:val="center"/>
          </w:tcPr>
          <w:p w14:paraId="291717B5" w14:textId="77777777" w:rsidR="00220F5C" w:rsidRPr="007B35AD" w:rsidRDefault="00220F5C" w:rsidP="00220F5C">
            <w:pPr>
              <w:spacing w:line="240" w:lineRule="exact"/>
              <w:ind w:firstLineChars="100" w:firstLine="220"/>
              <w:jc w:val="distribute"/>
              <w:rPr>
                <w:rFonts w:cs="新細明體"/>
                <w:b/>
                <w:sz w:val="22"/>
                <w:szCs w:val="22"/>
              </w:rPr>
            </w:pPr>
            <w:r w:rsidRPr="007B35AD">
              <w:rPr>
                <w:rFonts w:cs="新細明體" w:hint="eastAsia"/>
                <w:b/>
                <w:sz w:val="22"/>
                <w:szCs w:val="22"/>
              </w:rPr>
              <w:t>負債</w:t>
            </w:r>
          </w:p>
        </w:tc>
        <w:tc>
          <w:tcPr>
            <w:tcW w:w="834" w:type="pct"/>
            <w:tcBorders>
              <w:top w:val="nil"/>
              <w:bottom w:val="nil"/>
            </w:tcBorders>
            <w:shd w:val="clear" w:color="auto" w:fill="auto"/>
            <w:vAlign w:val="center"/>
          </w:tcPr>
          <w:p w14:paraId="75F545AE" w14:textId="64C964FE" w:rsidR="00220F5C" w:rsidRPr="00220F5C" w:rsidRDefault="00220F5C" w:rsidP="00220F5C">
            <w:pPr>
              <w:pStyle w:val="35"/>
              <w:spacing w:line="240" w:lineRule="exact"/>
              <w:ind w:right="28"/>
              <w:rPr>
                <w:rFonts w:asciiTheme="minorEastAsia" w:eastAsiaTheme="minorEastAsia" w:hAnsiTheme="minorEastAsia"/>
                <w:b/>
                <w:color w:val="000000" w:themeColor="text1"/>
                <w:w w:val="100"/>
                <w:kern w:val="0"/>
                <w:szCs w:val="18"/>
              </w:rPr>
            </w:pPr>
            <w:r w:rsidRPr="002403FC">
              <w:rPr>
                <w:rFonts w:asciiTheme="minorEastAsia" w:eastAsiaTheme="minorEastAsia" w:hAnsiTheme="minorEastAsia" w:hint="eastAsia"/>
                <w:b/>
                <w:color w:val="000000" w:themeColor="text1"/>
                <w:w w:val="100"/>
                <w:kern w:val="0"/>
                <w:szCs w:val="18"/>
              </w:rPr>
              <w:t>6,921,926,968</w:t>
            </w:r>
          </w:p>
        </w:tc>
        <w:tc>
          <w:tcPr>
            <w:tcW w:w="281" w:type="pct"/>
            <w:tcBorders>
              <w:top w:val="nil"/>
              <w:bottom w:val="nil"/>
              <w:right w:val="nil"/>
            </w:tcBorders>
            <w:shd w:val="clear" w:color="auto" w:fill="auto"/>
            <w:vAlign w:val="center"/>
          </w:tcPr>
          <w:p w14:paraId="5D7F16A0" w14:textId="1D34581D" w:rsidR="00220F5C" w:rsidRPr="00220F5C" w:rsidRDefault="00220F5C" w:rsidP="00220F5C">
            <w:pPr>
              <w:pStyle w:val="35"/>
              <w:spacing w:line="240" w:lineRule="exact"/>
              <w:ind w:right="28"/>
              <w:rPr>
                <w:rFonts w:asciiTheme="minorEastAsia" w:eastAsiaTheme="minorEastAsia" w:hAnsiTheme="minorEastAsia"/>
                <w:b/>
                <w:color w:val="000000" w:themeColor="text1"/>
                <w:w w:val="100"/>
                <w:kern w:val="0"/>
                <w:szCs w:val="18"/>
              </w:rPr>
            </w:pPr>
            <w:r>
              <w:rPr>
                <w:rFonts w:asciiTheme="minorEastAsia" w:eastAsiaTheme="minorEastAsia" w:hAnsiTheme="minorEastAsia" w:hint="eastAsia"/>
                <w:b/>
                <w:color w:val="000000" w:themeColor="text1"/>
                <w:w w:val="100"/>
                <w:kern w:val="0"/>
                <w:szCs w:val="18"/>
              </w:rPr>
              <w:t>99.06</w:t>
            </w:r>
            <w:r w:rsidRPr="00220F5C">
              <w:rPr>
                <w:rFonts w:asciiTheme="minorEastAsia" w:eastAsiaTheme="minorEastAsia" w:hAnsiTheme="minorEastAsia"/>
                <w:b/>
                <w:color w:val="000000" w:themeColor="text1"/>
                <w:w w:val="100"/>
                <w:kern w:val="0"/>
                <w:szCs w:val="18"/>
              </w:rPr>
              <w:t xml:space="preserve"> </w:t>
            </w:r>
          </w:p>
        </w:tc>
      </w:tr>
      <w:tr w:rsidR="00220F5C" w:rsidRPr="00515627" w14:paraId="59AB2306" w14:textId="77777777" w:rsidTr="00B4517F">
        <w:trPr>
          <w:trHeight w:val="624"/>
          <w:jc w:val="center"/>
        </w:trPr>
        <w:tc>
          <w:tcPr>
            <w:tcW w:w="1213" w:type="pct"/>
            <w:tcBorders>
              <w:top w:val="nil"/>
              <w:left w:val="nil"/>
              <w:bottom w:val="nil"/>
            </w:tcBorders>
            <w:vAlign w:val="center"/>
          </w:tcPr>
          <w:p w14:paraId="17072A18" w14:textId="12526080" w:rsidR="00220F5C" w:rsidRPr="00515627" w:rsidRDefault="00220F5C" w:rsidP="00220F5C">
            <w:pPr>
              <w:spacing w:line="240" w:lineRule="exact"/>
              <w:ind w:firstLine="440"/>
              <w:jc w:val="distribute"/>
              <w:rPr>
                <w:sz w:val="22"/>
                <w:szCs w:val="22"/>
              </w:rPr>
            </w:pPr>
            <w:r w:rsidRPr="00B75218">
              <w:rPr>
                <w:rFonts w:hint="eastAsia"/>
                <w:sz w:val="22"/>
                <w:szCs w:val="22"/>
              </w:rPr>
              <w:t>不動產、廠房及設備</w:t>
            </w:r>
          </w:p>
        </w:tc>
        <w:tc>
          <w:tcPr>
            <w:tcW w:w="1002" w:type="pct"/>
            <w:tcBorders>
              <w:top w:val="nil"/>
              <w:bottom w:val="nil"/>
            </w:tcBorders>
            <w:shd w:val="clear" w:color="auto" w:fill="auto"/>
            <w:vAlign w:val="center"/>
          </w:tcPr>
          <w:p w14:paraId="08E68668" w14:textId="5376B09A" w:rsidR="00220F5C" w:rsidRPr="00220F5C" w:rsidRDefault="00220F5C" w:rsidP="00220F5C">
            <w:pPr>
              <w:pStyle w:val="35"/>
              <w:spacing w:line="240" w:lineRule="exact"/>
              <w:ind w:right="28"/>
              <w:rPr>
                <w:rFonts w:asciiTheme="minorEastAsia" w:eastAsiaTheme="minorEastAsia" w:hAnsiTheme="minorEastAsia"/>
                <w:bCs w:val="0"/>
                <w:color w:val="000000" w:themeColor="text1"/>
                <w:w w:val="100"/>
                <w:kern w:val="0"/>
                <w:szCs w:val="18"/>
              </w:rPr>
            </w:pPr>
            <w:r w:rsidRPr="00220F5C">
              <w:rPr>
                <w:rFonts w:asciiTheme="minorEastAsia" w:eastAsiaTheme="minorEastAsia" w:hAnsiTheme="minorEastAsia" w:hint="eastAsia"/>
                <w:bCs w:val="0"/>
                <w:color w:val="000000" w:themeColor="text1"/>
                <w:w w:val="100"/>
                <w:kern w:val="0"/>
                <w:szCs w:val="18"/>
              </w:rPr>
              <w:t>815,515,829</w:t>
            </w:r>
          </w:p>
        </w:tc>
        <w:tc>
          <w:tcPr>
            <w:tcW w:w="357" w:type="pct"/>
            <w:tcBorders>
              <w:top w:val="nil"/>
              <w:bottom w:val="nil"/>
            </w:tcBorders>
            <w:shd w:val="clear" w:color="auto" w:fill="auto"/>
            <w:vAlign w:val="center"/>
          </w:tcPr>
          <w:p w14:paraId="0EBEF34A" w14:textId="0B61DDCA" w:rsidR="00220F5C" w:rsidRPr="00220F5C" w:rsidRDefault="00220F5C" w:rsidP="00220F5C">
            <w:pPr>
              <w:pStyle w:val="35"/>
              <w:spacing w:line="240" w:lineRule="exact"/>
              <w:ind w:right="28"/>
              <w:rPr>
                <w:rFonts w:asciiTheme="minorEastAsia" w:eastAsiaTheme="minorEastAsia" w:hAnsiTheme="minorEastAsia"/>
                <w:bCs w:val="0"/>
                <w:color w:val="000000" w:themeColor="text1"/>
                <w:w w:val="100"/>
                <w:kern w:val="0"/>
                <w:szCs w:val="18"/>
              </w:rPr>
            </w:pPr>
            <w:r w:rsidRPr="00220F5C">
              <w:rPr>
                <w:rFonts w:asciiTheme="minorEastAsia" w:eastAsiaTheme="minorEastAsia" w:hAnsiTheme="minorEastAsia" w:hint="eastAsia"/>
                <w:bCs w:val="0"/>
                <w:color w:val="000000" w:themeColor="text1"/>
                <w:w w:val="100"/>
                <w:kern w:val="0"/>
                <w:szCs w:val="18"/>
              </w:rPr>
              <w:t>11.67</w:t>
            </w:r>
            <w:r w:rsidRPr="00220F5C">
              <w:rPr>
                <w:rFonts w:asciiTheme="minorEastAsia" w:eastAsiaTheme="minorEastAsia" w:hAnsiTheme="minorEastAsia"/>
                <w:bCs w:val="0"/>
                <w:color w:val="000000" w:themeColor="text1"/>
                <w:w w:val="100"/>
                <w:kern w:val="0"/>
                <w:szCs w:val="18"/>
              </w:rPr>
              <w:t xml:space="preserve"> </w:t>
            </w:r>
          </w:p>
        </w:tc>
        <w:tc>
          <w:tcPr>
            <w:tcW w:w="1313" w:type="pct"/>
            <w:tcBorders>
              <w:top w:val="nil"/>
              <w:bottom w:val="nil"/>
            </w:tcBorders>
            <w:vAlign w:val="center"/>
          </w:tcPr>
          <w:p w14:paraId="4E881781" w14:textId="77777777" w:rsidR="00220F5C" w:rsidRPr="00515627" w:rsidRDefault="00220F5C" w:rsidP="00220F5C">
            <w:pPr>
              <w:spacing w:line="240" w:lineRule="exact"/>
              <w:ind w:firstLine="440"/>
              <w:jc w:val="distribute"/>
              <w:rPr>
                <w:rFonts w:cs="新細明體"/>
                <w:sz w:val="22"/>
                <w:szCs w:val="22"/>
              </w:rPr>
            </w:pPr>
            <w:r w:rsidRPr="00515627">
              <w:rPr>
                <w:rFonts w:cs="新細明體" w:hint="eastAsia"/>
                <w:sz w:val="22"/>
                <w:szCs w:val="22"/>
              </w:rPr>
              <w:t>流動負債</w:t>
            </w:r>
          </w:p>
        </w:tc>
        <w:tc>
          <w:tcPr>
            <w:tcW w:w="834" w:type="pct"/>
            <w:tcBorders>
              <w:top w:val="nil"/>
              <w:bottom w:val="nil"/>
            </w:tcBorders>
            <w:shd w:val="clear" w:color="auto" w:fill="auto"/>
            <w:vAlign w:val="center"/>
          </w:tcPr>
          <w:p w14:paraId="55FA7D7D" w14:textId="7C252354" w:rsidR="00220F5C" w:rsidRPr="00220F5C" w:rsidRDefault="00220F5C" w:rsidP="00220F5C">
            <w:pPr>
              <w:pStyle w:val="35"/>
              <w:spacing w:line="240" w:lineRule="exact"/>
              <w:ind w:right="28"/>
              <w:rPr>
                <w:rFonts w:asciiTheme="minorEastAsia" w:eastAsiaTheme="minorEastAsia" w:hAnsiTheme="minorEastAsia"/>
                <w:bCs w:val="0"/>
                <w:color w:val="000000" w:themeColor="text1"/>
                <w:w w:val="100"/>
                <w:kern w:val="0"/>
                <w:szCs w:val="18"/>
              </w:rPr>
            </w:pPr>
            <w:r w:rsidRPr="00220F5C">
              <w:rPr>
                <w:rFonts w:asciiTheme="minorEastAsia" w:eastAsiaTheme="minorEastAsia" w:hAnsiTheme="minorEastAsia" w:hint="eastAsia"/>
                <w:bCs w:val="0"/>
                <w:color w:val="000000" w:themeColor="text1"/>
                <w:w w:val="100"/>
                <w:kern w:val="0"/>
                <w:szCs w:val="18"/>
              </w:rPr>
              <w:t>245,883,762</w:t>
            </w:r>
          </w:p>
        </w:tc>
        <w:tc>
          <w:tcPr>
            <w:tcW w:w="281" w:type="pct"/>
            <w:tcBorders>
              <w:top w:val="nil"/>
              <w:bottom w:val="nil"/>
              <w:right w:val="nil"/>
            </w:tcBorders>
            <w:shd w:val="clear" w:color="auto" w:fill="auto"/>
            <w:vAlign w:val="center"/>
          </w:tcPr>
          <w:p w14:paraId="05AD0525" w14:textId="37C942B4" w:rsidR="00220F5C" w:rsidRPr="00220F5C" w:rsidRDefault="00220F5C" w:rsidP="00220F5C">
            <w:pPr>
              <w:pStyle w:val="35"/>
              <w:spacing w:line="240" w:lineRule="exact"/>
              <w:ind w:right="28"/>
              <w:rPr>
                <w:rFonts w:asciiTheme="minorEastAsia" w:eastAsiaTheme="minorEastAsia" w:hAnsiTheme="minorEastAsia"/>
                <w:bCs w:val="0"/>
                <w:color w:val="000000" w:themeColor="text1"/>
                <w:w w:val="100"/>
                <w:kern w:val="0"/>
                <w:szCs w:val="18"/>
              </w:rPr>
            </w:pPr>
            <w:r w:rsidRPr="00220F5C">
              <w:rPr>
                <w:rFonts w:asciiTheme="minorEastAsia" w:eastAsiaTheme="minorEastAsia" w:hAnsiTheme="minorEastAsia" w:hint="eastAsia"/>
                <w:bCs w:val="0"/>
                <w:color w:val="000000" w:themeColor="text1"/>
                <w:w w:val="100"/>
                <w:kern w:val="0"/>
                <w:szCs w:val="18"/>
              </w:rPr>
              <w:t>3.52</w:t>
            </w:r>
            <w:r w:rsidRPr="00220F5C">
              <w:rPr>
                <w:rFonts w:asciiTheme="minorEastAsia" w:eastAsiaTheme="minorEastAsia" w:hAnsiTheme="minorEastAsia"/>
                <w:bCs w:val="0"/>
                <w:color w:val="000000" w:themeColor="text1"/>
                <w:w w:val="100"/>
                <w:kern w:val="0"/>
                <w:szCs w:val="18"/>
              </w:rPr>
              <w:t xml:space="preserve"> </w:t>
            </w:r>
          </w:p>
        </w:tc>
      </w:tr>
      <w:tr w:rsidR="00220F5C" w:rsidRPr="00515627" w14:paraId="5BFF4013" w14:textId="77777777" w:rsidTr="00B4517F">
        <w:trPr>
          <w:trHeight w:val="624"/>
          <w:jc w:val="center"/>
        </w:trPr>
        <w:tc>
          <w:tcPr>
            <w:tcW w:w="1213" w:type="pct"/>
            <w:tcBorders>
              <w:top w:val="nil"/>
              <w:left w:val="nil"/>
              <w:bottom w:val="nil"/>
            </w:tcBorders>
            <w:vAlign w:val="center"/>
          </w:tcPr>
          <w:p w14:paraId="156B7B11" w14:textId="57FBC8D4" w:rsidR="00220F5C" w:rsidRPr="00515627" w:rsidRDefault="00220F5C" w:rsidP="00220F5C">
            <w:pPr>
              <w:spacing w:line="240" w:lineRule="exact"/>
              <w:ind w:firstLine="440"/>
              <w:jc w:val="distribute"/>
              <w:rPr>
                <w:rFonts w:cs="新細明體"/>
                <w:b/>
                <w:sz w:val="22"/>
                <w:szCs w:val="22"/>
              </w:rPr>
            </w:pPr>
            <w:r w:rsidRPr="00B75218">
              <w:rPr>
                <w:rFonts w:hint="eastAsia"/>
                <w:sz w:val="22"/>
                <w:szCs w:val="22"/>
              </w:rPr>
              <w:t>無形資產</w:t>
            </w:r>
          </w:p>
        </w:tc>
        <w:tc>
          <w:tcPr>
            <w:tcW w:w="1002" w:type="pct"/>
            <w:tcBorders>
              <w:top w:val="nil"/>
              <w:bottom w:val="nil"/>
            </w:tcBorders>
            <w:shd w:val="clear" w:color="auto" w:fill="auto"/>
            <w:vAlign w:val="center"/>
          </w:tcPr>
          <w:p w14:paraId="575D0581" w14:textId="448639B1" w:rsidR="00220F5C" w:rsidRPr="00220F5C" w:rsidRDefault="00220F5C" w:rsidP="00220F5C">
            <w:pPr>
              <w:pStyle w:val="35"/>
              <w:spacing w:line="240" w:lineRule="exact"/>
              <w:ind w:right="28"/>
              <w:rPr>
                <w:rFonts w:asciiTheme="minorEastAsia" w:eastAsiaTheme="minorEastAsia" w:hAnsiTheme="minorEastAsia"/>
                <w:bCs w:val="0"/>
                <w:color w:val="000000" w:themeColor="text1"/>
                <w:w w:val="100"/>
                <w:kern w:val="0"/>
                <w:szCs w:val="18"/>
              </w:rPr>
            </w:pPr>
            <w:r w:rsidRPr="00220F5C">
              <w:rPr>
                <w:rFonts w:asciiTheme="minorEastAsia" w:eastAsiaTheme="minorEastAsia" w:hAnsiTheme="minorEastAsia" w:hint="eastAsia"/>
                <w:bCs w:val="0"/>
                <w:color w:val="000000" w:themeColor="text1"/>
                <w:w w:val="100"/>
                <w:kern w:val="0"/>
                <w:szCs w:val="18"/>
              </w:rPr>
              <w:t>17,847,149</w:t>
            </w:r>
          </w:p>
        </w:tc>
        <w:tc>
          <w:tcPr>
            <w:tcW w:w="357" w:type="pct"/>
            <w:tcBorders>
              <w:top w:val="nil"/>
              <w:bottom w:val="nil"/>
            </w:tcBorders>
            <w:shd w:val="clear" w:color="auto" w:fill="auto"/>
            <w:vAlign w:val="center"/>
          </w:tcPr>
          <w:p w14:paraId="26A906E6" w14:textId="6C6014B0" w:rsidR="00220F5C" w:rsidRPr="00220F5C" w:rsidRDefault="00220F5C" w:rsidP="00220F5C">
            <w:pPr>
              <w:pStyle w:val="35"/>
              <w:spacing w:line="240" w:lineRule="exact"/>
              <w:ind w:right="28"/>
              <w:rPr>
                <w:rFonts w:asciiTheme="minorEastAsia" w:eastAsiaTheme="minorEastAsia" w:hAnsiTheme="minorEastAsia"/>
                <w:bCs w:val="0"/>
                <w:color w:val="000000" w:themeColor="text1"/>
                <w:w w:val="100"/>
                <w:kern w:val="0"/>
                <w:szCs w:val="18"/>
              </w:rPr>
            </w:pPr>
            <w:r w:rsidRPr="00220F5C">
              <w:rPr>
                <w:rFonts w:asciiTheme="minorEastAsia" w:eastAsiaTheme="minorEastAsia" w:hAnsiTheme="minorEastAsia" w:hint="eastAsia"/>
                <w:bCs w:val="0"/>
                <w:color w:val="000000" w:themeColor="text1"/>
                <w:w w:val="100"/>
                <w:kern w:val="0"/>
                <w:szCs w:val="18"/>
              </w:rPr>
              <w:t>0.26</w:t>
            </w:r>
            <w:r w:rsidRPr="00220F5C">
              <w:rPr>
                <w:rFonts w:asciiTheme="minorEastAsia" w:eastAsiaTheme="minorEastAsia" w:hAnsiTheme="minorEastAsia"/>
                <w:bCs w:val="0"/>
                <w:color w:val="000000" w:themeColor="text1"/>
                <w:w w:val="100"/>
                <w:kern w:val="0"/>
                <w:szCs w:val="18"/>
              </w:rPr>
              <w:t xml:space="preserve"> </w:t>
            </w:r>
          </w:p>
        </w:tc>
        <w:tc>
          <w:tcPr>
            <w:tcW w:w="1313" w:type="pct"/>
            <w:tcBorders>
              <w:top w:val="nil"/>
              <w:bottom w:val="nil"/>
            </w:tcBorders>
            <w:vAlign w:val="center"/>
          </w:tcPr>
          <w:p w14:paraId="3D7A61A6" w14:textId="658B8784" w:rsidR="00220F5C" w:rsidRPr="00515627" w:rsidRDefault="00220F5C" w:rsidP="00220F5C">
            <w:pPr>
              <w:spacing w:line="240" w:lineRule="exact"/>
              <w:ind w:firstLine="440"/>
              <w:jc w:val="distribute"/>
              <w:rPr>
                <w:sz w:val="22"/>
                <w:szCs w:val="22"/>
              </w:rPr>
            </w:pPr>
            <w:r w:rsidRPr="00B75218">
              <w:rPr>
                <w:rFonts w:hint="eastAsia"/>
                <w:sz w:val="22"/>
                <w:szCs w:val="22"/>
              </w:rPr>
              <w:t>其他負債</w:t>
            </w:r>
          </w:p>
        </w:tc>
        <w:tc>
          <w:tcPr>
            <w:tcW w:w="834" w:type="pct"/>
            <w:tcBorders>
              <w:top w:val="nil"/>
              <w:bottom w:val="nil"/>
            </w:tcBorders>
            <w:shd w:val="clear" w:color="auto" w:fill="auto"/>
            <w:vAlign w:val="center"/>
          </w:tcPr>
          <w:p w14:paraId="1B00EAB5" w14:textId="3F10D087" w:rsidR="00220F5C" w:rsidRPr="00220F5C" w:rsidRDefault="00220F5C" w:rsidP="00220F5C">
            <w:pPr>
              <w:pStyle w:val="35"/>
              <w:spacing w:line="240" w:lineRule="exact"/>
              <w:ind w:right="28"/>
              <w:rPr>
                <w:rFonts w:asciiTheme="minorEastAsia" w:eastAsiaTheme="minorEastAsia" w:hAnsiTheme="minorEastAsia"/>
                <w:bCs w:val="0"/>
                <w:color w:val="000000" w:themeColor="text1"/>
                <w:w w:val="100"/>
                <w:kern w:val="0"/>
                <w:szCs w:val="18"/>
              </w:rPr>
            </w:pPr>
            <w:r w:rsidRPr="00220F5C">
              <w:rPr>
                <w:rFonts w:asciiTheme="minorEastAsia" w:eastAsiaTheme="minorEastAsia" w:hAnsiTheme="minorEastAsia" w:hint="eastAsia"/>
                <w:bCs w:val="0"/>
                <w:color w:val="000000" w:themeColor="text1"/>
                <w:w w:val="100"/>
                <w:kern w:val="0"/>
                <w:szCs w:val="18"/>
              </w:rPr>
              <w:t>6,676,043,206</w:t>
            </w:r>
          </w:p>
        </w:tc>
        <w:tc>
          <w:tcPr>
            <w:tcW w:w="281" w:type="pct"/>
            <w:tcBorders>
              <w:top w:val="nil"/>
              <w:bottom w:val="nil"/>
              <w:right w:val="nil"/>
            </w:tcBorders>
            <w:shd w:val="clear" w:color="auto" w:fill="auto"/>
            <w:vAlign w:val="center"/>
          </w:tcPr>
          <w:p w14:paraId="0D38ED96" w14:textId="031C9C6B" w:rsidR="00220F5C" w:rsidRPr="00220F5C" w:rsidRDefault="00220F5C" w:rsidP="00220F5C">
            <w:pPr>
              <w:pStyle w:val="35"/>
              <w:spacing w:line="240" w:lineRule="exact"/>
              <w:ind w:right="28"/>
              <w:rPr>
                <w:rFonts w:asciiTheme="minorEastAsia" w:eastAsiaTheme="minorEastAsia" w:hAnsiTheme="minorEastAsia"/>
                <w:bCs w:val="0"/>
                <w:color w:val="000000" w:themeColor="text1"/>
                <w:w w:val="100"/>
                <w:kern w:val="0"/>
                <w:szCs w:val="18"/>
              </w:rPr>
            </w:pPr>
            <w:r w:rsidRPr="00220F5C">
              <w:rPr>
                <w:rFonts w:asciiTheme="minorEastAsia" w:eastAsiaTheme="minorEastAsia" w:hAnsiTheme="minorEastAsia" w:hint="eastAsia"/>
                <w:bCs w:val="0"/>
                <w:color w:val="000000" w:themeColor="text1"/>
                <w:w w:val="100"/>
                <w:kern w:val="0"/>
                <w:szCs w:val="18"/>
              </w:rPr>
              <w:t>95.54</w:t>
            </w:r>
            <w:r w:rsidRPr="00220F5C">
              <w:rPr>
                <w:rFonts w:asciiTheme="minorEastAsia" w:eastAsiaTheme="minorEastAsia" w:hAnsiTheme="minorEastAsia"/>
                <w:bCs w:val="0"/>
                <w:color w:val="000000" w:themeColor="text1"/>
                <w:w w:val="100"/>
                <w:kern w:val="0"/>
                <w:szCs w:val="18"/>
              </w:rPr>
              <w:t xml:space="preserve"> </w:t>
            </w:r>
          </w:p>
        </w:tc>
      </w:tr>
      <w:tr w:rsidR="00220F5C" w:rsidRPr="00515627" w14:paraId="40467E76" w14:textId="77777777" w:rsidTr="00214146">
        <w:trPr>
          <w:trHeight w:val="624"/>
          <w:jc w:val="center"/>
        </w:trPr>
        <w:tc>
          <w:tcPr>
            <w:tcW w:w="1213" w:type="pct"/>
            <w:tcBorders>
              <w:top w:val="nil"/>
              <w:left w:val="nil"/>
              <w:bottom w:val="nil"/>
            </w:tcBorders>
            <w:vAlign w:val="center"/>
          </w:tcPr>
          <w:p w14:paraId="6D237C55" w14:textId="1A20D5A8" w:rsidR="00220F5C" w:rsidRPr="00B75218" w:rsidRDefault="00220F5C" w:rsidP="00220F5C">
            <w:pPr>
              <w:spacing w:line="240" w:lineRule="exact"/>
              <w:ind w:firstLine="440"/>
              <w:jc w:val="distribute"/>
              <w:rPr>
                <w:sz w:val="22"/>
                <w:szCs w:val="22"/>
              </w:rPr>
            </w:pPr>
            <w:r w:rsidRPr="00B75218">
              <w:rPr>
                <w:rFonts w:hint="eastAsia"/>
                <w:sz w:val="22"/>
                <w:szCs w:val="22"/>
              </w:rPr>
              <w:t>其他資產</w:t>
            </w:r>
          </w:p>
        </w:tc>
        <w:tc>
          <w:tcPr>
            <w:tcW w:w="1002" w:type="pct"/>
            <w:tcBorders>
              <w:top w:val="nil"/>
              <w:bottom w:val="nil"/>
            </w:tcBorders>
            <w:shd w:val="clear" w:color="auto" w:fill="auto"/>
            <w:vAlign w:val="center"/>
          </w:tcPr>
          <w:p w14:paraId="0565B95A" w14:textId="3D069887" w:rsidR="00220F5C" w:rsidRPr="00220F5C" w:rsidRDefault="00220F5C" w:rsidP="00220F5C">
            <w:pPr>
              <w:pStyle w:val="35"/>
              <w:spacing w:line="240" w:lineRule="exact"/>
              <w:ind w:right="28"/>
              <w:rPr>
                <w:rFonts w:asciiTheme="minorEastAsia" w:eastAsiaTheme="minorEastAsia" w:hAnsiTheme="minorEastAsia"/>
                <w:bCs w:val="0"/>
                <w:color w:val="000000" w:themeColor="text1"/>
                <w:w w:val="100"/>
                <w:kern w:val="0"/>
                <w:szCs w:val="18"/>
              </w:rPr>
            </w:pPr>
            <w:r w:rsidRPr="00220F5C">
              <w:rPr>
                <w:rFonts w:asciiTheme="minorEastAsia" w:eastAsiaTheme="minorEastAsia" w:hAnsiTheme="minorEastAsia" w:hint="eastAsia"/>
                <w:bCs w:val="0"/>
                <w:color w:val="000000" w:themeColor="text1"/>
                <w:w w:val="100"/>
                <w:kern w:val="0"/>
                <w:szCs w:val="18"/>
              </w:rPr>
              <w:t>5,673,435,589</w:t>
            </w:r>
          </w:p>
        </w:tc>
        <w:tc>
          <w:tcPr>
            <w:tcW w:w="357" w:type="pct"/>
            <w:tcBorders>
              <w:top w:val="nil"/>
              <w:bottom w:val="nil"/>
            </w:tcBorders>
            <w:shd w:val="clear" w:color="auto" w:fill="auto"/>
            <w:vAlign w:val="center"/>
          </w:tcPr>
          <w:p w14:paraId="2A845789" w14:textId="41163ECC" w:rsidR="00220F5C" w:rsidRPr="00220F5C" w:rsidRDefault="00220F5C" w:rsidP="00220F5C">
            <w:pPr>
              <w:pStyle w:val="35"/>
              <w:spacing w:line="240" w:lineRule="exact"/>
              <w:ind w:right="28"/>
              <w:rPr>
                <w:rFonts w:asciiTheme="minorEastAsia" w:eastAsiaTheme="minorEastAsia" w:hAnsiTheme="minorEastAsia"/>
                <w:bCs w:val="0"/>
                <w:color w:val="000000" w:themeColor="text1"/>
                <w:w w:val="100"/>
                <w:kern w:val="0"/>
                <w:szCs w:val="18"/>
              </w:rPr>
            </w:pPr>
            <w:r w:rsidRPr="00220F5C">
              <w:rPr>
                <w:rFonts w:asciiTheme="minorEastAsia" w:eastAsiaTheme="minorEastAsia" w:hAnsiTheme="minorEastAsia" w:hint="eastAsia"/>
                <w:bCs w:val="0"/>
                <w:color w:val="000000" w:themeColor="text1"/>
                <w:w w:val="100"/>
                <w:kern w:val="0"/>
                <w:szCs w:val="18"/>
              </w:rPr>
              <w:t>81.19</w:t>
            </w:r>
            <w:r w:rsidRPr="00220F5C">
              <w:rPr>
                <w:rFonts w:asciiTheme="minorEastAsia" w:eastAsiaTheme="minorEastAsia" w:hAnsiTheme="minorEastAsia"/>
                <w:bCs w:val="0"/>
                <w:color w:val="000000" w:themeColor="text1"/>
                <w:w w:val="100"/>
                <w:kern w:val="0"/>
                <w:szCs w:val="18"/>
              </w:rPr>
              <w:t xml:space="preserve"> </w:t>
            </w:r>
          </w:p>
        </w:tc>
        <w:tc>
          <w:tcPr>
            <w:tcW w:w="1313" w:type="pct"/>
            <w:tcBorders>
              <w:top w:val="nil"/>
              <w:bottom w:val="nil"/>
            </w:tcBorders>
            <w:vAlign w:val="center"/>
          </w:tcPr>
          <w:p w14:paraId="321EF232" w14:textId="77777777" w:rsidR="00220F5C" w:rsidRDefault="00220F5C" w:rsidP="00220F5C">
            <w:pPr>
              <w:spacing w:line="240" w:lineRule="exact"/>
              <w:ind w:firstLine="440"/>
              <w:jc w:val="distribute"/>
              <w:rPr>
                <w:sz w:val="22"/>
                <w:szCs w:val="22"/>
              </w:rPr>
            </w:pPr>
          </w:p>
        </w:tc>
        <w:tc>
          <w:tcPr>
            <w:tcW w:w="834" w:type="pct"/>
            <w:tcBorders>
              <w:top w:val="nil"/>
              <w:bottom w:val="nil"/>
            </w:tcBorders>
            <w:vAlign w:val="center"/>
          </w:tcPr>
          <w:p w14:paraId="683E3051" w14:textId="77777777" w:rsidR="00220F5C" w:rsidRPr="00515627" w:rsidRDefault="00220F5C" w:rsidP="00220F5C">
            <w:pPr>
              <w:spacing w:line="240" w:lineRule="exact"/>
              <w:ind w:firstLine="360"/>
              <w:jc w:val="right"/>
              <w:rPr>
                <w:b/>
                <w:bCs/>
                <w:sz w:val="18"/>
                <w:szCs w:val="18"/>
                <w:highlight w:val="yellow"/>
              </w:rPr>
            </w:pPr>
          </w:p>
        </w:tc>
        <w:tc>
          <w:tcPr>
            <w:tcW w:w="281" w:type="pct"/>
            <w:tcBorders>
              <w:top w:val="nil"/>
              <w:bottom w:val="nil"/>
              <w:right w:val="nil"/>
            </w:tcBorders>
            <w:vAlign w:val="center"/>
          </w:tcPr>
          <w:p w14:paraId="34D0908F" w14:textId="77777777" w:rsidR="00220F5C" w:rsidRPr="00515627" w:rsidRDefault="00220F5C" w:rsidP="00220F5C">
            <w:pPr>
              <w:spacing w:line="240" w:lineRule="exact"/>
              <w:ind w:firstLine="360"/>
              <w:jc w:val="right"/>
              <w:rPr>
                <w:b/>
                <w:bCs/>
                <w:sz w:val="18"/>
                <w:szCs w:val="18"/>
                <w:highlight w:val="yellow"/>
              </w:rPr>
            </w:pPr>
          </w:p>
        </w:tc>
      </w:tr>
      <w:tr w:rsidR="00B4517F" w:rsidRPr="00515627" w14:paraId="68DE9EF8" w14:textId="77777777" w:rsidTr="00B4517F">
        <w:trPr>
          <w:trHeight w:val="652"/>
          <w:jc w:val="center"/>
        </w:trPr>
        <w:tc>
          <w:tcPr>
            <w:tcW w:w="1213" w:type="pct"/>
            <w:tcBorders>
              <w:top w:val="nil"/>
              <w:left w:val="nil"/>
              <w:bottom w:val="nil"/>
            </w:tcBorders>
            <w:vAlign w:val="center"/>
          </w:tcPr>
          <w:p w14:paraId="6A49F5A9" w14:textId="77777777" w:rsidR="00B4517F" w:rsidRPr="00515627" w:rsidRDefault="00B4517F" w:rsidP="00B4517F">
            <w:pPr>
              <w:spacing w:line="240" w:lineRule="exact"/>
              <w:ind w:firstLineChars="100" w:firstLine="220"/>
              <w:jc w:val="distribute"/>
              <w:rPr>
                <w:rFonts w:cs="新細明體"/>
                <w:b/>
                <w:sz w:val="22"/>
                <w:szCs w:val="22"/>
              </w:rPr>
            </w:pPr>
          </w:p>
        </w:tc>
        <w:tc>
          <w:tcPr>
            <w:tcW w:w="1002" w:type="pct"/>
            <w:tcBorders>
              <w:top w:val="nil"/>
              <w:bottom w:val="nil"/>
            </w:tcBorders>
            <w:vAlign w:val="center"/>
          </w:tcPr>
          <w:p w14:paraId="32624FA7" w14:textId="77777777" w:rsidR="00B4517F" w:rsidRPr="00515627" w:rsidRDefault="00B4517F" w:rsidP="00B4517F">
            <w:pPr>
              <w:spacing w:line="240" w:lineRule="exact"/>
              <w:ind w:firstLine="360"/>
              <w:jc w:val="right"/>
              <w:rPr>
                <w:b/>
                <w:bCs/>
                <w:sz w:val="18"/>
                <w:szCs w:val="18"/>
                <w:highlight w:val="yellow"/>
              </w:rPr>
            </w:pPr>
          </w:p>
        </w:tc>
        <w:tc>
          <w:tcPr>
            <w:tcW w:w="357" w:type="pct"/>
            <w:tcBorders>
              <w:top w:val="nil"/>
              <w:bottom w:val="nil"/>
            </w:tcBorders>
            <w:vAlign w:val="center"/>
          </w:tcPr>
          <w:p w14:paraId="00968BCB" w14:textId="77777777" w:rsidR="00B4517F" w:rsidRPr="00515627" w:rsidRDefault="00B4517F" w:rsidP="00B4517F">
            <w:pPr>
              <w:spacing w:line="240" w:lineRule="exact"/>
              <w:ind w:firstLine="360"/>
              <w:jc w:val="right"/>
              <w:rPr>
                <w:b/>
                <w:bCs/>
                <w:sz w:val="18"/>
                <w:szCs w:val="18"/>
                <w:highlight w:val="yellow"/>
              </w:rPr>
            </w:pPr>
          </w:p>
        </w:tc>
        <w:tc>
          <w:tcPr>
            <w:tcW w:w="1313" w:type="pct"/>
            <w:tcBorders>
              <w:top w:val="nil"/>
              <w:bottom w:val="nil"/>
            </w:tcBorders>
            <w:vAlign w:val="center"/>
          </w:tcPr>
          <w:p w14:paraId="2A7DA138" w14:textId="77777777" w:rsidR="00B4517F" w:rsidRPr="007B35AD" w:rsidRDefault="00B4517F" w:rsidP="00B4517F">
            <w:pPr>
              <w:spacing w:line="240" w:lineRule="exact"/>
              <w:ind w:firstLineChars="100" w:firstLine="220"/>
              <w:jc w:val="distribute"/>
              <w:rPr>
                <w:rFonts w:cs="新細明體"/>
                <w:b/>
                <w:sz w:val="22"/>
                <w:szCs w:val="22"/>
              </w:rPr>
            </w:pPr>
            <w:r w:rsidRPr="007B35AD">
              <w:rPr>
                <w:rFonts w:cs="新細明體" w:hint="eastAsia"/>
                <w:b/>
                <w:sz w:val="22"/>
                <w:szCs w:val="22"/>
              </w:rPr>
              <w:t>淨值</w:t>
            </w:r>
          </w:p>
        </w:tc>
        <w:tc>
          <w:tcPr>
            <w:tcW w:w="834" w:type="pct"/>
            <w:tcBorders>
              <w:top w:val="nil"/>
              <w:bottom w:val="nil"/>
            </w:tcBorders>
            <w:shd w:val="clear" w:color="auto" w:fill="auto"/>
            <w:vAlign w:val="center"/>
          </w:tcPr>
          <w:p w14:paraId="309EBD35" w14:textId="68DA9436" w:rsidR="00B4517F" w:rsidRPr="00B4517F" w:rsidRDefault="00B4517F" w:rsidP="00B4517F">
            <w:pPr>
              <w:pStyle w:val="35"/>
              <w:spacing w:line="240" w:lineRule="exact"/>
              <w:ind w:right="28"/>
              <w:rPr>
                <w:rFonts w:asciiTheme="minorEastAsia" w:eastAsiaTheme="minorEastAsia" w:hAnsiTheme="minorEastAsia"/>
                <w:b/>
                <w:color w:val="000000" w:themeColor="text1"/>
                <w:w w:val="100"/>
                <w:kern w:val="0"/>
                <w:szCs w:val="18"/>
              </w:rPr>
            </w:pPr>
            <w:r w:rsidRPr="002403FC">
              <w:rPr>
                <w:rFonts w:asciiTheme="minorEastAsia" w:eastAsiaTheme="minorEastAsia" w:hAnsiTheme="minorEastAsia" w:hint="eastAsia"/>
                <w:b/>
                <w:color w:val="000000" w:themeColor="text1"/>
                <w:w w:val="100"/>
                <w:kern w:val="0"/>
                <w:szCs w:val="18"/>
              </w:rPr>
              <w:t>65,899,508</w:t>
            </w:r>
          </w:p>
        </w:tc>
        <w:tc>
          <w:tcPr>
            <w:tcW w:w="281" w:type="pct"/>
            <w:tcBorders>
              <w:top w:val="nil"/>
              <w:bottom w:val="nil"/>
              <w:right w:val="nil"/>
            </w:tcBorders>
            <w:shd w:val="clear" w:color="auto" w:fill="auto"/>
            <w:vAlign w:val="center"/>
          </w:tcPr>
          <w:p w14:paraId="54CD73C1" w14:textId="2474BDB3" w:rsidR="00B4517F" w:rsidRPr="00B4517F" w:rsidRDefault="00B4517F" w:rsidP="00B4517F">
            <w:pPr>
              <w:pStyle w:val="35"/>
              <w:spacing w:line="240" w:lineRule="exact"/>
              <w:ind w:right="28"/>
              <w:rPr>
                <w:rFonts w:asciiTheme="minorEastAsia" w:eastAsiaTheme="minorEastAsia" w:hAnsiTheme="minorEastAsia"/>
                <w:b/>
                <w:color w:val="000000" w:themeColor="text1"/>
                <w:w w:val="100"/>
                <w:kern w:val="0"/>
                <w:szCs w:val="18"/>
              </w:rPr>
            </w:pPr>
            <w:r>
              <w:rPr>
                <w:rFonts w:asciiTheme="minorEastAsia" w:eastAsiaTheme="minorEastAsia" w:hAnsiTheme="minorEastAsia" w:hint="eastAsia"/>
                <w:b/>
                <w:color w:val="000000" w:themeColor="text1"/>
                <w:w w:val="100"/>
                <w:kern w:val="0"/>
                <w:szCs w:val="18"/>
              </w:rPr>
              <w:t>0.94</w:t>
            </w:r>
            <w:r w:rsidRPr="00B4517F">
              <w:rPr>
                <w:rFonts w:asciiTheme="minorEastAsia" w:eastAsiaTheme="minorEastAsia" w:hAnsiTheme="minorEastAsia"/>
                <w:b/>
                <w:color w:val="000000" w:themeColor="text1"/>
                <w:w w:val="100"/>
                <w:kern w:val="0"/>
                <w:szCs w:val="18"/>
              </w:rPr>
              <w:t xml:space="preserve"> </w:t>
            </w:r>
          </w:p>
        </w:tc>
      </w:tr>
      <w:tr w:rsidR="00B4517F" w:rsidRPr="00515627" w14:paraId="725383D3" w14:textId="77777777" w:rsidTr="00B4517F">
        <w:trPr>
          <w:trHeight w:val="624"/>
          <w:jc w:val="center"/>
        </w:trPr>
        <w:tc>
          <w:tcPr>
            <w:tcW w:w="1213" w:type="pct"/>
            <w:tcBorders>
              <w:top w:val="nil"/>
              <w:left w:val="nil"/>
              <w:bottom w:val="single" w:sz="8" w:space="0" w:color="auto"/>
            </w:tcBorders>
            <w:vAlign w:val="center"/>
          </w:tcPr>
          <w:p w14:paraId="29257238" w14:textId="77777777" w:rsidR="00B4517F" w:rsidRPr="00515627" w:rsidRDefault="00B4517F" w:rsidP="00B4517F">
            <w:pPr>
              <w:spacing w:line="240" w:lineRule="exact"/>
              <w:ind w:firstLineChars="100" w:firstLine="220"/>
              <w:jc w:val="distribute"/>
              <w:rPr>
                <w:rFonts w:cs="新細明體"/>
                <w:b/>
                <w:sz w:val="22"/>
                <w:szCs w:val="22"/>
              </w:rPr>
            </w:pPr>
          </w:p>
        </w:tc>
        <w:tc>
          <w:tcPr>
            <w:tcW w:w="1002" w:type="pct"/>
            <w:tcBorders>
              <w:top w:val="nil"/>
              <w:bottom w:val="single" w:sz="8" w:space="0" w:color="auto"/>
            </w:tcBorders>
            <w:vAlign w:val="center"/>
          </w:tcPr>
          <w:p w14:paraId="1C9BA723" w14:textId="77777777" w:rsidR="00B4517F" w:rsidRPr="00515627" w:rsidRDefault="00B4517F" w:rsidP="00B4517F">
            <w:pPr>
              <w:spacing w:line="240" w:lineRule="exact"/>
              <w:ind w:firstLine="360"/>
              <w:jc w:val="right"/>
              <w:rPr>
                <w:b/>
                <w:bCs/>
                <w:sz w:val="18"/>
                <w:szCs w:val="18"/>
                <w:highlight w:val="yellow"/>
              </w:rPr>
            </w:pPr>
          </w:p>
        </w:tc>
        <w:tc>
          <w:tcPr>
            <w:tcW w:w="357" w:type="pct"/>
            <w:tcBorders>
              <w:top w:val="nil"/>
              <w:bottom w:val="single" w:sz="8" w:space="0" w:color="auto"/>
            </w:tcBorders>
            <w:vAlign w:val="center"/>
          </w:tcPr>
          <w:p w14:paraId="1A67A68F" w14:textId="77777777" w:rsidR="00B4517F" w:rsidRPr="00515627" w:rsidRDefault="00B4517F" w:rsidP="00B4517F">
            <w:pPr>
              <w:spacing w:line="240" w:lineRule="exact"/>
              <w:ind w:firstLine="360"/>
              <w:jc w:val="right"/>
              <w:rPr>
                <w:b/>
                <w:bCs/>
                <w:sz w:val="18"/>
                <w:szCs w:val="18"/>
                <w:highlight w:val="yellow"/>
              </w:rPr>
            </w:pPr>
          </w:p>
        </w:tc>
        <w:tc>
          <w:tcPr>
            <w:tcW w:w="1313" w:type="pct"/>
            <w:tcBorders>
              <w:top w:val="nil"/>
              <w:bottom w:val="single" w:sz="8" w:space="0" w:color="auto"/>
            </w:tcBorders>
            <w:vAlign w:val="center"/>
          </w:tcPr>
          <w:p w14:paraId="156D824F" w14:textId="77777777" w:rsidR="00B4517F" w:rsidRPr="00515627" w:rsidRDefault="00B4517F" w:rsidP="00B4517F">
            <w:pPr>
              <w:spacing w:line="240" w:lineRule="exact"/>
              <w:ind w:firstLine="440"/>
              <w:jc w:val="distribute"/>
              <w:rPr>
                <w:rFonts w:cs="新細明體"/>
                <w:sz w:val="22"/>
                <w:szCs w:val="22"/>
              </w:rPr>
            </w:pPr>
            <w:r w:rsidRPr="00515627">
              <w:rPr>
                <w:rFonts w:cs="新細明體" w:hint="eastAsia"/>
                <w:sz w:val="22"/>
                <w:szCs w:val="22"/>
              </w:rPr>
              <w:t>累積餘</w:t>
            </w:r>
            <w:proofErr w:type="gramStart"/>
            <w:r w:rsidRPr="00515627">
              <w:rPr>
                <w:rFonts w:cs="新細明體" w:hint="eastAsia"/>
                <w:sz w:val="22"/>
                <w:szCs w:val="22"/>
              </w:rPr>
              <w:t>絀</w:t>
            </w:r>
            <w:proofErr w:type="gramEnd"/>
          </w:p>
        </w:tc>
        <w:tc>
          <w:tcPr>
            <w:tcW w:w="834" w:type="pct"/>
            <w:tcBorders>
              <w:top w:val="nil"/>
              <w:bottom w:val="single" w:sz="8" w:space="0" w:color="auto"/>
            </w:tcBorders>
            <w:shd w:val="clear" w:color="auto" w:fill="auto"/>
            <w:vAlign w:val="center"/>
          </w:tcPr>
          <w:p w14:paraId="252CD9AE" w14:textId="2D9E4CF4" w:rsidR="00B4517F" w:rsidRPr="00B4517F" w:rsidRDefault="00B4517F" w:rsidP="00B4517F">
            <w:pPr>
              <w:pStyle w:val="35"/>
              <w:spacing w:line="240" w:lineRule="exact"/>
              <w:ind w:right="28"/>
              <w:rPr>
                <w:rFonts w:asciiTheme="minorEastAsia" w:eastAsiaTheme="minorEastAsia" w:hAnsiTheme="minorEastAsia"/>
                <w:bCs w:val="0"/>
                <w:color w:val="000000" w:themeColor="text1"/>
                <w:w w:val="100"/>
                <w:kern w:val="0"/>
                <w:szCs w:val="18"/>
              </w:rPr>
            </w:pPr>
            <w:r w:rsidRPr="00B4517F">
              <w:rPr>
                <w:rFonts w:asciiTheme="minorEastAsia" w:eastAsiaTheme="minorEastAsia" w:hAnsiTheme="minorEastAsia" w:hint="eastAsia"/>
                <w:bCs w:val="0"/>
                <w:color w:val="000000" w:themeColor="text1"/>
                <w:w w:val="100"/>
                <w:kern w:val="0"/>
                <w:szCs w:val="18"/>
              </w:rPr>
              <w:t>65,899,508</w:t>
            </w:r>
          </w:p>
        </w:tc>
        <w:tc>
          <w:tcPr>
            <w:tcW w:w="281" w:type="pct"/>
            <w:tcBorders>
              <w:top w:val="nil"/>
              <w:bottom w:val="single" w:sz="8" w:space="0" w:color="auto"/>
              <w:right w:val="nil"/>
            </w:tcBorders>
            <w:shd w:val="clear" w:color="auto" w:fill="auto"/>
            <w:vAlign w:val="center"/>
          </w:tcPr>
          <w:p w14:paraId="44A7BEE7" w14:textId="2CFAE6B6" w:rsidR="00B4517F" w:rsidRPr="00B4517F" w:rsidRDefault="00B4517F" w:rsidP="00B4517F">
            <w:pPr>
              <w:pStyle w:val="35"/>
              <w:spacing w:line="240" w:lineRule="exact"/>
              <w:ind w:right="28"/>
              <w:rPr>
                <w:rFonts w:asciiTheme="minorEastAsia" w:eastAsiaTheme="minorEastAsia" w:hAnsiTheme="minorEastAsia"/>
                <w:bCs w:val="0"/>
                <w:color w:val="000000" w:themeColor="text1"/>
                <w:w w:val="100"/>
                <w:kern w:val="0"/>
                <w:szCs w:val="18"/>
              </w:rPr>
            </w:pPr>
            <w:r w:rsidRPr="00B4517F">
              <w:rPr>
                <w:rFonts w:asciiTheme="minorEastAsia" w:eastAsiaTheme="minorEastAsia" w:hAnsiTheme="minorEastAsia" w:hint="eastAsia"/>
                <w:bCs w:val="0"/>
                <w:color w:val="000000" w:themeColor="text1"/>
                <w:w w:val="100"/>
                <w:kern w:val="0"/>
                <w:szCs w:val="18"/>
              </w:rPr>
              <w:t>0.94</w:t>
            </w:r>
            <w:r w:rsidRPr="00B4517F">
              <w:rPr>
                <w:rFonts w:asciiTheme="minorEastAsia" w:eastAsiaTheme="minorEastAsia" w:hAnsiTheme="minorEastAsia"/>
                <w:bCs w:val="0"/>
                <w:color w:val="000000" w:themeColor="text1"/>
                <w:w w:val="100"/>
                <w:kern w:val="0"/>
                <w:szCs w:val="18"/>
              </w:rPr>
              <w:t xml:space="preserve"> </w:t>
            </w:r>
          </w:p>
        </w:tc>
      </w:tr>
    </w:tbl>
    <w:p w14:paraId="08F522AD" w14:textId="750CF8B8" w:rsidR="004F3C6B" w:rsidRPr="00515627" w:rsidRDefault="004F3C6B" w:rsidP="004F3C6B">
      <w:pPr>
        <w:spacing w:afterLines="20" w:after="72" w:line="240" w:lineRule="exact"/>
        <w:ind w:left="596" w:hangingChars="331" w:hanging="596"/>
        <w:rPr>
          <w:rFonts w:cs="新細明體"/>
          <w:bCs/>
          <w:sz w:val="18"/>
          <w:szCs w:val="18"/>
        </w:rPr>
      </w:pPr>
      <w:proofErr w:type="gramStart"/>
      <w:r w:rsidRPr="00515627">
        <w:rPr>
          <w:rFonts w:cs="新細明體" w:hint="eastAsia"/>
          <w:bCs/>
          <w:sz w:val="18"/>
          <w:szCs w:val="18"/>
        </w:rPr>
        <w:t>註</w:t>
      </w:r>
      <w:proofErr w:type="gramEnd"/>
      <w:r w:rsidRPr="00515627">
        <w:rPr>
          <w:rFonts w:cs="新細明體" w:hint="eastAsia"/>
          <w:bCs/>
          <w:sz w:val="18"/>
          <w:szCs w:val="18"/>
        </w:rPr>
        <w:t>：信託代理與保證資產（負債）</w:t>
      </w:r>
      <w:r w:rsidR="00704082" w:rsidRPr="00704082">
        <w:rPr>
          <w:sz w:val="18"/>
          <w:szCs w:val="18"/>
        </w:rPr>
        <w:t>31,374,123元</w:t>
      </w:r>
      <w:r w:rsidRPr="00515627">
        <w:rPr>
          <w:rFonts w:cs="新細明體" w:hint="eastAsia"/>
          <w:bCs/>
          <w:sz w:val="18"/>
          <w:szCs w:val="18"/>
        </w:rPr>
        <w:t>。</w:t>
      </w:r>
    </w:p>
    <w:p w14:paraId="6C881B71" w14:textId="77777777" w:rsidR="00C020ED" w:rsidRPr="003B6641" w:rsidRDefault="00C020ED" w:rsidP="00C020ED">
      <w:pPr>
        <w:pStyle w:val="304"/>
        <w:widowControl w:val="0"/>
        <w:overflowPunct w:val="0"/>
        <w:ind w:firstLine="480"/>
        <w:rPr>
          <w:color w:val="auto"/>
          <w:sz w:val="32"/>
          <w:szCs w:val="28"/>
        </w:rPr>
      </w:pPr>
      <w:r w:rsidRPr="003B6641">
        <w:rPr>
          <w:rFonts w:hint="eastAsia"/>
          <w:color w:val="auto"/>
          <w:sz w:val="32"/>
        </w:rPr>
        <w:lastRenderedPageBreak/>
        <w:t>(二)</w:t>
      </w:r>
      <w:r w:rsidRPr="003B6641">
        <w:rPr>
          <w:rFonts w:cs="新細明體" w:hint="eastAsia"/>
          <w:bCs/>
          <w:color w:val="auto"/>
          <w:sz w:val="32"/>
          <w:szCs w:val="32"/>
        </w:rPr>
        <w:t>國家運動科學中心</w:t>
      </w:r>
    </w:p>
    <w:p w14:paraId="3C91B6D6" w14:textId="77777777" w:rsidR="00C020ED" w:rsidRPr="003B6641" w:rsidRDefault="00C020ED" w:rsidP="00C020ED">
      <w:pPr>
        <w:pStyle w:val="3012"/>
        <w:widowControl w:val="0"/>
        <w:spacing w:line="530" w:lineRule="exact"/>
        <w:ind w:firstLine="480"/>
        <w:rPr>
          <w:color w:val="auto"/>
        </w:rPr>
      </w:pPr>
      <w:r w:rsidRPr="003B6641">
        <w:rPr>
          <w:rFonts w:hint="eastAsia"/>
          <w:color w:val="auto"/>
        </w:rPr>
        <w:t>國家運動科學中心係依據</w:t>
      </w:r>
      <w:r w:rsidRPr="003B6641">
        <w:rPr>
          <w:color w:val="auto"/>
        </w:rPr>
        <w:t>1</w:t>
      </w:r>
      <w:r w:rsidRPr="003B6641">
        <w:rPr>
          <w:rFonts w:hint="eastAsia"/>
          <w:color w:val="auto"/>
        </w:rPr>
        <w:t>12</w:t>
      </w:r>
      <w:r w:rsidRPr="003B6641">
        <w:rPr>
          <w:color w:val="auto"/>
        </w:rPr>
        <w:t>年</w:t>
      </w:r>
      <w:r w:rsidRPr="003B6641">
        <w:rPr>
          <w:rFonts w:hint="eastAsia"/>
          <w:color w:val="auto"/>
        </w:rPr>
        <w:t>2</w:t>
      </w:r>
      <w:r w:rsidRPr="003B6641">
        <w:rPr>
          <w:color w:val="auto"/>
        </w:rPr>
        <w:t>月</w:t>
      </w:r>
      <w:r w:rsidRPr="003B6641">
        <w:rPr>
          <w:rFonts w:hint="eastAsia"/>
          <w:color w:val="auto"/>
        </w:rPr>
        <w:t>8</w:t>
      </w:r>
      <w:r w:rsidRPr="003B6641">
        <w:rPr>
          <w:color w:val="auto"/>
        </w:rPr>
        <w:t>日公布之國家運動</w:t>
      </w:r>
      <w:r w:rsidRPr="003B6641">
        <w:rPr>
          <w:rFonts w:hint="eastAsia"/>
          <w:color w:val="auto"/>
        </w:rPr>
        <w:t>科學</w:t>
      </w:r>
      <w:r w:rsidRPr="003B6641">
        <w:rPr>
          <w:color w:val="auto"/>
        </w:rPr>
        <w:t>中心設置條例及行政院</w:t>
      </w:r>
      <w:proofErr w:type="gramStart"/>
      <w:r w:rsidRPr="003B6641">
        <w:rPr>
          <w:color w:val="auto"/>
        </w:rPr>
        <w:t>112年7月12日院授人</w:t>
      </w:r>
      <w:proofErr w:type="gramEnd"/>
      <w:r w:rsidRPr="003B6641">
        <w:rPr>
          <w:color w:val="auto"/>
        </w:rPr>
        <w:t>組字第11220012491號令，於1</w:t>
      </w:r>
      <w:r w:rsidRPr="003B6641">
        <w:rPr>
          <w:rFonts w:hint="eastAsia"/>
          <w:color w:val="auto"/>
        </w:rPr>
        <w:t>12</w:t>
      </w:r>
      <w:r w:rsidRPr="003B6641">
        <w:rPr>
          <w:color w:val="auto"/>
        </w:rPr>
        <w:t>年</w:t>
      </w:r>
      <w:r w:rsidRPr="003B6641">
        <w:rPr>
          <w:rFonts w:hint="eastAsia"/>
          <w:color w:val="auto"/>
        </w:rPr>
        <w:t>8</w:t>
      </w:r>
      <w:r w:rsidRPr="003B6641">
        <w:rPr>
          <w:color w:val="auto"/>
        </w:rPr>
        <w:t>月1日成立，監督機關為教育部。業務範圍包括：1.</w:t>
      </w:r>
      <w:r w:rsidRPr="003B6641">
        <w:rPr>
          <w:rFonts w:hint="eastAsia"/>
          <w:color w:val="auto"/>
        </w:rPr>
        <w:t>辦理國家優秀運動選手培訓、參賽所需之運動科學支援服務、健康管理及醫療照護</w:t>
      </w:r>
      <w:r w:rsidRPr="003B6641">
        <w:rPr>
          <w:color w:val="auto"/>
        </w:rPr>
        <w:t>；2.</w:t>
      </w:r>
      <w:r w:rsidRPr="003B6641">
        <w:rPr>
          <w:rFonts w:hint="eastAsia"/>
          <w:color w:val="auto"/>
        </w:rPr>
        <w:t>辦理國際運動賽事資訊之蒐集、分析及支援</w:t>
      </w:r>
      <w:r w:rsidRPr="003B6641">
        <w:rPr>
          <w:color w:val="auto"/>
        </w:rPr>
        <w:t>；3.</w:t>
      </w:r>
      <w:r w:rsidRPr="003B6641">
        <w:rPr>
          <w:rFonts w:hint="eastAsia"/>
          <w:color w:val="auto"/>
        </w:rPr>
        <w:t>推動運動科學之研究</w:t>
      </w:r>
      <w:r w:rsidRPr="003B6641">
        <w:rPr>
          <w:color w:val="auto"/>
        </w:rPr>
        <w:t>；4.</w:t>
      </w:r>
      <w:r w:rsidRPr="003B6641">
        <w:rPr>
          <w:rFonts w:hint="eastAsia"/>
          <w:color w:val="auto"/>
        </w:rPr>
        <w:t>進行運動科技之研發、技術移轉及加值應用，提升產業競爭力</w:t>
      </w:r>
      <w:r w:rsidRPr="003B6641">
        <w:rPr>
          <w:color w:val="auto"/>
        </w:rPr>
        <w:t>；5.</w:t>
      </w:r>
      <w:r w:rsidRPr="003B6641">
        <w:rPr>
          <w:rFonts w:hint="eastAsia"/>
          <w:color w:val="auto"/>
        </w:rPr>
        <w:t>促進國內外運動科學研究機構之合作交流</w:t>
      </w:r>
      <w:r w:rsidRPr="003B6641">
        <w:rPr>
          <w:color w:val="auto"/>
        </w:rPr>
        <w:t>；6.</w:t>
      </w:r>
      <w:r w:rsidRPr="003B6641">
        <w:rPr>
          <w:rFonts w:hint="eastAsia"/>
          <w:color w:val="auto"/>
        </w:rPr>
        <w:t>協助規劃及培育運動科學專業人才</w:t>
      </w:r>
      <w:r w:rsidRPr="003B6641">
        <w:rPr>
          <w:color w:val="auto"/>
        </w:rPr>
        <w:t>；7.</w:t>
      </w:r>
      <w:r w:rsidRPr="003B6641">
        <w:rPr>
          <w:rFonts w:hint="eastAsia"/>
          <w:color w:val="auto"/>
        </w:rPr>
        <w:t>運動科學成果推廣全民運用</w:t>
      </w:r>
      <w:r w:rsidRPr="003B6641">
        <w:rPr>
          <w:color w:val="auto"/>
        </w:rPr>
        <w:t>；</w:t>
      </w:r>
      <w:r w:rsidRPr="003B6641">
        <w:rPr>
          <w:rFonts w:hint="eastAsia"/>
          <w:color w:val="auto"/>
        </w:rPr>
        <w:t>8</w:t>
      </w:r>
      <w:r w:rsidRPr="003B6641">
        <w:rPr>
          <w:color w:val="auto"/>
        </w:rPr>
        <w:t>.</w:t>
      </w:r>
      <w:r w:rsidRPr="003B6641">
        <w:rPr>
          <w:rFonts w:hint="eastAsia"/>
          <w:color w:val="auto"/>
        </w:rPr>
        <w:t>其他與運動科學相關之業務</w:t>
      </w:r>
      <w:r w:rsidRPr="003B6641">
        <w:rPr>
          <w:color w:val="auto"/>
        </w:rPr>
        <w:t>等。該中心</w:t>
      </w:r>
      <w:proofErr w:type="gramStart"/>
      <w:r w:rsidRPr="003B6641">
        <w:rPr>
          <w:color w:val="auto"/>
        </w:rPr>
        <w:t>113</w:t>
      </w:r>
      <w:proofErr w:type="gramEnd"/>
      <w:r w:rsidRPr="003B6641">
        <w:rPr>
          <w:color w:val="auto"/>
        </w:rPr>
        <w:t>年度執行成果及決算報告書，業經該中心委任國富</w:t>
      </w:r>
      <w:proofErr w:type="gramStart"/>
      <w:r w:rsidRPr="003B6641">
        <w:rPr>
          <w:color w:val="auto"/>
        </w:rPr>
        <w:t>浩</w:t>
      </w:r>
      <w:proofErr w:type="gramEnd"/>
      <w:r w:rsidRPr="003B6641">
        <w:rPr>
          <w:color w:val="auto"/>
        </w:rPr>
        <w:t>華</w:t>
      </w:r>
      <w:r w:rsidRPr="003B6641">
        <w:rPr>
          <w:rFonts w:hint="eastAsia"/>
          <w:color w:val="auto"/>
        </w:rPr>
        <w:t>聯合會計師事務所蔡淑滿會計師查核簽證，提出查核報告，於</w:t>
      </w:r>
      <w:r w:rsidRPr="003B6641">
        <w:rPr>
          <w:color w:val="auto"/>
        </w:rPr>
        <w:t>114年</w:t>
      </w:r>
      <w:r w:rsidRPr="003B6641">
        <w:rPr>
          <w:rFonts w:hint="eastAsia"/>
          <w:color w:val="auto"/>
        </w:rPr>
        <w:t>2</w:t>
      </w:r>
      <w:r w:rsidRPr="003B6641">
        <w:rPr>
          <w:color w:val="auto"/>
        </w:rPr>
        <w:t>月</w:t>
      </w:r>
      <w:r w:rsidRPr="003B6641">
        <w:rPr>
          <w:rFonts w:hint="eastAsia"/>
          <w:color w:val="auto"/>
        </w:rPr>
        <w:t>1</w:t>
      </w:r>
      <w:r w:rsidRPr="003B6641">
        <w:rPr>
          <w:color w:val="auto"/>
        </w:rPr>
        <w:t>8日提經該中心董事會</w:t>
      </w:r>
      <w:r w:rsidRPr="003B6641">
        <w:rPr>
          <w:rFonts w:hint="eastAsia"/>
          <w:color w:val="auto"/>
        </w:rPr>
        <w:t>第1屆</w:t>
      </w:r>
      <w:r w:rsidRPr="003B6641">
        <w:rPr>
          <w:color w:val="auto"/>
        </w:rPr>
        <w:t>第7次會議暨監事聯席會議決議通過，並依該中心設置條例第24條規定，將年度執行成果及決算報告書函送本部。茲將審核情形分述如次：</w:t>
      </w:r>
    </w:p>
    <w:p w14:paraId="3D200217" w14:textId="77777777" w:rsidR="00C020ED" w:rsidRPr="003B6641" w:rsidRDefault="00C020ED" w:rsidP="00C020ED">
      <w:pPr>
        <w:pStyle w:val="3021"/>
        <w:widowControl w:val="0"/>
        <w:overflowPunct w:val="0"/>
        <w:spacing w:line="530" w:lineRule="exact"/>
        <w:ind w:firstLine="1261"/>
        <w:rPr>
          <w:color w:val="auto"/>
        </w:rPr>
      </w:pPr>
      <w:r w:rsidRPr="003B6641">
        <w:rPr>
          <w:color w:val="auto"/>
        </w:rPr>
        <w:t>1.</w:t>
      </w:r>
      <w:r w:rsidRPr="003B6641">
        <w:rPr>
          <w:rFonts w:hint="eastAsia"/>
          <w:color w:val="auto"/>
        </w:rPr>
        <w:t xml:space="preserve">　計畫實施之查核</w:t>
      </w:r>
    </w:p>
    <w:p w14:paraId="0FFCF7BD" w14:textId="77777777" w:rsidR="00C020ED" w:rsidRPr="003B6641" w:rsidRDefault="00C020ED" w:rsidP="00C020ED">
      <w:pPr>
        <w:pStyle w:val="3012"/>
        <w:widowControl w:val="0"/>
        <w:spacing w:line="530" w:lineRule="exact"/>
        <w:ind w:firstLine="480"/>
        <w:rPr>
          <w:color w:val="auto"/>
          <w:highlight w:val="yellow"/>
        </w:rPr>
      </w:pPr>
      <w:proofErr w:type="gramStart"/>
      <w:r w:rsidRPr="003B6641">
        <w:rPr>
          <w:rFonts w:hint="eastAsia"/>
          <w:color w:val="auto"/>
        </w:rPr>
        <w:t>11</w:t>
      </w:r>
      <w:r w:rsidRPr="003B6641">
        <w:rPr>
          <w:color w:val="auto"/>
        </w:rPr>
        <w:t>3</w:t>
      </w:r>
      <w:proofErr w:type="gramEnd"/>
      <w:r w:rsidRPr="003B6641">
        <w:rPr>
          <w:rFonts w:hint="eastAsia"/>
          <w:color w:val="auto"/>
        </w:rPr>
        <w:t>年度業務計畫為運動科學研究應用及支援計畫、行政維運管理計畫等。各項計畫執行結果，計有提供教練、選手國內外情</w:t>
      </w:r>
      <w:proofErr w:type="gramStart"/>
      <w:r w:rsidRPr="003B6641">
        <w:rPr>
          <w:rFonts w:hint="eastAsia"/>
          <w:color w:val="auto"/>
        </w:rPr>
        <w:t>蒐</w:t>
      </w:r>
      <w:proofErr w:type="gramEnd"/>
      <w:r w:rsidRPr="003B6641">
        <w:rPr>
          <w:rFonts w:hint="eastAsia"/>
          <w:color w:val="auto"/>
        </w:rPr>
        <w:t>分析3</w:t>
      </w:r>
      <w:r w:rsidRPr="003B6641">
        <w:rPr>
          <w:color w:val="auto"/>
        </w:rPr>
        <w:t>51</w:t>
      </w:r>
      <w:r w:rsidRPr="003B6641">
        <w:rPr>
          <w:rFonts w:hint="eastAsia"/>
          <w:color w:val="auto"/>
        </w:rPr>
        <w:t>場次；完成運科大樓先期規劃作業</w:t>
      </w:r>
      <w:r w:rsidRPr="003B6641">
        <w:rPr>
          <w:color w:val="auto"/>
        </w:rPr>
        <w:t>等。</w:t>
      </w:r>
    </w:p>
    <w:p w14:paraId="76B8B6CB" w14:textId="77777777" w:rsidR="00C020ED" w:rsidRPr="003B6641" w:rsidRDefault="00C020ED" w:rsidP="00C020ED">
      <w:pPr>
        <w:pStyle w:val="3021"/>
        <w:widowControl w:val="0"/>
        <w:overflowPunct w:val="0"/>
        <w:spacing w:line="530" w:lineRule="exact"/>
        <w:ind w:firstLine="1261"/>
        <w:rPr>
          <w:color w:val="auto"/>
        </w:rPr>
      </w:pPr>
      <w:r w:rsidRPr="003B6641">
        <w:rPr>
          <w:color w:val="auto"/>
        </w:rPr>
        <w:t>2.</w:t>
      </w:r>
      <w:r w:rsidRPr="003B6641">
        <w:rPr>
          <w:rFonts w:hint="eastAsia"/>
          <w:color w:val="auto"/>
        </w:rPr>
        <w:t xml:space="preserve">　收支營運之審核</w:t>
      </w:r>
    </w:p>
    <w:p w14:paraId="27497F3C" w14:textId="77777777" w:rsidR="00C020ED" w:rsidRPr="003B6641" w:rsidRDefault="00C020ED" w:rsidP="00C020ED">
      <w:pPr>
        <w:pStyle w:val="3012"/>
        <w:widowControl w:val="0"/>
        <w:spacing w:line="530" w:lineRule="exact"/>
        <w:ind w:firstLine="480"/>
        <w:rPr>
          <w:color w:val="auto"/>
        </w:rPr>
      </w:pPr>
      <w:proofErr w:type="gramStart"/>
      <w:r w:rsidRPr="003B6641">
        <w:rPr>
          <w:rFonts w:hint="eastAsia"/>
          <w:color w:val="auto"/>
        </w:rPr>
        <w:t>11</w:t>
      </w:r>
      <w:r w:rsidRPr="003B6641">
        <w:rPr>
          <w:color w:val="auto"/>
        </w:rPr>
        <w:t>3</w:t>
      </w:r>
      <w:proofErr w:type="gramEnd"/>
      <w:r w:rsidRPr="003B6641">
        <w:rPr>
          <w:rFonts w:hint="eastAsia"/>
          <w:color w:val="auto"/>
        </w:rPr>
        <w:t>年度收入預算數1億1,</w:t>
      </w:r>
      <w:r w:rsidRPr="003B6641">
        <w:rPr>
          <w:color w:val="auto"/>
        </w:rPr>
        <w:t>373</w:t>
      </w:r>
      <w:r w:rsidRPr="003B6641">
        <w:rPr>
          <w:rFonts w:hint="eastAsia"/>
          <w:color w:val="auto"/>
        </w:rPr>
        <w:t>萬餘元，執行結果，決算數1億2</w:t>
      </w:r>
      <w:r w:rsidRPr="003B6641">
        <w:rPr>
          <w:color w:val="auto"/>
        </w:rPr>
        <w:t>,924</w:t>
      </w:r>
      <w:r w:rsidRPr="003B6641">
        <w:rPr>
          <w:rFonts w:hint="eastAsia"/>
          <w:color w:val="auto"/>
        </w:rPr>
        <w:t>萬餘元，較預算增加1</w:t>
      </w:r>
      <w:r w:rsidRPr="003B6641">
        <w:rPr>
          <w:color w:val="auto"/>
        </w:rPr>
        <w:t>,551</w:t>
      </w:r>
      <w:r w:rsidRPr="003B6641">
        <w:rPr>
          <w:rFonts w:hint="eastAsia"/>
          <w:color w:val="auto"/>
        </w:rPr>
        <w:t>萬餘元，約1</w:t>
      </w:r>
      <w:r w:rsidRPr="003B6641">
        <w:rPr>
          <w:color w:val="auto"/>
        </w:rPr>
        <w:t>3</w:t>
      </w:r>
      <w:r w:rsidRPr="003B6641">
        <w:rPr>
          <w:rFonts w:hint="eastAsia"/>
          <w:color w:val="auto"/>
        </w:rPr>
        <w:t>.</w:t>
      </w:r>
      <w:r w:rsidRPr="003B6641">
        <w:rPr>
          <w:color w:val="auto"/>
        </w:rPr>
        <w:t>64</w:t>
      </w:r>
      <w:r w:rsidRPr="003B6641">
        <w:rPr>
          <w:rFonts w:hint="eastAsia"/>
          <w:color w:val="auto"/>
        </w:rPr>
        <w:t>％，主要係政府補助收入較預計增加所致；支出預算數1億</w:t>
      </w:r>
      <w:r w:rsidRPr="003B6641">
        <w:rPr>
          <w:color w:val="auto"/>
        </w:rPr>
        <w:t>1,171</w:t>
      </w:r>
      <w:r w:rsidRPr="003B6641">
        <w:rPr>
          <w:rFonts w:hint="eastAsia"/>
          <w:color w:val="auto"/>
        </w:rPr>
        <w:t>萬餘元，執行結果，決算數1億</w:t>
      </w:r>
      <w:r w:rsidRPr="003B6641">
        <w:rPr>
          <w:color w:val="auto"/>
        </w:rPr>
        <w:t>2,838</w:t>
      </w:r>
      <w:r w:rsidRPr="003B6641">
        <w:rPr>
          <w:rFonts w:hint="eastAsia"/>
          <w:color w:val="auto"/>
        </w:rPr>
        <w:t>萬餘元，較預算增加</w:t>
      </w:r>
      <w:r w:rsidRPr="003B6641">
        <w:rPr>
          <w:color w:val="auto"/>
        </w:rPr>
        <w:t>1,667</w:t>
      </w:r>
      <w:r w:rsidRPr="003B6641">
        <w:rPr>
          <w:rFonts w:hint="eastAsia"/>
          <w:color w:val="auto"/>
        </w:rPr>
        <w:t>萬餘元，約</w:t>
      </w:r>
      <w:r w:rsidRPr="003B6641">
        <w:rPr>
          <w:color w:val="auto"/>
        </w:rPr>
        <w:t>14</w:t>
      </w:r>
      <w:r w:rsidRPr="003B6641">
        <w:rPr>
          <w:rFonts w:hint="eastAsia"/>
          <w:color w:val="auto"/>
        </w:rPr>
        <w:t>.</w:t>
      </w:r>
      <w:r w:rsidRPr="003B6641">
        <w:rPr>
          <w:color w:val="auto"/>
        </w:rPr>
        <w:t>93</w:t>
      </w:r>
      <w:r w:rsidRPr="003B6641">
        <w:rPr>
          <w:rFonts w:hint="eastAsia"/>
          <w:color w:val="auto"/>
        </w:rPr>
        <w:t>％，主要係各項委託研究案及計畫案較預計增加所致；收支相抵，賸餘</w:t>
      </w:r>
      <w:r w:rsidRPr="003B6641">
        <w:rPr>
          <w:color w:val="auto"/>
        </w:rPr>
        <w:t>85萬餘元，較預算賸餘202萬元，減少116萬餘元，主要原因如上開</w:t>
      </w:r>
      <w:r w:rsidRPr="003B6641">
        <w:rPr>
          <w:rFonts w:hint="eastAsia"/>
          <w:color w:val="auto"/>
        </w:rPr>
        <w:t>支出增加</w:t>
      </w:r>
      <w:r w:rsidRPr="003B6641">
        <w:rPr>
          <w:color w:val="auto"/>
        </w:rPr>
        <w:t>之說明。</w:t>
      </w:r>
    </w:p>
    <w:p w14:paraId="49A2F371" w14:textId="77777777" w:rsidR="00C020ED" w:rsidRPr="003B6641" w:rsidRDefault="00C020ED" w:rsidP="00C020ED">
      <w:pPr>
        <w:pStyle w:val="3021"/>
        <w:widowControl w:val="0"/>
        <w:overflowPunct w:val="0"/>
        <w:spacing w:line="530" w:lineRule="exact"/>
        <w:ind w:firstLine="1261"/>
        <w:rPr>
          <w:color w:val="auto"/>
        </w:rPr>
      </w:pPr>
      <w:r w:rsidRPr="003B6641">
        <w:rPr>
          <w:color w:val="auto"/>
        </w:rPr>
        <w:t>3.</w:t>
      </w:r>
      <w:r w:rsidRPr="003B6641">
        <w:rPr>
          <w:rFonts w:hint="eastAsia"/>
          <w:color w:val="auto"/>
        </w:rPr>
        <w:t xml:space="preserve">　資產負債及淨值</w:t>
      </w:r>
    </w:p>
    <w:p w14:paraId="0B621D4E" w14:textId="77777777" w:rsidR="00C020ED" w:rsidRPr="003B6641" w:rsidRDefault="00C020ED" w:rsidP="00C020ED">
      <w:pPr>
        <w:pStyle w:val="3012"/>
        <w:widowControl w:val="0"/>
        <w:spacing w:line="530" w:lineRule="exact"/>
        <w:ind w:firstLine="480"/>
        <w:rPr>
          <w:color w:val="auto"/>
          <w:spacing w:val="2"/>
        </w:rPr>
      </w:pPr>
      <w:r w:rsidRPr="003B6641">
        <w:rPr>
          <w:rFonts w:hint="eastAsia"/>
          <w:color w:val="auto"/>
        </w:rPr>
        <w:t>1</w:t>
      </w:r>
      <w:r w:rsidRPr="003B6641">
        <w:rPr>
          <w:color w:val="auto"/>
        </w:rPr>
        <w:t>13</w:t>
      </w:r>
      <w:r w:rsidRPr="003B6641">
        <w:rPr>
          <w:rFonts w:hint="eastAsia"/>
          <w:color w:val="auto"/>
        </w:rPr>
        <w:t>年12月31日資產總額1億</w:t>
      </w:r>
      <w:r w:rsidRPr="003B6641">
        <w:rPr>
          <w:color w:val="auto"/>
        </w:rPr>
        <w:t>7</w:t>
      </w:r>
      <w:r w:rsidRPr="003B6641">
        <w:rPr>
          <w:rFonts w:hint="eastAsia"/>
          <w:color w:val="auto"/>
        </w:rPr>
        <w:t>,</w:t>
      </w:r>
      <w:r w:rsidRPr="003B6641">
        <w:rPr>
          <w:color w:val="auto"/>
        </w:rPr>
        <w:t>297</w:t>
      </w:r>
      <w:r w:rsidRPr="003B6641">
        <w:rPr>
          <w:rFonts w:hint="eastAsia"/>
          <w:color w:val="auto"/>
        </w:rPr>
        <w:t>萬餘元，其中流動資產</w:t>
      </w:r>
      <w:r w:rsidRPr="003B6641">
        <w:rPr>
          <w:color w:val="auto"/>
        </w:rPr>
        <w:t>7</w:t>
      </w:r>
      <w:r w:rsidRPr="003B6641">
        <w:rPr>
          <w:rFonts w:hint="eastAsia"/>
          <w:color w:val="auto"/>
        </w:rPr>
        <w:t>,</w:t>
      </w:r>
      <w:r w:rsidRPr="003B6641">
        <w:rPr>
          <w:color w:val="auto"/>
        </w:rPr>
        <w:t>202</w:t>
      </w:r>
      <w:r w:rsidRPr="003B6641">
        <w:rPr>
          <w:rFonts w:hint="eastAsia"/>
          <w:color w:val="auto"/>
        </w:rPr>
        <w:t>萬餘元，占</w:t>
      </w:r>
      <w:r w:rsidRPr="003B6641">
        <w:rPr>
          <w:color w:val="auto"/>
        </w:rPr>
        <w:t>41</w:t>
      </w:r>
      <w:r w:rsidRPr="003B6641">
        <w:rPr>
          <w:rFonts w:hint="eastAsia"/>
          <w:color w:val="auto"/>
        </w:rPr>
        <w:t>.</w:t>
      </w:r>
      <w:r w:rsidRPr="003B6641">
        <w:rPr>
          <w:color w:val="auto"/>
        </w:rPr>
        <w:t>64</w:t>
      </w:r>
      <w:r w:rsidRPr="003B6641">
        <w:rPr>
          <w:rFonts w:hint="eastAsia"/>
          <w:color w:val="auto"/>
        </w:rPr>
        <w:t>％；不動產、廠房及設備</w:t>
      </w:r>
      <w:r w:rsidRPr="003B6641">
        <w:rPr>
          <w:color w:val="auto"/>
        </w:rPr>
        <w:t>8</w:t>
      </w:r>
      <w:r w:rsidRPr="003B6641">
        <w:rPr>
          <w:rFonts w:hint="eastAsia"/>
          <w:color w:val="auto"/>
        </w:rPr>
        <w:t>,</w:t>
      </w:r>
      <w:r w:rsidRPr="003B6641">
        <w:rPr>
          <w:color w:val="auto"/>
        </w:rPr>
        <w:t>057</w:t>
      </w:r>
      <w:r w:rsidRPr="003B6641">
        <w:rPr>
          <w:rFonts w:hint="eastAsia"/>
          <w:color w:val="auto"/>
        </w:rPr>
        <w:t>萬餘元，占</w:t>
      </w:r>
      <w:r w:rsidRPr="003B6641">
        <w:rPr>
          <w:color w:val="auto"/>
        </w:rPr>
        <w:t>46.58</w:t>
      </w:r>
      <w:r w:rsidRPr="003B6641">
        <w:rPr>
          <w:rFonts w:hint="eastAsia"/>
          <w:color w:val="auto"/>
        </w:rPr>
        <w:t>％；無形資產</w:t>
      </w:r>
      <w:r w:rsidRPr="003B6641">
        <w:rPr>
          <w:color w:val="auto"/>
        </w:rPr>
        <w:t>2</w:t>
      </w:r>
      <w:r w:rsidRPr="003B6641">
        <w:rPr>
          <w:rFonts w:hint="eastAsia"/>
          <w:color w:val="auto"/>
        </w:rPr>
        <w:t>,</w:t>
      </w:r>
      <w:r w:rsidRPr="003B6641">
        <w:rPr>
          <w:color w:val="auto"/>
        </w:rPr>
        <w:t>037</w:t>
      </w:r>
      <w:r w:rsidRPr="003B6641">
        <w:rPr>
          <w:rFonts w:hint="eastAsia"/>
          <w:color w:val="auto"/>
        </w:rPr>
        <w:t>萬餘元，占</w:t>
      </w:r>
      <w:r w:rsidRPr="003B6641">
        <w:rPr>
          <w:color w:val="auto"/>
        </w:rPr>
        <w:t>11</w:t>
      </w:r>
      <w:r w:rsidRPr="003B6641">
        <w:rPr>
          <w:rFonts w:hint="eastAsia"/>
          <w:color w:val="auto"/>
        </w:rPr>
        <w:t>.</w:t>
      </w:r>
      <w:r w:rsidRPr="003B6641">
        <w:rPr>
          <w:color w:val="auto"/>
        </w:rPr>
        <w:t>78</w:t>
      </w:r>
      <w:r w:rsidRPr="003B6641">
        <w:rPr>
          <w:rFonts w:hint="eastAsia"/>
          <w:color w:val="auto"/>
        </w:rPr>
        <w:t>％。負債總額1</w:t>
      </w:r>
      <w:r w:rsidRPr="003B6641">
        <w:rPr>
          <w:rFonts w:hint="eastAsia"/>
          <w:color w:val="auto"/>
          <w:spacing w:val="2"/>
        </w:rPr>
        <w:t>億</w:t>
      </w:r>
      <w:r w:rsidRPr="003B6641">
        <w:rPr>
          <w:color w:val="auto"/>
          <w:spacing w:val="2"/>
        </w:rPr>
        <w:t>7</w:t>
      </w:r>
      <w:r w:rsidRPr="003B6641">
        <w:rPr>
          <w:rFonts w:hint="eastAsia"/>
          <w:color w:val="auto"/>
          <w:spacing w:val="2"/>
        </w:rPr>
        <w:t>,</w:t>
      </w:r>
      <w:r w:rsidRPr="003B6641">
        <w:rPr>
          <w:color w:val="auto"/>
          <w:spacing w:val="2"/>
        </w:rPr>
        <w:t>208</w:t>
      </w:r>
      <w:r w:rsidRPr="003B6641">
        <w:rPr>
          <w:rFonts w:hint="eastAsia"/>
          <w:color w:val="auto"/>
          <w:spacing w:val="2"/>
        </w:rPr>
        <w:t>萬餘元，占資產總額99.</w:t>
      </w:r>
      <w:r w:rsidRPr="003B6641">
        <w:rPr>
          <w:color w:val="auto"/>
          <w:spacing w:val="2"/>
        </w:rPr>
        <w:t>49</w:t>
      </w:r>
      <w:r w:rsidRPr="003B6641">
        <w:rPr>
          <w:rFonts w:hint="eastAsia"/>
          <w:color w:val="auto"/>
          <w:spacing w:val="2"/>
        </w:rPr>
        <w:t>％，其中流動負債</w:t>
      </w:r>
      <w:r w:rsidRPr="003B6641">
        <w:rPr>
          <w:color w:val="auto"/>
          <w:spacing w:val="2"/>
        </w:rPr>
        <w:t>6</w:t>
      </w:r>
      <w:r w:rsidRPr="003B6641">
        <w:rPr>
          <w:rFonts w:hint="eastAsia"/>
          <w:color w:val="auto"/>
          <w:spacing w:val="2"/>
        </w:rPr>
        <w:t>,</w:t>
      </w:r>
      <w:r w:rsidRPr="003B6641">
        <w:rPr>
          <w:color w:val="auto"/>
          <w:spacing w:val="2"/>
        </w:rPr>
        <w:t>698</w:t>
      </w:r>
      <w:r w:rsidRPr="003B6641">
        <w:rPr>
          <w:rFonts w:hint="eastAsia"/>
          <w:color w:val="auto"/>
          <w:spacing w:val="2"/>
        </w:rPr>
        <w:t>萬餘元，占資產總額</w:t>
      </w:r>
      <w:r w:rsidRPr="003B6641">
        <w:rPr>
          <w:color w:val="auto"/>
          <w:spacing w:val="2"/>
        </w:rPr>
        <w:t>38</w:t>
      </w:r>
      <w:r w:rsidRPr="003B6641">
        <w:rPr>
          <w:rFonts w:hint="eastAsia"/>
          <w:color w:val="auto"/>
          <w:spacing w:val="2"/>
        </w:rPr>
        <w:t>.</w:t>
      </w:r>
      <w:r w:rsidRPr="003B6641">
        <w:rPr>
          <w:color w:val="auto"/>
          <w:spacing w:val="2"/>
        </w:rPr>
        <w:t>73</w:t>
      </w:r>
      <w:r w:rsidRPr="003B6641">
        <w:rPr>
          <w:rFonts w:hint="eastAsia"/>
          <w:color w:val="auto"/>
          <w:spacing w:val="2"/>
        </w:rPr>
        <w:t>％；其他負債1億5</w:t>
      </w:r>
      <w:r w:rsidRPr="003B6641">
        <w:rPr>
          <w:color w:val="auto"/>
          <w:spacing w:val="2"/>
        </w:rPr>
        <w:t>09</w:t>
      </w:r>
      <w:r w:rsidRPr="003B6641">
        <w:rPr>
          <w:rFonts w:hint="eastAsia"/>
          <w:color w:val="auto"/>
          <w:spacing w:val="2"/>
        </w:rPr>
        <w:t>萬餘元，占資產總額</w:t>
      </w:r>
      <w:r w:rsidRPr="003B6641">
        <w:rPr>
          <w:color w:val="auto"/>
          <w:spacing w:val="2"/>
        </w:rPr>
        <w:t>60</w:t>
      </w:r>
      <w:r w:rsidRPr="003B6641">
        <w:rPr>
          <w:rFonts w:hint="eastAsia"/>
          <w:color w:val="auto"/>
          <w:spacing w:val="2"/>
        </w:rPr>
        <w:t>.</w:t>
      </w:r>
      <w:r w:rsidRPr="003B6641">
        <w:rPr>
          <w:color w:val="auto"/>
          <w:spacing w:val="2"/>
        </w:rPr>
        <w:t>76</w:t>
      </w:r>
      <w:r w:rsidRPr="003B6641">
        <w:rPr>
          <w:rFonts w:hint="eastAsia"/>
          <w:color w:val="auto"/>
          <w:spacing w:val="2"/>
        </w:rPr>
        <w:t>％。淨值</w:t>
      </w:r>
      <w:r w:rsidRPr="003B6641">
        <w:rPr>
          <w:color w:val="auto"/>
          <w:spacing w:val="2"/>
        </w:rPr>
        <w:t>88</w:t>
      </w:r>
      <w:r w:rsidRPr="003B6641">
        <w:rPr>
          <w:rFonts w:hint="eastAsia"/>
          <w:color w:val="auto"/>
          <w:spacing w:val="2"/>
        </w:rPr>
        <w:t>萬餘元，占資產總額0.</w:t>
      </w:r>
      <w:r w:rsidRPr="003B6641">
        <w:rPr>
          <w:color w:val="auto"/>
          <w:spacing w:val="2"/>
        </w:rPr>
        <w:t>51</w:t>
      </w:r>
      <w:r w:rsidRPr="003B6641">
        <w:rPr>
          <w:rFonts w:hint="eastAsia"/>
          <w:color w:val="auto"/>
          <w:spacing w:val="2"/>
        </w:rPr>
        <w:t>％，</w:t>
      </w:r>
      <w:proofErr w:type="gramStart"/>
      <w:r w:rsidRPr="003B6641">
        <w:rPr>
          <w:rFonts w:hint="eastAsia"/>
          <w:color w:val="auto"/>
          <w:spacing w:val="2"/>
        </w:rPr>
        <w:t>均為累積</w:t>
      </w:r>
      <w:proofErr w:type="gramEnd"/>
      <w:r w:rsidRPr="003B6641">
        <w:rPr>
          <w:rFonts w:hint="eastAsia"/>
          <w:color w:val="auto"/>
          <w:spacing w:val="2"/>
        </w:rPr>
        <w:t>賸餘。</w:t>
      </w:r>
    </w:p>
    <w:p w14:paraId="4E0AF85A" w14:textId="77777777" w:rsidR="00C020ED" w:rsidRPr="003B6641" w:rsidRDefault="00C020ED" w:rsidP="00130931">
      <w:pPr>
        <w:pStyle w:val="3021"/>
        <w:widowControl w:val="0"/>
        <w:overflowPunct w:val="0"/>
        <w:ind w:firstLine="1261"/>
        <w:rPr>
          <w:color w:val="auto"/>
        </w:rPr>
      </w:pPr>
      <w:r w:rsidRPr="003B6641">
        <w:rPr>
          <w:color w:val="auto"/>
        </w:rPr>
        <w:lastRenderedPageBreak/>
        <w:t>4.</w:t>
      </w:r>
      <w:r w:rsidRPr="003B6641">
        <w:rPr>
          <w:rFonts w:hint="eastAsia"/>
          <w:color w:val="auto"/>
        </w:rPr>
        <w:t xml:space="preserve">　重要審核意見</w:t>
      </w:r>
    </w:p>
    <w:p w14:paraId="15E66552" w14:textId="3182CF57" w:rsidR="00C020ED" w:rsidRPr="00B41D63" w:rsidRDefault="00C020ED" w:rsidP="00883922">
      <w:pPr>
        <w:pStyle w:val="3012"/>
        <w:spacing w:line="560" w:lineRule="exact"/>
        <w:ind w:firstLine="569"/>
        <w:rPr>
          <w:b/>
          <w:color w:val="auto"/>
          <w:spacing w:val="2"/>
          <w:sz w:val="28"/>
          <w:szCs w:val="28"/>
        </w:rPr>
      </w:pPr>
      <w:r w:rsidRPr="00765A9A">
        <w:rPr>
          <w:rFonts w:hint="eastAsia"/>
          <w:b/>
          <w:color w:val="auto"/>
          <w:spacing w:val="2"/>
          <w:sz w:val="28"/>
          <w:szCs w:val="28"/>
        </w:rPr>
        <w:t>運科中</w:t>
      </w:r>
      <w:r w:rsidRPr="00B41D63">
        <w:rPr>
          <w:rFonts w:hint="eastAsia"/>
          <w:b/>
          <w:color w:val="auto"/>
          <w:spacing w:val="2"/>
          <w:sz w:val="28"/>
          <w:szCs w:val="28"/>
        </w:rPr>
        <w:t>心</w:t>
      </w:r>
      <w:r w:rsidR="00616C72" w:rsidRPr="00B41D63">
        <w:rPr>
          <w:rFonts w:hint="eastAsia"/>
          <w:b/>
          <w:color w:val="auto"/>
          <w:spacing w:val="2"/>
          <w:sz w:val="28"/>
          <w:szCs w:val="28"/>
        </w:rPr>
        <w:t>提供</w:t>
      </w:r>
      <w:r w:rsidRPr="00B41D63">
        <w:rPr>
          <w:rFonts w:hint="eastAsia"/>
          <w:b/>
          <w:color w:val="auto"/>
          <w:spacing w:val="2"/>
          <w:sz w:val="28"/>
          <w:szCs w:val="28"/>
        </w:rPr>
        <w:t>選手運科支援服務及推動運科研究，惟部分專業人才徵聘未如預期，業務計畫或工作項目之規劃及執行未</w:t>
      </w:r>
      <w:proofErr w:type="gramStart"/>
      <w:r w:rsidRPr="00B41D63">
        <w:rPr>
          <w:rFonts w:hint="eastAsia"/>
          <w:b/>
          <w:color w:val="auto"/>
          <w:spacing w:val="2"/>
          <w:sz w:val="28"/>
          <w:szCs w:val="28"/>
        </w:rPr>
        <w:t>臻</w:t>
      </w:r>
      <w:proofErr w:type="gramEnd"/>
      <w:r w:rsidRPr="00B41D63">
        <w:rPr>
          <w:rFonts w:hint="eastAsia"/>
          <w:b/>
          <w:color w:val="auto"/>
          <w:spacing w:val="2"/>
          <w:sz w:val="28"/>
          <w:szCs w:val="28"/>
        </w:rPr>
        <w:t>周妥，允宜</w:t>
      </w:r>
      <w:proofErr w:type="gramStart"/>
      <w:r w:rsidRPr="00B41D63">
        <w:rPr>
          <w:rFonts w:hint="eastAsia"/>
          <w:b/>
          <w:color w:val="auto"/>
          <w:spacing w:val="2"/>
          <w:sz w:val="28"/>
          <w:szCs w:val="28"/>
        </w:rPr>
        <w:t>研</w:t>
      </w:r>
      <w:proofErr w:type="gramEnd"/>
      <w:r w:rsidRPr="00B41D63">
        <w:rPr>
          <w:rFonts w:hint="eastAsia"/>
          <w:b/>
          <w:color w:val="auto"/>
          <w:spacing w:val="2"/>
          <w:sz w:val="28"/>
          <w:szCs w:val="28"/>
        </w:rPr>
        <w:t>謀改善，以提升運科支援效益。</w:t>
      </w:r>
    </w:p>
    <w:p w14:paraId="42C9BF59" w14:textId="78C4CB7E" w:rsidR="00C020ED" w:rsidRPr="00B41D63" w:rsidRDefault="00C020ED" w:rsidP="00883922">
      <w:pPr>
        <w:pStyle w:val="3021"/>
        <w:overflowPunct w:val="0"/>
        <w:snapToGrid w:val="0"/>
        <w:spacing w:line="560" w:lineRule="exact"/>
        <w:ind w:firstLineChars="200" w:firstLine="480"/>
        <w:rPr>
          <w:b w:val="0"/>
          <w:color w:val="auto"/>
          <w:sz w:val="24"/>
        </w:rPr>
      </w:pPr>
      <w:r w:rsidRPr="00B41D63">
        <w:rPr>
          <w:rFonts w:hint="eastAsia"/>
          <w:b w:val="0"/>
          <w:color w:val="auto"/>
          <w:sz w:val="24"/>
        </w:rPr>
        <w:t>國家運動科學中心（下稱運科中心）於</w:t>
      </w:r>
      <w:r w:rsidRPr="00B41D63">
        <w:rPr>
          <w:b w:val="0"/>
          <w:color w:val="auto"/>
          <w:sz w:val="24"/>
        </w:rPr>
        <w:t>112年8月1日成立，主要任務為提供國家優秀運動選手培訓及參賽所需之運科支援服務，推動運科研究與應用，以提升國際運動競爭力，帶</w:t>
      </w:r>
      <w:r w:rsidRPr="00B41D63">
        <w:rPr>
          <w:rFonts w:hint="eastAsia"/>
          <w:b w:val="0"/>
          <w:color w:val="auto"/>
          <w:sz w:val="24"/>
        </w:rPr>
        <w:t>領我國在奧亞運及</w:t>
      </w:r>
      <w:proofErr w:type="gramStart"/>
      <w:r w:rsidRPr="00B41D63">
        <w:rPr>
          <w:rFonts w:hint="eastAsia"/>
          <w:b w:val="0"/>
          <w:color w:val="auto"/>
          <w:sz w:val="24"/>
        </w:rPr>
        <w:t>世</w:t>
      </w:r>
      <w:proofErr w:type="gramEnd"/>
      <w:r w:rsidRPr="00B41D63">
        <w:rPr>
          <w:rFonts w:hint="eastAsia"/>
          <w:b w:val="0"/>
          <w:color w:val="auto"/>
          <w:sz w:val="24"/>
        </w:rPr>
        <w:t>大運等重要國際賽事創下佳績。</w:t>
      </w:r>
      <w:proofErr w:type="gramStart"/>
      <w:r w:rsidRPr="00B41D63">
        <w:rPr>
          <w:b w:val="0"/>
          <w:color w:val="auto"/>
          <w:sz w:val="24"/>
        </w:rPr>
        <w:t>113</w:t>
      </w:r>
      <w:proofErr w:type="gramEnd"/>
      <w:r w:rsidRPr="00B41D63">
        <w:rPr>
          <w:b w:val="0"/>
          <w:color w:val="auto"/>
          <w:sz w:val="24"/>
        </w:rPr>
        <w:t>年</w:t>
      </w:r>
      <w:r w:rsidR="00616C72" w:rsidRPr="00B41D63">
        <w:rPr>
          <w:rFonts w:hint="eastAsia"/>
          <w:b w:val="0"/>
          <w:color w:val="auto"/>
          <w:sz w:val="24"/>
        </w:rPr>
        <w:t>度</w:t>
      </w:r>
      <w:r w:rsidRPr="00B41D63">
        <w:rPr>
          <w:b w:val="0"/>
          <w:color w:val="auto"/>
          <w:sz w:val="24"/>
        </w:rPr>
        <w:t>業務計畫包含推動「提升運動科學實務支援品質」等8大目標32個工作項目。</w:t>
      </w:r>
      <w:r w:rsidRPr="00B41D63">
        <w:rPr>
          <w:rFonts w:hint="eastAsia"/>
          <w:b w:val="0"/>
          <w:color w:val="auto"/>
          <w:sz w:val="24"/>
        </w:rPr>
        <w:t>經查執行情形，核有下列事項：</w:t>
      </w:r>
    </w:p>
    <w:p w14:paraId="50BE9AE3" w14:textId="62572EC5" w:rsidR="00C020ED" w:rsidRPr="003B6641" w:rsidRDefault="00C020ED" w:rsidP="00883922">
      <w:pPr>
        <w:pStyle w:val="3021"/>
        <w:overflowPunct w:val="0"/>
        <w:snapToGrid w:val="0"/>
        <w:spacing w:line="560" w:lineRule="exact"/>
        <w:ind w:firstLineChars="200" w:firstLine="480"/>
        <w:rPr>
          <w:b w:val="0"/>
          <w:color w:val="auto"/>
          <w:sz w:val="24"/>
        </w:rPr>
      </w:pPr>
      <w:r w:rsidRPr="00B41D63">
        <w:rPr>
          <w:rFonts w:hint="eastAsia"/>
          <w:bCs/>
          <w:noProof/>
          <w:color w:val="auto"/>
          <w:sz w:val="24"/>
        </w:rPr>
        <w:t>（</w:t>
      </w:r>
      <w:r w:rsidRPr="00B41D63">
        <w:rPr>
          <w:bCs/>
          <w:noProof/>
          <w:color w:val="auto"/>
          <w:sz w:val="24"/>
        </w:rPr>
        <w:t>1）</w:t>
      </w:r>
      <w:r w:rsidRPr="00B41D63">
        <w:rPr>
          <w:bCs/>
          <w:color w:val="auto"/>
          <w:sz w:val="24"/>
        </w:rPr>
        <w:t xml:space="preserve">　</w:t>
      </w:r>
      <w:r w:rsidRPr="00B41D63">
        <w:rPr>
          <w:rFonts w:hint="eastAsia"/>
          <w:bCs/>
          <w:color w:val="auto"/>
          <w:sz w:val="24"/>
        </w:rPr>
        <w:t>運科中心</w:t>
      </w:r>
      <w:r w:rsidR="004626A5" w:rsidRPr="00B41D63">
        <w:rPr>
          <w:color w:val="auto"/>
          <w:sz w:val="24"/>
        </w:rPr>
        <w:t>提供國家優秀運動選手培訓及參賽所需之運科支援服務</w:t>
      </w:r>
      <w:r w:rsidR="004626A5" w:rsidRPr="00B41D63">
        <w:rPr>
          <w:rFonts w:hint="eastAsia"/>
          <w:color w:val="auto"/>
          <w:sz w:val="24"/>
        </w:rPr>
        <w:t>，</w:t>
      </w:r>
      <w:r w:rsidRPr="00B41D63">
        <w:rPr>
          <w:rFonts w:hint="eastAsia"/>
          <w:bCs/>
          <w:color w:val="auto"/>
          <w:sz w:val="24"/>
        </w:rPr>
        <w:t>成立初期以建置組織運作及招募專業人才為重點，惟</w:t>
      </w:r>
      <w:r w:rsidR="004626A5" w:rsidRPr="00B41D63">
        <w:rPr>
          <w:rFonts w:hint="eastAsia"/>
          <w:bCs/>
          <w:color w:val="auto"/>
          <w:sz w:val="24"/>
        </w:rPr>
        <w:t>運動科</w:t>
      </w:r>
      <w:r w:rsidR="00881A7E" w:rsidRPr="00B41D63">
        <w:rPr>
          <w:rFonts w:hint="eastAsia"/>
          <w:bCs/>
          <w:color w:val="auto"/>
          <w:sz w:val="24"/>
        </w:rPr>
        <w:t>技</w:t>
      </w:r>
      <w:r w:rsidR="004626A5" w:rsidRPr="00B41D63">
        <w:rPr>
          <w:rFonts w:hint="eastAsia"/>
          <w:bCs/>
          <w:color w:val="auto"/>
          <w:sz w:val="24"/>
        </w:rPr>
        <w:t>與資訊開發處、運動醫學研究處聘任人員仍未達預算人力半數</w:t>
      </w:r>
      <w:r w:rsidRPr="00B41D63">
        <w:rPr>
          <w:rFonts w:hint="eastAsia"/>
          <w:bCs/>
          <w:color w:val="auto"/>
          <w:sz w:val="24"/>
        </w:rPr>
        <w:t>：</w:t>
      </w:r>
      <w:r w:rsidRPr="00B41D63">
        <w:rPr>
          <w:rFonts w:hint="eastAsia"/>
          <w:b w:val="0"/>
          <w:color w:val="auto"/>
          <w:sz w:val="24"/>
        </w:rPr>
        <w:t>依行政法人國家運動科學中心設置規劃報告</w:t>
      </w:r>
      <w:r w:rsidRPr="003B6641">
        <w:rPr>
          <w:rFonts w:hint="eastAsia"/>
          <w:b w:val="0"/>
          <w:color w:val="auto"/>
          <w:sz w:val="24"/>
        </w:rPr>
        <w:t>載述，運科中心成立初期以建置組織運作及招募專業人才為重點，規劃所需總人力計</w:t>
      </w:r>
      <w:r w:rsidRPr="003B6641">
        <w:rPr>
          <w:b w:val="0"/>
          <w:color w:val="auto"/>
          <w:sz w:val="24"/>
        </w:rPr>
        <w:t>140名（編制人力</w:t>
      </w:r>
      <w:r w:rsidR="00C73763" w:rsidRPr="003B6641">
        <w:rPr>
          <w:b w:val="0"/>
          <w:color w:val="auto"/>
          <w:sz w:val="24"/>
        </w:rPr>
        <w:t>100名</w:t>
      </w:r>
      <w:r w:rsidRPr="003B6641">
        <w:rPr>
          <w:b w:val="0"/>
          <w:color w:val="auto"/>
          <w:sz w:val="24"/>
        </w:rPr>
        <w:t>、計畫人力</w:t>
      </w:r>
      <w:r w:rsidR="00C73763" w:rsidRPr="003B6641">
        <w:rPr>
          <w:b w:val="0"/>
          <w:color w:val="auto"/>
          <w:sz w:val="24"/>
        </w:rPr>
        <w:t>40名</w:t>
      </w:r>
      <w:r w:rsidRPr="003B6641">
        <w:rPr>
          <w:b w:val="0"/>
          <w:color w:val="auto"/>
          <w:sz w:val="24"/>
        </w:rPr>
        <w:t>），依實際需求逐年分階段進用。經查</w:t>
      </w:r>
      <w:r w:rsidR="00B41D63">
        <w:rPr>
          <w:rFonts w:hint="eastAsia"/>
          <w:b w:val="0"/>
          <w:color w:val="auto"/>
          <w:sz w:val="24"/>
        </w:rPr>
        <w:t>，</w:t>
      </w:r>
      <w:r w:rsidRPr="003B6641">
        <w:rPr>
          <w:b w:val="0"/>
          <w:color w:val="auto"/>
          <w:sz w:val="24"/>
        </w:rPr>
        <w:t>運科中心組織章程設有4處，分別為運動科學研究處、運動科技與資訊開發處、運動醫學研究處及行政管理處</w:t>
      </w:r>
      <w:r w:rsidRPr="003B6641">
        <w:rPr>
          <w:rFonts w:hint="eastAsia"/>
          <w:b w:val="0"/>
          <w:color w:val="auto"/>
          <w:sz w:val="24"/>
        </w:rPr>
        <w:t>。</w:t>
      </w:r>
      <w:proofErr w:type="gramStart"/>
      <w:r w:rsidRPr="003B6641">
        <w:rPr>
          <w:b w:val="0"/>
          <w:color w:val="auto"/>
          <w:sz w:val="24"/>
        </w:rPr>
        <w:t>113</w:t>
      </w:r>
      <w:proofErr w:type="gramEnd"/>
      <w:r w:rsidRPr="003B6641">
        <w:rPr>
          <w:b w:val="0"/>
          <w:color w:val="auto"/>
          <w:sz w:val="24"/>
        </w:rPr>
        <w:t>年度預算編制</w:t>
      </w:r>
      <w:r w:rsidR="00C73763" w:rsidRPr="003B6641">
        <w:rPr>
          <w:rFonts w:hint="eastAsia"/>
          <w:b w:val="0"/>
          <w:color w:val="auto"/>
          <w:sz w:val="24"/>
        </w:rPr>
        <w:t>人力</w:t>
      </w:r>
      <w:r w:rsidR="00C73763" w:rsidRPr="003B6641">
        <w:rPr>
          <w:b w:val="0"/>
          <w:color w:val="auto"/>
          <w:sz w:val="24"/>
        </w:rPr>
        <w:t>53名</w:t>
      </w:r>
      <w:r w:rsidRPr="003B6641">
        <w:rPr>
          <w:b w:val="0"/>
          <w:color w:val="auto"/>
          <w:sz w:val="24"/>
        </w:rPr>
        <w:t>、計畫人力12名，截至8月底止，</w:t>
      </w:r>
      <w:r w:rsidR="00C47F24" w:rsidRPr="003B6641">
        <w:rPr>
          <w:b w:val="0"/>
          <w:color w:val="auto"/>
          <w:sz w:val="24"/>
        </w:rPr>
        <w:t>運動科技與資訊開發處</w:t>
      </w:r>
      <w:r w:rsidR="00C47F24" w:rsidRPr="003B6641">
        <w:rPr>
          <w:rFonts w:hint="eastAsia"/>
          <w:b w:val="0"/>
          <w:color w:val="auto"/>
          <w:sz w:val="24"/>
        </w:rPr>
        <w:t>、</w:t>
      </w:r>
      <w:r w:rsidR="00C47F24" w:rsidRPr="003B6641">
        <w:rPr>
          <w:b w:val="0"/>
          <w:color w:val="auto"/>
          <w:sz w:val="24"/>
        </w:rPr>
        <w:t>運動醫學研究處</w:t>
      </w:r>
      <w:r w:rsidRPr="003B6641">
        <w:rPr>
          <w:rFonts w:hint="eastAsia"/>
          <w:b w:val="0"/>
          <w:color w:val="auto"/>
          <w:sz w:val="24"/>
        </w:rPr>
        <w:t>聘任人員仍未達預算人力半數，</w:t>
      </w:r>
      <w:r w:rsidR="004626A5" w:rsidRPr="003B6641">
        <w:rPr>
          <w:rFonts w:hint="eastAsia"/>
          <w:b w:val="0"/>
          <w:color w:val="auto"/>
          <w:sz w:val="24"/>
        </w:rPr>
        <w:t>主要係相關</w:t>
      </w:r>
      <w:r w:rsidR="004626A5" w:rsidRPr="003B6641">
        <w:rPr>
          <w:b w:val="0"/>
          <w:color w:val="auto"/>
          <w:sz w:val="24"/>
        </w:rPr>
        <w:t>人員遴選需符合相當資格條件，</w:t>
      </w:r>
      <w:r w:rsidRPr="003B6641">
        <w:rPr>
          <w:rFonts w:hint="eastAsia"/>
          <w:b w:val="0"/>
          <w:color w:val="auto"/>
          <w:sz w:val="24"/>
        </w:rPr>
        <w:t>允宜持續徵聘專業人才</w:t>
      </w:r>
      <w:r w:rsidR="00C73763" w:rsidRPr="003B6641">
        <w:rPr>
          <w:rFonts w:hint="eastAsia"/>
          <w:b w:val="0"/>
          <w:color w:val="auto"/>
          <w:sz w:val="24"/>
        </w:rPr>
        <w:t>，以利後續業務推動</w:t>
      </w:r>
      <w:r w:rsidRPr="003B6641">
        <w:rPr>
          <w:rFonts w:hint="eastAsia"/>
          <w:b w:val="0"/>
          <w:color w:val="auto"/>
          <w:sz w:val="24"/>
        </w:rPr>
        <w:t>，提升我國運科之量能</w:t>
      </w:r>
      <w:bookmarkStart w:id="1" w:name="_Hlk199516609"/>
      <w:r w:rsidRPr="003B6641">
        <w:rPr>
          <w:b w:val="0"/>
          <w:color w:val="auto"/>
          <w:sz w:val="24"/>
        </w:rPr>
        <w:t>，經函請教育部督促檢討改善。</w:t>
      </w:r>
      <w:r w:rsidRPr="003B6641">
        <w:rPr>
          <w:rFonts w:hint="eastAsia"/>
          <w:b w:val="0"/>
          <w:color w:val="auto"/>
          <w:sz w:val="24"/>
        </w:rPr>
        <w:t>據復：</w:t>
      </w:r>
      <w:bookmarkEnd w:id="1"/>
      <w:r w:rsidRPr="003B6641">
        <w:rPr>
          <w:rFonts w:hint="eastAsia"/>
          <w:b w:val="0"/>
          <w:color w:val="auto"/>
          <w:sz w:val="24"/>
        </w:rPr>
        <w:t>將持續聘任專業人力，逐步完整各業務處分組規劃，以提升我國運科量能。</w:t>
      </w:r>
    </w:p>
    <w:p w14:paraId="3B48E356" w14:textId="662FAD9C" w:rsidR="00C020ED" w:rsidRPr="003B6641" w:rsidRDefault="00C020ED" w:rsidP="00883922">
      <w:pPr>
        <w:pStyle w:val="3021"/>
        <w:overflowPunct w:val="0"/>
        <w:snapToGrid w:val="0"/>
        <w:spacing w:line="560" w:lineRule="exact"/>
        <w:ind w:firstLineChars="200" w:firstLine="480"/>
        <w:rPr>
          <w:b w:val="0"/>
          <w:color w:val="auto"/>
          <w:sz w:val="24"/>
        </w:rPr>
      </w:pPr>
      <w:r w:rsidRPr="003B6641">
        <w:rPr>
          <w:rFonts w:hint="eastAsia"/>
          <w:bCs/>
          <w:noProof/>
          <w:color w:val="auto"/>
          <w:sz w:val="24"/>
        </w:rPr>
        <w:t>（2</w:t>
      </w:r>
      <w:r w:rsidRPr="003B6641">
        <w:rPr>
          <w:bCs/>
          <w:noProof/>
          <w:color w:val="auto"/>
          <w:sz w:val="24"/>
        </w:rPr>
        <w:t>）</w:t>
      </w:r>
      <w:r w:rsidRPr="003B6641">
        <w:rPr>
          <w:bCs/>
          <w:color w:val="auto"/>
          <w:sz w:val="24"/>
        </w:rPr>
        <w:t xml:space="preserve">　體育署推動運</w:t>
      </w:r>
      <w:r w:rsidR="007B463F" w:rsidRPr="003B6641">
        <w:rPr>
          <w:rFonts w:hint="eastAsia"/>
          <w:bCs/>
          <w:color w:val="auto"/>
          <w:sz w:val="24"/>
        </w:rPr>
        <w:t>動科學</w:t>
      </w:r>
      <w:r w:rsidRPr="003B6641">
        <w:rPr>
          <w:bCs/>
          <w:color w:val="auto"/>
          <w:sz w:val="24"/>
        </w:rPr>
        <w:t>相關行動方案，已累積多年執行成果，運科中心擬訂各年度業務計畫時，允宜參酌既有成果規劃後續發展策略及方向，以持續發揮資源效益</w:t>
      </w:r>
      <w:r w:rsidRPr="003B6641">
        <w:rPr>
          <w:rFonts w:hint="eastAsia"/>
          <w:bCs/>
          <w:color w:val="auto"/>
          <w:sz w:val="24"/>
        </w:rPr>
        <w:t>：</w:t>
      </w:r>
      <w:r w:rsidRPr="003B6641">
        <w:rPr>
          <w:rFonts w:hint="eastAsia"/>
          <w:b w:val="0"/>
          <w:color w:val="auto"/>
          <w:sz w:val="24"/>
        </w:rPr>
        <w:t>教育部</w:t>
      </w:r>
      <w:r w:rsidRPr="003B6641">
        <w:rPr>
          <w:b w:val="0"/>
          <w:color w:val="auto"/>
          <w:sz w:val="24"/>
        </w:rPr>
        <w:t>體育署</w:t>
      </w:r>
      <w:r w:rsidRPr="003B6641">
        <w:rPr>
          <w:rFonts w:hint="eastAsia"/>
          <w:b w:val="0"/>
          <w:color w:val="auto"/>
          <w:sz w:val="24"/>
        </w:rPr>
        <w:t>（下稱體育署）</w:t>
      </w:r>
      <w:r w:rsidR="00B41D63" w:rsidRPr="00B41D63">
        <w:rPr>
          <w:rFonts w:hint="eastAsia"/>
          <w:b w:val="0"/>
          <w:color w:val="auto"/>
          <w:spacing w:val="-2"/>
          <w:sz w:val="24"/>
        </w:rPr>
        <w:t>於</w:t>
      </w:r>
      <w:r w:rsidRPr="00B41D63">
        <w:rPr>
          <w:b w:val="0"/>
          <w:color w:val="auto"/>
          <w:spacing w:val="-2"/>
          <w:sz w:val="24"/>
        </w:rPr>
        <w:t>102年6月25日公布體育運動政策白皮書，同年9月完成行動方案期程規劃，並編列</w:t>
      </w:r>
      <w:r w:rsidRPr="003B6641">
        <w:rPr>
          <w:b w:val="0"/>
          <w:color w:val="auto"/>
          <w:sz w:val="24"/>
        </w:rPr>
        <w:t>預算執行。106年修訂體育運動政策白皮書，於競技運動訂有「落實運動科學選才整合策略，擴大奪牌優勢」等5大項發展策略，提出106至112年行動方案</w:t>
      </w:r>
      <w:r w:rsidRPr="003B6641">
        <w:rPr>
          <w:rFonts w:hint="eastAsia"/>
          <w:b w:val="0"/>
          <w:color w:val="auto"/>
          <w:sz w:val="24"/>
        </w:rPr>
        <w:t>，並</w:t>
      </w:r>
      <w:r w:rsidRPr="003B6641">
        <w:rPr>
          <w:b w:val="0"/>
          <w:color w:val="auto"/>
          <w:sz w:val="24"/>
        </w:rPr>
        <w:t>於體育署網站公告歷年執行成果。依據運科中心發展目標及計畫（112-116年），</w:t>
      </w:r>
      <w:r w:rsidR="00130931" w:rsidRPr="003B6641">
        <w:rPr>
          <w:rFonts w:hint="eastAsia"/>
          <w:b w:val="0"/>
          <w:color w:val="auto"/>
          <w:sz w:val="24"/>
        </w:rPr>
        <w:t>推動項目包括</w:t>
      </w:r>
      <w:r w:rsidRPr="003B6641">
        <w:rPr>
          <w:b w:val="0"/>
          <w:color w:val="auto"/>
          <w:sz w:val="24"/>
        </w:rPr>
        <w:t>發展運動選才模式、發展運動傷害預防檢測模式與傷後回場指引、規劃辦理區域優秀選手運科支援強化計畫等，</w:t>
      </w:r>
      <w:r w:rsidRPr="003B6641">
        <w:rPr>
          <w:rFonts w:hint="eastAsia"/>
          <w:b w:val="0"/>
          <w:color w:val="auto"/>
          <w:sz w:val="24"/>
        </w:rPr>
        <w:t>部分業務於運科中心成立</w:t>
      </w:r>
      <w:r w:rsidR="00C47F24" w:rsidRPr="003B6641">
        <w:rPr>
          <w:rFonts w:hint="eastAsia"/>
          <w:noProof/>
          <w:color w:val="auto"/>
          <w:sz w:val="32"/>
          <w:szCs w:val="32"/>
        </w:rPr>
        <w:lastRenderedPageBreak/>
        <mc:AlternateContent>
          <mc:Choice Requires="wps">
            <w:drawing>
              <wp:anchor distT="0" distB="0" distL="114300" distR="114300" simplePos="0" relativeHeight="251659264" behindDoc="0" locked="0" layoutInCell="1" allowOverlap="1" wp14:anchorId="2FD36117" wp14:editId="71CA6DE6">
                <wp:simplePos x="0" y="0"/>
                <wp:positionH relativeFrom="margin">
                  <wp:posOffset>3258185</wp:posOffset>
                </wp:positionH>
                <wp:positionV relativeFrom="paragraph">
                  <wp:posOffset>72390</wp:posOffset>
                </wp:positionV>
                <wp:extent cx="3316605" cy="2770505"/>
                <wp:effectExtent l="0" t="0" r="0" b="0"/>
                <wp:wrapSquare wrapText="bothSides"/>
                <wp:docPr id="1581632210" name="文字方塊 1581632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6605" cy="2770505"/>
                        </a:xfrm>
                        <a:prstGeom prst="rect">
                          <a:avLst/>
                        </a:prstGeom>
                        <a:noFill/>
                        <a:ln w="9525">
                          <a:noFill/>
                          <a:miter lim="800000"/>
                          <a:headEnd/>
                          <a:tailEnd/>
                        </a:ln>
                      </wps:spPr>
                      <wps:txbx>
                        <w:txbxContent>
                          <w:p w14:paraId="1053B003" w14:textId="77777777" w:rsidR="00C020ED" w:rsidRDefault="00C020ED" w:rsidP="00C47F24">
                            <w:pPr>
                              <w:spacing w:afterLines="10" w:after="36" w:line="300" w:lineRule="exact"/>
                              <w:ind w:left="673" w:hangingChars="280" w:hanging="673"/>
                              <w:rPr>
                                <w:b/>
                              </w:rPr>
                            </w:pPr>
                            <w:r w:rsidRPr="00B41D63">
                              <w:rPr>
                                <w:rFonts w:hint="eastAsia"/>
                                <w:b/>
                                <w:color w:val="auto"/>
                              </w:rPr>
                              <w:t>表</w:t>
                            </w:r>
                            <w:r w:rsidRPr="00B41D63">
                              <w:rPr>
                                <w:b/>
                                <w:color w:val="auto"/>
                              </w:rPr>
                              <w:t>1</w:t>
                            </w:r>
                            <w:r>
                              <w:rPr>
                                <w:rFonts w:hint="eastAsia"/>
                                <w:b/>
                              </w:rPr>
                              <w:t xml:space="preserve">　</w:t>
                            </w:r>
                            <w:r w:rsidRPr="00C47F24">
                              <w:rPr>
                                <w:rFonts w:hint="eastAsia"/>
                                <w:b/>
                                <w:spacing w:val="-2"/>
                              </w:rPr>
                              <w:t>運科中心推動項目與體育運動政策白皮書行動方案比較</w:t>
                            </w:r>
                          </w:p>
                          <w:tbl>
                            <w:tblPr>
                              <w:tblStyle w:val="aff7"/>
                              <w:tblW w:w="0" w:type="auto"/>
                              <w:tblInd w:w="-5" w:type="dxa"/>
                              <w:tblLook w:val="04A0" w:firstRow="1" w:lastRow="0" w:firstColumn="1" w:lastColumn="0" w:noHBand="0" w:noVBand="1"/>
                            </w:tblPr>
                            <w:tblGrid>
                              <w:gridCol w:w="2466"/>
                              <w:gridCol w:w="2465"/>
                            </w:tblGrid>
                            <w:tr w:rsidR="00C020ED" w:rsidRPr="00DD392A" w14:paraId="6EC9481E" w14:textId="77777777" w:rsidTr="00456680">
                              <w:tc>
                                <w:tcPr>
                                  <w:tcW w:w="2552" w:type="dxa"/>
                                  <w:shd w:val="clear" w:color="auto" w:fill="auto"/>
                                  <w:vAlign w:val="center"/>
                                </w:tcPr>
                                <w:p w14:paraId="75940C26" w14:textId="0D29F1A0" w:rsidR="00C020ED" w:rsidRPr="005476C5" w:rsidRDefault="00C020ED" w:rsidP="00C47F24">
                                  <w:pPr>
                                    <w:pStyle w:val="ab"/>
                                    <w:spacing w:line="300" w:lineRule="exact"/>
                                    <w:ind w:leftChars="0" w:left="0" w:firstLineChars="0" w:firstLine="0"/>
                                    <w:rPr>
                                      <w:bCs/>
                                      <w:sz w:val="20"/>
                                    </w:rPr>
                                  </w:pPr>
                                  <w:r w:rsidRPr="005476C5">
                                    <w:rPr>
                                      <w:rFonts w:hint="eastAsia"/>
                                      <w:bCs/>
                                      <w:sz w:val="20"/>
                                    </w:rPr>
                                    <w:t>運科中心發展目標及計畫（112-116年）推動項目</w:t>
                                  </w:r>
                                </w:p>
                              </w:tc>
                              <w:tc>
                                <w:tcPr>
                                  <w:tcW w:w="2551" w:type="dxa"/>
                                  <w:shd w:val="clear" w:color="auto" w:fill="auto"/>
                                  <w:vAlign w:val="center"/>
                                </w:tcPr>
                                <w:p w14:paraId="4BA2FC53" w14:textId="77777777" w:rsidR="00C020ED" w:rsidRDefault="00C020ED" w:rsidP="00C47F24">
                                  <w:pPr>
                                    <w:pStyle w:val="ab"/>
                                    <w:spacing w:line="300" w:lineRule="exact"/>
                                    <w:ind w:leftChars="0" w:left="0" w:firstLineChars="0" w:firstLine="0"/>
                                    <w:jc w:val="distribute"/>
                                    <w:rPr>
                                      <w:bCs/>
                                      <w:sz w:val="20"/>
                                    </w:rPr>
                                  </w:pPr>
                                  <w:r w:rsidRPr="005476C5">
                                    <w:rPr>
                                      <w:bCs/>
                                      <w:sz w:val="20"/>
                                    </w:rPr>
                                    <w:t>體育運動政策白皮書</w:t>
                                  </w:r>
                                </w:p>
                                <w:p w14:paraId="46B6D2FF" w14:textId="77777777" w:rsidR="00C020ED" w:rsidRPr="005476C5" w:rsidRDefault="00C020ED" w:rsidP="00C47F24">
                                  <w:pPr>
                                    <w:pStyle w:val="ab"/>
                                    <w:spacing w:line="300" w:lineRule="exact"/>
                                    <w:ind w:leftChars="0" w:left="0" w:firstLineChars="0" w:firstLine="0"/>
                                    <w:rPr>
                                      <w:bCs/>
                                      <w:sz w:val="20"/>
                                    </w:rPr>
                                  </w:pPr>
                                  <w:r>
                                    <w:rPr>
                                      <w:rFonts w:hint="eastAsia"/>
                                      <w:bCs/>
                                      <w:sz w:val="20"/>
                                    </w:rPr>
                                    <w:t>（102-112年）</w:t>
                                  </w:r>
                                  <w:r w:rsidRPr="005476C5">
                                    <w:rPr>
                                      <w:bCs/>
                                      <w:sz w:val="20"/>
                                    </w:rPr>
                                    <w:t>行動方案</w:t>
                                  </w:r>
                                </w:p>
                              </w:tc>
                            </w:tr>
                            <w:tr w:rsidR="00C020ED" w:rsidRPr="00DD392A" w14:paraId="71536E2C" w14:textId="77777777" w:rsidTr="00CE4182">
                              <w:tc>
                                <w:tcPr>
                                  <w:tcW w:w="2552" w:type="dxa"/>
                                  <w:vAlign w:val="center"/>
                                </w:tcPr>
                                <w:p w14:paraId="3AE08BAD" w14:textId="458196B9" w:rsidR="00C020ED" w:rsidRPr="00DD392A" w:rsidRDefault="00C020ED" w:rsidP="00C47F24">
                                  <w:pPr>
                                    <w:pStyle w:val="ab"/>
                                    <w:spacing w:line="300" w:lineRule="exact"/>
                                    <w:ind w:leftChars="0" w:left="0" w:firstLineChars="0" w:firstLine="0"/>
                                    <w:rPr>
                                      <w:sz w:val="20"/>
                                    </w:rPr>
                                  </w:pPr>
                                  <w:r w:rsidRPr="00DD392A">
                                    <w:rPr>
                                      <w:rFonts w:hint="eastAsia"/>
                                      <w:sz w:val="20"/>
                                    </w:rPr>
                                    <w:t>發展運動選才模式，建立資優運動員計</w:t>
                                  </w:r>
                                  <w:r w:rsidR="00765A9A">
                                    <w:rPr>
                                      <w:rFonts w:hint="eastAsia"/>
                                      <w:sz w:val="20"/>
                                    </w:rPr>
                                    <w:t>畫</w:t>
                                  </w:r>
                                </w:p>
                              </w:tc>
                              <w:tc>
                                <w:tcPr>
                                  <w:tcW w:w="2551" w:type="dxa"/>
                                  <w:vAlign w:val="center"/>
                                </w:tcPr>
                                <w:p w14:paraId="535B5186" w14:textId="77777777" w:rsidR="00C020ED" w:rsidRPr="00DD392A" w:rsidRDefault="00C020ED" w:rsidP="00C47F24">
                                  <w:pPr>
                                    <w:pStyle w:val="ab"/>
                                    <w:spacing w:line="300" w:lineRule="exact"/>
                                    <w:ind w:leftChars="0" w:left="0" w:firstLineChars="0" w:firstLine="0"/>
                                    <w:rPr>
                                      <w:sz w:val="20"/>
                                    </w:rPr>
                                  </w:pPr>
                                  <w:r w:rsidRPr="00DD392A">
                                    <w:rPr>
                                      <w:rFonts w:hint="eastAsia"/>
                                      <w:sz w:val="20"/>
                                    </w:rPr>
                                    <w:t>建構千里馬運動科學選才資料庫、建置重點運動種類</w:t>
                                  </w:r>
                                  <w:r>
                                    <w:rPr>
                                      <w:rFonts w:hint="eastAsia"/>
                                      <w:sz w:val="20"/>
                                    </w:rPr>
                                    <w:t>（</w:t>
                                  </w:r>
                                  <w:r w:rsidRPr="00DD392A">
                                    <w:rPr>
                                      <w:rFonts w:hint="eastAsia"/>
                                      <w:sz w:val="20"/>
                                    </w:rPr>
                                    <w:t>項目</w:t>
                                  </w:r>
                                  <w:r>
                                    <w:rPr>
                                      <w:rFonts w:hint="eastAsia"/>
                                      <w:sz w:val="20"/>
                                    </w:rPr>
                                    <w:t>）</w:t>
                                  </w:r>
                                  <w:r w:rsidRPr="00DD392A">
                                    <w:rPr>
                                      <w:rFonts w:hint="eastAsia"/>
                                      <w:sz w:val="20"/>
                                    </w:rPr>
                                    <w:t>選才常模</w:t>
                                  </w:r>
                                </w:p>
                              </w:tc>
                            </w:tr>
                            <w:tr w:rsidR="00C020ED" w:rsidRPr="00DD392A" w14:paraId="0C29CF90" w14:textId="77777777" w:rsidTr="00CE4182">
                              <w:tc>
                                <w:tcPr>
                                  <w:tcW w:w="2552" w:type="dxa"/>
                                  <w:vAlign w:val="center"/>
                                </w:tcPr>
                                <w:p w14:paraId="28B68ECA" w14:textId="77777777" w:rsidR="00C020ED" w:rsidRPr="00B1584F" w:rsidRDefault="00C020ED" w:rsidP="00C47F24">
                                  <w:pPr>
                                    <w:pStyle w:val="ab"/>
                                    <w:spacing w:line="300" w:lineRule="exact"/>
                                    <w:ind w:leftChars="0" w:left="0" w:firstLineChars="0" w:firstLine="0"/>
                                    <w:rPr>
                                      <w:sz w:val="20"/>
                                    </w:rPr>
                                  </w:pPr>
                                  <w:r>
                                    <w:rPr>
                                      <w:rFonts w:hint="eastAsia"/>
                                      <w:sz w:val="20"/>
                                    </w:rPr>
                                    <w:t>發展</w:t>
                                  </w:r>
                                  <w:r>
                                    <w:rPr>
                                      <w:sz w:val="20"/>
                                    </w:rPr>
                                    <w:t>運動傷害預防檢測模式與傷後回場指引</w:t>
                                  </w:r>
                                </w:p>
                              </w:tc>
                              <w:tc>
                                <w:tcPr>
                                  <w:tcW w:w="2551" w:type="dxa"/>
                                  <w:vAlign w:val="center"/>
                                </w:tcPr>
                                <w:p w14:paraId="7E909825" w14:textId="77777777" w:rsidR="00C020ED" w:rsidRPr="00DD392A" w:rsidRDefault="00C020ED" w:rsidP="00C47F24">
                                  <w:pPr>
                                    <w:pStyle w:val="ab"/>
                                    <w:spacing w:line="300" w:lineRule="exact"/>
                                    <w:ind w:leftChars="0" w:left="0" w:firstLineChars="0" w:firstLine="0"/>
                                    <w:rPr>
                                      <w:sz w:val="20"/>
                                    </w:rPr>
                                  </w:pPr>
                                  <w:r w:rsidRPr="00B1584F">
                                    <w:rPr>
                                      <w:sz w:val="20"/>
                                    </w:rPr>
                                    <w:t>建立四級運動傷害防護及醫療康復體系</w:t>
                                  </w:r>
                                  <w:r w:rsidRPr="00B1584F">
                                    <w:rPr>
                                      <w:rFonts w:hint="eastAsia"/>
                                      <w:sz w:val="20"/>
                                    </w:rPr>
                                    <w:t>、</w:t>
                                  </w:r>
                                  <w:r w:rsidRPr="00B1584F">
                                    <w:rPr>
                                      <w:sz w:val="20"/>
                                    </w:rPr>
                                    <w:t>推動運動傷害預防與照護</w:t>
                                  </w:r>
                                  <w:r w:rsidRPr="00B1584F">
                                    <w:rPr>
                                      <w:rFonts w:hint="eastAsia"/>
                                      <w:sz w:val="20"/>
                                    </w:rPr>
                                    <w:t>、</w:t>
                                  </w:r>
                                  <w:r w:rsidRPr="00DD392A">
                                    <w:rPr>
                                      <w:sz w:val="20"/>
                                    </w:rPr>
                                    <w:t>建立運動傷害預防與照護平</w:t>
                                  </w:r>
                                  <w:r>
                                    <w:rPr>
                                      <w:rFonts w:hint="eastAsia"/>
                                      <w:sz w:val="20"/>
                                    </w:rPr>
                                    <w:t>臺</w:t>
                                  </w:r>
                                </w:p>
                              </w:tc>
                            </w:tr>
                            <w:tr w:rsidR="00C020ED" w:rsidRPr="00DD392A" w14:paraId="19C899D9" w14:textId="77777777" w:rsidTr="00CE4182">
                              <w:tc>
                                <w:tcPr>
                                  <w:tcW w:w="2552" w:type="dxa"/>
                                  <w:vAlign w:val="center"/>
                                </w:tcPr>
                                <w:p w14:paraId="3B0C6E33" w14:textId="77777777" w:rsidR="00C020ED" w:rsidRPr="00DD392A" w:rsidRDefault="00C020ED" w:rsidP="00C47F24">
                                  <w:pPr>
                                    <w:pStyle w:val="ab"/>
                                    <w:spacing w:line="300" w:lineRule="exact"/>
                                    <w:ind w:leftChars="0" w:left="0" w:firstLineChars="0" w:firstLine="0"/>
                                    <w:rPr>
                                      <w:sz w:val="20"/>
                                    </w:rPr>
                                  </w:pPr>
                                  <w:r w:rsidRPr="00DD392A">
                                    <w:rPr>
                                      <w:sz w:val="20"/>
                                    </w:rPr>
                                    <w:t>規劃辦理區域優秀選手運科支援強化計畫</w:t>
                                  </w:r>
                                </w:p>
                              </w:tc>
                              <w:tc>
                                <w:tcPr>
                                  <w:tcW w:w="2551" w:type="dxa"/>
                                  <w:vAlign w:val="center"/>
                                </w:tcPr>
                                <w:p w14:paraId="66EC7EC8" w14:textId="77777777" w:rsidR="00C020ED" w:rsidRPr="00DD392A" w:rsidRDefault="00C020ED" w:rsidP="00C47F24">
                                  <w:pPr>
                                    <w:pStyle w:val="ab"/>
                                    <w:spacing w:line="300" w:lineRule="exact"/>
                                    <w:ind w:leftChars="0" w:left="0" w:firstLineChars="0" w:firstLine="0"/>
                                    <w:rPr>
                                      <w:sz w:val="20"/>
                                    </w:rPr>
                                  </w:pPr>
                                  <w:r w:rsidRPr="00DD392A">
                                    <w:rPr>
                                      <w:rFonts w:hint="eastAsia"/>
                                      <w:sz w:val="20"/>
                                    </w:rPr>
                                    <w:t>建立運科介入運作及管理機制</w:t>
                                  </w:r>
                                </w:p>
                              </w:tc>
                            </w:tr>
                          </w:tbl>
                          <w:p w14:paraId="3FC2CF7B" w14:textId="77777777" w:rsidR="00C020ED" w:rsidRDefault="00C020ED" w:rsidP="00765A9A">
                            <w:pPr>
                              <w:spacing w:line="240" w:lineRule="exact"/>
                              <w:ind w:leftChars="10" w:left="24" w:firstLineChars="0" w:firstLine="0"/>
                              <w:rPr>
                                <w14:ligatures w14:val="standardContextual"/>
                              </w:rPr>
                            </w:pPr>
                            <w:r w:rsidRPr="00FF4F3B">
                              <w:rPr>
                                <w:rFonts w:cs="新細明體" w:hint="eastAsia"/>
                                <w:color w:val="000000"/>
                                <w:kern w:val="0"/>
                                <w:sz w:val="18"/>
                              </w:rPr>
                              <w:t>資料來源：整理自運科中心提供資料。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D36117" id="_x0000_t202" coordsize="21600,21600" o:spt="202" path="m,l,21600r21600,l21600,xe">
                <v:stroke joinstyle="miter"/>
                <v:path gradientshapeok="t" o:connecttype="rect"/>
              </v:shapetype>
              <v:shape id="文字方塊 1581632210" o:spid="_x0000_s1026" type="#_x0000_t202" style="position:absolute;left:0;text-align:left;margin-left:256.55pt;margin-top:5.7pt;width:261.15pt;height:218.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" filled="f" stroked="f">
                <v:textbox>
                  <w:txbxContent>
                    <w:p w14:paraId="1053B003" w14:textId="77777777" w:rsidR="00C020ED" w:rsidRDefault="00C020ED" w:rsidP="00C47F24">
                      <w:pPr>
                        <w:spacing w:afterLines="10" w:after="36" w:line="300" w:lineRule="exact"/>
                        <w:ind w:left="673" w:hangingChars="280" w:hanging="673"/>
                        <w:rPr>
                          <w:b/>
                        </w:rPr>
                      </w:pPr>
                      <w:r w:rsidRPr="00B41D63">
                        <w:rPr>
                          <w:rFonts w:hint="eastAsia"/>
                          <w:b/>
                          <w:color w:val="auto"/>
                        </w:rPr>
                        <w:t>表</w:t>
                      </w:r>
                      <w:r w:rsidRPr="00B41D63">
                        <w:rPr>
                          <w:b/>
                          <w:color w:val="auto"/>
                        </w:rPr>
                        <w:t>1</w:t>
                      </w:r>
                      <w:r>
                        <w:rPr>
                          <w:rFonts w:hint="eastAsia"/>
                          <w:b/>
                        </w:rPr>
                        <w:t xml:space="preserve">　</w:t>
                      </w:r>
                      <w:r w:rsidRPr="00C47F24">
                        <w:rPr>
                          <w:rFonts w:hint="eastAsia"/>
                          <w:b/>
                          <w:spacing w:val="-2"/>
                        </w:rPr>
                        <w:t>運科中心推動項目與體育運動政策白皮書行動方案比較</w:t>
                      </w:r>
                    </w:p>
                    <w:tbl>
                      <w:tblPr>
                        <w:tblStyle w:val="aff7"/>
                        <w:tblW w:w="0" w:type="auto"/>
                        <w:tblInd w:w="-5" w:type="dxa"/>
                        <w:tblLook w:val="04A0" w:firstRow="1" w:lastRow="0" w:firstColumn="1" w:lastColumn="0" w:noHBand="0" w:noVBand="1"/>
                      </w:tblPr>
                      <w:tblGrid>
                        <w:gridCol w:w="2466"/>
                        <w:gridCol w:w="2465"/>
                      </w:tblGrid>
                      <w:tr w:rsidR="00C020ED" w:rsidRPr="00DD392A" w14:paraId="6EC9481E" w14:textId="77777777" w:rsidTr="00456680">
                        <w:tc>
                          <w:tcPr>
                            <w:tcW w:w="2552" w:type="dxa"/>
                            <w:shd w:val="clear" w:color="auto" w:fill="auto"/>
                            <w:vAlign w:val="center"/>
                          </w:tcPr>
                          <w:p w14:paraId="75940C26" w14:textId="0D29F1A0" w:rsidR="00C020ED" w:rsidRPr="005476C5" w:rsidRDefault="00C020ED" w:rsidP="00C47F24">
                            <w:pPr>
                              <w:pStyle w:val="ab"/>
                              <w:spacing w:line="300" w:lineRule="exact"/>
                              <w:ind w:leftChars="0" w:left="0" w:firstLineChars="0" w:firstLine="0"/>
                              <w:rPr>
                                <w:bCs/>
                                <w:sz w:val="20"/>
                              </w:rPr>
                            </w:pPr>
                            <w:r w:rsidRPr="005476C5">
                              <w:rPr>
                                <w:rFonts w:hint="eastAsia"/>
                                <w:bCs/>
                                <w:sz w:val="20"/>
                              </w:rPr>
                              <w:t>運科中心發展目標及計畫（112-116年）推動項目</w:t>
                            </w:r>
                          </w:p>
                        </w:tc>
                        <w:tc>
                          <w:tcPr>
                            <w:tcW w:w="2551" w:type="dxa"/>
                            <w:shd w:val="clear" w:color="auto" w:fill="auto"/>
                            <w:vAlign w:val="center"/>
                          </w:tcPr>
                          <w:p w14:paraId="4BA2FC53" w14:textId="77777777" w:rsidR="00C020ED" w:rsidRDefault="00C020ED" w:rsidP="00C47F24">
                            <w:pPr>
                              <w:pStyle w:val="ab"/>
                              <w:spacing w:line="300" w:lineRule="exact"/>
                              <w:ind w:leftChars="0" w:left="0" w:firstLineChars="0" w:firstLine="0"/>
                              <w:jc w:val="distribute"/>
                              <w:rPr>
                                <w:bCs/>
                                <w:sz w:val="20"/>
                              </w:rPr>
                            </w:pPr>
                            <w:r w:rsidRPr="005476C5">
                              <w:rPr>
                                <w:bCs/>
                                <w:sz w:val="20"/>
                              </w:rPr>
                              <w:t>體育運動政策白皮書</w:t>
                            </w:r>
                          </w:p>
                          <w:p w14:paraId="46B6D2FF" w14:textId="77777777" w:rsidR="00C020ED" w:rsidRPr="005476C5" w:rsidRDefault="00C020ED" w:rsidP="00C47F24">
                            <w:pPr>
                              <w:pStyle w:val="ab"/>
                              <w:spacing w:line="300" w:lineRule="exact"/>
                              <w:ind w:leftChars="0" w:left="0" w:firstLineChars="0" w:firstLine="0"/>
                              <w:rPr>
                                <w:bCs/>
                                <w:sz w:val="20"/>
                              </w:rPr>
                            </w:pPr>
                            <w:r>
                              <w:rPr>
                                <w:rFonts w:hint="eastAsia"/>
                                <w:bCs/>
                                <w:sz w:val="20"/>
                              </w:rPr>
                              <w:t>（102-112年）</w:t>
                            </w:r>
                            <w:r w:rsidRPr="005476C5">
                              <w:rPr>
                                <w:bCs/>
                                <w:sz w:val="20"/>
                              </w:rPr>
                              <w:t>行動方案</w:t>
                            </w:r>
                          </w:p>
                        </w:tc>
                      </w:tr>
                      <w:tr w:rsidR="00C020ED" w:rsidRPr="00DD392A" w14:paraId="71536E2C" w14:textId="77777777" w:rsidTr="00CE4182">
                        <w:tc>
                          <w:tcPr>
                            <w:tcW w:w="2552" w:type="dxa"/>
                            <w:vAlign w:val="center"/>
                          </w:tcPr>
                          <w:p w14:paraId="3AE08BAD" w14:textId="458196B9" w:rsidR="00C020ED" w:rsidRPr="00DD392A" w:rsidRDefault="00C020ED" w:rsidP="00C47F24">
                            <w:pPr>
                              <w:pStyle w:val="ab"/>
                              <w:spacing w:line="300" w:lineRule="exact"/>
                              <w:ind w:leftChars="0" w:left="0" w:firstLineChars="0" w:firstLine="0"/>
                              <w:rPr>
                                <w:sz w:val="20"/>
                              </w:rPr>
                            </w:pPr>
                            <w:r w:rsidRPr="00DD392A">
                              <w:rPr>
                                <w:rFonts w:hint="eastAsia"/>
                                <w:sz w:val="20"/>
                              </w:rPr>
                              <w:t>發展運動選才模式，建立資優運動員計</w:t>
                            </w:r>
                            <w:r w:rsidR="00765A9A">
                              <w:rPr>
                                <w:rFonts w:hint="eastAsia"/>
                                <w:sz w:val="20"/>
                              </w:rPr>
                              <w:t>畫</w:t>
                            </w:r>
                          </w:p>
                        </w:tc>
                        <w:tc>
                          <w:tcPr>
                            <w:tcW w:w="2551" w:type="dxa"/>
                            <w:vAlign w:val="center"/>
                          </w:tcPr>
                          <w:p w14:paraId="535B5186" w14:textId="77777777" w:rsidR="00C020ED" w:rsidRPr="00DD392A" w:rsidRDefault="00C020ED" w:rsidP="00C47F24">
                            <w:pPr>
                              <w:pStyle w:val="ab"/>
                              <w:spacing w:line="300" w:lineRule="exact"/>
                              <w:ind w:leftChars="0" w:left="0" w:firstLineChars="0" w:firstLine="0"/>
                              <w:rPr>
                                <w:sz w:val="20"/>
                              </w:rPr>
                            </w:pPr>
                            <w:r w:rsidRPr="00DD392A">
                              <w:rPr>
                                <w:rFonts w:hint="eastAsia"/>
                                <w:sz w:val="20"/>
                              </w:rPr>
                              <w:t>建構千里馬運動科學選才資料庫、建置重點運動種類</w:t>
                            </w:r>
                            <w:r>
                              <w:rPr>
                                <w:rFonts w:hint="eastAsia"/>
                                <w:sz w:val="20"/>
                              </w:rPr>
                              <w:t>（</w:t>
                            </w:r>
                            <w:r w:rsidRPr="00DD392A">
                              <w:rPr>
                                <w:rFonts w:hint="eastAsia"/>
                                <w:sz w:val="20"/>
                              </w:rPr>
                              <w:t>項目</w:t>
                            </w:r>
                            <w:r>
                              <w:rPr>
                                <w:rFonts w:hint="eastAsia"/>
                                <w:sz w:val="20"/>
                              </w:rPr>
                              <w:t>）</w:t>
                            </w:r>
                            <w:r w:rsidRPr="00DD392A">
                              <w:rPr>
                                <w:rFonts w:hint="eastAsia"/>
                                <w:sz w:val="20"/>
                              </w:rPr>
                              <w:t>選才常模</w:t>
                            </w:r>
                          </w:p>
                        </w:tc>
                      </w:tr>
                      <w:tr w:rsidR="00C020ED" w:rsidRPr="00DD392A" w14:paraId="0C29CF90" w14:textId="77777777" w:rsidTr="00CE4182">
                        <w:tc>
                          <w:tcPr>
                            <w:tcW w:w="2552" w:type="dxa"/>
                            <w:vAlign w:val="center"/>
                          </w:tcPr>
                          <w:p w14:paraId="28B68ECA" w14:textId="77777777" w:rsidR="00C020ED" w:rsidRPr="00B1584F" w:rsidRDefault="00C020ED" w:rsidP="00C47F24">
                            <w:pPr>
                              <w:pStyle w:val="ab"/>
                              <w:spacing w:line="300" w:lineRule="exact"/>
                              <w:ind w:leftChars="0" w:left="0" w:firstLineChars="0" w:firstLine="0"/>
                              <w:rPr>
                                <w:sz w:val="20"/>
                              </w:rPr>
                            </w:pPr>
                            <w:r>
                              <w:rPr>
                                <w:rFonts w:hint="eastAsia"/>
                                <w:sz w:val="20"/>
                              </w:rPr>
                              <w:t>發展</w:t>
                            </w:r>
                            <w:r>
                              <w:rPr>
                                <w:sz w:val="20"/>
                              </w:rPr>
                              <w:t>運動傷害預防檢測模式與傷後回場指引</w:t>
                            </w:r>
                          </w:p>
                        </w:tc>
                        <w:tc>
                          <w:tcPr>
                            <w:tcW w:w="2551" w:type="dxa"/>
                            <w:vAlign w:val="center"/>
                          </w:tcPr>
                          <w:p w14:paraId="7E909825" w14:textId="77777777" w:rsidR="00C020ED" w:rsidRPr="00DD392A" w:rsidRDefault="00C020ED" w:rsidP="00C47F24">
                            <w:pPr>
                              <w:pStyle w:val="ab"/>
                              <w:spacing w:line="300" w:lineRule="exact"/>
                              <w:ind w:leftChars="0" w:left="0" w:firstLineChars="0" w:firstLine="0"/>
                              <w:rPr>
                                <w:sz w:val="20"/>
                              </w:rPr>
                            </w:pPr>
                            <w:r w:rsidRPr="00B1584F">
                              <w:rPr>
                                <w:sz w:val="20"/>
                              </w:rPr>
                              <w:t>建立四級運動傷害防護及醫療康復體系</w:t>
                            </w:r>
                            <w:r w:rsidRPr="00B1584F">
                              <w:rPr>
                                <w:rFonts w:hint="eastAsia"/>
                                <w:sz w:val="20"/>
                              </w:rPr>
                              <w:t>、</w:t>
                            </w:r>
                            <w:r w:rsidRPr="00B1584F">
                              <w:rPr>
                                <w:sz w:val="20"/>
                              </w:rPr>
                              <w:t>推動運動傷害預防與照護</w:t>
                            </w:r>
                            <w:r w:rsidRPr="00B1584F">
                              <w:rPr>
                                <w:rFonts w:hint="eastAsia"/>
                                <w:sz w:val="20"/>
                              </w:rPr>
                              <w:t>、</w:t>
                            </w:r>
                            <w:r w:rsidRPr="00DD392A">
                              <w:rPr>
                                <w:sz w:val="20"/>
                              </w:rPr>
                              <w:t>建立運動傷害預防與照護平</w:t>
                            </w:r>
                            <w:r>
                              <w:rPr>
                                <w:rFonts w:hint="eastAsia"/>
                                <w:sz w:val="20"/>
                              </w:rPr>
                              <w:t>臺</w:t>
                            </w:r>
                          </w:p>
                        </w:tc>
                      </w:tr>
                      <w:tr w:rsidR="00C020ED" w:rsidRPr="00DD392A" w14:paraId="19C899D9" w14:textId="77777777" w:rsidTr="00CE4182">
                        <w:tc>
                          <w:tcPr>
                            <w:tcW w:w="2552" w:type="dxa"/>
                            <w:vAlign w:val="center"/>
                          </w:tcPr>
                          <w:p w14:paraId="3B0C6E33" w14:textId="77777777" w:rsidR="00C020ED" w:rsidRPr="00DD392A" w:rsidRDefault="00C020ED" w:rsidP="00C47F24">
                            <w:pPr>
                              <w:pStyle w:val="ab"/>
                              <w:spacing w:line="300" w:lineRule="exact"/>
                              <w:ind w:leftChars="0" w:left="0" w:firstLineChars="0" w:firstLine="0"/>
                              <w:rPr>
                                <w:sz w:val="20"/>
                              </w:rPr>
                            </w:pPr>
                            <w:r w:rsidRPr="00DD392A">
                              <w:rPr>
                                <w:sz w:val="20"/>
                              </w:rPr>
                              <w:t>規劃辦理區域優秀選手運科支援強化計畫</w:t>
                            </w:r>
                          </w:p>
                        </w:tc>
                        <w:tc>
                          <w:tcPr>
                            <w:tcW w:w="2551" w:type="dxa"/>
                            <w:vAlign w:val="center"/>
                          </w:tcPr>
                          <w:p w14:paraId="66EC7EC8" w14:textId="77777777" w:rsidR="00C020ED" w:rsidRPr="00DD392A" w:rsidRDefault="00C020ED" w:rsidP="00C47F24">
                            <w:pPr>
                              <w:pStyle w:val="ab"/>
                              <w:spacing w:line="300" w:lineRule="exact"/>
                              <w:ind w:leftChars="0" w:left="0" w:firstLineChars="0" w:firstLine="0"/>
                              <w:rPr>
                                <w:sz w:val="20"/>
                              </w:rPr>
                            </w:pPr>
                            <w:r w:rsidRPr="00DD392A">
                              <w:rPr>
                                <w:rFonts w:hint="eastAsia"/>
                                <w:sz w:val="20"/>
                              </w:rPr>
                              <w:t>建立運科介入運作及管理機制</w:t>
                            </w:r>
                          </w:p>
                        </w:tc>
                      </w:tr>
                    </w:tbl>
                    <w:p w14:paraId="3FC2CF7B" w14:textId="77777777" w:rsidR="00C020ED" w:rsidRDefault="00C020ED" w:rsidP="00765A9A">
                      <w:pPr>
                        <w:spacing w:line="240" w:lineRule="exact"/>
                        <w:ind w:leftChars="10" w:left="24" w:firstLineChars="0" w:firstLine="0"/>
                        <w:rPr>
                          <w14:ligatures w14:val="standardContextual"/>
                        </w:rPr>
                      </w:pPr>
                      <w:r w:rsidRPr="00FF4F3B">
                        <w:rPr>
                          <w:rFonts w:cs="新細明體" w:hint="eastAsia"/>
                          <w:color w:val="000000"/>
                          <w:kern w:val="0"/>
                          <w:sz w:val="18"/>
                        </w:rPr>
                        <w:t>資料來源：整理自運科中心提供資料。</w:t>
                      </w:r>
                    </w:p>
                  </w:txbxContent>
                </v:textbox>
                <w10:wrap type="square" anchorx="margin"/>
              </v:shape>
            </w:pict>
          </mc:Fallback>
        </mc:AlternateContent>
      </w:r>
      <w:r w:rsidRPr="003B6641">
        <w:rPr>
          <w:rFonts w:hint="eastAsia"/>
          <w:b w:val="0"/>
          <w:color w:val="auto"/>
          <w:sz w:val="24"/>
        </w:rPr>
        <w:t>前，</w:t>
      </w:r>
      <w:r w:rsidR="00130931" w:rsidRPr="003B6641">
        <w:rPr>
          <w:rFonts w:hint="eastAsia"/>
          <w:b w:val="0"/>
          <w:color w:val="auto"/>
          <w:sz w:val="24"/>
        </w:rPr>
        <w:t>體育運動政策白皮書</w:t>
      </w:r>
      <w:r w:rsidRPr="003B6641">
        <w:rPr>
          <w:b w:val="0"/>
          <w:color w:val="auto"/>
          <w:sz w:val="24"/>
        </w:rPr>
        <w:t>相關行動方案</w:t>
      </w:r>
      <w:r w:rsidRPr="003B6641">
        <w:rPr>
          <w:rFonts w:hint="eastAsia"/>
          <w:b w:val="0"/>
          <w:color w:val="auto"/>
          <w:sz w:val="24"/>
        </w:rPr>
        <w:t>（表1）</w:t>
      </w:r>
      <w:r w:rsidR="00130931" w:rsidRPr="003B6641">
        <w:rPr>
          <w:rFonts w:hint="eastAsia"/>
          <w:b w:val="0"/>
          <w:color w:val="auto"/>
          <w:sz w:val="24"/>
        </w:rPr>
        <w:t>已</w:t>
      </w:r>
      <w:r w:rsidRPr="003B6641">
        <w:rPr>
          <w:rFonts w:hint="eastAsia"/>
          <w:b w:val="0"/>
          <w:color w:val="auto"/>
          <w:sz w:val="24"/>
        </w:rPr>
        <w:t>累積多年執行成果，以發展運動選才模式為例，</w:t>
      </w:r>
      <w:r w:rsidR="00130931" w:rsidRPr="003B6641">
        <w:rPr>
          <w:rFonts w:hint="eastAsia"/>
          <w:b w:val="0"/>
          <w:color w:val="auto"/>
          <w:sz w:val="24"/>
        </w:rPr>
        <w:t>運科中心</w:t>
      </w:r>
      <w:r w:rsidRPr="003B6641">
        <w:rPr>
          <w:rFonts w:hint="eastAsia"/>
          <w:b w:val="0"/>
          <w:color w:val="auto"/>
          <w:sz w:val="24"/>
        </w:rPr>
        <w:t>規劃建立科學化運動選才模式，擬定選才標準、評估方法及蒐集相關選手數據。</w:t>
      </w:r>
      <w:r w:rsidR="007B463F" w:rsidRPr="003B6641">
        <w:rPr>
          <w:rFonts w:hint="eastAsia"/>
          <w:b w:val="0"/>
          <w:color w:val="auto"/>
          <w:sz w:val="24"/>
        </w:rPr>
        <w:t>然</w:t>
      </w:r>
      <w:r w:rsidRPr="003B6641">
        <w:rPr>
          <w:rFonts w:hint="eastAsia"/>
          <w:b w:val="0"/>
          <w:color w:val="auto"/>
          <w:sz w:val="24"/>
        </w:rPr>
        <w:t>體育署自</w:t>
      </w:r>
      <w:r w:rsidRPr="003B6641">
        <w:rPr>
          <w:b w:val="0"/>
          <w:color w:val="auto"/>
          <w:sz w:val="24"/>
        </w:rPr>
        <w:t>104年推動千里馬運動科學選才計畫</w:t>
      </w:r>
      <w:r w:rsidRPr="003B6641">
        <w:rPr>
          <w:rFonts w:hint="eastAsia"/>
          <w:b w:val="0"/>
          <w:color w:val="auto"/>
          <w:sz w:val="24"/>
        </w:rPr>
        <w:t>，</w:t>
      </w:r>
      <w:r w:rsidRPr="003B6641">
        <w:rPr>
          <w:b w:val="0"/>
          <w:color w:val="auto"/>
          <w:sz w:val="24"/>
        </w:rPr>
        <w:t>已逐年蒐集選手檢測資料</w:t>
      </w:r>
      <w:r w:rsidRPr="003B6641">
        <w:rPr>
          <w:rFonts w:hint="eastAsia"/>
          <w:b w:val="0"/>
          <w:color w:val="auto"/>
          <w:sz w:val="24"/>
        </w:rPr>
        <w:t>並逐步建構重點運動種類（項目）</w:t>
      </w:r>
      <w:proofErr w:type="gramStart"/>
      <w:r w:rsidRPr="003B6641">
        <w:rPr>
          <w:rFonts w:hint="eastAsia"/>
          <w:b w:val="0"/>
          <w:color w:val="auto"/>
          <w:sz w:val="24"/>
        </w:rPr>
        <w:t>選才常模</w:t>
      </w:r>
      <w:proofErr w:type="gramEnd"/>
      <w:r w:rsidRPr="003B6641">
        <w:rPr>
          <w:rFonts w:hint="eastAsia"/>
          <w:b w:val="0"/>
          <w:color w:val="auto"/>
          <w:sz w:val="24"/>
        </w:rPr>
        <w:t>。運科中心擬訂各年度業務計畫時，允宜以既有執行成果為基石，規劃後續發展策略及方向，以持續發揮資源效益，經函請教育部督促檢討改善。據復：原由體育署推動之相關運科計畫，將陸續移轉至運科中心執行；運科中心將建置數據資料庫、運動傷害預防及照護機制，並</w:t>
      </w:r>
      <w:r w:rsidRPr="003B6641">
        <w:rPr>
          <w:b w:val="0"/>
          <w:color w:val="auto"/>
          <w:sz w:val="24"/>
        </w:rPr>
        <w:t>配合國家政策統合資源，發揮最大效益</w:t>
      </w:r>
      <w:r w:rsidRPr="003B6641">
        <w:rPr>
          <w:rFonts w:hint="eastAsia"/>
          <w:b w:val="0"/>
          <w:color w:val="auto"/>
          <w:sz w:val="24"/>
        </w:rPr>
        <w:t>。</w:t>
      </w:r>
    </w:p>
    <w:p w14:paraId="76463128" w14:textId="2E975C81" w:rsidR="00C020ED" w:rsidRPr="003B6641" w:rsidRDefault="00C020ED" w:rsidP="008F07E8">
      <w:pPr>
        <w:pStyle w:val="3021"/>
        <w:overflowPunct w:val="0"/>
        <w:snapToGrid w:val="0"/>
        <w:ind w:firstLineChars="200" w:firstLine="480"/>
        <w:rPr>
          <w:bCs/>
          <w:color w:val="auto"/>
          <w:sz w:val="24"/>
        </w:rPr>
      </w:pPr>
      <w:r w:rsidRPr="003B6641">
        <w:rPr>
          <w:rFonts w:hint="eastAsia"/>
          <w:bCs/>
          <w:noProof/>
          <w:color w:val="auto"/>
          <w:sz w:val="24"/>
        </w:rPr>
        <w:t>（3</w:t>
      </w:r>
      <w:r w:rsidRPr="003B6641">
        <w:rPr>
          <w:bCs/>
          <w:noProof/>
          <w:color w:val="auto"/>
          <w:sz w:val="24"/>
        </w:rPr>
        <w:t>）</w:t>
      </w:r>
      <w:r w:rsidRPr="003B6641">
        <w:rPr>
          <w:bCs/>
          <w:color w:val="auto"/>
          <w:sz w:val="24"/>
        </w:rPr>
        <w:t xml:space="preserve">　</w:t>
      </w:r>
      <w:r w:rsidRPr="003B6641">
        <w:rPr>
          <w:rFonts w:hint="eastAsia"/>
          <w:bCs/>
          <w:color w:val="auto"/>
          <w:sz w:val="24"/>
        </w:rPr>
        <w:t>運科中心擴充建置國家棒球場數據影像蒐集相關系統，以協助球隊強化訓練效能，惟近</w:t>
      </w:r>
      <w:r w:rsidRPr="003B6641">
        <w:rPr>
          <w:bCs/>
          <w:color w:val="auto"/>
          <w:sz w:val="24"/>
        </w:rPr>
        <w:t>3年棒球培訓隊未曾進駐訓練，允宜及早規劃及聯繫營內訓練事宜，並確保設施功能符合訓練需求</w:t>
      </w:r>
      <w:r w:rsidRPr="003B6641">
        <w:rPr>
          <w:rFonts w:hint="eastAsia"/>
          <w:bCs/>
          <w:color w:val="auto"/>
          <w:sz w:val="24"/>
        </w:rPr>
        <w:t>：</w:t>
      </w:r>
      <w:r w:rsidRPr="003B6641">
        <w:rPr>
          <w:rFonts w:hint="eastAsia"/>
          <w:b w:val="0"/>
          <w:color w:val="auto"/>
          <w:sz w:val="24"/>
        </w:rPr>
        <w:t>運科中心</w:t>
      </w:r>
      <w:r w:rsidR="007B463F" w:rsidRPr="003B6641">
        <w:rPr>
          <w:rFonts w:hint="eastAsia"/>
          <w:b w:val="0"/>
          <w:color w:val="auto"/>
          <w:sz w:val="24"/>
        </w:rPr>
        <w:t>為</w:t>
      </w:r>
      <w:r w:rsidR="00A87786" w:rsidRPr="003B6641">
        <w:rPr>
          <w:rFonts w:hint="eastAsia"/>
          <w:b w:val="0"/>
          <w:color w:val="auto"/>
          <w:sz w:val="24"/>
        </w:rPr>
        <w:t>加強</w:t>
      </w:r>
      <w:r w:rsidR="007B463F" w:rsidRPr="003B6641">
        <w:rPr>
          <w:rFonts w:hint="eastAsia"/>
          <w:b w:val="0"/>
          <w:color w:val="auto"/>
          <w:sz w:val="24"/>
        </w:rPr>
        <w:t>棒球</w:t>
      </w:r>
      <w:r w:rsidR="00A87786" w:rsidRPr="003B6641">
        <w:rPr>
          <w:b w:val="0"/>
          <w:color w:val="auto"/>
          <w:sz w:val="24"/>
        </w:rPr>
        <w:t>選手訓練</w:t>
      </w:r>
      <w:r w:rsidR="00130931" w:rsidRPr="003B6641">
        <w:rPr>
          <w:b w:val="0"/>
          <w:color w:val="auto"/>
          <w:sz w:val="24"/>
        </w:rPr>
        <w:t>數據與影像蒐集</w:t>
      </w:r>
      <w:r w:rsidR="00A87786" w:rsidRPr="003B6641">
        <w:rPr>
          <w:rFonts w:hint="eastAsia"/>
          <w:b w:val="0"/>
          <w:color w:val="auto"/>
          <w:sz w:val="24"/>
        </w:rPr>
        <w:t>分析</w:t>
      </w:r>
      <w:r w:rsidR="00130931" w:rsidRPr="003B6641">
        <w:rPr>
          <w:b w:val="0"/>
          <w:color w:val="auto"/>
          <w:sz w:val="24"/>
        </w:rPr>
        <w:t>，</w:t>
      </w:r>
      <w:r w:rsidR="007B463F" w:rsidRPr="003B6641">
        <w:rPr>
          <w:rFonts w:hint="eastAsia"/>
          <w:b w:val="0"/>
          <w:color w:val="auto"/>
          <w:sz w:val="24"/>
        </w:rPr>
        <w:t>規劃</w:t>
      </w:r>
      <w:r w:rsidRPr="003B6641">
        <w:rPr>
          <w:b w:val="0"/>
          <w:color w:val="auto"/>
          <w:sz w:val="24"/>
        </w:rPr>
        <w:t>於國</w:t>
      </w:r>
      <w:r w:rsidRPr="003B6641">
        <w:rPr>
          <w:rFonts w:hint="eastAsia"/>
          <w:b w:val="0"/>
          <w:color w:val="auto"/>
          <w:sz w:val="24"/>
        </w:rPr>
        <w:t>家運動</w:t>
      </w:r>
      <w:r w:rsidRPr="003B6641">
        <w:rPr>
          <w:b w:val="0"/>
          <w:color w:val="auto"/>
          <w:sz w:val="24"/>
        </w:rPr>
        <w:t>訓</w:t>
      </w:r>
      <w:r w:rsidRPr="003B6641">
        <w:rPr>
          <w:rFonts w:hint="eastAsia"/>
          <w:b w:val="0"/>
          <w:color w:val="auto"/>
          <w:sz w:val="24"/>
        </w:rPr>
        <w:t>練</w:t>
      </w:r>
      <w:r w:rsidRPr="003B6641">
        <w:rPr>
          <w:b w:val="0"/>
          <w:color w:val="auto"/>
          <w:sz w:val="24"/>
        </w:rPr>
        <w:t>中心</w:t>
      </w:r>
      <w:r w:rsidRPr="003B6641">
        <w:rPr>
          <w:rFonts w:hint="eastAsia"/>
          <w:b w:val="0"/>
          <w:color w:val="auto"/>
          <w:sz w:val="24"/>
        </w:rPr>
        <w:t>（下稱國訓中心）</w:t>
      </w:r>
      <w:r w:rsidRPr="003B6641">
        <w:rPr>
          <w:b w:val="0"/>
          <w:color w:val="auto"/>
          <w:sz w:val="24"/>
        </w:rPr>
        <w:t>棒球場，</w:t>
      </w:r>
      <w:r w:rsidR="00130931" w:rsidRPr="003B6641">
        <w:rPr>
          <w:rFonts w:hint="eastAsia"/>
          <w:b w:val="0"/>
          <w:color w:val="auto"/>
          <w:sz w:val="24"/>
        </w:rPr>
        <w:t>建置</w:t>
      </w:r>
      <w:r w:rsidRPr="003B6641">
        <w:rPr>
          <w:b w:val="0"/>
          <w:color w:val="auto"/>
          <w:sz w:val="24"/>
        </w:rPr>
        <w:t>「國家棒</w:t>
      </w:r>
      <w:r w:rsidRPr="003B6641">
        <w:rPr>
          <w:rFonts w:hint="eastAsia"/>
          <w:b w:val="0"/>
          <w:color w:val="auto"/>
          <w:sz w:val="24"/>
        </w:rPr>
        <w:t>球場賽事數據影像蒐集回饋系統」</w:t>
      </w:r>
      <w:r w:rsidRPr="003B6641">
        <w:rPr>
          <w:b w:val="0"/>
          <w:color w:val="auto"/>
          <w:sz w:val="24"/>
        </w:rPr>
        <w:t>、「投手牛棚訓練數據影像蒐集系統」及「國家棒球場賽事數據視覺化與球探報告系統」</w:t>
      </w:r>
      <w:r w:rsidR="00130931" w:rsidRPr="003B6641">
        <w:rPr>
          <w:rFonts w:hint="eastAsia"/>
          <w:b w:val="0"/>
          <w:color w:val="auto"/>
          <w:sz w:val="24"/>
        </w:rPr>
        <w:t>，預計經費約1</w:t>
      </w:r>
      <w:r w:rsidR="00130931" w:rsidRPr="003B6641">
        <w:rPr>
          <w:b w:val="0"/>
          <w:color w:val="auto"/>
          <w:sz w:val="24"/>
        </w:rPr>
        <w:t>,283</w:t>
      </w:r>
      <w:r w:rsidR="00130931" w:rsidRPr="003B6641">
        <w:rPr>
          <w:rFonts w:hint="eastAsia"/>
          <w:b w:val="0"/>
          <w:color w:val="auto"/>
          <w:sz w:val="24"/>
        </w:rPr>
        <w:t>萬元</w:t>
      </w:r>
      <w:r w:rsidRPr="003B6641">
        <w:rPr>
          <w:b w:val="0"/>
          <w:color w:val="auto"/>
          <w:sz w:val="24"/>
        </w:rPr>
        <w:t>。惟</w:t>
      </w:r>
      <w:proofErr w:type="gramStart"/>
      <w:r w:rsidRPr="003B6641">
        <w:rPr>
          <w:b w:val="0"/>
          <w:color w:val="auto"/>
          <w:sz w:val="24"/>
        </w:rPr>
        <w:t>111</w:t>
      </w:r>
      <w:proofErr w:type="gramEnd"/>
      <w:r w:rsidRPr="003B6641">
        <w:rPr>
          <w:b w:val="0"/>
          <w:color w:val="auto"/>
          <w:sz w:val="24"/>
        </w:rPr>
        <w:t>年度至113年8月底止</w:t>
      </w:r>
      <w:r w:rsidR="00A87786" w:rsidRPr="003B6641">
        <w:rPr>
          <w:rFonts w:hint="eastAsia"/>
          <w:b w:val="0"/>
          <w:color w:val="auto"/>
          <w:sz w:val="24"/>
        </w:rPr>
        <w:t>，</w:t>
      </w:r>
      <w:r w:rsidR="00E9445E" w:rsidRPr="003B6641">
        <w:rPr>
          <w:rFonts w:hint="eastAsia"/>
          <w:b w:val="0"/>
          <w:color w:val="auto"/>
          <w:sz w:val="24"/>
        </w:rPr>
        <w:t>棒球培訓隊調訓</w:t>
      </w:r>
      <w:r w:rsidRPr="003B6641">
        <w:rPr>
          <w:b w:val="0"/>
          <w:color w:val="auto"/>
          <w:sz w:val="24"/>
        </w:rPr>
        <w:t>以營外進行培訓為主，未曾</w:t>
      </w:r>
      <w:proofErr w:type="gramStart"/>
      <w:r w:rsidRPr="003B6641">
        <w:rPr>
          <w:b w:val="0"/>
          <w:color w:val="auto"/>
          <w:sz w:val="24"/>
        </w:rPr>
        <w:t>進駐國訓中心</w:t>
      </w:r>
      <w:proofErr w:type="gramEnd"/>
      <w:r w:rsidRPr="003B6641">
        <w:rPr>
          <w:b w:val="0"/>
          <w:color w:val="auto"/>
          <w:sz w:val="24"/>
        </w:rPr>
        <w:t>訓練，</w:t>
      </w:r>
      <w:r w:rsidR="00E9445E" w:rsidRPr="003B6641">
        <w:rPr>
          <w:rFonts w:hint="eastAsia"/>
          <w:b w:val="0"/>
          <w:color w:val="auto"/>
          <w:sz w:val="24"/>
        </w:rPr>
        <w:t>為</w:t>
      </w:r>
      <w:r w:rsidRPr="003B6641">
        <w:rPr>
          <w:b w:val="0"/>
          <w:color w:val="auto"/>
          <w:sz w:val="24"/>
        </w:rPr>
        <w:t>利相關系統建置完備後，</w:t>
      </w:r>
      <w:r w:rsidR="00A87786" w:rsidRPr="003B6641">
        <w:rPr>
          <w:rFonts w:hint="eastAsia"/>
          <w:b w:val="0"/>
          <w:color w:val="auto"/>
          <w:sz w:val="24"/>
        </w:rPr>
        <w:t>提供</w:t>
      </w:r>
      <w:r w:rsidRPr="003B6641">
        <w:rPr>
          <w:b w:val="0"/>
          <w:color w:val="auto"/>
          <w:sz w:val="24"/>
        </w:rPr>
        <w:t>棒球培訓隊</w:t>
      </w:r>
      <w:r w:rsidR="00A87786" w:rsidRPr="003B6641">
        <w:rPr>
          <w:rFonts w:hint="eastAsia"/>
          <w:b w:val="0"/>
          <w:color w:val="auto"/>
          <w:sz w:val="24"/>
        </w:rPr>
        <w:t>使用</w:t>
      </w:r>
      <w:r w:rsidRPr="003B6641">
        <w:rPr>
          <w:b w:val="0"/>
          <w:color w:val="auto"/>
          <w:sz w:val="24"/>
        </w:rPr>
        <w:t>，</w:t>
      </w:r>
      <w:r w:rsidR="00E9445E" w:rsidRPr="003B6641">
        <w:rPr>
          <w:b w:val="0"/>
          <w:color w:val="auto"/>
          <w:sz w:val="24"/>
        </w:rPr>
        <w:t>允宜及早規劃及聯繫營內訓練事宜，</w:t>
      </w:r>
      <w:r w:rsidR="00E9445E" w:rsidRPr="003B6641">
        <w:rPr>
          <w:rFonts w:hint="eastAsia"/>
          <w:b w:val="0"/>
          <w:color w:val="auto"/>
          <w:sz w:val="24"/>
        </w:rPr>
        <w:t>以</w:t>
      </w:r>
      <w:r w:rsidRPr="003B6641">
        <w:rPr>
          <w:b w:val="0"/>
          <w:color w:val="auto"/>
          <w:sz w:val="24"/>
        </w:rPr>
        <w:t>確保建置功能與內容符合訓練需求，經函請教育部督促檢討改善。</w:t>
      </w:r>
      <w:r w:rsidRPr="003B6641">
        <w:rPr>
          <w:rFonts w:hint="eastAsia"/>
          <w:b w:val="0"/>
          <w:color w:val="auto"/>
          <w:sz w:val="24"/>
        </w:rPr>
        <w:t>據復：運科中心</w:t>
      </w:r>
      <w:r w:rsidR="00A87786" w:rsidRPr="003B6641">
        <w:rPr>
          <w:rFonts w:hint="eastAsia"/>
          <w:b w:val="0"/>
          <w:color w:val="auto"/>
          <w:sz w:val="24"/>
        </w:rPr>
        <w:t>將</w:t>
      </w:r>
      <w:r w:rsidRPr="003B6641">
        <w:rPr>
          <w:rFonts w:hint="eastAsia"/>
          <w:b w:val="0"/>
          <w:color w:val="auto"/>
          <w:sz w:val="24"/>
        </w:rPr>
        <w:t>規劃與國訓中心</w:t>
      </w:r>
      <w:r w:rsidR="00A87786" w:rsidRPr="003B6641">
        <w:rPr>
          <w:rFonts w:hint="eastAsia"/>
          <w:b w:val="0"/>
          <w:color w:val="auto"/>
          <w:sz w:val="24"/>
        </w:rPr>
        <w:t>、</w:t>
      </w:r>
      <w:r w:rsidRPr="003B6641">
        <w:rPr>
          <w:rFonts w:hint="eastAsia"/>
          <w:b w:val="0"/>
          <w:color w:val="auto"/>
          <w:sz w:val="24"/>
        </w:rPr>
        <w:t>中華民國棒球協會合作，共同組建教練團，邀請</w:t>
      </w:r>
      <w:r w:rsidRPr="003B6641">
        <w:rPr>
          <w:b w:val="0"/>
          <w:color w:val="auto"/>
          <w:sz w:val="24"/>
        </w:rPr>
        <w:t>選手進駐訓練，並建立支援模式</w:t>
      </w:r>
      <w:r w:rsidRPr="003B6641">
        <w:rPr>
          <w:rFonts w:hint="eastAsia"/>
          <w:b w:val="0"/>
          <w:color w:val="auto"/>
          <w:sz w:val="24"/>
        </w:rPr>
        <w:t>，</w:t>
      </w:r>
      <w:r w:rsidRPr="003B6641">
        <w:rPr>
          <w:b w:val="0"/>
          <w:color w:val="auto"/>
          <w:sz w:val="24"/>
        </w:rPr>
        <w:t>蒐集相關數據</w:t>
      </w:r>
      <w:r w:rsidRPr="003B6641">
        <w:rPr>
          <w:rFonts w:hint="eastAsia"/>
          <w:b w:val="0"/>
          <w:color w:val="auto"/>
          <w:sz w:val="24"/>
        </w:rPr>
        <w:t>進行</w:t>
      </w:r>
      <w:r w:rsidRPr="003B6641">
        <w:rPr>
          <w:b w:val="0"/>
          <w:color w:val="auto"/>
          <w:sz w:val="24"/>
        </w:rPr>
        <w:t>研究分析</w:t>
      </w:r>
      <w:r w:rsidRPr="003B6641">
        <w:rPr>
          <w:rFonts w:hint="eastAsia"/>
          <w:b w:val="0"/>
          <w:color w:val="auto"/>
          <w:sz w:val="24"/>
        </w:rPr>
        <w:t>。</w:t>
      </w:r>
    </w:p>
    <w:p w14:paraId="7F57D0B3" w14:textId="77777777" w:rsidR="00C020ED" w:rsidRPr="003B6641" w:rsidRDefault="00C020ED" w:rsidP="008F07E8">
      <w:pPr>
        <w:pStyle w:val="304"/>
        <w:overflowPunct w:val="0"/>
        <w:spacing w:line="520" w:lineRule="exact"/>
        <w:ind w:firstLineChars="450" w:firstLine="1261"/>
        <w:rPr>
          <w:color w:val="auto"/>
          <w:szCs w:val="28"/>
        </w:rPr>
      </w:pPr>
      <w:r w:rsidRPr="003B6641">
        <w:rPr>
          <w:rFonts w:hint="eastAsia"/>
          <w:color w:val="auto"/>
          <w:szCs w:val="28"/>
        </w:rPr>
        <w:t xml:space="preserve">5.　</w:t>
      </w:r>
      <w:proofErr w:type="gramStart"/>
      <w:r w:rsidRPr="003B6641">
        <w:rPr>
          <w:color w:val="auto"/>
          <w:szCs w:val="28"/>
        </w:rPr>
        <w:t>112</w:t>
      </w:r>
      <w:proofErr w:type="gramEnd"/>
      <w:r w:rsidRPr="003B6641">
        <w:rPr>
          <w:color w:val="auto"/>
          <w:szCs w:val="28"/>
        </w:rPr>
        <w:t>年度重要審核意見追蹤查核情形</w:t>
      </w:r>
    </w:p>
    <w:p w14:paraId="66EE500C" w14:textId="77777777" w:rsidR="00C020ED" w:rsidRPr="003B6641" w:rsidRDefault="00C020ED" w:rsidP="008F07E8">
      <w:pPr>
        <w:pStyle w:val="3012"/>
        <w:spacing w:line="520" w:lineRule="exact"/>
        <w:ind w:firstLine="480"/>
        <w:rPr>
          <w:color w:val="auto"/>
        </w:rPr>
      </w:pPr>
      <w:r w:rsidRPr="003B6641">
        <w:rPr>
          <w:rFonts w:hint="eastAsia"/>
          <w:color w:val="auto"/>
        </w:rPr>
        <w:t>本部於</w:t>
      </w:r>
      <w:proofErr w:type="gramStart"/>
      <w:r w:rsidRPr="003B6641">
        <w:rPr>
          <w:color w:val="auto"/>
        </w:rPr>
        <w:t>112</w:t>
      </w:r>
      <w:proofErr w:type="gramEnd"/>
      <w:r w:rsidRPr="003B6641">
        <w:rPr>
          <w:color w:val="auto"/>
        </w:rPr>
        <w:t>年度審核報告非營業部分內列重要審核意見，計有</w:t>
      </w:r>
      <w:r w:rsidRPr="003B6641">
        <w:rPr>
          <w:rFonts w:hint="eastAsia"/>
          <w:color w:val="auto"/>
        </w:rPr>
        <w:t>成立運科中心，提供選手運科支援服務及推動運科研究，</w:t>
      </w:r>
      <w:proofErr w:type="gramStart"/>
      <w:r w:rsidRPr="003B6641">
        <w:rPr>
          <w:rFonts w:hint="eastAsia"/>
          <w:color w:val="auto"/>
        </w:rPr>
        <w:t>惟運科</w:t>
      </w:r>
      <w:proofErr w:type="gramEnd"/>
      <w:r w:rsidRPr="003B6641">
        <w:rPr>
          <w:rFonts w:hint="eastAsia"/>
          <w:color w:val="auto"/>
        </w:rPr>
        <w:t>中心與國訓中心部分業務權責分工仍待</w:t>
      </w:r>
      <w:proofErr w:type="gramStart"/>
      <w:r w:rsidRPr="003B6641">
        <w:rPr>
          <w:rFonts w:hint="eastAsia"/>
          <w:color w:val="auto"/>
        </w:rPr>
        <w:t>釐</w:t>
      </w:r>
      <w:proofErr w:type="gramEnd"/>
      <w:r w:rsidRPr="003B6641">
        <w:rPr>
          <w:rFonts w:hint="eastAsia"/>
          <w:color w:val="auto"/>
        </w:rPr>
        <w:t>清，又年度業務計畫工作項目未按人力配置及執行</w:t>
      </w:r>
      <w:proofErr w:type="gramStart"/>
      <w:r w:rsidRPr="003B6641">
        <w:rPr>
          <w:rFonts w:hint="eastAsia"/>
          <w:color w:val="auto"/>
        </w:rPr>
        <w:t>期程妥適</w:t>
      </w:r>
      <w:proofErr w:type="gramEnd"/>
      <w:r w:rsidRPr="003B6641">
        <w:rPr>
          <w:rFonts w:hint="eastAsia"/>
          <w:color w:val="auto"/>
        </w:rPr>
        <w:t>規劃，有效配置運科資源，允宜</w:t>
      </w:r>
      <w:proofErr w:type="gramStart"/>
      <w:r w:rsidRPr="003B6641">
        <w:rPr>
          <w:rFonts w:hint="eastAsia"/>
          <w:color w:val="auto"/>
        </w:rPr>
        <w:t>研</w:t>
      </w:r>
      <w:proofErr w:type="gramEnd"/>
      <w:r w:rsidRPr="003B6641">
        <w:rPr>
          <w:rFonts w:hint="eastAsia"/>
          <w:color w:val="auto"/>
        </w:rPr>
        <w:t>謀改善</w:t>
      </w:r>
      <w:r w:rsidRPr="003B6641">
        <w:rPr>
          <w:color w:val="auto"/>
        </w:rPr>
        <w:t>1項，經</w:t>
      </w:r>
      <w:proofErr w:type="gramStart"/>
      <w:r w:rsidRPr="003B6641">
        <w:rPr>
          <w:color w:val="auto"/>
        </w:rPr>
        <w:t>賡</w:t>
      </w:r>
      <w:proofErr w:type="gramEnd"/>
      <w:r w:rsidRPr="003B6641">
        <w:rPr>
          <w:color w:val="auto"/>
        </w:rPr>
        <w:t>續追蹤查核實際辦理結果，已依改善措施持續辦理。</w:t>
      </w:r>
    </w:p>
    <w:p w14:paraId="5F81C149" w14:textId="45C258C9" w:rsidR="00C020ED" w:rsidRDefault="00C020ED" w:rsidP="008F07E8">
      <w:pPr>
        <w:pStyle w:val="3012"/>
        <w:widowControl w:val="0"/>
        <w:spacing w:line="520" w:lineRule="exact"/>
        <w:ind w:rightChars="-60" w:right="-144" w:firstLine="480"/>
        <w:rPr>
          <w:color w:val="auto"/>
        </w:rPr>
      </w:pPr>
      <w:r w:rsidRPr="003B6641">
        <w:rPr>
          <w:rFonts w:hint="eastAsia"/>
          <w:color w:val="auto"/>
        </w:rPr>
        <w:t>茲將該行政法人</w:t>
      </w:r>
      <w:proofErr w:type="gramStart"/>
      <w:r w:rsidRPr="003B6641">
        <w:rPr>
          <w:color w:val="auto"/>
        </w:rPr>
        <w:t>1</w:t>
      </w:r>
      <w:r w:rsidRPr="003B6641">
        <w:rPr>
          <w:rFonts w:hint="eastAsia"/>
          <w:color w:val="auto"/>
        </w:rPr>
        <w:t>1</w:t>
      </w:r>
      <w:r w:rsidRPr="003B6641">
        <w:rPr>
          <w:color w:val="auto"/>
        </w:rPr>
        <w:t>3</w:t>
      </w:r>
      <w:proofErr w:type="gramEnd"/>
      <w:r w:rsidRPr="003B6641">
        <w:rPr>
          <w:rFonts w:hint="eastAsia"/>
          <w:color w:val="auto"/>
        </w:rPr>
        <w:t>年度收支營運及資產負債情形，分別列表如次：</w:t>
      </w:r>
    </w:p>
    <w:p w14:paraId="407FCF3F" w14:textId="745B21CF" w:rsidR="00C50A58" w:rsidRPr="003B6641" w:rsidRDefault="00C50A58" w:rsidP="007B35AD">
      <w:pPr>
        <w:pStyle w:val="3T010116P"/>
        <w:spacing w:after="72"/>
        <w:rPr>
          <w:color w:val="auto"/>
          <w:spacing w:val="0"/>
        </w:rPr>
      </w:pPr>
      <w:r w:rsidRPr="003B6641">
        <w:rPr>
          <w:rFonts w:hint="eastAsia"/>
          <w:color w:val="auto"/>
        </w:rPr>
        <w:lastRenderedPageBreak/>
        <w:t xml:space="preserve">　</w:t>
      </w:r>
      <w:r w:rsidRPr="003B6641">
        <w:rPr>
          <w:rFonts w:hint="eastAsia"/>
          <w:color w:val="auto"/>
          <w:spacing w:val="0"/>
        </w:rPr>
        <w:t>國家運動</w:t>
      </w:r>
      <w:r>
        <w:rPr>
          <w:rFonts w:hint="eastAsia"/>
          <w:color w:val="auto"/>
          <w:spacing w:val="0"/>
        </w:rPr>
        <w:t>科學</w:t>
      </w:r>
      <w:r w:rsidRPr="003B6641">
        <w:rPr>
          <w:rFonts w:hint="eastAsia"/>
          <w:color w:val="auto"/>
          <w:spacing w:val="0"/>
        </w:rPr>
        <w:t xml:space="preserve">中心收支營運表　</w:t>
      </w:r>
    </w:p>
    <w:p w14:paraId="023E85D2" w14:textId="7E918AAC" w:rsidR="00C50A58" w:rsidRPr="00515627" w:rsidRDefault="00AA18FC" w:rsidP="007B35AD">
      <w:pPr>
        <w:pStyle w:val="3T0201"/>
        <w:tabs>
          <w:tab w:val="left" w:pos="8080"/>
          <w:tab w:val="left" w:pos="8505"/>
          <w:tab w:val="left" w:pos="9356"/>
          <w:tab w:val="left" w:pos="9498"/>
        </w:tabs>
        <w:wordWrap w:val="0"/>
        <w:spacing w:before="48" w:after="48"/>
        <w:ind w:right="57"/>
        <w:rPr>
          <w:w w:val="95"/>
          <w:sz w:val="20"/>
          <w:szCs w:val="20"/>
        </w:rPr>
      </w:pPr>
      <w:r>
        <w:rPr>
          <w:rFonts w:hint="eastAsia"/>
        </w:rPr>
        <w:t xml:space="preserve">            </w:t>
      </w:r>
      <w:r w:rsidR="00C50A58" w:rsidRPr="00515627">
        <w:rPr>
          <w:rFonts w:hint="eastAsia"/>
        </w:rPr>
        <w:t>中華民國</w:t>
      </w:r>
      <w:proofErr w:type="gramStart"/>
      <w:r w:rsidR="00C50A58" w:rsidRPr="00515627">
        <w:rPr>
          <w:rFonts w:hint="eastAsia"/>
        </w:rPr>
        <w:t>11</w:t>
      </w:r>
      <w:r w:rsidR="00C50A58">
        <w:rPr>
          <w:rFonts w:hint="eastAsia"/>
        </w:rPr>
        <w:t>3</w:t>
      </w:r>
      <w:proofErr w:type="gramEnd"/>
      <w:r w:rsidR="00C50A58" w:rsidRPr="00515627">
        <w:rPr>
          <w:rFonts w:hint="eastAsia"/>
        </w:rPr>
        <w:t xml:space="preserve">年度                 </w:t>
      </w:r>
      <w:r>
        <w:rPr>
          <w:rFonts w:hint="eastAsia"/>
        </w:rPr>
        <w:t xml:space="preserve">  </w:t>
      </w:r>
      <w:r w:rsidR="00C50A58" w:rsidRPr="00515627">
        <w:rPr>
          <w:rFonts w:hint="eastAsia"/>
        </w:rPr>
        <w:t xml:space="preserve"> </w:t>
      </w:r>
      <w:r w:rsidR="00C50A58" w:rsidRPr="00515627">
        <w:rPr>
          <w:rFonts w:hint="eastAsia"/>
          <w:spacing w:val="-1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4"/>
        <w:gridCol w:w="1416"/>
        <w:gridCol w:w="816"/>
        <w:gridCol w:w="1392"/>
        <w:gridCol w:w="798"/>
        <w:gridCol w:w="1373"/>
        <w:gridCol w:w="835"/>
      </w:tblGrid>
      <w:tr w:rsidR="003D5AC2" w:rsidRPr="00515627" w14:paraId="4D8C28AE" w14:textId="77777777" w:rsidTr="003D5AC2">
        <w:trPr>
          <w:trHeight w:val="312"/>
          <w:jc w:val="center"/>
        </w:trPr>
        <w:tc>
          <w:tcPr>
            <w:tcW w:w="1751" w:type="pct"/>
            <w:vMerge w:val="restart"/>
            <w:tcBorders>
              <w:top w:val="single" w:sz="8" w:space="0" w:color="auto"/>
              <w:left w:val="nil"/>
            </w:tcBorders>
            <w:vAlign w:val="center"/>
          </w:tcPr>
          <w:p w14:paraId="33A08C47" w14:textId="77777777" w:rsidR="00C50A58" w:rsidRPr="00515627" w:rsidRDefault="00C50A58" w:rsidP="00323990">
            <w:pPr>
              <w:adjustRightInd w:val="0"/>
              <w:snapToGrid w:val="0"/>
              <w:spacing w:line="240" w:lineRule="exact"/>
              <w:ind w:firstLineChars="0" w:firstLine="0"/>
              <w:jc w:val="distribute"/>
            </w:pPr>
            <w:r w:rsidRPr="00515627">
              <w:rPr>
                <w:rFonts w:hint="eastAsia"/>
              </w:rPr>
              <w:t>科目</w:t>
            </w:r>
          </w:p>
        </w:tc>
        <w:tc>
          <w:tcPr>
            <w:tcW w:w="1094" w:type="pct"/>
            <w:gridSpan w:val="2"/>
            <w:tcBorders>
              <w:top w:val="single" w:sz="8" w:space="0" w:color="auto"/>
              <w:bottom w:val="single" w:sz="4" w:space="0" w:color="auto"/>
            </w:tcBorders>
            <w:vAlign w:val="center"/>
          </w:tcPr>
          <w:p w14:paraId="3132421C" w14:textId="77777777" w:rsidR="00C50A58" w:rsidRPr="00515627" w:rsidRDefault="00C50A58" w:rsidP="00AC50B7">
            <w:pPr>
              <w:adjustRightInd w:val="0"/>
              <w:snapToGrid w:val="0"/>
              <w:spacing w:line="240" w:lineRule="exact"/>
              <w:ind w:leftChars="30" w:left="72" w:rightChars="30" w:right="72" w:firstLineChars="0" w:firstLine="0"/>
              <w:jc w:val="distribute"/>
            </w:pPr>
            <w:r w:rsidRPr="00515627">
              <w:rPr>
                <w:rFonts w:hint="eastAsia"/>
              </w:rPr>
              <w:t>預算數</w:t>
            </w:r>
          </w:p>
        </w:tc>
        <w:tc>
          <w:tcPr>
            <w:tcW w:w="1073" w:type="pct"/>
            <w:gridSpan w:val="2"/>
            <w:tcBorders>
              <w:top w:val="single" w:sz="8" w:space="0" w:color="auto"/>
              <w:bottom w:val="single" w:sz="4" w:space="0" w:color="auto"/>
            </w:tcBorders>
            <w:vAlign w:val="center"/>
          </w:tcPr>
          <w:p w14:paraId="701EED22" w14:textId="77777777" w:rsidR="00C50A58" w:rsidRPr="00515627" w:rsidRDefault="00C50A58" w:rsidP="00AC50B7">
            <w:pPr>
              <w:adjustRightInd w:val="0"/>
              <w:snapToGrid w:val="0"/>
              <w:spacing w:line="240" w:lineRule="exact"/>
              <w:ind w:leftChars="30" w:left="72" w:rightChars="30" w:right="72" w:firstLineChars="0" w:firstLine="0"/>
              <w:jc w:val="distribute"/>
            </w:pPr>
            <w:r w:rsidRPr="00515627">
              <w:rPr>
                <w:rFonts w:hint="eastAsia"/>
              </w:rPr>
              <w:t>決算數</w:t>
            </w:r>
          </w:p>
        </w:tc>
        <w:tc>
          <w:tcPr>
            <w:tcW w:w="1082" w:type="pct"/>
            <w:gridSpan w:val="2"/>
            <w:tcBorders>
              <w:top w:val="single" w:sz="8" w:space="0" w:color="auto"/>
              <w:bottom w:val="single" w:sz="4" w:space="0" w:color="auto"/>
              <w:right w:val="nil"/>
            </w:tcBorders>
            <w:vAlign w:val="center"/>
          </w:tcPr>
          <w:p w14:paraId="6D7C1DB2" w14:textId="77777777" w:rsidR="00C50A58" w:rsidRPr="00515627" w:rsidRDefault="00C50A58" w:rsidP="00AC50B7">
            <w:pPr>
              <w:adjustRightInd w:val="0"/>
              <w:snapToGrid w:val="0"/>
              <w:spacing w:line="240" w:lineRule="exact"/>
              <w:ind w:firstLineChars="0" w:firstLine="0"/>
              <w:jc w:val="distribute"/>
            </w:pPr>
            <w:r w:rsidRPr="00515627">
              <w:rPr>
                <w:rFonts w:hint="eastAsia"/>
                <w:spacing w:val="-4"/>
              </w:rPr>
              <w:t>決算數與預算數比</w:t>
            </w:r>
            <w:r w:rsidRPr="00704082">
              <w:rPr>
                <w:rFonts w:hint="eastAsia"/>
                <w:spacing w:val="-4"/>
              </w:rPr>
              <w:t>較</w:t>
            </w:r>
            <w:r w:rsidRPr="00515627">
              <w:rPr>
                <w:rFonts w:hint="eastAsia"/>
              </w:rPr>
              <w:t>增減</w:t>
            </w:r>
          </w:p>
        </w:tc>
      </w:tr>
      <w:tr w:rsidR="009B3B9D" w:rsidRPr="00515627" w14:paraId="2EAC7CEB" w14:textId="77777777" w:rsidTr="003D5AC2">
        <w:trPr>
          <w:trHeight w:val="312"/>
          <w:jc w:val="center"/>
        </w:trPr>
        <w:tc>
          <w:tcPr>
            <w:tcW w:w="1751" w:type="pct"/>
            <w:vMerge/>
            <w:tcBorders>
              <w:left w:val="nil"/>
              <w:bottom w:val="single" w:sz="8" w:space="0" w:color="auto"/>
            </w:tcBorders>
            <w:vAlign w:val="center"/>
          </w:tcPr>
          <w:p w14:paraId="15016E29" w14:textId="77777777" w:rsidR="00C50A58" w:rsidRPr="00515627" w:rsidRDefault="00C50A58" w:rsidP="00AC50B7">
            <w:pPr>
              <w:adjustRightInd w:val="0"/>
              <w:snapToGrid w:val="0"/>
              <w:spacing w:line="240" w:lineRule="exact"/>
              <w:ind w:firstLine="504"/>
              <w:jc w:val="distribute"/>
              <w:rPr>
                <w:b/>
                <w:spacing w:val="6"/>
              </w:rPr>
            </w:pPr>
          </w:p>
        </w:tc>
        <w:tc>
          <w:tcPr>
            <w:tcW w:w="694" w:type="pct"/>
            <w:tcBorders>
              <w:bottom w:val="single" w:sz="8" w:space="0" w:color="auto"/>
            </w:tcBorders>
            <w:vAlign w:val="center"/>
          </w:tcPr>
          <w:p w14:paraId="72EBD14A" w14:textId="77777777" w:rsidR="00C50A58" w:rsidRPr="00515627" w:rsidRDefault="00C50A58" w:rsidP="00AC50B7">
            <w:pPr>
              <w:adjustRightInd w:val="0"/>
              <w:snapToGrid w:val="0"/>
              <w:spacing w:line="240" w:lineRule="exact"/>
              <w:ind w:leftChars="30" w:left="72" w:rightChars="30" w:right="72" w:firstLineChars="0" w:firstLine="0"/>
              <w:jc w:val="distribute"/>
            </w:pPr>
            <w:r w:rsidRPr="00515627">
              <w:rPr>
                <w:rFonts w:hint="eastAsia"/>
              </w:rPr>
              <w:t>金額</w:t>
            </w:r>
          </w:p>
        </w:tc>
        <w:tc>
          <w:tcPr>
            <w:tcW w:w="400" w:type="pct"/>
            <w:tcBorders>
              <w:bottom w:val="single" w:sz="8" w:space="0" w:color="auto"/>
            </w:tcBorders>
            <w:vAlign w:val="center"/>
          </w:tcPr>
          <w:p w14:paraId="5BC8FF23" w14:textId="77777777" w:rsidR="00C50A58" w:rsidRPr="00515627" w:rsidRDefault="00C50A58" w:rsidP="00AC50B7">
            <w:pPr>
              <w:adjustRightInd w:val="0"/>
              <w:snapToGrid w:val="0"/>
              <w:spacing w:line="240" w:lineRule="exact"/>
              <w:ind w:leftChars="30" w:left="72" w:rightChars="30" w:right="72" w:firstLineChars="0" w:firstLine="0"/>
              <w:jc w:val="distribute"/>
            </w:pPr>
            <w:r w:rsidRPr="00515627">
              <w:rPr>
                <w:rFonts w:hint="eastAsia"/>
              </w:rPr>
              <w:t>％</w:t>
            </w:r>
          </w:p>
        </w:tc>
        <w:tc>
          <w:tcPr>
            <w:tcW w:w="682" w:type="pct"/>
            <w:tcBorders>
              <w:bottom w:val="single" w:sz="8" w:space="0" w:color="auto"/>
            </w:tcBorders>
            <w:vAlign w:val="center"/>
          </w:tcPr>
          <w:p w14:paraId="48F0DA46" w14:textId="77777777" w:rsidR="00C50A58" w:rsidRPr="00515627" w:rsidRDefault="00C50A58" w:rsidP="00AC50B7">
            <w:pPr>
              <w:adjustRightInd w:val="0"/>
              <w:snapToGrid w:val="0"/>
              <w:spacing w:line="240" w:lineRule="exact"/>
              <w:ind w:leftChars="30" w:left="72" w:rightChars="30" w:right="72" w:firstLineChars="0" w:firstLine="0"/>
              <w:jc w:val="distribute"/>
            </w:pPr>
            <w:r w:rsidRPr="00515627">
              <w:rPr>
                <w:rFonts w:hint="eastAsia"/>
              </w:rPr>
              <w:t>金額</w:t>
            </w:r>
          </w:p>
        </w:tc>
        <w:tc>
          <w:tcPr>
            <w:tcW w:w="391" w:type="pct"/>
            <w:tcBorders>
              <w:bottom w:val="single" w:sz="8" w:space="0" w:color="auto"/>
            </w:tcBorders>
            <w:vAlign w:val="center"/>
          </w:tcPr>
          <w:p w14:paraId="5AF2933C" w14:textId="77777777" w:rsidR="00C50A58" w:rsidRPr="00515627" w:rsidRDefault="00C50A58" w:rsidP="00AC50B7">
            <w:pPr>
              <w:adjustRightInd w:val="0"/>
              <w:snapToGrid w:val="0"/>
              <w:spacing w:line="240" w:lineRule="exact"/>
              <w:ind w:leftChars="30" w:left="72" w:rightChars="30" w:right="72" w:firstLineChars="0" w:firstLine="0"/>
              <w:jc w:val="distribute"/>
            </w:pPr>
            <w:r w:rsidRPr="00515627">
              <w:rPr>
                <w:rFonts w:hint="eastAsia"/>
              </w:rPr>
              <w:t>％</w:t>
            </w:r>
          </w:p>
        </w:tc>
        <w:tc>
          <w:tcPr>
            <w:tcW w:w="673" w:type="pct"/>
            <w:tcBorders>
              <w:bottom w:val="single" w:sz="8" w:space="0" w:color="auto"/>
            </w:tcBorders>
            <w:vAlign w:val="center"/>
          </w:tcPr>
          <w:p w14:paraId="27073C8A" w14:textId="77777777" w:rsidR="00C50A58" w:rsidRPr="00515627" w:rsidRDefault="00C50A58" w:rsidP="00AC50B7">
            <w:pPr>
              <w:adjustRightInd w:val="0"/>
              <w:snapToGrid w:val="0"/>
              <w:spacing w:line="240" w:lineRule="exact"/>
              <w:ind w:leftChars="30" w:left="72" w:rightChars="30" w:right="72" w:firstLineChars="0" w:firstLine="0"/>
              <w:jc w:val="distribute"/>
            </w:pPr>
            <w:r w:rsidRPr="00515627">
              <w:rPr>
                <w:rFonts w:hint="eastAsia"/>
              </w:rPr>
              <w:t>金額</w:t>
            </w:r>
          </w:p>
        </w:tc>
        <w:tc>
          <w:tcPr>
            <w:tcW w:w="409" w:type="pct"/>
            <w:tcBorders>
              <w:bottom w:val="single" w:sz="8" w:space="0" w:color="auto"/>
              <w:right w:val="nil"/>
            </w:tcBorders>
            <w:vAlign w:val="center"/>
          </w:tcPr>
          <w:p w14:paraId="5BAA4882" w14:textId="77777777" w:rsidR="00C50A58" w:rsidRPr="00515627" w:rsidRDefault="00C50A58" w:rsidP="00AC50B7">
            <w:pPr>
              <w:adjustRightInd w:val="0"/>
              <w:snapToGrid w:val="0"/>
              <w:spacing w:line="240" w:lineRule="exact"/>
              <w:ind w:leftChars="30" w:left="72" w:rightChars="30" w:right="72" w:firstLineChars="0" w:firstLine="0"/>
              <w:jc w:val="distribute"/>
            </w:pPr>
            <w:r w:rsidRPr="00515627">
              <w:rPr>
                <w:rFonts w:hint="eastAsia"/>
              </w:rPr>
              <w:t>％</w:t>
            </w:r>
          </w:p>
        </w:tc>
      </w:tr>
      <w:tr w:rsidR="009B3B9D" w:rsidRPr="00515627" w14:paraId="2B3B0410" w14:textId="77777777" w:rsidTr="003D5AC2">
        <w:trPr>
          <w:trHeight w:val="794"/>
          <w:jc w:val="center"/>
        </w:trPr>
        <w:tc>
          <w:tcPr>
            <w:tcW w:w="1751" w:type="pct"/>
            <w:tcBorders>
              <w:top w:val="single" w:sz="8" w:space="0" w:color="auto"/>
              <w:left w:val="nil"/>
              <w:bottom w:val="nil"/>
            </w:tcBorders>
            <w:vAlign w:val="center"/>
          </w:tcPr>
          <w:p w14:paraId="2A41071C" w14:textId="77777777" w:rsidR="009B3B9D" w:rsidRPr="00515627" w:rsidRDefault="009B3B9D" w:rsidP="009B3B9D">
            <w:pPr>
              <w:spacing w:line="240" w:lineRule="exact"/>
              <w:ind w:firstLineChars="0" w:firstLine="0"/>
              <w:jc w:val="distribute"/>
              <w:rPr>
                <w:rFonts w:cs="新細明體"/>
                <w:b/>
                <w:kern w:val="0"/>
                <w:sz w:val="22"/>
                <w:szCs w:val="22"/>
              </w:rPr>
            </w:pPr>
            <w:r w:rsidRPr="00515627">
              <w:rPr>
                <w:rFonts w:cs="新細明體" w:hint="eastAsia"/>
                <w:b/>
                <w:kern w:val="0"/>
                <w:sz w:val="22"/>
                <w:szCs w:val="22"/>
              </w:rPr>
              <w:t>收入合計</w:t>
            </w:r>
          </w:p>
        </w:tc>
        <w:tc>
          <w:tcPr>
            <w:tcW w:w="694" w:type="pct"/>
            <w:tcBorders>
              <w:top w:val="nil"/>
              <w:bottom w:val="nil"/>
            </w:tcBorders>
            <w:shd w:val="clear" w:color="auto" w:fill="auto"/>
            <w:vAlign w:val="center"/>
          </w:tcPr>
          <w:p w14:paraId="1BBA7871" w14:textId="00D81E10" w:rsidR="009B3B9D" w:rsidRPr="009B3B9D" w:rsidRDefault="009B3B9D" w:rsidP="009B3B9D">
            <w:pPr>
              <w:pStyle w:val="35"/>
              <w:spacing w:line="240" w:lineRule="exact"/>
              <w:ind w:right="11"/>
              <w:rPr>
                <w:rFonts w:asciiTheme="minorEastAsia" w:eastAsiaTheme="minorEastAsia" w:hAnsiTheme="minorEastAsia"/>
                <w:b/>
                <w:w w:val="100"/>
                <w:szCs w:val="18"/>
              </w:rPr>
            </w:pPr>
            <w:r w:rsidRPr="009B3B9D">
              <w:rPr>
                <w:rFonts w:asciiTheme="minorEastAsia" w:eastAsiaTheme="minorEastAsia" w:hAnsiTheme="minorEastAsia" w:hint="eastAsia"/>
                <w:b/>
                <w:w w:val="100"/>
                <w:szCs w:val="18"/>
              </w:rPr>
              <w:t>113,731,000</w:t>
            </w:r>
          </w:p>
        </w:tc>
        <w:tc>
          <w:tcPr>
            <w:tcW w:w="400" w:type="pct"/>
            <w:tcBorders>
              <w:top w:val="nil"/>
              <w:bottom w:val="nil"/>
            </w:tcBorders>
            <w:shd w:val="clear" w:color="auto" w:fill="auto"/>
            <w:vAlign w:val="center"/>
          </w:tcPr>
          <w:p w14:paraId="5BAB5486" w14:textId="7E05EEBA" w:rsidR="009B3B9D" w:rsidRPr="009B3B9D" w:rsidRDefault="009B3B9D" w:rsidP="009B3B9D">
            <w:pPr>
              <w:pStyle w:val="35"/>
              <w:spacing w:line="240" w:lineRule="exact"/>
              <w:ind w:right="11"/>
              <w:rPr>
                <w:rFonts w:asciiTheme="minorEastAsia" w:eastAsiaTheme="minorEastAsia" w:hAnsiTheme="minorEastAsia"/>
                <w:b/>
                <w:w w:val="100"/>
                <w:szCs w:val="18"/>
              </w:rPr>
            </w:pPr>
            <w:r w:rsidRPr="009B3B9D">
              <w:rPr>
                <w:rFonts w:asciiTheme="minorEastAsia" w:eastAsiaTheme="minorEastAsia" w:hAnsiTheme="minorEastAsia" w:hint="eastAsia"/>
                <w:b/>
                <w:w w:val="100"/>
                <w:szCs w:val="18"/>
              </w:rPr>
              <w:t>100.00</w:t>
            </w:r>
            <w:r w:rsidRPr="009B3B9D">
              <w:rPr>
                <w:rFonts w:asciiTheme="minorEastAsia" w:eastAsiaTheme="minorEastAsia" w:hAnsiTheme="minorEastAsia"/>
                <w:b/>
                <w:w w:val="100"/>
                <w:szCs w:val="18"/>
              </w:rPr>
              <w:t xml:space="preserve"> </w:t>
            </w:r>
          </w:p>
        </w:tc>
        <w:tc>
          <w:tcPr>
            <w:tcW w:w="682" w:type="pct"/>
            <w:tcBorders>
              <w:top w:val="nil"/>
              <w:bottom w:val="nil"/>
            </w:tcBorders>
            <w:shd w:val="clear" w:color="auto" w:fill="auto"/>
            <w:vAlign w:val="center"/>
          </w:tcPr>
          <w:p w14:paraId="56D691D6" w14:textId="44A44823" w:rsidR="009B3B9D" w:rsidRPr="009B3B9D" w:rsidRDefault="009B3B9D" w:rsidP="009B3B9D">
            <w:pPr>
              <w:pStyle w:val="35"/>
              <w:spacing w:line="240" w:lineRule="exact"/>
              <w:ind w:right="11"/>
              <w:rPr>
                <w:rFonts w:asciiTheme="minorEastAsia" w:eastAsiaTheme="minorEastAsia" w:hAnsiTheme="minorEastAsia"/>
                <w:b/>
                <w:w w:val="100"/>
                <w:szCs w:val="18"/>
              </w:rPr>
            </w:pPr>
            <w:r w:rsidRPr="009B3B9D">
              <w:rPr>
                <w:rFonts w:asciiTheme="minorEastAsia" w:eastAsiaTheme="minorEastAsia" w:hAnsiTheme="minorEastAsia" w:hint="eastAsia"/>
                <w:b/>
                <w:w w:val="100"/>
                <w:szCs w:val="18"/>
              </w:rPr>
              <w:t>129,241,683</w:t>
            </w:r>
          </w:p>
        </w:tc>
        <w:tc>
          <w:tcPr>
            <w:tcW w:w="391" w:type="pct"/>
            <w:tcBorders>
              <w:top w:val="nil"/>
              <w:bottom w:val="nil"/>
            </w:tcBorders>
            <w:shd w:val="clear" w:color="auto" w:fill="auto"/>
            <w:vAlign w:val="center"/>
          </w:tcPr>
          <w:p w14:paraId="00A5B3EF" w14:textId="6D7041C0" w:rsidR="009B3B9D" w:rsidRPr="009B3B9D" w:rsidRDefault="009B3B9D" w:rsidP="009B3B9D">
            <w:pPr>
              <w:pStyle w:val="35"/>
              <w:spacing w:line="240" w:lineRule="exact"/>
              <w:ind w:right="11"/>
              <w:rPr>
                <w:rFonts w:asciiTheme="minorEastAsia" w:eastAsiaTheme="minorEastAsia" w:hAnsiTheme="minorEastAsia"/>
                <w:b/>
                <w:w w:val="100"/>
                <w:szCs w:val="18"/>
              </w:rPr>
            </w:pPr>
            <w:r w:rsidRPr="009B3B9D">
              <w:rPr>
                <w:rFonts w:asciiTheme="minorEastAsia" w:eastAsiaTheme="minorEastAsia" w:hAnsiTheme="minorEastAsia" w:hint="eastAsia"/>
                <w:b/>
                <w:w w:val="100"/>
                <w:szCs w:val="18"/>
              </w:rPr>
              <w:t>100.00</w:t>
            </w:r>
            <w:r w:rsidRPr="009B3B9D">
              <w:rPr>
                <w:rFonts w:asciiTheme="minorEastAsia" w:eastAsiaTheme="minorEastAsia" w:hAnsiTheme="minorEastAsia"/>
                <w:b/>
                <w:w w:val="100"/>
                <w:szCs w:val="18"/>
              </w:rPr>
              <w:t xml:space="preserve"> </w:t>
            </w:r>
          </w:p>
        </w:tc>
        <w:tc>
          <w:tcPr>
            <w:tcW w:w="673" w:type="pct"/>
            <w:tcBorders>
              <w:top w:val="nil"/>
              <w:bottom w:val="nil"/>
            </w:tcBorders>
            <w:shd w:val="clear" w:color="auto" w:fill="auto"/>
            <w:vAlign w:val="center"/>
          </w:tcPr>
          <w:p w14:paraId="6FF48E98" w14:textId="06975731" w:rsidR="009B3B9D" w:rsidRPr="009B3B9D" w:rsidRDefault="009B3B9D" w:rsidP="009B3B9D">
            <w:pPr>
              <w:pStyle w:val="35"/>
              <w:spacing w:line="240" w:lineRule="exact"/>
              <w:ind w:right="11"/>
              <w:rPr>
                <w:rFonts w:asciiTheme="minorEastAsia" w:eastAsiaTheme="minorEastAsia" w:hAnsiTheme="minorEastAsia"/>
                <w:b/>
                <w:w w:val="100"/>
                <w:szCs w:val="18"/>
              </w:rPr>
            </w:pPr>
            <w:r w:rsidRPr="009B3B9D">
              <w:rPr>
                <w:rFonts w:asciiTheme="minorEastAsia" w:eastAsiaTheme="minorEastAsia" w:hAnsiTheme="minorEastAsia" w:hint="eastAsia"/>
                <w:b/>
                <w:w w:val="100"/>
                <w:szCs w:val="18"/>
              </w:rPr>
              <w:t>15,510,683</w:t>
            </w:r>
          </w:p>
        </w:tc>
        <w:tc>
          <w:tcPr>
            <w:tcW w:w="409" w:type="pct"/>
            <w:tcBorders>
              <w:top w:val="nil"/>
              <w:bottom w:val="nil"/>
              <w:right w:val="nil"/>
            </w:tcBorders>
            <w:shd w:val="clear" w:color="auto" w:fill="auto"/>
            <w:vAlign w:val="center"/>
          </w:tcPr>
          <w:p w14:paraId="140F54F5" w14:textId="76F8B0C3" w:rsidR="009B3B9D" w:rsidRPr="009B3B9D" w:rsidRDefault="009B3B9D" w:rsidP="009B3B9D">
            <w:pPr>
              <w:pStyle w:val="35"/>
              <w:spacing w:line="240" w:lineRule="exact"/>
              <w:ind w:right="11"/>
              <w:rPr>
                <w:rFonts w:asciiTheme="minorEastAsia" w:eastAsiaTheme="minorEastAsia" w:hAnsiTheme="minorEastAsia"/>
                <w:b/>
                <w:w w:val="100"/>
                <w:szCs w:val="18"/>
              </w:rPr>
            </w:pPr>
            <w:r w:rsidRPr="009B3B9D">
              <w:rPr>
                <w:rFonts w:asciiTheme="minorEastAsia" w:eastAsiaTheme="minorEastAsia" w:hAnsiTheme="minorEastAsia" w:hint="eastAsia"/>
                <w:b/>
                <w:w w:val="100"/>
                <w:szCs w:val="18"/>
              </w:rPr>
              <w:t>13.64</w:t>
            </w:r>
            <w:r w:rsidRPr="009B3B9D">
              <w:rPr>
                <w:rFonts w:asciiTheme="minorEastAsia" w:eastAsiaTheme="minorEastAsia" w:hAnsiTheme="minorEastAsia"/>
                <w:b/>
                <w:w w:val="100"/>
                <w:szCs w:val="18"/>
              </w:rPr>
              <w:t xml:space="preserve"> </w:t>
            </w:r>
          </w:p>
        </w:tc>
      </w:tr>
      <w:tr w:rsidR="009B3B9D" w:rsidRPr="00515627" w14:paraId="0D9AED6E" w14:textId="77777777" w:rsidTr="003D5AC2">
        <w:trPr>
          <w:trHeight w:val="765"/>
          <w:jc w:val="center"/>
        </w:trPr>
        <w:tc>
          <w:tcPr>
            <w:tcW w:w="1751" w:type="pct"/>
            <w:tcBorders>
              <w:top w:val="nil"/>
              <w:left w:val="nil"/>
              <w:bottom w:val="nil"/>
            </w:tcBorders>
            <w:vAlign w:val="center"/>
          </w:tcPr>
          <w:p w14:paraId="1217911D" w14:textId="77777777" w:rsidR="009B3B9D" w:rsidRPr="00AC256E" w:rsidRDefault="009B3B9D" w:rsidP="009B3B9D">
            <w:pPr>
              <w:widowControl w:val="0"/>
              <w:overflowPunct/>
              <w:spacing w:line="260" w:lineRule="exact"/>
              <w:ind w:firstLine="440"/>
              <w:jc w:val="distribute"/>
              <w:rPr>
                <w:rFonts w:cs="新細明體"/>
                <w:color w:val="auto"/>
                <w:sz w:val="22"/>
                <w:szCs w:val="22"/>
              </w:rPr>
            </w:pPr>
            <w:r w:rsidRPr="00AC256E">
              <w:rPr>
                <w:rFonts w:cs="新細明體" w:hint="eastAsia"/>
                <w:color w:val="auto"/>
                <w:sz w:val="22"/>
                <w:szCs w:val="22"/>
              </w:rPr>
              <w:t>業務收入</w:t>
            </w:r>
          </w:p>
        </w:tc>
        <w:tc>
          <w:tcPr>
            <w:tcW w:w="694" w:type="pct"/>
            <w:tcBorders>
              <w:top w:val="nil"/>
              <w:bottom w:val="nil"/>
            </w:tcBorders>
            <w:shd w:val="clear" w:color="auto" w:fill="auto"/>
            <w:vAlign w:val="center"/>
          </w:tcPr>
          <w:p w14:paraId="2D26BAF6" w14:textId="518A168D" w:rsidR="009B3B9D" w:rsidRPr="009B3B9D" w:rsidRDefault="009B3B9D" w:rsidP="009B3B9D">
            <w:pPr>
              <w:spacing w:line="240" w:lineRule="exact"/>
              <w:ind w:firstLine="360"/>
              <w:jc w:val="right"/>
              <w:rPr>
                <w:bCs/>
                <w:sz w:val="18"/>
                <w:szCs w:val="18"/>
              </w:rPr>
            </w:pPr>
            <w:r w:rsidRPr="009B3B9D">
              <w:rPr>
                <w:rFonts w:asciiTheme="minorEastAsia" w:eastAsiaTheme="minorEastAsia" w:hAnsiTheme="minorEastAsia" w:hint="eastAsia"/>
                <w:sz w:val="18"/>
                <w:szCs w:val="18"/>
              </w:rPr>
              <w:t>111,711,000</w:t>
            </w:r>
          </w:p>
        </w:tc>
        <w:tc>
          <w:tcPr>
            <w:tcW w:w="400" w:type="pct"/>
            <w:tcBorders>
              <w:top w:val="nil"/>
              <w:bottom w:val="nil"/>
            </w:tcBorders>
            <w:shd w:val="clear" w:color="auto" w:fill="auto"/>
            <w:vAlign w:val="center"/>
          </w:tcPr>
          <w:p w14:paraId="41DF3666" w14:textId="39900414" w:rsidR="009B3B9D" w:rsidRPr="009B3B9D" w:rsidRDefault="009B3B9D" w:rsidP="009B3B9D">
            <w:pPr>
              <w:spacing w:line="240" w:lineRule="exact"/>
              <w:ind w:firstLine="360"/>
              <w:jc w:val="right"/>
              <w:rPr>
                <w:bCs/>
                <w:sz w:val="18"/>
                <w:szCs w:val="18"/>
              </w:rPr>
            </w:pPr>
            <w:r w:rsidRPr="009B3B9D">
              <w:rPr>
                <w:rFonts w:asciiTheme="minorEastAsia" w:eastAsiaTheme="minorEastAsia" w:hAnsiTheme="minorEastAsia" w:hint="eastAsia"/>
                <w:sz w:val="18"/>
                <w:szCs w:val="18"/>
              </w:rPr>
              <w:t>98.22</w:t>
            </w:r>
            <w:r w:rsidRPr="009B3B9D">
              <w:rPr>
                <w:rFonts w:asciiTheme="minorEastAsia" w:eastAsiaTheme="minorEastAsia" w:hAnsiTheme="minorEastAsia"/>
                <w:sz w:val="18"/>
                <w:szCs w:val="18"/>
                <w:highlight w:val="yellow"/>
              </w:rPr>
              <w:t xml:space="preserve"> </w:t>
            </w:r>
          </w:p>
        </w:tc>
        <w:tc>
          <w:tcPr>
            <w:tcW w:w="682" w:type="pct"/>
            <w:tcBorders>
              <w:top w:val="nil"/>
              <w:bottom w:val="nil"/>
            </w:tcBorders>
            <w:shd w:val="clear" w:color="auto" w:fill="auto"/>
            <w:vAlign w:val="center"/>
          </w:tcPr>
          <w:p w14:paraId="2B36C863" w14:textId="64F93979" w:rsidR="009B3B9D" w:rsidRPr="009B3B9D" w:rsidRDefault="009B3B9D" w:rsidP="009B3B9D">
            <w:pPr>
              <w:spacing w:line="240" w:lineRule="exact"/>
              <w:ind w:firstLine="360"/>
              <w:jc w:val="right"/>
              <w:rPr>
                <w:bCs/>
                <w:sz w:val="18"/>
                <w:szCs w:val="18"/>
              </w:rPr>
            </w:pPr>
            <w:r w:rsidRPr="009B3B9D">
              <w:rPr>
                <w:rFonts w:asciiTheme="minorEastAsia" w:eastAsiaTheme="minorEastAsia" w:hAnsiTheme="minorEastAsia" w:hint="eastAsia"/>
                <w:sz w:val="18"/>
                <w:szCs w:val="18"/>
              </w:rPr>
              <w:t>128,437,592</w:t>
            </w:r>
          </w:p>
        </w:tc>
        <w:tc>
          <w:tcPr>
            <w:tcW w:w="391" w:type="pct"/>
            <w:tcBorders>
              <w:top w:val="nil"/>
              <w:bottom w:val="nil"/>
            </w:tcBorders>
            <w:shd w:val="clear" w:color="auto" w:fill="auto"/>
            <w:vAlign w:val="center"/>
          </w:tcPr>
          <w:p w14:paraId="6FB255EE" w14:textId="481EB85D" w:rsidR="009B3B9D" w:rsidRPr="009B3B9D" w:rsidRDefault="009B3B9D" w:rsidP="009B3B9D">
            <w:pPr>
              <w:spacing w:line="240" w:lineRule="exact"/>
              <w:ind w:firstLine="360"/>
              <w:jc w:val="right"/>
              <w:rPr>
                <w:bCs/>
                <w:sz w:val="18"/>
                <w:szCs w:val="18"/>
              </w:rPr>
            </w:pPr>
            <w:r w:rsidRPr="009B3B9D">
              <w:rPr>
                <w:rFonts w:asciiTheme="minorEastAsia" w:eastAsiaTheme="minorEastAsia" w:hAnsiTheme="minorEastAsia" w:hint="eastAsia"/>
                <w:sz w:val="18"/>
                <w:szCs w:val="18"/>
              </w:rPr>
              <w:t>99.38</w:t>
            </w:r>
            <w:r w:rsidRPr="009B3B9D">
              <w:rPr>
                <w:rFonts w:asciiTheme="minorEastAsia" w:eastAsiaTheme="minorEastAsia" w:hAnsiTheme="minorEastAsia"/>
                <w:sz w:val="18"/>
                <w:szCs w:val="18"/>
                <w:highlight w:val="yellow"/>
              </w:rPr>
              <w:t xml:space="preserve"> </w:t>
            </w:r>
          </w:p>
        </w:tc>
        <w:tc>
          <w:tcPr>
            <w:tcW w:w="673" w:type="pct"/>
            <w:tcBorders>
              <w:top w:val="nil"/>
              <w:bottom w:val="nil"/>
            </w:tcBorders>
            <w:shd w:val="clear" w:color="auto" w:fill="auto"/>
            <w:vAlign w:val="center"/>
          </w:tcPr>
          <w:p w14:paraId="27976EBE" w14:textId="5D93A6B8" w:rsidR="009B3B9D" w:rsidRPr="009B3B9D" w:rsidRDefault="009B3B9D" w:rsidP="009B3B9D">
            <w:pPr>
              <w:spacing w:line="240" w:lineRule="exact"/>
              <w:ind w:firstLine="360"/>
              <w:jc w:val="right"/>
              <w:rPr>
                <w:bCs/>
                <w:sz w:val="18"/>
                <w:szCs w:val="18"/>
              </w:rPr>
            </w:pPr>
            <w:r w:rsidRPr="009B3B9D">
              <w:rPr>
                <w:rFonts w:asciiTheme="minorEastAsia" w:eastAsiaTheme="minorEastAsia" w:hAnsiTheme="minorEastAsia" w:hint="eastAsia"/>
                <w:sz w:val="18"/>
                <w:szCs w:val="18"/>
              </w:rPr>
              <w:t>16,726,592</w:t>
            </w:r>
          </w:p>
        </w:tc>
        <w:tc>
          <w:tcPr>
            <w:tcW w:w="409" w:type="pct"/>
            <w:tcBorders>
              <w:top w:val="nil"/>
              <w:bottom w:val="nil"/>
              <w:right w:val="nil"/>
            </w:tcBorders>
            <w:shd w:val="clear" w:color="auto" w:fill="auto"/>
            <w:vAlign w:val="center"/>
          </w:tcPr>
          <w:p w14:paraId="77803C6C" w14:textId="046FC002" w:rsidR="009B3B9D" w:rsidRPr="009B3B9D" w:rsidRDefault="009B3B9D" w:rsidP="009B3B9D">
            <w:pPr>
              <w:spacing w:line="240" w:lineRule="exact"/>
              <w:ind w:firstLine="360"/>
              <w:jc w:val="right"/>
              <w:rPr>
                <w:bCs/>
                <w:sz w:val="18"/>
                <w:szCs w:val="18"/>
              </w:rPr>
            </w:pPr>
            <w:r w:rsidRPr="009B3B9D">
              <w:rPr>
                <w:rFonts w:asciiTheme="minorEastAsia" w:eastAsiaTheme="minorEastAsia" w:hAnsiTheme="minorEastAsia" w:hint="eastAsia"/>
                <w:sz w:val="18"/>
                <w:szCs w:val="18"/>
              </w:rPr>
              <w:t>14.97</w:t>
            </w:r>
            <w:r w:rsidRPr="009B3B9D">
              <w:rPr>
                <w:rFonts w:asciiTheme="minorEastAsia" w:eastAsiaTheme="minorEastAsia" w:hAnsiTheme="minorEastAsia"/>
                <w:sz w:val="18"/>
                <w:szCs w:val="18"/>
              </w:rPr>
              <w:t xml:space="preserve"> </w:t>
            </w:r>
          </w:p>
        </w:tc>
      </w:tr>
      <w:tr w:rsidR="009B3B9D" w:rsidRPr="00515627" w14:paraId="6EBD89AA" w14:textId="77777777" w:rsidTr="003D5AC2">
        <w:trPr>
          <w:trHeight w:val="765"/>
          <w:jc w:val="center"/>
        </w:trPr>
        <w:tc>
          <w:tcPr>
            <w:tcW w:w="1751" w:type="pct"/>
            <w:tcBorders>
              <w:top w:val="nil"/>
              <w:left w:val="nil"/>
              <w:bottom w:val="nil"/>
            </w:tcBorders>
            <w:vAlign w:val="center"/>
          </w:tcPr>
          <w:p w14:paraId="0B93418C" w14:textId="77777777" w:rsidR="009B3B9D" w:rsidRPr="00AC256E" w:rsidRDefault="009B3B9D" w:rsidP="009B3B9D">
            <w:pPr>
              <w:widowControl w:val="0"/>
              <w:overflowPunct/>
              <w:spacing w:line="260" w:lineRule="exact"/>
              <w:ind w:firstLine="440"/>
              <w:jc w:val="distribute"/>
              <w:rPr>
                <w:rFonts w:cs="新細明體"/>
                <w:color w:val="auto"/>
                <w:sz w:val="22"/>
                <w:szCs w:val="22"/>
              </w:rPr>
            </w:pPr>
            <w:r w:rsidRPr="00AC256E">
              <w:rPr>
                <w:rFonts w:cs="新細明體" w:hint="eastAsia"/>
                <w:color w:val="auto"/>
                <w:sz w:val="22"/>
                <w:szCs w:val="22"/>
              </w:rPr>
              <w:t>業務外收入</w:t>
            </w:r>
          </w:p>
        </w:tc>
        <w:tc>
          <w:tcPr>
            <w:tcW w:w="694" w:type="pct"/>
            <w:tcBorders>
              <w:top w:val="nil"/>
              <w:bottom w:val="nil"/>
            </w:tcBorders>
            <w:shd w:val="clear" w:color="auto" w:fill="auto"/>
            <w:vAlign w:val="center"/>
          </w:tcPr>
          <w:p w14:paraId="2B464E42" w14:textId="4E25B410" w:rsidR="009B3B9D" w:rsidRPr="009B3B9D" w:rsidRDefault="009B3B9D" w:rsidP="009B3B9D">
            <w:pPr>
              <w:spacing w:line="240" w:lineRule="exact"/>
              <w:ind w:firstLine="360"/>
              <w:jc w:val="right"/>
              <w:rPr>
                <w:bCs/>
                <w:sz w:val="18"/>
                <w:szCs w:val="18"/>
              </w:rPr>
            </w:pPr>
            <w:r w:rsidRPr="009B3B9D">
              <w:rPr>
                <w:rFonts w:asciiTheme="minorEastAsia" w:eastAsiaTheme="minorEastAsia" w:hAnsiTheme="minorEastAsia" w:hint="eastAsia"/>
                <w:sz w:val="18"/>
                <w:szCs w:val="18"/>
              </w:rPr>
              <w:t>2,020,000</w:t>
            </w:r>
          </w:p>
        </w:tc>
        <w:tc>
          <w:tcPr>
            <w:tcW w:w="400" w:type="pct"/>
            <w:tcBorders>
              <w:top w:val="nil"/>
              <w:bottom w:val="nil"/>
            </w:tcBorders>
            <w:shd w:val="clear" w:color="auto" w:fill="auto"/>
            <w:vAlign w:val="center"/>
          </w:tcPr>
          <w:p w14:paraId="43350EDF" w14:textId="1779B184" w:rsidR="009B3B9D" w:rsidRPr="009B3B9D" w:rsidRDefault="009B3B9D" w:rsidP="009B3B9D">
            <w:pPr>
              <w:spacing w:line="240" w:lineRule="exact"/>
              <w:ind w:firstLine="360"/>
              <w:jc w:val="right"/>
              <w:rPr>
                <w:bCs/>
                <w:sz w:val="18"/>
                <w:szCs w:val="18"/>
              </w:rPr>
            </w:pPr>
            <w:r w:rsidRPr="009B3B9D">
              <w:rPr>
                <w:rFonts w:asciiTheme="minorEastAsia" w:eastAsiaTheme="minorEastAsia" w:hAnsiTheme="minorEastAsia" w:hint="eastAsia"/>
                <w:sz w:val="18"/>
                <w:szCs w:val="18"/>
              </w:rPr>
              <w:t>1.78</w:t>
            </w:r>
            <w:r w:rsidRPr="009B3B9D">
              <w:rPr>
                <w:rFonts w:asciiTheme="minorEastAsia" w:eastAsiaTheme="minorEastAsia" w:hAnsiTheme="minorEastAsia"/>
                <w:sz w:val="18"/>
                <w:szCs w:val="18"/>
                <w:highlight w:val="yellow"/>
              </w:rPr>
              <w:t xml:space="preserve"> </w:t>
            </w:r>
          </w:p>
        </w:tc>
        <w:tc>
          <w:tcPr>
            <w:tcW w:w="682" w:type="pct"/>
            <w:tcBorders>
              <w:top w:val="nil"/>
              <w:bottom w:val="nil"/>
            </w:tcBorders>
            <w:shd w:val="clear" w:color="auto" w:fill="auto"/>
            <w:vAlign w:val="center"/>
          </w:tcPr>
          <w:p w14:paraId="65885322" w14:textId="329BD76A" w:rsidR="009B3B9D" w:rsidRPr="009B3B9D" w:rsidRDefault="009B3B9D" w:rsidP="009B3B9D">
            <w:pPr>
              <w:spacing w:line="240" w:lineRule="exact"/>
              <w:ind w:firstLine="360"/>
              <w:jc w:val="right"/>
              <w:rPr>
                <w:bCs/>
                <w:sz w:val="18"/>
                <w:szCs w:val="18"/>
              </w:rPr>
            </w:pPr>
            <w:r w:rsidRPr="009B3B9D">
              <w:rPr>
                <w:rFonts w:asciiTheme="minorEastAsia" w:eastAsiaTheme="minorEastAsia" w:hAnsiTheme="minorEastAsia" w:hint="eastAsia"/>
                <w:sz w:val="18"/>
                <w:szCs w:val="18"/>
              </w:rPr>
              <w:t>804,091</w:t>
            </w:r>
          </w:p>
        </w:tc>
        <w:tc>
          <w:tcPr>
            <w:tcW w:w="391" w:type="pct"/>
            <w:tcBorders>
              <w:top w:val="nil"/>
              <w:bottom w:val="nil"/>
            </w:tcBorders>
            <w:shd w:val="clear" w:color="auto" w:fill="auto"/>
            <w:vAlign w:val="center"/>
          </w:tcPr>
          <w:p w14:paraId="39EA1C30" w14:textId="1FA3DBC5" w:rsidR="009B3B9D" w:rsidRPr="009B3B9D" w:rsidRDefault="009B3B9D" w:rsidP="009B3B9D">
            <w:pPr>
              <w:spacing w:line="240" w:lineRule="exact"/>
              <w:ind w:firstLine="360"/>
              <w:jc w:val="right"/>
              <w:rPr>
                <w:bCs/>
                <w:sz w:val="18"/>
                <w:szCs w:val="18"/>
              </w:rPr>
            </w:pPr>
            <w:r w:rsidRPr="009B3B9D">
              <w:rPr>
                <w:rFonts w:asciiTheme="minorEastAsia" w:eastAsiaTheme="minorEastAsia" w:hAnsiTheme="minorEastAsia" w:hint="eastAsia"/>
                <w:sz w:val="18"/>
                <w:szCs w:val="18"/>
              </w:rPr>
              <w:t>0.62</w:t>
            </w:r>
            <w:r w:rsidRPr="009B3B9D">
              <w:rPr>
                <w:rFonts w:asciiTheme="minorEastAsia" w:eastAsiaTheme="minorEastAsia" w:hAnsiTheme="minorEastAsia"/>
                <w:sz w:val="18"/>
                <w:szCs w:val="18"/>
                <w:highlight w:val="yellow"/>
              </w:rPr>
              <w:t xml:space="preserve"> </w:t>
            </w:r>
          </w:p>
        </w:tc>
        <w:tc>
          <w:tcPr>
            <w:tcW w:w="673" w:type="pct"/>
            <w:tcBorders>
              <w:top w:val="nil"/>
              <w:bottom w:val="nil"/>
            </w:tcBorders>
            <w:shd w:val="clear" w:color="auto" w:fill="auto"/>
            <w:vAlign w:val="center"/>
          </w:tcPr>
          <w:p w14:paraId="6548394C" w14:textId="6C32DB5F" w:rsidR="009B3B9D" w:rsidRPr="009B3B9D" w:rsidRDefault="009B3B9D" w:rsidP="009B3B9D">
            <w:pPr>
              <w:spacing w:line="240" w:lineRule="exact"/>
              <w:ind w:firstLine="360"/>
              <w:jc w:val="right"/>
              <w:rPr>
                <w:bCs/>
                <w:sz w:val="18"/>
                <w:szCs w:val="18"/>
              </w:rPr>
            </w:pPr>
            <w:r w:rsidRPr="009B3B9D">
              <w:rPr>
                <w:rFonts w:asciiTheme="minorEastAsia" w:eastAsiaTheme="minorEastAsia" w:hAnsiTheme="minorEastAsia" w:hint="eastAsia"/>
                <w:sz w:val="18"/>
                <w:szCs w:val="18"/>
              </w:rPr>
              <w:t>- 1,215,909</w:t>
            </w:r>
          </w:p>
        </w:tc>
        <w:tc>
          <w:tcPr>
            <w:tcW w:w="409" w:type="pct"/>
            <w:tcBorders>
              <w:top w:val="nil"/>
              <w:bottom w:val="nil"/>
              <w:right w:val="nil"/>
            </w:tcBorders>
            <w:shd w:val="clear" w:color="auto" w:fill="auto"/>
            <w:vAlign w:val="center"/>
          </w:tcPr>
          <w:p w14:paraId="1ECB0CFA" w14:textId="7616BE4D" w:rsidR="009B3B9D" w:rsidRPr="003D5AC2" w:rsidRDefault="009B3B9D" w:rsidP="003D5AC2">
            <w:pPr>
              <w:pStyle w:val="35"/>
              <w:spacing w:line="240" w:lineRule="exact"/>
              <w:ind w:right="11"/>
              <w:rPr>
                <w:rFonts w:asciiTheme="minorEastAsia" w:eastAsiaTheme="minorEastAsia" w:hAnsiTheme="minorEastAsia"/>
                <w:color w:val="000000" w:themeColor="text1"/>
                <w:w w:val="100"/>
                <w:szCs w:val="18"/>
              </w:rPr>
            </w:pPr>
            <w:r w:rsidRPr="009B3B9D">
              <w:rPr>
                <w:rFonts w:asciiTheme="minorEastAsia" w:eastAsiaTheme="minorEastAsia" w:hAnsiTheme="minorEastAsia" w:hint="eastAsia"/>
                <w:color w:val="000000" w:themeColor="text1"/>
                <w:w w:val="100"/>
                <w:szCs w:val="18"/>
              </w:rPr>
              <w:t>- 60.19</w:t>
            </w:r>
            <w:r w:rsidRPr="009B3B9D">
              <w:rPr>
                <w:rFonts w:asciiTheme="minorEastAsia" w:eastAsiaTheme="minorEastAsia" w:hAnsiTheme="minorEastAsia"/>
                <w:color w:val="000000" w:themeColor="text1"/>
                <w:w w:val="100"/>
                <w:szCs w:val="18"/>
              </w:rPr>
              <w:t xml:space="preserve"> </w:t>
            </w:r>
          </w:p>
        </w:tc>
      </w:tr>
      <w:tr w:rsidR="003D5AC2" w:rsidRPr="00515627" w14:paraId="5B0E2C13" w14:textId="77777777" w:rsidTr="003D5AC2">
        <w:trPr>
          <w:trHeight w:val="765"/>
          <w:jc w:val="center"/>
        </w:trPr>
        <w:tc>
          <w:tcPr>
            <w:tcW w:w="1751" w:type="pct"/>
            <w:tcBorders>
              <w:top w:val="nil"/>
              <w:left w:val="nil"/>
              <w:bottom w:val="nil"/>
            </w:tcBorders>
            <w:vAlign w:val="center"/>
          </w:tcPr>
          <w:p w14:paraId="78573D75" w14:textId="77777777" w:rsidR="003D5AC2" w:rsidRPr="00515627" w:rsidRDefault="003D5AC2" w:rsidP="003D5AC2">
            <w:pPr>
              <w:spacing w:line="240" w:lineRule="exact"/>
              <w:ind w:firstLineChars="0" w:firstLine="0"/>
              <w:jc w:val="distribute"/>
              <w:rPr>
                <w:rFonts w:cs="新細明體"/>
                <w:b/>
                <w:kern w:val="0"/>
                <w:sz w:val="22"/>
                <w:szCs w:val="22"/>
              </w:rPr>
            </w:pPr>
            <w:r w:rsidRPr="00515627">
              <w:rPr>
                <w:rFonts w:cs="新細明體" w:hint="eastAsia"/>
                <w:b/>
                <w:kern w:val="0"/>
                <w:sz w:val="22"/>
                <w:szCs w:val="22"/>
              </w:rPr>
              <w:t>支出合計</w:t>
            </w:r>
          </w:p>
        </w:tc>
        <w:tc>
          <w:tcPr>
            <w:tcW w:w="694" w:type="pct"/>
            <w:tcBorders>
              <w:top w:val="nil"/>
              <w:bottom w:val="nil"/>
            </w:tcBorders>
            <w:shd w:val="clear" w:color="auto" w:fill="auto"/>
            <w:vAlign w:val="center"/>
          </w:tcPr>
          <w:p w14:paraId="45DDB7B3" w14:textId="50A9AC2A"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111,711,000</w:t>
            </w:r>
          </w:p>
        </w:tc>
        <w:tc>
          <w:tcPr>
            <w:tcW w:w="400" w:type="pct"/>
            <w:tcBorders>
              <w:top w:val="nil"/>
              <w:bottom w:val="nil"/>
            </w:tcBorders>
            <w:shd w:val="clear" w:color="auto" w:fill="auto"/>
            <w:vAlign w:val="center"/>
          </w:tcPr>
          <w:p w14:paraId="65DD3427" w14:textId="183E9629"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98.22</w:t>
            </w:r>
            <w:r w:rsidRPr="003D5AC2">
              <w:rPr>
                <w:rFonts w:asciiTheme="minorEastAsia" w:eastAsiaTheme="minorEastAsia" w:hAnsiTheme="minorEastAsia"/>
                <w:b/>
                <w:w w:val="100"/>
                <w:szCs w:val="18"/>
              </w:rPr>
              <w:t xml:space="preserve"> </w:t>
            </w:r>
          </w:p>
        </w:tc>
        <w:tc>
          <w:tcPr>
            <w:tcW w:w="682" w:type="pct"/>
            <w:tcBorders>
              <w:top w:val="nil"/>
              <w:bottom w:val="nil"/>
            </w:tcBorders>
            <w:shd w:val="clear" w:color="auto" w:fill="auto"/>
            <w:vAlign w:val="center"/>
          </w:tcPr>
          <w:p w14:paraId="7226AC1C" w14:textId="341360A3"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128,385,475</w:t>
            </w:r>
          </w:p>
        </w:tc>
        <w:tc>
          <w:tcPr>
            <w:tcW w:w="391" w:type="pct"/>
            <w:tcBorders>
              <w:top w:val="nil"/>
              <w:bottom w:val="nil"/>
            </w:tcBorders>
            <w:shd w:val="clear" w:color="auto" w:fill="auto"/>
            <w:vAlign w:val="center"/>
          </w:tcPr>
          <w:p w14:paraId="50A5963F" w14:textId="666F1A77"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99.34</w:t>
            </w:r>
            <w:r w:rsidRPr="003D5AC2">
              <w:rPr>
                <w:rFonts w:asciiTheme="minorEastAsia" w:eastAsiaTheme="minorEastAsia" w:hAnsiTheme="minorEastAsia"/>
                <w:b/>
                <w:w w:val="100"/>
                <w:szCs w:val="18"/>
              </w:rPr>
              <w:t xml:space="preserve"> </w:t>
            </w:r>
          </w:p>
        </w:tc>
        <w:tc>
          <w:tcPr>
            <w:tcW w:w="673" w:type="pct"/>
            <w:tcBorders>
              <w:top w:val="nil"/>
              <w:bottom w:val="nil"/>
            </w:tcBorders>
            <w:shd w:val="clear" w:color="auto" w:fill="auto"/>
            <w:vAlign w:val="center"/>
          </w:tcPr>
          <w:p w14:paraId="7B81D443" w14:textId="4F572B7C"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16,674,475</w:t>
            </w:r>
          </w:p>
        </w:tc>
        <w:tc>
          <w:tcPr>
            <w:tcW w:w="409" w:type="pct"/>
            <w:tcBorders>
              <w:top w:val="nil"/>
              <w:bottom w:val="nil"/>
              <w:right w:val="nil"/>
            </w:tcBorders>
            <w:shd w:val="clear" w:color="auto" w:fill="auto"/>
            <w:vAlign w:val="center"/>
          </w:tcPr>
          <w:p w14:paraId="3EB90554" w14:textId="5E2C0F3C"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14.93</w:t>
            </w:r>
            <w:r w:rsidRPr="003D5AC2">
              <w:rPr>
                <w:rFonts w:asciiTheme="minorEastAsia" w:eastAsiaTheme="minorEastAsia" w:hAnsiTheme="minorEastAsia"/>
                <w:b/>
                <w:w w:val="100"/>
                <w:szCs w:val="18"/>
              </w:rPr>
              <w:t xml:space="preserve"> </w:t>
            </w:r>
          </w:p>
        </w:tc>
      </w:tr>
      <w:tr w:rsidR="003D5AC2" w:rsidRPr="00515627" w14:paraId="6FBAB812" w14:textId="77777777" w:rsidTr="003D5AC2">
        <w:trPr>
          <w:trHeight w:val="765"/>
          <w:jc w:val="center"/>
        </w:trPr>
        <w:tc>
          <w:tcPr>
            <w:tcW w:w="1751" w:type="pct"/>
            <w:tcBorders>
              <w:top w:val="nil"/>
              <w:left w:val="nil"/>
              <w:bottom w:val="nil"/>
            </w:tcBorders>
            <w:vAlign w:val="center"/>
          </w:tcPr>
          <w:p w14:paraId="49BDB675" w14:textId="77777777" w:rsidR="003D5AC2" w:rsidRPr="00515627" w:rsidRDefault="003D5AC2" w:rsidP="003D5AC2">
            <w:pPr>
              <w:spacing w:line="260" w:lineRule="exact"/>
              <w:ind w:firstLine="440"/>
              <w:jc w:val="distribute"/>
              <w:rPr>
                <w:rFonts w:cs="新細明體"/>
                <w:sz w:val="22"/>
                <w:szCs w:val="22"/>
              </w:rPr>
            </w:pPr>
            <w:r w:rsidRPr="00515627">
              <w:rPr>
                <w:rFonts w:cs="新細明體" w:hint="eastAsia"/>
                <w:sz w:val="22"/>
                <w:szCs w:val="22"/>
              </w:rPr>
              <w:t>業務成本與費用</w:t>
            </w:r>
          </w:p>
        </w:tc>
        <w:tc>
          <w:tcPr>
            <w:tcW w:w="694" w:type="pct"/>
            <w:tcBorders>
              <w:top w:val="nil"/>
              <w:bottom w:val="nil"/>
            </w:tcBorders>
            <w:shd w:val="clear" w:color="auto" w:fill="auto"/>
            <w:vAlign w:val="center"/>
          </w:tcPr>
          <w:p w14:paraId="0E0D9361" w14:textId="20D84BB9"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111,711,000</w:t>
            </w:r>
          </w:p>
        </w:tc>
        <w:tc>
          <w:tcPr>
            <w:tcW w:w="400" w:type="pct"/>
            <w:tcBorders>
              <w:top w:val="nil"/>
              <w:bottom w:val="nil"/>
            </w:tcBorders>
            <w:shd w:val="clear" w:color="auto" w:fill="auto"/>
            <w:vAlign w:val="center"/>
          </w:tcPr>
          <w:p w14:paraId="39DBA0CB" w14:textId="24DDB055"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98.22</w:t>
            </w:r>
            <w:r w:rsidRPr="003D5AC2">
              <w:rPr>
                <w:rFonts w:asciiTheme="minorEastAsia" w:eastAsiaTheme="minorEastAsia" w:hAnsiTheme="minorEastAsia"/>
                <w:sz w:val="18"/>
                <w:szCs w:val="18"/>
              </w:rPr>
              <w:t xml:space="preserve"> </w:t>
            </w:r>
          </w:p>
        </w:tc>
        <w:tc>
          <w:tcPr>
            <w:tcW w:w="682" w:type="pct"/>
            <w:tcBorders>
              <w:top w:val="nil"/>
              <w:bottom w:val="nil"/>
            </w:tcBorders>
            <w:shd w:val="clear" w:color="auto" w:fill="auto"/>
            <w:vAlign w:val="center"/>
          </w:tcPr>
          <w:p w14:paraId="39B45A32" w14:textId="67C2623A"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128,385,475</w:t>
            </w:r>
          </w:p>
        </w:tc>
        <w:tc>
          <w:tcPr>
            <w:tcW w:w="391" w:type="pct"/>
            <w:tcBorders>
              <w:top w:val="nil"/>
              <w:bottom w:val="nil"/>
            </w:tcBorders>
            <w:shd w:val="clear" w:color="auto" w:fill="auto"/>
            <w:vAlign w:val="center"/>
          </w:tcPr>
          <w:p w14:paraId="56F510D2" w14:textId="273F3180"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99.34</w:t>
            </w:r>
            <w:r w:rsidRPr="003D5AC2">
              <w:rPr>
                <w:rFonts w:asciiTheme="minorEastAsia" w:eastAsiaTheme="minorEastAsia" w:hAnsiTheme="minorEastAsia"/>
                <w:sz w:val="18"/>
                <w:szCs w:val="18"/>
              </w:rPr>
              <w:t xml:space="preserve"> </w:t>
            </w:r>
          </w:p>
        </w:tc>
        <w:tc>
          <w:tcPr>
            <w:tcW w:w="673" w:type="pct"/>
            <w:tcBorders>
              <w:top w:val="nil"/>
              <w:bottom w:val="nil"/>
            </w:tcBorders>
            <w:shd w:val="clear" w:color="auto" w:fill="auto"/>
            <w:vAlign w:val="center"/>
          </w:tcPr>
          <w:p w14:paraId="12932E45" w14:textId="3E5ABA97"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16,674,475</w:t>
            </w:r>
          </w:p>
        </w:tc>
        <w:tc>
          <w:tcPr>
            <w:tcW w:w="409" w:type="pct"/>
            <w:tcBorders>
              <w:top w:val="nil"/>
              <w:bottom w:val="nil"/>
              <w:right w:val="nil"/>
            </w:tcBorders>
            <w:shd w:val="clear" w:color="auto" w:fill="auto"/>
            <w:vAlign w:val="center"/>
          </w:tcPr>
          <w:p w14:paraId="3362C8B6" w14:textId="39B50A73"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14.93</w:t>
            </w:r>
            <w:r w:rsidRPr="003D5AC2">
              <w:rPr>
                <w:rFonts w:asciiTheme="minorEastAsia" w:eastAsiaTheme="minorEastAsia" w:hAnsiTheme="minorEastAsia"/>
                <w:sz w:val="18"/>
                <w:szCs w:val="18"/>
              </w:rPr>
              <w:t xml:space="preserve"> </w:t>
            </w:r>
          </w:p>
        </w:tc>
      </w:tr>
      <w:tr w:rsidR="003D5AC2" w:rsidRPr="00515627" w14:paraId="1B68626A" w14:textId="77777777" w:rsidTr="004D4916">
        <w:trPr>
          <w:trHeight w:val="765"/>
          <w:jc w:val="center"/>
        </w:trPr>
        <w:tc>
          <w:tcPr>
            <w:tcW w:w="1751" w:type="pct"/>
            <w:tcBorders>
              <w:top w:val="nil"/>
              <w:left w:val="nil"/>
              <w:bottom w:val="single" w:sz="8" w:space="0" w:color="auto"/>
            </w:tcBorders>
            <w:vAlign w:val="center"/>
          </w:tcPr>
          <w:p w14:paraId="1C086364" w14:textId="77777777" w:rsidR="003D5AC2" w:rsidRPr="00515627" w:rsidRDefault="003D5AC2" w:rsidP="003D5AC2">
            <w:pPr>
              <w:spacing w:line="240" w:lineRule="exact"/>
              <w:ind w:firstLineChars="0" w:firstLine="0"/>
              <w:jc w:val="distribute"/>
              <w:rPr>
                <w:rFonts w:cs="新細明體"/>
                <w:b/>
                <w:sz w:val="22"/>
                <w:szCs w:val="22"/>
              </w:rPr>
            </w:pPr>
            <w:r w:rsidRPr="00515627">
              <w:rPr>
                <w:rFonts w:cs="新細明體" w:hint="eastAsia"/>
                <w:b/>
                <w:sz w:val="22"/>
                <w:szCs w:val="22"/>
              </w:rPr>
              <w:t>本期賸餘（短</w:t>
            </w:r>
            <w:proofErr w:type="gramStart"/>
            <w:r w:rsidRPr="00515627">
              <w:rPr>
                <w:rFonts w:cs="新細明體" w:hint="eastAsia"/>
                <w:b/>
                <w:sz w:val="22"/>
                <w:szCs w:val="22"/>
              </w:rPr>
              <w:t>絀</w:t>
            </w:r>
            <w:proofErr w:type="gramEnd"/>
            <w:r w:rsidRPr="00515627">
              <w:rPr>
                <w:rFonts w:cs="新細明體" w:hint="eastAsia"/>
                <w:b/>
                <w:sz w:val="22"/>
                <w:szCs w:val="22"/>
              </w:rPr>
              <w:t>）</w:t>
            </w:r>
          </w:p>
        </w:tc>
        <w:tc>
          <w:tcPr>
            <w:tcW w:w="694" w:type="pct"/>
            <w:tcBorders>
              <w:top w:val="nil"/>
              <w:bottom w:val="single" w:sz="8" w:space="0" w:color="auto"/>
            </w:tcBorders>
            <w:shd w:val="clear" w:color="auto" w:fill="auto"/>
            <w:vAlign w:val="center"/>
          </w:tcPr>
          <w:p w14:paraId="08D9AB14" w14:textId="1FE6EECE"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2,020,000</w:t>
            </w:r>
          </w:p>
        </w:tc>
        <w:tc>
          <w:tcPr>
            <w:tcW w:w="400" w:type="pct"/>
            <w:tcBorders>
              <w:top w:val="nil"/>
              <w:bottom w:val="single" w:sz="8" w:space="0" w:color="auto"/>
            </w:tcBorders>
            <w:shd w:val="clear" w:color="auto" w:fill="auto"/>
            <w:vAlign w:val="center"/>
          </w:tcPr>
          <w:p w14:paraId="2184D723" w14:textId="79642A40"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1.78</w:t>
            </w:r>
            <w:r w:rsidRPr="003D5AC2">
              <w:rPr>
                <w:rFonts w:asciiTheme="minorEastAsia" w:eastAsiaTheme="minorEastAsia" w:hAnsiTheme="minorEastAsia"/>
                <w:b/>
                <w:w w:val="100"/>
                <w:szCs w:val="18"/>
              </w:rPr>
              <w:t xml:space="preserve"> </w:t>
            </w:r>
          </w:p>
        </w:tc>
        <w:tc>
          <w:tcPr>
            <w:tcW w:w="682" w:type="pct"/>
            <w:tcBorders>
              <w:top w:val="nil"/>
              <w:bottom w:val="single" w:sz="8" w:space="0" w:color="auto"/>
            </w:tcBorders>
            <w:shd w:val="clear" w:color="auto" w:fill="auto"/>
            <w:vAlign w:val="center"/>
          </w:tcPr>
          <w:p w14:paraId="003E2E63" w14:textId="12B5DC27"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856,208</w:t>
            </w:r>
          </w:p>
        </w:tc>
        <w:tc>
          <w:tcPr>
            <w:tcW w:w="391" w:type="pct"/>
            <w:tcBorders>
              <w:top w:val="nil"/>
              <w:bottom w:val="single" w:sz="8" w:space="0" w:color="auto"/>
            </w:tcBorders>
            <w:shd w:val="clear" w:color="auto" w:fill="auto"/>
            <w:vAlign w:val="center"/>
          </w:tcPr>
          <w:p w14:paraId="6C86492E" w14:textId="65CB843B"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0.66</w:t>
            </w:r>
            <w:r w:rsidRPr="003D5AC2">
              <w:rPr>
                <w:rFonts w:asciiTheme="minorEastAsia" w:eastAsiaTheme="minorEastAsia" w:hAnsiTheme="minorEastAsia"/>
                <w:b/>
                <w:w w:val="100"/>
                <w:szCs w:val="18"/>
              </w:rPr>
              <w:t xml:space="preserve"> </w:t>
            </w:r>
          </w:p>
        </w:tc>
        <w:tc>
          <w:tcPr>
            <w:tcW w:w="673" w:type="pct"/>
            <w:tcBorders>
              <w:top w:val="nil"/>
              <w:bottom w:val="single" w:sz="8" w:space="0" w:color="auto"/>
            </w:tcBorders>
            <w:shd w:val="clear" w:color="auto" w:fill="auto"/>
            <w:vAlign w:val="center"/>
          </w:tcPr>
          <w:p w14:paraId="76B252E9" w14:textId="4B9CB0E3"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- 1,163,792</w:t>
            </w:r>
          </w:p>
        </w:tc>
        <w:tc>
          <w:tcPr>
            <w:tcW w:w="409" w:type="pct"/>
            <w:tcBorders>
              <w:top w:val="nil"/>
              <w:bottom w:val="single" w:sz="8" w:space="0" w:color="auto"/>
              <w:right w:val="nil"/>
            </w:tcBorders>
            <w:shd w:val="clear" w:color="auto" w:fill="auto"/>
            <w:vAlign w:val="center"/>
          </w:tcPr>
          <w:p w14:paraId="32239DC5" w14:textId="553ACC0E"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- 57.61</w:t>
            </w:r>
            <w:r w:rsidRPr="003D5AC2">
              <w:rPr>
                <w:rFonts w:asciiTheme="minorEastAsia" w:eastAsiaTheme="minorEastAsia" w:hAnsiTheme="minorEastAsia"/>
                <w:b/>
                <w:w w:val="100"/>
                <w:szCs w:val="18"/>
              </w:rPr>
              <w:t xml:space="preserve"> </w:t>
            </w:r>
          </w:p>
        </w:tc>
      </w:tr>
    </w:tbl>
    <w:p w14:paraId="0E9439CD" w14:textId="77777777" w:rsidR="00C50A58" w:rsidRDefault="00C50A58" w:rsidP="00C50A58">
      <w:pPr>
        <w:ind w:firstLineChars="100" w:firstLine="320"/>
        <w:rPr>
          <w:sz w:val="32"/>
          <w:szCs w:val="36"/>
        </w:rPr>
      </w:pPr>
    </w:p>
    <w:p w14:paraId="677A3746" w14:textId="4455225D" w:rsidR="00C50A58" w:rsidRPr="007B35AD" w:rsidRDefault="00C50A58" w:rsidP="007B35AD">
      <w:pPr>
        <w:pStyle w:val="3T010116P"/>
        <w:spacing w:beforeLines="50" w:before="180" w:after="72"/>
        <w:rPr>
          <w:b w:val="0"/>
          <w:spacing w:val="0"/>
        </w:rPr>
      </w:pPr>
      <w:r w:rsidRPr="00515627">
        <w:rPr>
          <w:rFonts w:hint="eastAsia"/>
        </w:rPr>
        <w:t xml:space="preserve">  </w:t>
      </w:r>
      <w:r w:rsidRPr="007B35AD">
        <w:rPr>
          <w:rFonts w:hint="eastAsia"/>
          <w:spacing w:val="0"/>
          <w:szCs w:val="32"/>
        </w:rPr>
        <w:t>國家運動科學中心平衡表</w:t>
      </w:r>
      <w:r w:rsidRPr="007B35AD">
        <w:rPr>
          <w:rFonts w:hint="eastAsia"/>
          <w:spacing w:val="0"/>
        </w:rPr>
        <w:t xml:space="preserve">  </w:t>
      </w:r>
    </w:p>
    <w:p w14:paraId="56A77569" w14:textId="7244F68A" w:rsidR="00C50A58" w:rsidRPr="00515627" w:rsidRDefault="00C50A58" w:rsidP="007B35AD">
      <w:pPr>
        <w:tabs>
          <w:tab w:val="left" w:pos="4560"/>
        </w:tabs>
        <w:snapToGrid w:val="0"/>
        <w:spacing w:beforeLines="20" w:before="72" w:afterLines="20" w:after="72"/>
        <w:ind w:firstLineChars="0" w:firstLine="0"/>
        <w:jc w:val="center"/>
        <w:rPr>
          <w:w w:val="95"/>
          <w:sz w:val="20"/>
          <w:szCs w:val="20"/>
        </w:rPr>
      </w:pPr>
      <w:r w:rsidRPr="00515627">
        <w:rPr>
          <w:rFonts w:hint="eastAsia"/>
        </w:rPr>
        <w:t xml:space="preserve">                            </w:t>
      </w:r>
      <w:r w:rsidR="00F678E2">
        <w:t xml:space="preserve">  </w:t>
      </w:r>
      <w:r w:rsidR="007B35AD">
        <w:rPr>
          <w:rFonts w:hint="eastAsia"/>
        </w:rPr>
        <w:t xml:space="preserve">　</w:t>
      </w:r>
      <w:r w:rsidRPr="00515627">
        <w:rPr>
          <w:rFonts w:hint="eastAsia"/>
        </w:rPr>
        <w:t>中華民國11</w:t>
      </w:r>
      <w:r>
        <w:t>3</w:t>
      </w:r>
      <w:r w:rsidRPr="00515627">
        <w:rPr>
          <w:rFonts w:hint="eastAsia"/>
        </w:rPr>
        <w:t xml:space="preserve">年12月31日          </w:t>
      </w:r>
      <w:r w:rsidR="007B35AD">
        <w:rPr>
          <w:rFonts w:hint="eastAsia"/>
        </w:rPr>
        <w:t xml:space="preserve">　　</w:t>
      </w:r>
      <w:r w:rsidRPr="00515627">
        <w:rPr>
          <w:rFonts w:hint="eastAsia"/>
        </w:rPr>
        <w:t xml:space="preserve">  </w:t>
      </w:r>
      <w:r w:rsidRPr="00515627">
        <w:rPr>
          <w:rFonts w:hint="eastAsia"/>
          <w:spacing w:val="-1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1"/>
        <w:gridCol w:w="1984"/>
        <w:gridCol w:w="798"/>
        <w:gridCol w:w="2571"/>
        <w:gridCol w:w="1643"/>
        <w:gridCol w:w="797"/>
      </w:tblGrid>
      <w:tr w:rsidR="003D5AC2" w:rsidRPr="00515627" w14:paraId="5886B3BD" w14:textId="77777777" w:rsidTr="00F678E2">
        <w:trPr>
          <w:trHeight w:val="812"/>
          <w:jc w:val="center"/>
        </w:trPr>
        <w:tc>
          <w:tcPr>
            <w:tcW w:w="1182" w:type="pct"/>
            <w:tcBorders>
              <w:top w:val="single" w:sz="8" w:space="0" w:color="auto"/>
              <w:left w:val="nil"/>
              <w:bottom w:val="single" w:sz="8" w:space="0" w:color="auto"/>
            </w:tcBorders>
            <w:vAlign w:val="center"/>
          </w:tcPr>
          <w:p w14:paraId="71501615" w14:textId="77777777" w:rsidR="00C50A58" w:rsidRPr="00515627" w:rsidRDefault="00C50A58" w:rsidP="00AC50B7">
            <w:pPr>
              <w:adjustRightInd w:val="0"/>
              <w:snapToGrid w:val="0"/>
              <w:spacing w:line="240" w:lineRule="exact"/>
              <w:ind w:firstLineChars="0" w:firstLine="0"/>
              <w:jc w:val="distribute"/>
              <w:rPr>
                <w:b/>
                <w:spacing w:val="6"/>
              </w:rPr>
            </w:pPr>
            <w:r w:rsidRPr="00515627">
              <w:rPr>
                <w:rFonts w:hint="eastAsia"/>
              </w:rPr>
              <w:t>科目</w:t>
            </w:r>
          </w:p>
        </w:tc>
        <w:tc>
          <w:tcPr>
            <w:tcW w:w="972" w:type="pct"/>
            <w:tcBorders>
              <w:top w:val="single" w:sz="8" w:space="0" w:color="auto"/>
              <w:bottom w:val="single" w:sz="8" w:space="0" w:color="auto"/>
            </w:tcBorders>
            <w:vAlign w:val="center"/>
          </w:tcPr>
          <w:p w14:paraId="286C14C6" w14:textId="77777777" w:rsidR="00C50A58" w:rsidRPr="00704082" w:rsidRDefault="00C50A58" w:rsidP="00AC50B7">
            <w:pPr>
              <w:adjustRightInd w:val="0"/>
              <w:snapToGrid w:val="0"/>
              <w:spacing w:line="240" w:lineRule="exact"/>
              <w:ind w:leftChars="30" w:left="72" w:rightChars="30" w:right="72" w:firstLineChars="0" w:firstLine="0"/>
              <w:jc w:val="distribute"/>
              <w:rPr>
                <w:color w:val="auto"/>
              </w:rPr>
            </w:pPr>
            <w:r w:rsidRPr="00704082">
              <w:rPr>
                <w:rFonts w:hint="eastAsia"/>
                <w:color w:val="auto"/>
              </w:rPr>
              <w:t>金額</w:t>
            </w:r>
          </w:p>
        </w:tc>
        <w:tc>
          <w:tcPr>
            <w:tcW w:w="391" w:type="pct"/>
            <w:tcBorders>
              <w:top w:val="single" w:sz="8" w:space="0" w:color="auto"/>
              <w:bottom w:val="single" w:sz="8" w:space="0" w:color="auto"/>
            </w:tcBorders>
            <w:vAlign w:val="center"/>
          </w:tcPr>
          <w:p w14:paraId="5565AE32" w14:textId="77777777" w:rsidR="00C50A58" w:rsidRPr="00515627" w:rsidRDefault="00C50A58" w:rsidP="00AC50B7">
            <w:pPr>
              <w:adjustRightInd w:val="0"/>
              <w:snapToGrid w:val="0"/>
              <w:spacing w:line="240" w:lineRule="exact"/>
              <w:ind w:leftChars="30" w:left="72" w:rightChars="30" w:right="72" w:firstLineChars="0" w:firstLine="0"/>
              <w:jc w:val="distribute"/>
            </w:pPr>
            <w:r w:rsidRPr="00515627">
              <w:rPr>
                <w:rFonts w:hint="eastAsia"/>
              </w:rPr>
              <w:t>％</w:t>
            </w:r>
          </w:p>
        </w:tc>
        <w:tc>
          <w:tcPr>
            <w:tcW w:w="1260" w:type="pct"/>
            <w:tcBorders>
              <w:top w:val="single" w:sz="8" w:space="0" w:color="auto"/>
              <w:bottom w:val="single" w:sz="8" w:space="0" w:color="auto"/>
            </w:tcBorders>
            <w:vAlign w:val="center"/>
          </w:tcPr>
          <w:p w14:paraId="38D88BD5" w14:textId="77777777" w:rsidR="00C50A58" w:rsidRPr="00515627" w:rsidRDefault="00C50A58" w:rsidP="00536983">
            <w:pPr>
              <w:adjustRightInd w:val="0"/>
              <w:snapToGrid w:val="0"/>
              <w:spacing w:line="240" w:lineRule="exact"/>
              <w:ind w:leftChars="30" w:left="72" w:rightChars="30" w:right="72" w:firstLineChars="0" w:firstLine="0"/>
              <w:jc w:val="distribute"/>
            </w:pPr>
            <w:r w:rsidRPr="00515627">
              <w:rPr>
                <w:rFonts w:hint="eastAsia"/>
              </w:rPr>
              <w:t>科目</w:t>
            </w:r>
          </w:p>
        </w:tc>
        <w:tc>
          <w:tcPr>
            <w:tcW w:w="805" w:type="pct"/>
            <w:tcBorders>
              <w:top w:val="single" w:sz="8" w:space="0" w:color="auto"/>
              <w:bottom w:val="single" w:sz="8" w:space="0" w:color="auto"/>
            </w:tcBorders>
            <w:vAlign w:val="center"/>
          </w:tcPr>
          <w:p w14:paraId="667931C9" w14:textId="77777777" w:rsidR="00C50A58" w:rsidRPr="00515627" w:rsidRDefault="00C50A58" w:rsidP="00AC50B7">
            <w:pPr>
              <w:adjustRightInd w:val="0"/>
              <w:snapToGrid w:val="0"/>
              <w:spacing w:line="240" w:lineRule="exact"/>
              <w:ind w:leftChars="30" w:left="72" w:rightChars="30" w:right="72" w:firstLineChars="0" w:firstLine="0"/>
              <w:jc w:val="distribute"/>
            </w:pPr>
            <w:r w:rsidRPr="00515627">
              <w:rPr>
                <w:rFonts w:hint="eastAsia"/>
              </w:rPr>
              <w:t>金額</w:t>
            </w:r>
          </w:p>
        </w:tc>
        <w:tc>
          <w:tcPr>
            <w:tcW w:w="391" w:type="pct"/>
            <w:tcBorders>
              <w:top w:val="single" w:sz="8" w:space="0" w:color="auto"/>
              <w:bottom w:val="single" w:sz="8" w:space="0" w:color="auto"/>
              <w:right w:val="nil"/>
            </w:tcBorders>
            <w:vAlign w:val="center"/>
          </w:tcPr>
          <w:p w14:paraId="5277C9D4" w14:textId="77777777" w:rsidR="00C50A58" w:rsidRPr="00515627" w:rsidRDefault="00C50A58" w:rsidP="00AC50B7">
            <w:pPr>
              <w:adjustRightInd w:val="0"/>
              <w:snapToGrid w:val="0"/>
              <w:spacing w:line="240" w:lineRule="exact"/>
              <w:ind w:leftChars="30" w:left="72" w:rightChars="30" w:right="72" w:firstLineChars="0" w:firstLine="0"/>
              <w:jc w:val="distribute"/>
            </w:pPr>
            <w:r w:rsidRPr="00515627">
              <w:rPr>
                <w:rFonts w:hint="eastAsia"/>
              </w:rPr>
              <w:t>％</w:t>
            </w:r>
          </w:p>
        </w:tc>
      </w:tr>
      <w:tr w:rsidR="003D5AC2" w:rsidRPr="00515627" w14:paraId="53077574" w14:textId="77777777" w:rsidTr="003D5AC2">
        <w:trPr>
          <w:trHeight w:val="794"/>
          <w:jc w:val="center"/>
        </w:trPr>
        <w:tc>
          <w:tcPr>
            <w:tcW w:w="1182" w:type="pct"/>
            <w:tcBorders>
              <w:top w:val="single" w:sz="8" w:space="0" w:color="auto"/>
              <w:left w:val="nil"/>
              <w:bottom w:val="nil"/>
            </w:tcBorders>
            <w:vAlign w:val="center"/>
          </w:tcPr>
          <w:p w14:paraId="42AA3ED0" w14:textId="77777777" w:rsidR="003D5AC2" w:rsidRPr="00515627" w:rsidRDefault="003D5AC2" w:rsidP="003D5AC2">
            <w:pPr>
              <w:spacing w:line="240" w:lineRule="exact"/>
              <w:ind w:firstLineChars="0" w:firstLine="0"/>
              <w:jc w:val="distribute"/>
              <w:rPr>
                <w:rFonts w:cs="新細明體"/>
                <w:b/>
                <w:sz w:val="22"/>
                <w:szCs w:val="22"/>
              </w:rPr>
            </w:pPr>
            <w:r w:rsidRPr="00515627">
              <w:rPr>
                <w:rFonts w:cs="新細明體" w:hint="eastAsia"/>
                <w:b/>
                <w:sz w:val="22"/>
                <w:szCs w:val="22"/>
              </w:rPr>
              <w:t>資產</w:t>
            </w:r>
          </w:p>
        </w:tc>
        <w:tc>
          <w:tcPr>
            <w:tcW w:w="972" w:type="pct"/>
            <w:tcBorders>
              <w:top w:val="nil"/>
              <w:bottom w:val="nil"/>
            </w:tcBorders>
            <w:shd w:val="clear" w:color="auto" w:fill="auto"/>
            <w:vAlign w:val="center"/>
          </w:tcPr>
          <w:p w14:paraId="183893A5" w14:textId="45884C03"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172,970,932</w:t>
            </w:r>
          </w:p>
        </w:tc>
        <w:tc>
          <w:tcPr>
            <w:tcW w:w="391" w:type="pct"/>
            <w:tcBorders>
              <w:top w:val="nil"/>
              <w:bottom w:val="nil"/>
            </w:tcBorders>
            <w:shd w:val="clear" w:color="auto" w:fill="auto"/>
            <w:vAlign w:val="center"/>
          </w:tcPr>
          <w:p w14:paraId="4D84F1DD" w14:textId="18D8E88F"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100.00</w:t>
            </w:r>
            <w:r w:rsidRPr="003D5AC2">
              <w:rPr>
                <w:rFonts w:asciiTheme="minorEastAsia" w:eastAsiaTheme="minorEastAsia" w:hAnsiTheme="minorEastAsia"/>
                <w:b/>
                <w:w w:val="100"/>
                <w:szCs w:val="18"/>
              </w:rPr>
              <w:t xml:space="preserve"> </w:t>
            </w:r>
          </w:p>
        </w:tc>
        <w:tc>
          <w:tcPr>
            <w:tcW w:w="1260" w:type="pct"/>
            <w:tcBorders>
              <w:top w:val="single" w:sz="8" w:space="0" w:color="auto"/>
              <w:bottom w:val="nil"/>
            </w:tcBorders>
            <w:vAlign w:val="center"/>
          </w:tcPr>
          <w:p w14:paraId="003F8BB9" w14:textId="77777777" w:rsidR="003D5AC2" w:rsidRPr="00515627" w:rsidRDefault="003D5AC2" w:rsidP="003D5AC2">
            <w:pPr>
              <w:spacing w:line="240" w:lineRule="exact"/>
              <w:ind w:firstLineChars="0" w:firstLine="0"/>
              <w:jc w:val="distribute"/>
              <w:rPr>
                <w:rFonts w:cs="新細明體"/>
                <w:b/>
                <w:sz w:val="22"/>
                <w:szCs w:val="22"/>
              </w:rPr>
            </w:pPr>
            <w:r w:rsidRPr="00515627">
              <w:rPr>
                <w:rFonts w:cs="新細明體" w:hint="eastAsia"/>
                <w:b/>
                <w:sz w:val="22"/>
                <w:szCs w:val="22"/>
              </w:rPr>
              <w:t>負債及淨值</w:t>
            </w:r>
          </w:p>
        </w:tc>
        <w:tc>
          <w:tcPr>
            <w:tcW w:w="805" w:type="pct"/>
            <w:tcBorders>
              <w:top w:val="single" w:sz="8" w:space="0" w:color="auto"/>
              <w:bottom w:val="nil"/>
            </w:tcBorders>
            <w:vAlign w:val="center"/>
          </w:tcPr>
          <w:p w14:paraId="20DFE2EB" w14:textId="0AE7D12C" w:rsidR="003D5AC2" w:rsidRPr="00515627" w:rsidRDefault="003D5AC2" w:rsidP="003D5AC2">
            <w:pPr>
              <w:pStyle w:val="35"/>
              <w:spacing w:line="240" w:lineRule="exact"/>
              <w:ind w:right="11"/>
              <w:rPr>
                <w:rFonts w:ascii="標楷體" w:eastAsia="標楷體" w:hAnsi="標楷體" w:cs="標楷體"/>
                <w:b/>
                <w:bCs w:val="0"/>
                <w:szCs w:val="18"/>
                <w:highlight w:val="yellow"/>
              </w:rPr>
            </w:pPr>
            <w:r w:rsidRPr="003D5AC2">
              <w:rPr>
                <w:rFonts w:asciiTheme="minorEastAsia" w:eastAsiaTheme="minorEastAsia" w:hAnsiTheme="minorEastAsia" w:hint="eastAsia"/>
                <w:b/>
                <w:w w:val="100"/>
                <w:szCs w:val="18"/>
              </w:rPr>
              <w:t>172,970,932</w:t>
            </w:r>
          </w:p>
        </w:tc>
        <w:tc>
          <w:tcPr>
            <w:tcW w:w="391" w:type="pct"/>
            <w:tcBorders>
              <w:top w:val="single" w:sz="8" w:space="0" w:color="auto"/>
              <w:bottom w:val="nil"/>
              <w:right w:val="nil"/>
            </w:tcBorders>
            <w:vAlign w:val="center"/>
          </w:tcPr>
          <w:p w14:paraId="48111961" w14:textId="348F1CE8"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b/>
                <w:w w:val="100"/>
                <w:szCs w:val="18"/>
              </w:rPr>
              <w:t>100.00</w:t>
            </w:r>
          </w:p>
        </w:tc>
      </w:tr>
      <w:tr w:rsidR="003D5AC2" w:rsidRPr="00515627" w14:paraId="75C2DEF1" w14:textId="77777777" w:rsidTr="003D5AC2">
        <w:trPr>
          <w:trHeight w:val="794"/>
          <w:jc w:val="center"/>
        </w:trPr>
        <w:tc>
          <w:tcPr>
            <w:tcW w:w="1182" w:type="pct"/>
            <w:tcBorders>
              <w:top w:val="nil"/>
              <w:left w:val="nil"/>
              <w:bottom w:val="nil"/>
            </w:tcBorders>
            <w:vAlign w:val="center"/>
          </w:tcPr>
          <w:p w14:paraId="6031CD76" w14:textId="77777777" w:rsidR="003D5AC2" w:rsidRPr="00515627" w:rsidRDefault="003D5AC2" w:rsidP="003D5AC2">
            <w:pPr>
              <w:spacing w:line="240" w:lineRule="exact"/>
              <w:ind w:firstLine="440"/>
              <w:jc w:val="distribute"/>
              <w:rPr>
                <w:sz w:val="22"/>
                <w:szCs w:val="22"/>
              </w:rPr>
            </w:pPr>
            <w:r w:rsidRPr="00515627">
              <w:rPr>
                <w:rFonts w:hint="eastAsia"/>
                <w:sz w:val="22"/>
                <w:szCs w:val="22"/>
              </w:rPr>
              <w:t>流動資產</w:t>
            </w:r>
          </w:p>
        </w:tc>
        <w:tc>
          <w:tcPr>
            <w:tcW w:w="972" w:type="pct"/>
            <w:tcBorders>
              <w:top w:val="nil"/>
              <w:bottom w:val="nil"/>
            </w:tcBorders>
            <w:shd w:val="clear" w:color="auto" w:fill="auto"/>
            <w:vAlign w:val="center"/>
          </w:tcPr>
          <w:p w14:paraId="71A41E67" w14:textId="545E64C7"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72,025,047</w:t>
            </w:r>
          </w:p>
        </w:tc>
        <w:tc>
          <w:tcPr>
            <w:tcW w:w="391" w:type="pct"/>
            <w:tcBorders>
              <w:top w:val="nil"/>
              <w:bottom w:val="nil"/>
            </w:tcBorders>
            <w:shd w:val="clear" w:color="auto" w:fill="auto"/>
            <w:vAlign w:val="center"/>
          </w:tcPr>
          <w:p w14:paraId="402F3CE5" w14:textId="444D144A"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41.64</w:t>
            </w:r>
            <w:r w:rsidRPr="003D5AC2">
              <w:rPr>
                <w:rFonts w:asciiTheme="minorEastAsia" w:eastAsiaTheme="minorEastAsia" w:hAnsiTheme="minorEastAsia"/>
                <w:sz w:val="18"/>
                <w:szCs w:val="18"/>
              </w:rPr>
              <w:t xml:space="preserve"> </w:t>
            </w:r>
          </w:p>
        </w:tc>
        <w:tc>
          <w:tcPr>
            <w:tcW w:w="1260" w:type="pct"/>
            <w:tcBorders>
              <w:top w:val="nil"/>
              <w:bottom w:val="nil"/>
            </w:tcBorders>
            <w:vAlign w:val="center"/>
          </w:tcPr>
          <w:p w14:paraId="6F3FF12F" w14:textId="77777777" w:rsidR="003D5AC2" w:rsidRPr="00515627" w:rsidRDefault="003D5AC2" w:rsidP="003D5AC2">
            <w:pPr>
              <w:spacing w:line="240" w:lineRule="exact"/>
              <w:ind w:firstLineChars="100" w:firstLine="220"/>
              <w:jc w:val="distribute"/>
              <w:rPr>
                <w:rFonts w:cs="新細明體"/>
                <w:b/>
                <w:sz w:val="22"/>
                <w:szCs w:val="22"/>
              </w:rPr>
            </w:pPr>
            <w:r w:rsidRPr="00515627">
              <w:rPr>
                <w:rFonts w:cs="新細明體" w:hint="eastAsia"/>
                <w:b/>
                <w:sz w:val="22"/>
                <w:szCs w:val="22"/>
              </w:rPr>
              <w:t>負債</w:t>
            </w:r>
          </w:p>
        </w:tc>
        <w:tc>
          <w:tcPr>
            <w:tcW w:w="805" w:type="pct"/>
            <w:tcBorders>
              <w:top w:val="nil"/>
              <w:bottom w:val="nil"/>
            </w:tcBorders>
            <w:shd w:val="clear" w:color="auto" w:fill="auto"/>
            <w:vAlign w:val="center"/>
          </w:tcPr>
          <w:p w14:paraId="031489AB" w14:textId="7F4FAF13"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172,082,680</w:t>
            </w:r>
          </w:p>
        </w:tc>
        <w:tc>
          <w:tcPr>
            <w:tcW w:w="391" w:type="pct"/>
            <w:tcBorders>
              <w:top w:val="nil"/>
              <w:bottom w:val="nil"/>
              <w:right w:val="nil"/>
            </w:tcBorders>
            <w:shd w:val="clear" w:color="auto" w:fill="auto"/>
            <w:vAlign w:val="center"/>
          </w:tcPr>
          <w:p w14:paraId="45F226AF" w14:textId="2EFC6151"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99.49</w:t>
            </w:r>
            <w:r w:rsidRPr="003D5AC2">
              <w:rPr>
                <w:rFonts w:asciiTheme="minorEastAsia" w:eastAsiaTheme="minorEastAsia" w:hAnsiTheme="minorEastAsia"/>
                <w:b/>
                <w:w w:val="100"/>
                <w:szCs w:val="18"/>
              </w:rPr>
              <w:t xml:space="preserve"> </w:t>
            </w:r>
          </w:p>
        </w:tc>
      </w:tr>
      <w:tr w:rsidR="003D5AC2" w:rsidRPr="00515627" w14:paraId="309FEFF3" w14:textId="77777777" w:rsidTr="003D5AC2">
        <w:trPr>
          <w:trHeight w:val="794"/>
          <w:jc w:val="center"/>
        </w:trPr>
        <w:tc>
          <w:tcPr>
            <w:tcW w:w="1182" w:type="pct"/>
            <w:tcBorders>
              <w:top w:val="nil"/>
              <w:left w:val="nil"/>
              <w:bottom w:val="nil"/>
            </w:tcBorders>
            <w:vAlign w:val="center"/>
          </w:tcPr>
          <w:p w14:paraId="4FEFAC73" w14:textId="77777777" w:rsidR="003D5AC2" w:rsidRPr="00515627" w:rsidRDefault="003D5AC2" w:rsidP="003D5AC2">
            <w:pPr>
              <w:spacing w:line="240" w:lineRule="exact"/>
              <w:ind w:firstLine="440"/>
              <w:jc w:val="distribute"/>
              <w:rPr>
                <w:sz w:val="22"/>
                <w:szCs w:val="22"/>
              </w:rPr>
            </w:pPr>
            <w:r w:rsidRPr="00B75218">
              <w:rPr>
                <w:rFonts w:hint="eastAsia"/>
                <w:sz w:val="22"/>
                <w:szCs w:val="22"/>
              </w:rPr>
              <w:t>不動產、廠房及設備</w:t>
            </w:r>
          </w:p>
        </w:tc>
        <w:tc>
          <w:tcPr>
            <w:tcW w:w="972" w:type="pct"/>
            <w:tcBorders>
              <w:top w:val="nil"/>
              <w:bottom w:val="nil"/>
            </w:tcBorders>
            <w:shd w:val="clear" w:color="auto" w:fill="auto"/>
            <w:vAlign w:val="center"/>
          </w:tcPr>
          <w:p w14:paraId="38B79D02" w14:textId="5C10273C"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80,575,825</w:t>
            </w:r>
          </w:p>
        </w:tc>
        <w:tc>
          <w:tcPr>
            <w:tcW w:w="391" w:type="pct"/>
            <w:tcBorders>
              <w:top w:val="nil"/>
              <w:bottom w:val="nil"/>
            </w:tcBorders>
            <w:shd w:val="clear" w:color="auto" w:fill="auto"/>
            <w:vAlign w:val="center"/>
          </w:tcPr>
          <w:p w14:paraId="770F1869" w14:textId="72BE0628"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46.58</w:t>
            </w:r>
            <w:r w:rsidRPr="003D5AC2">
              <w:rPr>
                <w:rFonts w:asciiTheme="minorEastAsia" w:eastAsiaTheme="minorEastAsia" w:hAnsiTheme="minorEastAsia"/>
                <w:sz w:val="18"/>
                <w:szCs w:val="18"/>
              </w:rPr>
              <w:t xml:space="preserve"> </w:t>
            </w:r>
          </w:p>
        </w:tc>
        <w:tc>
          <w:tcPr>
            <w:tcW w:w="1260" w:type="pct"/>
            <w:tcBorders>
              <w:top w:val="nil"/>
              <w:bottom w:val="nil"/>
            </w:tcBorders>
            <w:vAlign w:val="center"/>
          </w:tcPr>
          <w:p w14:paraId="19286750" w14:textId="77777777" w:rsidR="003D5AC2" w:rsidRPr="00515627" w:rsidRDefault="003D5AC2" w:rsidP="003D5AC2">
            <w:pPr>
              <w:spacing w:line="240" w:lineRule="exact"/>
              <w:ind w:firstLine="440"/>
              <w:jc w:val="distribute"/>
              <w:rPr>
                <w:rFonts w:cs="新細明體"/>
                <w:sz w:val="22"/>
                <w:szCs w:val="22"/>
              </w:rPr>
            </w:pPr>
            <w:r w:rsidRPr="00515627">
              <w:rPr>
                <w:rFonts w:cs="新細明體" w:hint="eastAsia"/>
                <w:sz w:val="22"/>
                <w:szCs w:val="22"/>
              </w:rPr>
              <w:t>流動負債</w:t>
            </w:r>
          </w:p>
        </w:tc>
        <w:tc>
          <w:tcPr>
            <w:tcW w:w="805" w:type="pct"/>
            <w:tcBorders>
              <w:top w:val="nil"/>
              <w:bottom w:val="nil"/>
            </w:tcBorders>
            <w:shd w:val="clear" w:color="auto" w:fill="auto"/>
            <w:vAlign w:val="center"/>
          </w:tcPr>
          <w:p w14:paraId="3E102295" w14:textId="232E2C2E"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66,987,829</w:t>
            </w:r>
          </w:p>
        </w:tc>
        <w:tc>
          <w:tcPr>
            <w:tcW w:w="391" w:type="pct"/>
            <w:tcBorders>
              <w:top w:val="nil"/>
              <w:bottom w:val="nil"/>
              <w:right w:val="nil"/>
            </w:tcBorders>
            <w:shd w:val="clear" w:color="auto" w:fill="auto"/>
            <w:vAlign w:val="center"/>
          </w:tcPr>
          <w:p w14:paraId="0C0B82A7" w14:textId="3D61ACB0"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38.73</w:t>
            </w:r>
            <w:r w:rsidRPr="003D5AC2">
              <w:rPr>
                <w:rFonts w:asciiTheme="minorEastAsia" w:eastAsiaTheme="minorEastAsia" w:hAnsiTheme="minorEastAsia"/>
                <w:sz w:val="18"/>
                <w:szCs w:val="18"/>
              </w:rPr>
              <w:t xml:space="preserve"> </w:t>
            </w:r>
          </w:p>
        </w:tc>
      </w:tr>
      <w:tr w:rsidR="003D5AC2" w:rsidRPr="00515627" w14:paraId="1889CDC8" w14:textId="77777777" w:rsidTr="003D5AC2">
        <w:trPr>
          <w:trHeight w:val="794"/>
          <w:jc w:val="center"/>
        </w:trPr>
        <w:tc>
          <w:tcPr>
            <w:tcW w:w="1182" w:type="pct"/>
            <w:tcBorders>
              <w:top w:val="nil"/>
              <w:left w:val="nil"/>
              <w:bottom w:val="nil"/>
            </w:tcBorders>
            <w:vAlign w:val="center"/>
          </w:tcPr>
          <w:p w14:paraId="02C5085C" w14:textId="77777777" w:rsidR="003D5AC2" w:rsidRPr="00515627" w:rsidRDefault="003D5AC2" w:rsidP="003D5AC2">
            <w:pPr>
              <w:spacing w:line="240" w:lineRule="exact"/>
              <w:ind w:firstLine="440"/>
              <w:jc w:val="distribute"/>
              <w:rPr>
                <w:rFonts w:cs="新細明體"/>
                <w:b/>
                <w:sz w:val="22"/>
                <w:szCs w:val="22"/>
              </w:rPr>
            </w:pPr>
            <w:r w:rsidRPr="00B75218">
              <w:rPr>
                <w:rFonts w:hint="eastAsia"/>
                <w:sz w:val="22"/>
                <w:szCs w:val="22"/>
              </w:rPr>
              <w:t>無形資產</w:t>
            </w:r>
          </w:p>
        </w:tc>
        <w:tc>
          <w:tcPr>
            <w:tcW w:w="972" w:type="pct"/>
            <w:tcBorders>
              <w:top w:val="nil"/>
              <w:bottom w:val="nil"/>
            </w:tcBorders>
            <w:shd w:val="clear" w:color="auto" w:fill="auto"/>
            <w:vAlign w:val="center"/>
          </w:tcPr>
          <w:p w14:paraId="5BDE650C" w14:textId="7EFF12CE"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20,370,060</w:t>
            </w:r>
          </w:p>
        </w:tc>
        <w:tc>
          <w:tcPr>
            <w:tcW w:w="391" w:type="pct"/>
            <w:tcBorders>
              <w:top w:val="nil"/>
              <w:bottom w:val="nil"/>
            </w:tcBorders>
            <w:shd w:val="clear" w:color="auto" w:fill="auto"/>
            <w:vAlign w:val="center"/>
          </w:tcPr>
          <w:p w14:paraId="7DD75CF7" w14:textId="1A8166CB"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11.78</w:t>
            </w:r>
            <w:r w:rsidRPr="003D5AC2">
              <w:rPr>
                <w:rFonts w:asciiTheme="minorEastAsia" w:eastAsiaTheme="minorEastAsia" w:hAnsiTheme="minorEastAsia"/>
                <w:sz w:val="18"/>
                <w:szCs w:val="18"/>
              </w:rPr>
              <w:t xml:space="preserve"> </w:t>
            </w:r>
          </w:p>
        </w:tc>
        <w:tc>
          <w:tcPr>
            <w:tcW w:w="1260" w:type="pct"/>
            <w:tcBorders>
              <w:top w:val="nil"/>
              <w:bottom w:val="nil"/>
            </w:tcBorders>
            <w:vAlign w:val="center"/>
          </w:tcPr>
          <w:p w14:paraId="4A167E3E" w14:textId="77777777" w:rsidR="003D5AC2" w:rsidRPr="00515627" w:rsidRDefault="003D5AC2" w:rsidP="003D5AC2">
            <w:pPr>
              <w:spacing w:line="240" w:lineRule="exact"/>
              <w:ind w:firstLine="440"/>
              <w:jc w:val="distribute"/>
              <w:rPr>
                <w:sz w:val="22"/>
                <w:szCs w:val="22"/>
              </w:rPr>
            </w:pPr>
            <w:r w:rsidRPr="00B75218">
              <w:rPr>
                <w:rFonts w:hint="eastAsia"/>
                <w:sz w:val="22"/>
                <w:szCs w:val="22"/>
              </w:rPr>
              <w:t>其他負債</w:t>
            </w:r>
          </w:p>
        </w:tc>
        <w:tc>
          <w:tcPr>
            <w:tcW w:w="805" w:type="pct"/>
            <w:tcBorders>
              <w:top w:val="nil"/>
              <w:bottom w:val="nil"/>
            </w:tcBorders>
            <w:shd w:val="clear" w:color="auto" w:fill="auto"/>
            <w:vAlign w:val="center"/>
          </w:tcPr>
          <w:p w14:paraId="5BF5FCF1" w14:textId="672ABCD1"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105,094,851</w:t>
            </w:r>
          </w:p>
        </w:tc>
        <w:tc>
          <w:tcPr>
            <w:tcW w:w="391" w:type="pct"/>
            <w:tcBorders>
              <w:top w:val="nil"/>
              <w:bottom w:val="nil"/>
              <w:right w:val="nil"/>
            </w:tcBorders>
            <w:shd w:val="clear" w:color="auto" w:fill="auto"/>
            <w:vAlign w:val="center"/>
          </w:tcPr>
          <w:p w14:paraId="06F5A363" w14:textId="6D9A98CE"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60.76</w:t>
            </w:r>
            <w:r w:rsidRPr="003D5AC2">
              <w:rPr>
                <w:rFonts w:asciiTheme="minorEastAsia" w:eastAsiaTheme="minorEastAsia" w:hAnsiTheme="minorEastAsia"/>
                <w:sz w:val="18"/>
                <w:szCs w:val="18"/>
              </w:rPr>
              <w:t xml:space="preserve"> </w:t>
            </w:r>
          </w:p>
        </w:tc>
      </w:tr>
      <w:tr w:rsidR="003D5AC2" w:rsidRPr="00515627" w14:paraId="0D41A7C3" w14:textId="77777777" w:rsidTr="00F678E2">
        <w:trPr>
          <w:trHeight w:val="794"/>
          <w:jc w:val="center"/>
        </w:trPr>
        <w:tc>
          <w:tcPr>
            <w:tcW w:w="1182" w:type="pct"/>
            <w:tcBorders>
              <w:top w:val="nil"/>
              <w:left w:val="nil"/>
              <w:bottom w:val="nil"/>
            </w:tcBorders>
            <w:vAlign w:val="center"/>
          </w:tcPr>
          <w:p w14:paraId="665339E9" w14:textId="77777777" w:rsidR="003D5AC2" w:rsidRPr="00515627" w:rsidRDefault="003D5AC2" w:rsidP="003D5AC2">
            <w:pPr>
              <w:spacing w:line="240" w:lineRule="exact"/>
              <w:ind w:firstLineChars="100" w:firstLine="220"/>
              <w:jc w:val="distribute"/>
              <w:rPr>
                <w:rFonts w:cs="新細明體"/>
                <w:b/>
                <w:sz w:val="22"/>
                <w:szCs w:val="22"/>
              </w:rPr>
            </w:pPr>
          </w:p>
        </w:tc>
        <w:tc>
          <w:tcPr>
            <w:tcW w:w="972" w:type="pct"/>
            <w:tcBorders>
              <w:top w:val="nil"/>
              <w:bottom w:val="nil"/>
            </w:tcBorders>
            <w:vAlign w:val="center"/>
          </w:tcPr>
          <w:p w14:paraId="21E18CBE" w14:textId="77777777" w:rsidR="003D5AC2" w:rsidRPr="00515627" w:rsidRDefault="003D5AC2" w:rsidP="003D5AC2">
            <w:pPr>
              <w:spacing w:line="240" w:lineRule="exact"/>
              <w:ind w:firstLine="360"/>
              <w:jc w:val="right"/>
              <w:rPr>
                <w:b/>
                <w:bCs/>
                <w:sz w:val="18"/>
                <w:szCs w:val="18"/>
                <w:highlight w:val="yellow"/>
              </w:rPr>
            </w:pPr>
          </w:p>
        </w:tc>
        <w:tc>
          <w:tcPr>
            <w:tcW w:w="391" w:type="pct"/>
            <w:tcBorders>
              <w:top w:val="nil"/>
              <w:bottom w:val="nil"/>
            </w:tcBorders>
            <w:vAlign w:val="center"/>
          </w:tcPr>
          <w:p w14:paraId="64E11A7B" w14:textId="77777777" w:rsidR="003D5AC2" w:rsidRPr="00515627" w:rsidRDefault="003D5AC2" w:rsidP="003D5AC2">
            <w:pPr>
              <w:spacing w:line="240" w:lineRule="exact"/>
              <w:ind w:firstLine="360"/>
              <w:jc w:val="right"/>
              <w:rPr>
                <w:b/>
                <w:bCs/>
                <w:sz w:val="18"/>
                <w:szCs w:val="18"/>
                <w:highlight w:val="yellow"/>
              </w:rPr>
            </w:pPr>
          </w:p>
        </w:tc>
        <w:tc>
          <w:tcPr>
            <w:tcW w:w="1260" w:type="pct"/>
            <w:tcBorders>
              <w:top w:val="nil"/>
              <w:bottom w:val="nil"/>
            </w:tcBorders>
            <w:vAlign w:val="center"/>
          </w:tcPr>
          <w:p w14:paraId="2AC1C923" w14:textId="77777777" w:rsidR="003D5AC2" w:rsidRPr="00515627" w:rsidRDefault="003D5AC2" w:rsidP="003D5AC2">
            <w:pPr>
              <w:spacing w:line="240" w:lineRule="exact"/>
              <w:ind w:firstLineChars="100" w:firstLine="220"/>
              <w:jc w:val="distribute"/>
              <w:rPr>
                <w:rFonts w:cs="新細明體"/>
                <w:b/>
                <w:sz w:val="22"/>
                <w:szCs w:val="22"/>
              </w:rPr>
            </w:pPr>
            <w:r w:rsidRPr="00515627">
              <w:rPr>
                <w:rFonts w:cs="新細明體" w:hint="eastAsia"/>
                <w:b/>
                <w:sz w:val="22"/>
                <w:szCs w:val="22"/>
              </w:rPr>
              <w:t>淨值</w:t>
            </w:r>
          </w:p>
        </w:tc>
        <w:tc>
          <w:tcPr>
            <w:tcW w:w="805" w:type="pct"/>
            <w:tcBorders>
              <w:top w:val="nil"/>
              <w:bottom w:val="nil"/>
            </w:tcBorders>
            <w:shd w:val="clear" w:color="auto" w:fill="auto"/>
            <w:vAlign w:val="center"/>
          </w:tcPr>
          <w:p w14:paraId="674DFF22" w14:textId="3FDA2B11"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888,252</w:t>
            </w:r>
          </w:p>
        </w:tc>
        <w:tc>
          <w:tcPr>
            <w:tcW w:w="391" w:type="pct"/>
            <w:tcBorders>
              <w:top w:val="nil"/>
              <w:bottom w:val="nil"/>
              <w:right w:val="nil"/>
            </w:tcBorders>
            <w:shd w:val="clear" w:color="auto" w:fill="auto"/>
            <w:vAlign w:val="center"/>
          </w:tcPr>
          <w:p w14:paraId="364196C4" w14:textId="2FB2FB5A" w:rsidR="003D5AC2" w:rsidRPr="003D5AC2" w:rsidRDefault="003D5AC2" w:rsidP="003D5AC2">
            <w:pPr>
              <w:pStyle w:val="35"/>
              <w:spacing w:line="240" w:lineRule="exact"/>
              <w:ind w:right="11"/>
              <w:rPr>
                <w:rFonts w:asciiTheme="minorEastAsia" w:eastAsiaTheme="minorEastAsia" w:hAnsiTheme="minorEastAsia"/>
                <w:b/>
                <w:w w:val="100"/>
                <w:szCs w:val="18"/>
              </w:rPr>
            </w:pPr>
            <w:r w:rsidRPr="003D5AC2">
              <w:rPr>
                <w:rFonts w:asciiTheme="minorEastAsia" w:eastAsiaTheme="minorEastAsia" w:hAnsiTheme="minorEastAsia" w:hint="eastAsia"/>
                <w:b/>
                <w:w w:val="100"/>
                <w:szCs w:val="18"/>
              </w:rPr>
              <w:t>0.51</w:t>
            </w:r>
            <w:r w:rsidRPr="003D5AC2">
              <w:rPr>
                <w:rFonts w:asciiTheme="minorEastAsia" w:eastAsiaTheme="minorEastAsia" w:hAnsiTheme="minorEastAsia"/>
                <w:b/>
                <w:w w:val="100"/>
                <w:szCs w:val="18"/>
              </w:rPr>
              <w:t xml:space="preserve"> </w:t>
            </w:r>
          </w:p>
        </w:tc>
      </w:tr>
      <w:tr w:rsidR="003D5AC2" w:rsidRPr="00515627" w14:paraId="2FD2C9FF" w14:textId="77777777" w:rsidTr="00F678E2">
        <w:trPr>
          <w:trHeight w:val="794"/>
          <w:jc w:val="center"/>
        </w:trPr>
        <w:tc>
          <w:tcPr>
            <w:tcW w:w="1182" w:type="pct"/>
            <w:tcBorders>
              <w:top w:val="nil"/>
              <w:left w:val="nil"/>
              <w:bottom w:val="single" w:sz="8" w:space="0" w:color="auto"/>
            </w:tcBorders>
            <w:vAlign w:val="center"/>
          </w:tcPr>
          <w:p w14:paraId="2ACD8D0D" w14:textId="77777777" w:rsidR="003D5AC2" w:rsidRPr="00515627" w:rsidRDefault="003D5AC2" w:rsidP="003D5AC2">
            <w:pPr>
              <w:spacing w:line="240" w:lineRule="exact"/>
              <w:ind w:firstLineChars="100" w:firstLine="220"/>
              <w:jc w:val="distribute"/>
              <w:rPr>
                <w:rFonts w:cs="新細明體"/>
                <w:b/>
                <w:sz w:val="22"/>
                <w:szCs w:val="22"/>
              </w:rPr>
            </w:pPr>
          </w:p>
        </w:tc>
        <w:tc>
          <w:tcPr>
            <w:tcW w:w="972" w:type="pct"/>
            <w:tcBorders>
              <w:top w:val="nil"/>
              <w:bottom w:val="single" w:sz="8" w:space="0" w:color="auto"/>
            </w:tcBorders>
            <w:vAlign w:val="center"/>
          </w:tcPr>
          <w:p w14:paraId="2AA901D1" w14:textId="77777777" w:rsidR="003D5AC2" w:rsidRPr="00515627" w:rsidRDefault="003D5AC2" w:rsidP="003D5AC2">
            <w:pPr>
              <w:spacing w:line="240" w:lineRule="exact"/>
              <w:ind w:firstLine="360"/>
              <w:jc w:val="right"/>
              <w:rPr>
                <w:b/>
                <w:bCs/>
                <w:sz w:val="18"/>
                <w:szCs w:val="18"/>
                <w:highlight w:val="yellow"/>
              </w:rPr>
            </w:pPr>
          </w:p>
        </w:tc>
        <w:tc>
          <w:tcPr>
            <w:tcW w:w="391" w:type="pct"/>
            <w:tcBorders>
              <w:top w:val="nil"/>
              <w:bottom w:val="single" w:sz="8" w:space="0" w:color="auto"/>
            </w:tcBorders>
            <w:vAlign w:val="center"/>
          </w:tcPr>
          <w:p w14:paraId="30B77D74" w14:textId="77777777" w:rsidR="003D5AC2" w:rsidRPr="00515627" w:rsidRDefault="003D5AC2" w:rsidP="003D5AC2">
            <w:pPr>
              <w:spacing w:line="240" w:lineRule="exact"/>
              <w:ind w:firstLine="360"/>
              <w:jc w:val="right"/>
              <w:rPr>
                <w:b/>
                <w:bCs/>
                <w:sz w:val="18"/>
                <w:szCs w:val="18"/>
                <w:highlight w:val="yellow"/>
              </w:rPr>
            </w:pPr>
          </w:p>
        </w:tc>
        <w:tc>
          <w:tcPr>
            <w:tcW w:w="1260" w:type="pct"/>
            <w:tcBorders>
              <w:top w:val="nil"/>
              <w:bottom w:val="single" w:sz="8" w:space="0" w:color="auto"/>
            </w:tcBorders>
            <w:vAlign w:val="center"/>
          </w:tcPr>
          <w:p w14:paraId="0A548C68" w14:textId="77777777" w:rsidR="003D5AC2" w:rsidRPr="00515627" w:rsidRDefault="003D5AC2" w:rsidP="003D5AC2">
            <w:pPr>
              <w:spacing w:line="240" w:lineRule="exact"/>
              <w:ind w:firstLine="440"/>
              <w:jc w:val="distribute"/>
              <w:rPr>
                <w:rFonts w:cs="新細明體"/>
                <w:sz w:val="22"/>
                <w:szCs w:val="22"/>
              </w:rPr>
            </w:pPr>
            <w:r w:rsidRPr="00515627">
              <w:rPr>
                <w:rFonts w:cs="新細明體" w:hint="eastAsia"/>
                <w:sz w:val="22"/>
                <w:szCs w:val="22"/>
              </w:rPr>
              <w:t>累積餘</w:t>
            </w:r>
            <w:proofErr w:type="gramStart"/>
            <w:r w:rsidRPr="00515627">
              <w:rPr>
                <w:rFonts w:cs="新細明體" w:hint="eastAsia"/>
                <w:sz w:val="22"/>
                <w:szCs w:val="22"/>
              </w:rPr>
              <w:t>絀</w:t>
            </w:r>
            <w:proofErr w:type="gramEnd"/>
          </w:p>
        </w:tc>
        <w:tc>
          <w:tcPr>
            <w:tcW w:w="805" w:type="pct"/>
            <w:tcBorders>
              <w:top w:val="nil"/>
              <w:bottom w:val="single" w:sz="8" w:space="0" w:color="auto"/>
            </w:tcBorders>
            <w:shd w:val="clear" w:color="auto" w:fill="auto"/>
            <w:vAlign w:val="center"/>
          </w:tcPr>
          <w:p w14:paraId="689B2D46" w14:textId="00616CD0"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888,252</w:t>
            </w:r>
          </w:p>
        </w:tc>
        <w:tc>
          <w:tcPr>
            <w:tcW w:w="391" w:type="pct"/>
            <w:tcBorders>
              <w:top w:val="nil"/>
              <w:bottom w:val="single" w:sz="8" w:space="0" w:color="auto"/>
              <w:right w:val="nil"/>
            </w:tcBorders>
            <w:shd w:val="clear" w:color="auto" w:fill="auto"/>
            <w:vAlign w:val="center"/>
          </w:tcPr>
          <w:p w14:paraId="2424B8D0" w14:textId="3498151F" w:rsidR="003D5AC2" w:rsidRPr="003D5AC2" w:rsidRDefault="003D5AC2" w:rsidP="003D5AC2">
            <w:pPr>
              <w:spacing w:line="240" w:lineRule="exact"/>
              <w:ind w:firstLine="360"/>
              <w:jc w:val="right"/>
              <w:rPr>
                <w:rFonts w:asciiTheme="minorEastAsia" w:eastAsiaTheme="minorEastAsia" w:hAnsiTheme="minorEastAsia"/>
                <w:sz w:val="18"/>
                <w:szCs w:val="18"/>
              </w:rPr>
            </w:pPr>
            <w:r w:rsidRPr="003D5AC2">
              <w:rPr>
                <w:rFonts w:asciiTheme="minorEastAsia" w:eastAsiaTheme="minorEastAsia" w:hAnsiTheme="minorEastAsia" w:hint="eastAsia"/>
                <w:sz w:val="18"/>
                <w:szCs w:val="18"/>
              </w:rPr>
              <w:t>0.51</w:t>
            </w:r>
            <w:r w:rsidRPr="003D5AC2">
              <w:rPr>
                <w:rFonts w:asciiTheme="minorEastAsia" w:eastAsiaTheme="minorEastAsia" w:hAnsiTheme="minorEastAsia"/>
                <w:sz w:val="18"/>
                <w:szCs w:val="18"/>
              </w:rPr>
              <w:t xml:space="preserve"> </w:t>
            </w:r>
          </w:p>
        </w:tc>
      </w:tr>
    </w:tbl>
    <w:p w14:paraId="449C0B96" w14:textId="16842A8A" w:rsidR="00C50A58" w:rsidRPr="00515627" w:rsidRDefault="00C50A58" w:rsidP="00C50A58">
      <w:pPr>
        <w:spacing w:afterLines="20" w:after="72" w:line="240" w:lineRule="exact"/>
        <w:ind w:left="596" w:hangingChars="331" w:hanging="596"/>
        <w:rPr>
          <w:rFonts w:cs="新細明體"/>
          <w:bCs/>
          <w:sz w:val="18"/>
          <w:szCs w:val="18"/>
        </w:rPr>
      </w:pPr>
      <w:proofErr w:type="gramStart"/>
      <w:r w:rsidRPr="00515627">
        <w:rPr>
          <w:rFonts w:cs="新細明體" w:hint="eastAsia"/>
          <w:bCs/>
          <w:sz w:val="18"/>
          <w:szCs w:val="18"/>
        </w:rPr>
        <w:t>註</w:t>
      </w:r>
      <w:proofErr w:type="gramEnd"/>
      <w:r w:rsidRPr="00515627">
        <w:rPr>
          <w:rFonts w:cs="新細明體" w:hint="eastAsia"/>
          <w:bCs/>
          <w:sz w:val="18"/>
          <w:szCs w:val="18"/>
        </w:rPr>
        <w:t>：信託代理與保證資產（負債）</w:t>
      </w:r>
      <w:r w:rsidRPr="00C50A58">
        <w:rPr>
          <w:sz w:val="18"/>
          <w:szCs w:val="18"/>
        </w:rPr>
        <w:t>6,100,000</w:t>
      </w:r>
      <w:r w:rsidRPr="00704082">
        <w:rPr>
          <w:sz w:val="18"/>
          <w:szCs w:val="18"/>
        </w:rPr>
        <w:t>元</w:t>
      </w:r>
      <w:r w:rsidRPr="00515627">
        <w:rPr>
          <w:rFonts w:cs="新細明體" w:hint="eastAsia"/>
          <w:bCs/>
          <w:sz w:val="18"/>
          <w:szCs w:val="18"/>
        </w:rPr>
        <w:t>。</w:t>
      </w:r>
    </w:p>
    <w:sectPr w:rsidR="00C50A58" w:rsidRPr="00515627" w:rsidSect="00721CC2">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2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4CE84" w14:textId="77777777" w:rsidR="00D330F2" w:rsidRDefault="00D330F2">
      <w:pPr>
        <w:ind w:firstLine="480"/>
      </w:pPr>
      <w:r>
        <w:separator/>
      </w:r>
    </w:p>
  </w:endnote>
  <w:endnote w:type="continuationSeparator" w:id="0">
    <w:p w14:paraId="51D64399" w14:textId="77777777" w:rsidR="00D330F2" w:rsidRDefault="00D330F2">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panose1 w:val="03000509000000000000"/>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58DA6" w14:textId="77777777" w:rsidR="000A1FAA" w:rsidRPr="00DA3448" w:rsidRDefault="000A1FAA" w:rsidP="00DA3448">
    <w:pPr>
      <w:pStyle w:val="afc"/>
      <w:ind w:firstLine="400"/>
      <w:jc w:val="center"/>
      <w:rPr>
        <w:rFonts w:ascii="Times New Roman" w:hAnsi="Times New Roman" w:cs="Times New Roman"/>
      </w:rPr>
    </w:pPr>
  </w:p>
  <w:p w14:paraId="0F77FED6" w14:textId="77777777" w:rsidR="000A1FAA" w:rsidRDefault="000A1FAA" w:rsidP="00F70532">
    <w:pPr>
      <w:pStyle w:val="afc"/>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9C2F3" w14:textId="2F8175DE" w:rsidR="000A1FAA" w:rsidRDefault="00A841A7" w:rsidP="00A841A7">
    <w:pPr>
      <w:pStyle w:val="afc"/>
      <w:ind w:firstLineChars="0" w:firstLine="0"/>
      <w:jc w:val="center"/>
    </w:pPr>
    <w:proofErr w:type="gramStart"/>
    <w:r>
      <w:rPr>
        <w:rFonts w:hint="eastAsia"/>
      </w:rPr>
      <w:t>戊</w:t>
    </w:r>
    <w:proofErr w:type="gramEnd"/>
    <w:r>
      <w:rPr>
        <w:rFonts w:hint="eastAsia"/>
      </w:rPr>
      <w:t>－</w:t>
    </w:r>
    <w:sdt>
      <w:sdtPr>
        <w:id w:val="381297769"/>
        <w:docPartObj>
          <w:docPartGallery w:val="Page Numbers (Bottom of Page)"/>
          <w:docPartUnique/>
        </w:docPartObj>
      </w:sdtPr>
      <w:sdtContent>
        <w:r>
          <w:fldChar w:fldCharType="begin"/>
        </w:r>
        <w:r>
          <w:instrText>PAGE   \* MERGEFORMAT</w:instrText>
        </w:r>
        <w:r>
          <w:fldChar w:fldCharType="separate"/>
        </w:r>
        <w:r>
          <w:rPr>
            <w:lang w:val="zh-TW"/>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3435" w14:textId="77777777" w:rsidR="000A1FAA" w:rsidRDefault="000A1FAA" w:rsidP="00F70532">
    <w:pPr>
      <w:pStyle w:val="afc"/>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D5DE" w14:textId="77777777" w:rsidR="00D330F2" w:rsidRDefault="00D330F2">
      <w:pPr>
        <w:ind w:firstLine="480"/>
      </w:pPr>
      <w:r>
        <w:separator/>
      </w:r>
    </w:p>
  </w:footnote>
  <w:footnote w:type="continuationSeparator" w:id="0">
    <w:p w14:paraId="3B1CD477" w14:textId="77777777" w:rsidR="00D330F2" w:rsidRDefault="00D330F2">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CA1C4" w14:textId="77777777" w:rsidR="000A1FAA" w:rsidRDefault="000A1FAA" w:rsidP="00F70532">
    <w:pPr>
      <w:pStyle w:val="afa"/>
      <w:ind w:left="1920"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5A54D" w14:textId="77777777" w:rsidR="000A1FAA" w:rsidRDefault="000A1FAA" w:rsidP="00217C62">
    <w:pPr>
      <w:pStyle w:val="afa"/>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FFBE" w14:textId="77777777" w:rsidR="000A1FAA" w:rsidRDefault="000A1FAA" w:rsidP="00F70532">
    <w:pPr>
      <w:pStyle w:val="afa"/>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E3A"/>
    <w:multiLevelType w:val="hybridMultilevel"/>
    <w:tmpl w:val="AFE6B0A4"/>
    <w:lvl w:ilvl="0" w:tplc="7B76D0A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1440" w:hanging="876"/>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7"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0"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1" w15:restartNumberingAfterBreak="0">
    <w:nsid w:val="52CB0140"/>
    <w:multiLevelType w:val="hybridMultilevel"/>
    <w:tmpl w:val="1D26C066"/>
    <w:lvl w:ilvl="0" w:tplc="26421048">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2"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4"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6"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7"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0"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2"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16cid:durableId="575826769">
    <w:abstractNumId w:val="22"/>
  </w:num>
  <w:num w:numId="2" w16cid:durableId="862476220">
    <w:abstractNumId w:val="14"/>
  </w:num>
  <w:num w:numId="3" w16cid:durableId="1992757133">
    <w:abstractNumId w:val="3"/>
  </w:num>
  <w:num w:numId="4" w16cid:durableId="1944147149">
    <w:abstractNumId w:val="12"/>
  </w:num>
  <w:num w:numId="5" w16cid:durableId="1412003241">
    <w:abstractNumId w:val="26"/>
  </w:num>
  <w:num w:numId="6" w16cid:durableId="619803633">
    <w:abstractNumId w:val="4"/>
  </w:num>
  <w:num w:numId="7" w16cid:durableId="1700737168">
    <w:abstractNumId w:val="7"/>
  </w:num>
  <w:num w:numId="8" w16cid:durableId="1984845752">
    <w:abstractNumId w:val="28"/>
  </w:num>
  <w:num w:numId="9" w16cid:durableId="1383555420">
    <w:abstractNumId w:val="9"/>
  </w:num>
  <w:num w:numId="10" w16cid:durableId="550074394">
    <w:abstractNumId w:val="18"/>
  </w:num>
  <w:num w:numId="11" w16cid:durableId="1255091663">
    <w:abstractNumId w:val="16"/>
  </w:num>
  <w:num w:numId="12" w16cid:durableId="767628327">
    <w:abstractNumId w:val="27"/>
  </w:num>
  <w:num w:numId="13" w16cid:durableId="1766799016">
    <w:abstractNumId w:val="11"/>
  </w:num>
  <w:num w:numId="14" w16cid:durableId="1732121898">
    <w:abstractNumId w:val="8"/>
  </w:num>
  <w:num w:numId="15" w16cid:durableId="1480423316">
    <w:abstractNumId w:val="5"/>
  </w:num>
  <w:num w:numId="16" w16cid:durableId="1059672390">
    <w:abstractNumId w:val="24"/>
  </w:num>
  <w:num w:numId="17" w16cid:durableId="702098190">
    <w:abstractNumId w:val="25"/>
  </w:num>
  <w:num w:numId="18" w16cid:durableId="609239363">
    <w:abstractNumId w:val="10"/>
  </w:num>
  <w:num w:numId="19" w16cid:durableId="1220438757">
    <w:abstractNumId w:val="0"/>
  </w:num>
  <w:num w:numId="20" w16cid:durableId="5327566">
    <w:abstractNumId w:val="1"/>
  </w:num>
  <w:num w:numId="21" w16cid:durableId="207567385">
    <w:abstractNumId w:val="2"/>
  </w:num>
  <w:num w:numId="22" w16cid:durableId="110170557">
    <w:abstractNumId w:val="23"/>
  </w:num>
  <w:num w:numId="23" w16cid:durableId="654383835">
    <w:abstractNumId w:val="29"/>
  </w:num>
  <w:num w:numId="24" w16cid:durableId="1694040652">
    <w:abstractNumId w:val="6"/>
  </w:num>
  <w:num w:numId="25" w16cid:durableId="1122846785">
    <w:abstractNumId w:val="30"/>
  </w:num>
  <w:num w:numId="26" w16cid:durableId="1287466541">
    <w:abstractNumId w:val="19"/>
  </w:num>
  <w:num w:numId="27" w16cid:durableId="123156134">
    <w:abstractNumId w:val="17"/>
  </w:num>
  <w:num w:numId="28" w16cid:durableId="1960722269">
    <w:abstractNumId w:val="32"/>
  </w:num>
  <w:num w:numId="29" w16cid:durableId="1687753267">
    <w:abstractNumId w:val="20"/>
  </w:num>
  <w:num w:numId="30" w16cid:durableId="1083185659">
    <w:abstractNumId w:val="13"/>
  </w:num>
  <w:num w:numId="31" w16cid:durableId="810053993">
    <w:abstractNumId w:val="31"/>
  </w:num>
  <w:num w:numId="32" w16cid:durableId="120078653">
    <w:abstractNumId w:val="15"/>
  </w:num>
  <w:num w:numId="33" w16cid:durableId="2527839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8D4"/>
    <w:rsid w:val="0000679A"/>
    <w:rsid w:val="000A0A2C"/>
    <w:rsid w:val="000A1FAA"/>
    <w:rsid w:val="001238A4"/>
    <w:rsid w:val="00130931"/>
    <w:rsid w:val="00140805"/>
    <w:rsid w:val="001518A8"/>
    <w:rsid w:val="001A561F"/>
    <w:rsid w:val="001C6433"/>
    <w:rsid w:val="00220F5C"/>
    <w:rsid w:val="002A5E52"/>
    <w:rsid w:val="002D0314"/>
    <w:rsid w:val="00323990"/>
    <w:rsid w:val="003515ED"/>
    <w:rsid w:val="003B6641"/>
    <w:rsid w:val="003D5AC2"/>
    <w:rsid w:val="003E68D4"/>
    <w:rsid w:val="00405FC1"/>
    <w:rsid w:val="004626A5"/>
    <w:rsid w:val="004F3C6B"/>
    <w:rsid w:val="00536983"/>
    <w:rsid w:val="00572A96"/>
    <w:rsid w:val="005A6525"/>
    <w:rsid w:val="005B4124"/>
    <w:rsid w:val="00616C72"/>
    <w:rsid w:val="00622405"/>
    <w:rsid w:val="00665221"/>
    <w:rsid w:val="006F730D"/>
    <w:rsid w:val="00704082"/>
    <w:rsid w:val="007212F7"/>
    <w:rsid w:val="00721CC2"/>
    <w:rsid w:val="00765A9A"/>
    <w:rsid w:val="007B35AD"/>
    <w:rsid w:val="007B463F"/>
    <w:rsid w:val="00881A7E"/>
    <w:rsid w:val="00883922"/>
    <w:rsid w:val="008F07E8"/>
    <w:rsid w:val="009B3B9D"/>
    <w:rsid w:val="00A841A7"/>
    <w:rsid w:val="00A87786"/>
    <w:rsid w:val="00AA18FC"/>
    <w:rsid w:val="00AC256E"/>
    <w:rsid w:val="00B41D63"/>
    <w:rsid w:val="00B4517F"/>
    <w:rsid w:val="00B75218"/>
    <w:rsid w:val="00BD62BD"/>
    <w:rsid w:val="00C020ED"/>
    <w:rsid w:val="00C47F24"/>
    <w:rsid w:val="00C50A58"/>
    <w:rsid w:val="00C73763"/>
    <w:rsid w:val="00CD7DD4"/>
    <w:rsid w:val="00CF4ECB"/>
    <w:rsid w:val="00D155E0"/>
    <w:rsid w:val="00D330F2"/>
    <w:rsid w:val="00D81535"/>
    <w:rsid w:val="00DB6027"/>
    <w:rsid w:val="00DC7856"/>
    <w:rsid w:val="00E1397E"/>
    <w:rsid w:val="00E25967"/>
    <w:rsid w:val="00E850F5"/>
    <w:rsid w:val="00E9445E"/>
    <w:rsid w:val="00EA38F5"/>
    <w:rsid w:val="00F678E2"/>
    <w:rsid w:val="00FA25B2"/>
    <w:rsid w:val="00FA6C85"/>
    <w:rsid w:val="00FD1A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A7C30"/>
  <w15:chartTrackingRefBased/>
  <w15:docId w15:val="{0B21F1EC-7022-4597-A762-888D368D7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內文2"/>
    <w:qFormat/>
    <w:rsid w:val="00C020ED"/>
    <w:pPr>
      <w:overflowPunct w:val="0"/>
      <w:spacing w:after="0" w:line="240" w:lineRule="auto"/>
      <w:ind w:firstLineChars="200" w:firstLine="200"/>
      <w:jc w:val="both"/>
    </w:pPr>
    <w:rPr>
      <w:rFonts w:ascii="標楷體" w:eastAsia="標楷體" w:hAnsi="標楷體" w:cs="標楷體"/>
      <w:color w:val="000000" w:themeColor="text1"/>
      <w14:ligatures w14:val="none"/>
    </w:rPr>
  </w:style>
  <w:style w:type="paragraph" w:styleId="1">
    <w:name w:val="heading 1"/>
    <w:aliases w:val="題號1,壹,甲乙丙丁"/>
    <w:basedOn w:val="a0"/>
    <w:next w:val="a0"/>
    <w:link w:val="10"/>
    <w:qFormat/>
    <w:rsid w:val="006F730D"/>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標題110/111,節,節1,壹貳叁"/>
    <w:basedOn w:val="a0"/>
    <w:next w:val="a0"/>
    <w:link w:val="20"/>
    <w:unhideWhenUsed/>
    <w:qFormat/>
    <w:rsid w:val="006F730D"/>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一),一二三"/>
    <w:basedOn w:val="a0"/>
    <w:next w:val="a0"/>
    <w:link w:val="30"/>
    <w:unhideWhenUsed/>
    <w:qFormat/>
    <w:rsid w:val="006F730D"/>
    <w:pPr>
      <w:keepNext/>
      <w:keepLines/>
      <w:spacing w:before="160" w:after="40"/>
      <w:outlineLvl w:val="2"/>
    </w:pPr>
    <w:rPr>
      <w:rFonts w:eastAsiaTheme="majorEastAsia" w:cstheme="majorBidi"/>
      <w:color w:val="2F5496" w:themeColor="accent1" w:themeShade="BF"/>
      <w:sz w:val="32"/>
      <w:szCs w:val="32"/>
    </w:rPr>
  </w:style>
  <w:style w:type="paragraph" w:styleId="4">
    <w:name w:val="heading 4"/>
    <w:aliases w:val="一,表格,機關名稱"/>
    <w:basedOn w:val="a0"/>
    <w:next w:val="a0"/>
    <w:link w:val="40"/>
    <w:unhideWhenUsed/>
    <w:qFormat/>
    <w:rsid w:val="006F730D"/>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0"/>
    <w:next w:val="a0"/>
    <w:link w:val="50"/>
    <w:uiPriority w:val="9"/>
    <w:unhideWhenUsed/>
    <w:qFormat/>
    <w:rsid w:val="006F730D"/>
    <w:pPr>
      <w:keepNext/>
      <w:keepLines/>
      <w:spacing w:before="80" w:after="40"/>
      <w:outlineLvl w:val="4"/>
    </w:pPr>
    <w:rPr>
      <w:rFonts w:eastAsiaTheme="majorEastAsia" w:cstheme="majorBidi"/>
      <w:color w:val="2F5496" w:themeColor="accent1" w:themeShade="BF"/>
    </w:rPr>
  </w:style>
  <w:style w:type="paragraph" w:styleId="6">
    <w:name w:val="heading 6"/>
    <w:basedOn w:val="a0"/>
    <w:next w:val="a0"/>
    <w:link w:val="60"/>
    <w:uiPriority w:val="9"/>
    <w:unhideWhenUsed/>
    <w:qFormat/>
    <w:rsid w:val="006F730D"/>
    <w:pPr>
      <w:keepNext/>
      <w:keepLines/>
      <w:spacing w:before="40"/>
      <w:outlineLvl w:val="5"/>
    </w:pPr>
    <w:rPr>
      <w:rFonts w:eastAsiaTheme="majorEastAsia" w:cstheme="majorBidi"/>
      <w:color w:val="595959" w:themeColor="text1" w:themeTint="A6"/>
    </w:rPr>
  </w:style>
  <w:style w:type="paragraph" w:styleId="7">
    <w:name w:val="heading 7"/>
    <w:basedOn w:val="a0"/>
    <w:next w:val="a0"/>
    <w:link w:val="70"/>
    <w:unhideWhenUsed/>
    <w:qFormat/>
    <w:rsid w:val="006F730D"/>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0"/>
    <w:next w:val="a0"/>
    <w:link w:val="80"/>
    <w:unhideWhenUsed/>
    <w:qFormat/>
    <w:rsid w:val="006F730D"/>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0"/>
    <w:next w:val="a0"/>
    <w:link w:val="90"/>
    <w:uiPriority w:val="9"/>
    <w:semiHidden/>
    <w:unhideWhenUsed/>
    <w:qFormat/>
    <w:rsid w:val="006F730D"/>
    <w:pPr>
      <w:keepNext/>
      <w:keepLines/>
      <w:spacing w:before="40"/>
      <w:ind w:leftChars="300" w:left="30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注意事項一"/>
    <w:basedOn w:val="a0"/>
    <w:qFormat/>
    <w:rsid w:val="006F730D"/>
    <w:pPr>
      <w:spacing w:line="540" w:lineRule="exact"/>
      <w:ind w:left="200" w:hangingChars="200" w:hanging="200"/>
    </w:pPr>
    <w:rPr>
      <w:rFonts w:cs="Times New Roman"/>
      <w:bCs/>
      <w:sz w:val="32"/>
      <w:szCs w:val="32"/>
    </w:rPr>
  </w:style>
  <w:style w:type="paragraph" w:customStyle="1" w:styleId="a5">
    <w:name w:val="新標題二"/>
    <w:basedOn w:val="a0"/>
    <w:qFormat/>
    <w:rsid w:val="006F730D"/>
    <w:pPr>
      <w:keepNext/>
      <w:adjustRightInd w:val="0"/>
      <w:snapToGrid w:val="0"/>
      <w:spacing w:line="600" w:lineRule="exact"/>
      <w:ind w:leftChars="150" w:left="350" w:hangingChars="200" w:hanging="200"/>
      <w:textAlignment w:val="baseline"/>
      <w:outlineLvl w:val="1"/>
    </w:pPr>
    <w:rPr>
      <w:bCs/>
      <w:color w:val="000000"/>
      <w:kern w:val="52"/>
      <w:sz w:val="32"/>
      <w:szCs w:val="32"/>
    </w:rPr>
  </w:style>
  <w:style w:type="paragraph" w:customStyle="1" w:styleId="a6">
    <w:name w:val="表名"/>
    <w:basedOn w:val="a0"/>
    <w:link w:val="a7"/>
    <w:qFormat/>
    <w:rsid w:val="006F730D"/>
    <w:pPr>
      <w:spacing w:line="500" w:lineRule="exact"/>
      <w:jc w:val="center"/>
    </w:pPr>
    <w:rPr>
      <w:rFonts w:cs="Times New Roman"/>
      <w:b/>
      <w:sz w:val="28"/>
      <w:szCs w:val="28"/>
    </w:rPr>
  </w:style>
  <w:style w:type="character" w:customStyle="1" w:styleId="a7">
    <w:name w:val="表名 字元"/>
    <w:aliases w:val="清單段落 字元,12 20 字元,標1 字元,(1)(1)(1)(1)(1)(1)(1)(1) 字元,網推會說明清單 字元,附錄1 字元,1.2.3. 字元,壹_二階 字元,卑南壹 字元,Recommendation 字元,詳細說明 字元,標題 (4) 字元,1.1.1.1清單段落 字元,列點 字元,(二) 字元,貿易局(一) 字元,Footnote Sam 字元,List Paragraph (numbered (a)) 字元,Text 字元,Noise heading 字元"/>
    <w:basedOn w:val="a1"/>
    <w:link w:val="a6"/>
    <w:qFormat/>
    <w:rsid w:val="006F730D"/>
    <w:rPr>
      <w:rFonts w:ascii="標楷體" w:eastAsia="標楷體" w:hAnsi="標楷體" w:cs="Times New Roman"/>
      <w:b/>
      <w:sz w:val="28"/>
      <w:szCs w:val="28"/>
      <w14:ligatures w14:val="none"/>
    </w:rPr>
  </w:style>
  <w:style w:type="paragraph" w:customStyle="1" w:styleId="a8">
    <w:name w:val="備註"/>
    <w:basedOn w:val="a0"/>
    <w:link w:val="a9"/>
    <w:qFormat/>
    <w:rsid w:val="006F730D"/>
    <w:pPr>
      <w:spacing w:line="240" w:lineRule="atLeast"/>
    </w:pPr>
    <w:rPr>
      <w:rFonts w:cs="Times New Roman"/>
      <w:sz w:val="20"/>
    </w:rPr>
  </w:style>
  <w:style w:type="character" w:customStyle="1" w:styleId="a9">
    <w:name w:val="備註 字元"/>
    <w:basedOn w:val="a1"/>
    <w:link w:val="a8"/>
    <w:rsid w:val="006F730D"/>
    <w:rPr>
      <w:rFonts w:ascii="標楷體" w:eastAsia="標楷體" w:hAnsi="標楷體" w:cs="Times New Roman"/>
      <w:sz w:val="20"/>
      <w14:ligatures w14:val="none"/>
    </w:rPr>
  </w:style>
  <w:style w:type="paragraph" w:customStyle="1" w:styleId="aa">
    <w:name w:val="新標題三"/>
    <w:basedOn w:val="a0"/>
    <w:uiPriority w:val="99"/>
    <w:qFormat/>
    <w:rsid w:val="006F730D"/>
    <w:pPr>
      <w:spacing w:line="600" w:lineRule="exact"/>
      <w:ind w:leftChars="300" w:left="500" w:hangingChars="200" w:hanging="200"/>
      <w:outlineLvl w:val="2"/>
    </w:pPr>
    <w:rPr>
      <w:bCs/>
      <w:kern w:val="0"/>
      <w:sz w:val="32"/>
      <w:szCs w:val="32"/>
    </w:rPr>
  </w:style>
  <w:style w:type="paragraph" w:customStyle="1" w:styleId="ab">
    <w:name w:val="新標題四"/>
    <w:basedOn w:val="a0"/>
    <w:qFormat/>
    <w:rsid w:val="006F730D"/>
    <w:pPr>
      <w:spacing w:line="600" w:lineRule="exact"/>
      <w:ind w:leftChars="600" w:left="750" w:hangingChars="150" w:hanging="150"/>
    </w:pPr>
    <w:rPr>
      <w:rFonts w:cs="Times New Roman"/>
      <w:sz w:val="32"/>
      <w:szCs w:val="20"/>
    </w:rPr>
  </w:style>
  <w:style w:type="character" w:customStyle="1" w:styleId="10">
    <w:name w:val="標題 1 字元"/>
    <w:aliases w:val="題號1 字元,壹 字元,甲乙丙丁 字元"/>
    <w:basedOn w:val="a1"/>
    <w:link w:val="1"/>
    <w:rsid w:val="006F730D"/>
    <w:rPr>
      <w:rFonts w:asciiTheme="majorHAnsi" w:eastAsiaTheme="majorEastAsia" w:hAnsiTheme="majorHAnsi" w:cstheme="majorBidi"/>
      <w:color w:val="2F5496" w:themeColor="accent1" w:themeShade="BF"/>
      <w:sz w:val="48"/>
      <w:szCs w:val="48"/>
    </w:rPr>
  </w:style>
  <w:style w:type="character" w:customStyle="1" w:styleId="20">
    <w:name w:val="標題 2 字元"/>
    <w:aliases w:val="標題110/111 字元,節 字元,節1 字元,壹貳叁 字元"/>
    <w:basedOn w:val="a1"/>
    <w:link w:val="2"/>
    <w:rsid w:val="006F730D"/>
    <w:rPr>
      <w:rFonts w:asciiTheme="majorHAnsi" w:eastAsiaTheme="majorEastAsia" w:hAnsiTheme="majorHAnsi" w:cstheme="majorBidi"/>
      <w:color w:val="2F5496" w:themeColor="accent1" w:themeShade="BF"/>
      <w:sz w:val="40"/>
      <w:szCs w:val="40"/>
    </w:rPr>
  </w:style>
  <w:style w:type="character" w:customStyle="1" w:styleId="30">
    <w:name w:val="標題 3 字元"/>
    <w:aliases w:val="(一) 字元,一二三 字元"/>
    <w:basedOn w:val="a1"/>
    <w:link w:val="3"/>
    <w:rsid w:val="006F730D"/>
    <w:rPr>
      <w:rFonts w:eastAsiaTheme="majorEastAsia" w:cstheme="majorBidi"/>
      <w:color w:val="2F5496" w:themeColor="accent1" w:themeShade="BF"/>
      <w:sz w:val="32"/>
      <w:szCs w:val="32"/>
    </w:rPr>
  </w:style>
  <w:style w:type="character" w:customStyle="1" w:styleId="40">
    <w:name w:val="標題 4 字元"/>
    <w:aliases w:val="一 字元,表格 字元,機關名稱 字元"/>
    <w:basedOn w:val="a1"/>
    <w:link w:val="4"/>
    <w:rsid w:val="006F730D"/>
    <w:rPr>
      <w:rFonts w:eastAsiaTheme="majorEastAsia" w:cstheme="majorBidi"/>
      <w:color w:val="2F5496" w:themeColor="accent1" w:themeShade="BF"/>
      <w:sz w:val="28"/>
      <w:szCs w:val="28"/>
    </w:rPr>
  </w:style>
  <w:style w:type="character" w:customStyle="1" w:styleId="50">
    <w:name w:val="標題 5 字元"/>
    <w:basedOn w:val="a1"/>
    <w:link w:val="5"/>
    <w:uiPriority w:val="9"/>
    <w:rsid w:val="006F730D"/>
    <w:rPr>
      <w:rFonts w:eastAsiaTheme="majorEastAsia" w:cstheme="majorBidi"/>
      <w:color w:val="2F5496" w:themeColor="accent1" w:themeShade="BF"/>
    </w:rPr>
  </w:style>
  <w:style w:type="character" w:customStyle="1" w:styleId="60">
    <w:name w:val="標題 6 字元"/>
    <w:basedOn w:val="a1"/>
    <w:link w:val="6"/>
    <w:uiPriority w:val="9"/>
    <w:rsid w:val="006F730D"/>
    <w:rPr>
      <w:rFonts w:eastAsiaTheme="majorEastAsia" w:cstheme="majorBidi"/>
      <w:color w:val="595959" w:themeColor="text1" w:themeTint="A6"/>
    </w:rPr>
  </w:style>
  <w:style w:type="character" w:customStyle="1" w:styleId="70">
    <w:name w:val="標題 7 字元"/>
    <w:basedOn w:val="a1"/>
    <w:link w:val="7"/>
    <w:rsid w:val="006F730D"/>
    <w:rPr>
      <w:rFonts w:eastAsiaTheme="majorEastAsia" w:cstheme="majorBidi"/>
      <w:color w:val="595959" w:themeColor="text1" w:themeTint="A6"/>
    </w:rPr>
  </w:style>
  <w:style w:type="character" w:customStyle="1" w:styleId="80">
    <w:name w:val="標題 8 字元"/>
    <w:basedOn w:val="a1"/>
    <w:link w:val="8"/>
    <w:rsid w:val="006F730D"/>
    <w:rPr>
      <w:rFonts w:eastAsiaTheme="majorEastAsia" w:cstheme="majorBidi"/>
      <w:color w:val="272727" w:themeColor="text1" w:themeTint="D8"/>
    </w:rPr>
  </w:style>
  <w:style w:type="character" w:customStyle="1" w:styleId="90">
    <w:name w:val="標題 9 字元"/>
    <w:basedOn w:val="a1"/>
    <w:link w:val="9"/>
    <w:uiPriority w:val="9"/>
    <w:semiHidden/>
    <w:rsid w:val="006F730D"/>
    <w:rPr>
      <w:rFonts w:eastAsiaTheme="majorEastAsia" w:cstheme="majorBidi"/>
      <w:color w:val="272727" w:themeColor="text1" w:themeTint="D8"/>
    </w:rPr>
  </w:style>
  <w:style w:type="paragraph" w:styleId="ac">
    <w:name w:val="footnote text"/>
    <w:aliases w:val="註腳文字1,註腳文字 字元 字元, 字元, 字元 字元 字元,字元 字元 字元"/>
    <w:basedOn w:val="a0"/>
    <w:link w:val="ad"/>
    <w:uiPriority w:val="99"/>
    <w:qFormat/>
    <w:rsid w:val="006F730D"/>
    <w:pPr>
      <w:snapToGrid w:val="0"/>
    </w:pPr>
    <w:rPr>
      <w:rFonts w:ascii="Times New Roman" w:eastAsia="新細明體" w:hAnsi="Times New Roman" w:cs="Times New Roman"/>
      <w:sz w:val="20"/>
      <w:szCs w:val="20"/>
    </w:rPr>
  </w:style>
  <w:style w:type="character" w:customStyle="1" w:styleId="ad">
    <w:name w:val="註腳文字 字元"/>
    <w:aliases w:val="註腳文字1 字元,註腳文字 字元 字元 字元, 字元 字元, 字元 字元 字元 字元,字元 字元 字元 字元"/>
    <w:basedOn w:val="a1"/>
    <w:link w:val="ac"/>
    <w:uiPriority w:val="99"/>
    <w:qFormat/>
    <w:rsid w:val="006F730D"/>
    <w:rPr>
      <w:rFonts w:ascii="Times New Roman" w:eastAsia="新細明體" w:hAnsi="Times New Roman" w:cs="Times New Roman"/>
      <w:sz w:val="20"/>
      <w:szCs w:val="20"/>
      <w14:ligatures w14:val="none"/>
    </w:rPr>
  </w:style>
  <w:style w:type="character" w:styleId="ae">
    <w:name w:val="footnote reference"/>
    <w:aliases w:val="FR,Ref,de nota al pie,註腳內容,Error-Fußnotenzeichen5,Error-Fußnotenzeichen6,Error-Fußnotenzeichen3"/>
    <w:uiPriority w:val="99"/>
    <w:qFormat/>
    <w:rsid w:val="006F730D"/>
    <w:rPr>
      <w:vertAlign w:val="superscript"/>
    </w:rPr>
  </w:style>
  <w:style w:type="paragraph" w:styleId="af">
    <w:name w:val="Title"/>
    <w:basedOn w:val="a0"/>
    <w:next w:val="a0"/>
    <w:link w:val="af0"/>
    <w:uiPriority w:val="10"/>
    <w:qFormat/>
    <w:rsid w:val="006F730D"/>
    <w:pPr>
      <w:spacing w:after="80"/>
      <w:contextualSpacing/>
      <w:jc w:val="center"/>
    </w:pPr>
    <w:rPr>
      <w:rFonts w:asciiTheme="majorHAnsi" w:eastAsiaTheme="majorEastAsia" w:hAnsiTheme="majorHAnsi" w:cstheme="majorBidi"/>
      <w:spacing w:val="-10"/>
      <w:kern w:val="28"/>
      <w:sz w:val="56"/>
      <w:szCs w:val="56"/>
    </w:rPr>
  </w:style>
  <w:style w:type="character" w:customStyle="1" w:styleId="af0">
    <w:name w:val="標題 字元"/>
    <w:basedOn w:val="a1"/>
    <w:link w:val="af"/>
    <w:uiPriority w:val="10"/>
    <w:rsid w:val="006F730D"/>
    <w:rPr>
      <w:rFonts w:asciiTheme="majorHAnsi" w:eastAsiaTheme="majorEastAsia" w:hAnsiTheme="majorHAnsi" w:cstheme="majorBidi"/>
      <w:spacing w:val="-10"/>
      <w:kern w:val="28"/>
      <w:sz w:val="56"/>
      <w:szCs w:val="56"/>
    </w:rPr>
  </w:style>
  <w:style w:type="paragraph" w:styleId="af1">
    <w:name w:val="Subtitle"/>
    <w:basedOn w:val="a0"/>
    <w:next w:val="a0"/>
    <w:link w:val="af2"/>
    <w:uiPriority w:val="11"/>
    <w:qFormat/>
    <w:rsid w:val="006F730D"/>
    <w:pPr>
      <w:numPr>
        <w:ilvl w:val="1"/>
      </w:numPr>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f2">
    <w:name w:val="副標題 字元"/>
    <w:basedOn w:val="a1"/>
    <w:link w:val="af1"/>
    <w:uiPriority w:val="11"/>
    <w:rsid w:val="006F730D"/>
    <w:rPr>
      <w:rFonts w:asciiTheme="majorHAnsi" w:eastAsiaTheme="majorEastAsia" w:hAnsiTheme="majorHAnsi" w:cstheme="majorBidi"/>
      <w:color w:val="595959" w:themeColor="text1" w:themeTint="A6"/>
      <w:spacing w:val="15"/>
      <w:sz w:val="28"/>
      <w:szCs w:val="28"/>
    </w:rPr>
  </w:style>
  <w:style w:type="paragraph" w:styleId="af3">
    <w:name w:val="List Paragraph"/>
    <w:aliases w:val="12 20,標1,(1)(1)(1)(1)(1)(1)(1)(1),網推會說明清單,附錄1,1.2.3.,壹_二階,卑南壹,Recommendation,詳細說明,標題 (4),1.1.1.1清單段落,列點,(二),貿易局(一),Footnote Sam,List Paragraph (numbered (a)),Text,Noise heading,RUS List,Rec para,Dot pt,標題一,F5 List Paragraph,標11,List Paragraph1"/>
    <w:basedOn w:val="a0"/>
    <w:uiPriority w:val="34"/>
    <w:qFormat/>
    <w:rsid w:val="006F730D"/>
    <w:pPr>
      <w:ind w:left="720"/>
      <w:contextualSpacing/>
    </w:pPr>
  </w:style>
  <w:style w:type="paragraph" w:styleId="af4">
    <w:name w:val="Quote"/>
    <w:basedOn w:val="a0"/>
    <w:next w:val="a0"/>
    <w:link w:val="af5"/>
    <w:uiPriority w:val="29"/>
    <w:qFormat/>
    <w:rsid w:val="006F730D"/>
    <w:pPr>
      <w:spacing w:before="160"/>
      <w:jc w:val="center"/>
    </w:pPr>
    <w:rPr>
      <w:i/>
      <w:iCs/>
      <w:color w:val="404040" w:themeColor="text1" w:themeTint="BF"/>
    </w:rPr>
  </w:style>
  <w:style w:type="character" w:customStyle="1" w:styleId="af5">
    <w:name w:val="引文 字元"/>
    <w:basedOn w:val="a1"/>
    <w:link w:val="af4"/>
    <w:uiPriority w:val="29"/>
    <w:rsid w:val="006F730D"/>
    <w:rPr>
      <w:i/>
      <w:iCs/>
      <w:color w:val="404040" w:themeColor="text1" w:themeTint="BF"/>
    </w:rPr>
  </w:style>
  <w:style w:type="paragraph" w:styleId="af6">
    <w:name w:val="Intense Quote"/>
    <w:basedOn w:val="a0"/>
    <w:next w:val="a0"/>
    <w:link w:val="af7"/>
    <w:uiPriority w:val="30"/>
    <w:qFormat/>
    <w:rsid w:val="006F73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7">
    <w:name w:val="鮮明引文 字元"/>
    <w:basedOn w:val="a1"/>
    <w:link w:val="af6"/>
    <w:uiPriority w:val="30"/>
    <w:rsid w:val="006F730D"/>
    <w:rPr>
      <w:i/>
      <w:iCs/>
      <w:color w:val="2F5496" w:themeColor="accent1" w:themeShade="BF"/>
    </w:rPr>
  </w:style>
  <w:style w:type="character" w:styleId="af8">
    <w:name w:val="Intense Emphasis"/>
    <w:basedOn w:val="a1"/>
    <w:uiPriority w:val="21"/>
    <w:qFormat/>
    <w:rsid w:val="006F730D"/>
    <w:rPr>
      <w:i/>
      <w:iCs/>
      <w:color w:val="2F5496" w:themeColor="accent1" w:themeShade="BF"/>
    </w:rPr>
  </w:style>
  <w:style w:type="character" w:styleId="af9">
    <w:name w:val="Intense Reference"/>
    <w:basedOn w:val="a1"/>
    <w:uiPriority w:val="32"/>
    <w:qFormat/>
    <w:rsid w:val="006F730D"/>
    <w:rPr>
      <w:b/>
      <w:bCs/>
      <w:smallCaps/>
      <w:color w:val="2F5496" w:themeColor="accent1" w:themeShade="BF"/>
      <w:spacing w:val="5"/>
    </w:rPr>
  </w:style>
  <w:style w:type="paragraph" w:customStyle="1" w:styleId="123">
    <w:name w:val="內文123"/>
    <w:qFormat/>
    <w:rsid w:val="00C020ED"/>
    <w:pPr>
      <w:overflowPunct w:val="0"/>
      <w:spacing w:after="0" w:line="240" w:lineRule="auto"/>
      <w:ind w:firstLineChars="450" w:firstLine="450"/>
      <w:jc w:val="both"/>
    </w:pPr>
    <w:rPr>
      <w:rFonts w:ascii="標楷體" w:eastAsia="標楷體" w:hAnsi="標楷體" w:cs="標楷體"/>
      <w:b/>
      <w14:ligatures w14:val="none"/>
    </w:rPr>
  </w:style>
  <w:style w:type="paragraph" w:customStyle="1" w:styleId="1230">
    <w:name w:val="內文123(括號)"/>
    <w:qFormat/>
    <w:rsid w:val="00C020ED"/>
    <w:pPr>
      <w:overflowPunct w:val="0"/>
      <w:spacing w:after="0" w:line="240" w:lineRule="auto"/>
      <w:ind w:firstLineChars="550" w:firstLine="550"/>
      <w:jc w:val="both"/>
    </w:pPr>
    <w:rPr>
      <w:rFonts w:ascii="標楷體" w:eastAsia="標楷體" w:hAnsi="標楷體" w:cs="標楷體"/>
      <w14:ligatures w14:val="none"/>
    </w:rPr>
  </w:style>
  <w:style w:type="paragraph" w:customStyle="1" w:styleId="1231">
    <w:name w:val="內文123(圈圈)"/>
    <w:qFormat/>
    <w:rsid w:val="00C020ED"/>
    <w:pPr>
      <w:overflowPunct w:val="0"/>
      <w:spacing w:after="0" w:line="240" w:lineRule="auto"/>
      <w:ind w:firstLineChars="700" w:firstLine="700"/>
      <w:jc w:val="both"/>
    </w:pPr>
    <w:rPr>
      <w:rFonts w:ascii="標楷體" w:eastAsia="標楷體" w:hAnsi="標楷體" w:cs="標楷體"/>
      <w14:ligatures w14:val="none"/>
    </w:rPr>
  </w:style>
  <w:style w:type="paragraph" w:customStyle="1" w:styleId="11">
    <w:name w:val="標題1(甲乙丙)"/>
    <w:qFormat/>
    <w:rsid w:val="00C020ED"/>
    <w:pPr>
      <w:overflowPunct w:val="0"/>
      <w:spacing w:after="0" w:line="240" w:lineRule="auto"/>
      <w:jc w:val="center"/>
      <w:outlineLvl w:val="0"/>
    </w:pPr>
    <w:rPr>
      <w:rFonts w:ascii="標楷體" w:eastAsia="標楷體" w:hAnsi="標楷體" w:cs="標楷體"/>
      <w:b/>
      <w:sz w:val="40"/>
      <w:szCs w:val="40"/>
      <w14:ligatures w14:val="none"/>
    </w:rPr>
  </w:style>
  <w:style w:type="paragraph" w:customStyle="1" w:styleId="21">
    <w:name w:val="標題2(壹貳參)"/>
    <w:qFormat/>
    <w:rsid w:val="00C020ED"/>
    <w:pPr>
      <w:overflowPunct w:val="0"/>
      <w:spacing w:after="0" w:line="240" w:lineRule="auto"/>
      <w:ind w:leftChars="250" w:left="250"/>
      <w:jc w:val="both"/>
      <w:outlineLvl w:val="1"/>
    </w:pPr>
    <w:rPr>
      <w:rFonts w:ascii="標楷體" w:eastAsia="標楷體" w:hAnsi="標楷體" w:cs="標楷體"/>
      <w:b/>
      <w:sz w:val="36"/>
      <w:szCs w:val="40"/>
      <w14:ligatures w14:val="none"/>
    </w:rPr>
  </w:style>
  <w:style w:type="paragraph" w:customStyle="1" w:styleId="31">
    <w:name w:val="標題3(一二三)"/>
    <w:qFormat/>
    <w:rsid w:val="00C020ED"/>
    <w:pPr>
      <w:overflowPunct w:val="0"/>
      <w:spacing w:after="0" w:line="240" w:lineRule="auto"/>
      <w:jc w:val="both"/>
      <w:outlineLvl w:val="2"/>
    </w:pPr>
    <w:rPr>
      <w:rFonts w:ascii="標楷體" w:eastAsia="標楷體" w:hAnsi="標楷體" w:cs="標楷體"/>
      <w:b/>
      <w:sz w:val="32"/>
      <w:szCs w:val="40"/>
      <w14:ligatures w14:val="none"/>
    </w:rPr>
  </w:style>
  <w:style w:type="paragraph" w:customStyle="1" w:styleId="41">
    <w:name w:val="標題4(機關名稱)"/>
    <w:qFormat/>
    <w:rsid w:val="00C020ED"/>
    <w:pPr>
      <w:overflowPunct w:val="0"/>
      <w:spacing w:after="0" w:line="240" w:lineRule="auto"/>
      <w:ind w:firstLineChars="150" w:firstLine="150"/>
      <w:jc w:val="both"/>
      <w:outlineLvl w:val="3"/>
    </w:pPr>
    <w:rPr>
      <w:rFonts w:ascii="標楷體" w:eastAsia="標楷體" w:hAnsi="標楷體" w:cs="標楷體"/>
      <w:b/>
      <w:sz w:val="28"/>
      <w:szCs w:val="40"/>
      <w14:ligatures w14:val="none"/>
    </w:rPr>
  </w:style>
  <w:style w:type="paragraph" w:styleId="afa">
    <w:name w:val="header"/>
    <w:basedOn w:val="a0"/>
    <w:link w:val="afb"/>
    <w:unhideWhenUsed/>
    <w:rsid w:val="00C020ED"/>
    <w:pPr>
      <w:tabs>
        <w:tab w:val="center" w:pos="4153"/>
        <w:tab w:val="right" w:pos="8306"/>
      </w:tabs>
      <w:snapToGrid w:val="0"/>
    </w:pPr>
    <w:rPr>
      <w:sz w:val="20"/>
      <w:szCs w:val="20"/>
    </w:rPr>
  </w:style>
  <w:style w:type="character" w:customStyle="1" w:styleId="afb">
    <w:name w:val="頁首 字元"/>
    <w:basedOn w:val="a1"/>
    <w:link w:val="afa"/>
    <w:rsid w:val="00C020ED"/>
    <w:rPr>
      <w:rFonts w:ascii="標楷體" w:eastAsia="標楷體" w:hAnsi="標楷體" w:cs="標楷體"/>
      <w:color w:val="000000" w:themeColor="text1"/>
      <w:sz w:val="20"/>
      <w:szCs w:val="20"/>
      <w14:ligatures w14:val="none"/>
    </w:rPr>
  </w:style>
  <w:style w:type="paragraph" w:styleId="afc">
    <w:name w:val="footer"/>
    <w:basedOn w:val="a0"/>
    <w:link w:val="afd"/>
    <w:uiPriority w:val="99"/>
    <w:unhideWhenUsed/>
    <w:rsid w:val="00C020ED"/>
    <w:pPr>
      <w:tabs>
        <w:tab w:val="center" w:pos="4153"/>
        <w:tab w:val="right" w:pos="8306"/>
      </w:tabs>
      <w:snapToGrid w:val="0"/>
    </w:pPr>
    <w:rPr>
      <w:sz w:val="20"/>
      <w:szCs w:val="20"/>
    </w:rPr>
  </w:style>
  <w:style w:type="character" w:customStyle="1" w:styleId="afd">
    <w:name w:val="頁尾 字元"/>
    <w:basedOn w:val="a1"/>
    <w:link w:val="afc"/>
    <w:uiPriority w:val="99"/>
    <w:rsid w:val="00C020ED"/>
    <w:rPr>
      <w:rFonts w:ascii="標楷體" w:eastAsia="標楷體" w:hAnsi="標楷體" w:cs="標楷體"/>
      <w:color w:val="000000" w:themeColor="text1"/>
      <w:sz w:val="20"/>
      <w:szCs w:val="20"/>
      <w14:ligatures w14:val="none"/>
    </w:rPr>
  </w:style>
  <w:style w:type="paragraph" w:styleId="afe">
    <w:name w:val="Body Text"/>
    <w:basedOn w:val="a0"/>
    <w:link w:val="aff"/>
    <w:rsid w:val="00C020ED"/>
    <w:pPr>
      <w:widowControl w:val="0"/>
      <w:overflowPunct/>
      <w:spacing w:line="500" w:lineRule="exact"/>
      <w:ind w:firstLineChars="0" w:firstLine="0"/>
    </w:pPr>
    <w:rPr>
      <w:rFonts w:hAnsi="Times New Roman" w:cs="Times New Roman"/>
      <w:sz w:val="28"/>
      <w:szCs w:val="20"/>
    </w:rPr>
  </w:style>
  <w:style w:type="character" w:customStyle="1" w:styleId="aff">
    <w:name w:val="本文 字元"/>
    <w:basedOn w:val="a1"/>
    <w:link w:val="afe"/>
    <w:rsid w:val="00C020ED"/>
    <w:rPr>
      <w:rFonts w:ascii="標楷體" w:eastAsia="標楷體" w:hAnsi="Times New Roman" w:cs="Times New Roman"/>
      <w:color w:val="000000" w:themeColor="text1"/>
      <w:sz w:val="28"/>
      <w:szCs w:val="20"/>
      <w14:ligatures w14:val="none"/>
    </w:rPr>
  </w:style>
  <w:style w:type="paragraph" w:styleId="aff0">
    <w:name w:val="Balloon Text"/>
    <w:basedOn w:val="a0"/>
    <w:link w:val="aff1"/>
    <w:uiPriority w:val="99"/>
    <w:unhideWhenUsed/>
    <w:rsid w:val="00C020ED"/>
    <w:rPr>
      <w:rFonts w:asciiTheme="majorHAnsi" w:eastAsiaTheme="majorEastAsia" w:hAnsiTheme="majorHAnsi" w:cstheme="majorBidi"/>
      <w:sz w:val="18"/>
      <w:szCs w:val="18"/>
    </w:rPr>
  </w:style>
  <w:style w:type="character" w:customStyle="1" w:styleId="aff1">
    <w:name w:val="註解方塊文字 字元"/>
    <w:basedOn w:val="a1"/>
    <w:link w:val="aff0"/>
    <w:uiPriority w:val="99"/>
    <w:rsid w:val="00C020ED"/>
    <w:rPr>
      <w:rFonts w:asciiTheme="majorHAnsi" w:eastAsiaTheme="majorEastAsia" w:hAnsiTheme="majorHAnsi" w:cstheme="majorBidi"/>
      <w:color w:val="000000" w:themeColor="text1"/>
      <w:sz w:val="18"/>
      <w:szCs w:val="18"/>
      <w14:ligatures w14:val="none"/>
    </w:rPr>
  </w:style>
  <w:style w:type="paragraph" w:styleId="aff2">
    <w:name w:val="Body Text Indent"/>
    <w:basedOn w:val="a0"/>
    <w:link w:val="aff3"/>
    <w:unhideWhenUsed/>
    <w:rsid w:val="00C020ED"/>
    <w:pPr>
      <w:spacing w:after="120"/>
      <w:ind w:leftChars="200" w:left="480"/>
    </w:pPr>
  </w:style>
  <w:style w:type="character" w:customStyle="1" w:styleId="aff3">
    <w:name w:val="本文縮排 字元"/>
    <w:basedOn w:val="a1"/>
    <w:link w:val="aff2"/>
    <w:rsid w:val="00C020ED"/>
    <w:rPr>
      <w:rFonts w:ascii="標楷體" w:eastAsia="標楷體" w:hAnsi="標楷體" w:cs="標楷體"/>
      <w:color w:val="000000" w:themeColor="text1"/>
      <w14:ligatures w14:val="none"/>
    </w:rPr>
  </w:style>
  <w:style w:type="paragraph" w:customStyle="1" w:styleId="12">
    <w:name w:val="內文(1)(2)"/>
    <w:semiHidden/>
    <w:rsid w:val="00C020ED"/>
    <w:pPr>
      <w:tabs>
        <w:tab w:val="left" w:pos="2520"/>
      </w:tabs>
      <w:overflowPunct w:val="0"/>
      <w:spacing w:after="0" w:line="240" w:lineRule="auto"/>
      <w:ind w:firstLineChars="550" w:firstLine="550"/>
      <w:jc w:val="both"/>
    </w:pPr>
    <w:rPr>
      <w:rFonts w:ascii="標楷體" w:eastAsia="標楷體" w:hAnsi="Times New Roman" w:cs="Times New Roman"/>
      <w:kern w:val="0"/>
      <w:szCs w:val="20"/>
      <w14:ligatures w14:val="none"/>
    </w:rPr>
  </w:style>
  <w:style w:type="paragraph" w:styleId="aff4">
    <w:name w:val="Normal Indent"/>
    <w:basedOn w:val="a0"/>
    <w:semiHidden/>
    <w:rsid w:val="00C020ED"/>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C020ED"/>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C020ED"/>
    <w:rPr>
      <w:rFonts w:ascii="標楷體" w:eastAsia="標楷體" w:hAnsi="Times New Roman" w:cs="Times New Roman"/>
      <w:color w:val="000000" w:themeColor="text1"/>
      <w:szCs w:val="20"/>
      <w14:ligatures w14:val="none"/>
    </w:rPr>
  </w:style>
  <w:style w:type="character" w:customStyle="1" w:styleId="aff5">
    <w:name w:val="純文字 字元"/>
    <w:link w:val="aff6"/>
    <w:semiHidden/>
    <w:rsid w:val="00C020ED"/>
    <w:rPr>
      <w:rFonts w:ascii="細明體" w:eastAsia="細明體" w:hAnsi="Courier New"/>
    </w:rPr>
  </w:style>
  <w:style w:type="paragraph" w:styleId="aff6">
    <w:name w:val="Plain Text"/>
    <w:basedOn w:val="a0"/>
    <w:link w:val="aff5"/>
    <w:semiHidden/>
    <w:rsid w:val="00C020ED"/>
    <w:pPr>
      <w:widowControl w:val="0"/>
      <w:overflowPunct/>
      <w:ind w:firstLineChars="0" w:firstLine="0"/>
      <w:jc w:val="left"/>
    </w:pPr>
    <w:rPr>
      <w:rFonts w:ascii="細明體" w:eastAsia="細明體" w:hAnsi="Courier New" w:cstheme="minorBidi"/>
      <w:color w:val="auto"/>
      <w14:ligatures w14:val="standardContextual"/>
    </w:rPr>
  </w:style>
  <w:style w:type="character" w:customStyle="1" w:styleId="13">
    <w:name w:val="純文字 字元1"/>
    <w:basedOn w:val="a1"/>
    <w:uiPriority w:val="99"/>
    <w:semiHidden/>
    <w:rsid w:val="00C020ED"/>
    <w:rPr>
      <w:rFonts w:ascii="細明體" w:eastAsia="細明體" w:hAnsi="Courier New" w:cs="Courier New"/>
      <w:color w:val="000000" w:themeColor="text1"/>
      <w14:ligatures w14:val="none"/>
    </w:rPr>
  </w:style>
  <w:style w:type="paragraph" w:styleId="24">
    <w:name w:val="Body Text 2"/>
    <w:basedOn w:val="a0"/>
    <w:link w:val="25"/>
    <w:uiPriority w:val="99"/>
    <w:semiHidden/>
    <w:unhideWhenUsed/>
    <w:rsid w:val="00C020ED"/>
    <w:pPr>
      <w:spacing w:after="120" w:line="480" w:lineRule="auto"/>
    </w:pPr>
    <w:rPr>
      <w:rFonts w:hAnsi="Times New Roman" w:cs="Times New Roman"/>
      <w:szCs w:val="20"/>
    </w:rPr>
  </w:style>
  <w:style w:type="character" w:customStyle="1" w:styleId="25">
    <w:name w:val="本文 2 字元"/>
    <w:basedOn w:val="a1"/>
    <w:link w:val="24"/>
    <w:uiPriority w:val="99"/>
    <w:semiHidden/>
    <w:rsid w:val="00C020ED"/>
    <w:rPr>
      <w:rFonts w:ascii="標楷體" w:eastAsia="標楷體" w:hAnsi="Times New Roman" w:cs="Times New Roman"/>
      <w:color w:val="000000" w:themeColor="text1"/>
      <w:szCs w:val="20"/>
      <w14:ligatures w14:val="none"/>
    </w:rPr>
  </w:style>
  <w:style w:type="paragraph" w:styleId="32">
    <w:name w:val="Body Text 3"/>
    <w:basedOn w:val="a0"/>
    <w:link w:val="33"/>
    <w:uiPriority w:val="99"/>
    <w:unhideWhenUsed/>
    <w:rsid w:val="00C020ED"/>
    <w:pPr>
      <w:spacing w:after="120"/>
    </w:pPr>
    <w:rPr>
      <w:rFonts w:hAnsi="Times New Roman" w:cs="Times New Roman"/>
      <w:sz w:val="16"/>
      <w:szCs w:val="16"/>
    </w:rPr>
  </w:style>
  <w:style w:type="character" w:customStyle="1" w:styleId="33">
    <w:name w:val="本文 3 字元"/>
    <w:basedOn w:val="a1"/>
    <w:link w:val="32"/>
    <w:uiPriority w:val="99"/>
    <w:rsid w:val="00C020ED"/>
    <w:rPr>
      <w:rFonts w:ascii="標楷體" w:eastAsia="標楷體" w:hAnsi="Times New Roman" w:cs="Times New Roman"/>
      <w:color w:val="000000" w:themeColor="text1"/>
      <w:sz w:val="16"/>
      <w:szCs w:val="16"/>
      <w14:ligatures w14:val="none"/>
    </w:rPr>
  </w:style>
  <w:style w:type="numbering" w:customStyle="1" w:styleId="14">
    <w:name w:val="無清單1"/>
    <w:next w:val="a3"/>
    <w:uiPriority w:val="99"/>
    <w:semiHidden/>
    <w:unhideWhenUsed/>
    <w:rsid w:val="00C020ED"/>
  </w:style>
  <w:style w:type="table" w:styleId="aff7">
    <w:name w:val="Table Grid"/>
    <w:basedOn w:val="a2"/>
    <w:uiPriority w:val="39"/>
    <w:qFormat/>
    <w:rsid w:val="00C020ED"/>
    <w:pPr>
      <w:spacing w:after="0" w:line="240" w:lineRule="auto"/>
    </w:pPr>
    <w:rPr>
      <w:rFonts w:ascii="Calibri" w:eastAsia="新細明體"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中標"/>
    <w:basedOn w:val="a0"/>
    <w:semiHidden/>
    <w:rsid w:val="00C020ED"/>
    <w:pPr>
      <w:widowControl w:val="0"/>
      <w:overflowPunct/>
      <w:spacing w:line="360" w:lineRule="auto"/>
      <w:ind w:firstLineChars="0" w:firstLine="0"/>
    </w:pPr>
    <w:rPr>
      <w:rFonts w:hAnsi="Times New Roman" w:cs="Times New Roman"/>
      <w:b/>
      <w:sz w:val="36"/>
    </w:rPr>
  </w:style>
  <w:style w:type="paragraph" w:customStyle="1" w:styleId="aff9">
    <w:name w:val="表格文字"/>
    <w:semiHidden/>
    <w:rsid w:val="00C020ED"/>
    <w:pPr>
      <w:spacing w:after="0" w:line="240" w:lineRule="auto"/>
      <w:jc w:val="both"/>
    </w:pPr>
    <w:rPr>
      <w:rFonts w:ascii="Arial" w:eastAsia="標楷體" w:hAnsi="Arial" w:cs="Times New Roman"/>
      <w:noProof/>
      <w:spacing w:val="-10"/>
      <w:w w:val="90"/>
      <w:kern w:val="0"/>
      <w:sz w:val="22"/>
      <w:szCs w:val="20"/>
      <w14:ligatures w14:val="none"/>
    </w:rPr>
  </w:style>
  <w:style w:type="paragraph" w:customStyle="1" w:styleId="42">
    <w:name w:val="標題4"/>
    <w:basedOn w:val="3"/>
    <w:rsid w:val="00C020ED"/>
    <w:pPr>
      <w:keepLines w:val="0"/>
      <w:spacing w:before="0" w:after="0" w:line="500" w:lineRule="exact"/>
      <w:ind w:left="624"/>
    </w:pPr>
    <w:rPr>
      <w:rFonts w:eastAsia="標楷體" w:hAnsi="Arial" w:cs="Times New Roman"/>
      <w:b/>
      <w:bCs/>
      <w:color w:val="000000" w:themeColor="text1"/>
      <w:sz w:val="28"/>
      <w:szCs w:val="36"/>
    </w:rPr>
  </w:style>
  <w:style w:type="paragraph" w:customStyle="1" w:styleId="affa">
    <w:name w:val="括號一二三"/>
    <w:basedOn w:val="a0"/>
    <w:semiHidden/>
    <w:rsid w:val="00C020ED"/>
    <w:pPr>
      <w:widowControl w:val="0"/>
      <w:overflowPunct/>
      <w:spacing w:line="360" w:lineRule="auto"/>
      <w:ind w:firstLineChars="0" w:firstLine="624"/>
    </w:pPr>
    <w:rPr>
      <w:rFonts w:hAnsi="Times New Roman" w:cs="Times New Roman"/>
      <w:b/>
      <w:sz w:val="28"/>
      <w:szCs w:val="20"/>
    </w:rPr>
  </w:style>
  <w:style w:type="character" w:styleId="affb">
    <w:name w:val="Hyperlink"/>
    <w:uiPriority w:val="99"/>
    <w:unhideWhenUsed/>
    <w:rsid w:val="00C020ED"/>
    <w:rPr>
      <w:color w:val="0000FF"/>
      <w:u w:val="single"/>
    </w:rPr>
  </w:style>
  <w:style w:type="numbering" w:customStyle="1" w:styleId="26">
    <w:name w:val="無清單2"/>
    <w:next w:val="a3"/>
    <w:uiPriority w:val="99"/>
    <w:semiHidden/>
    <w:unhideWhenUsed/>
    <w:rsid w:val="00C020ED"/>
  </w:style>
  <w:style w:type="table" w:customStyle="1" w:styleId="15">
    <w:name w:val="表格格線1"/>
    <w:basedOn w:val="a2"/>
    <w:next w:val="aff7"/>
    <w:uiPriority w:val="59"/>
    <w:rsid w:val="00C020ED"/>
    <w:pPr>
      <w:spacing w:after="0" w:line="240" w:lineRule="auto"/>
    </w:pPr>
    <w:rPr>
      <w:rFonts w:ascii="Calibri" w:eastAsia="新細明體"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Block Text"/>
    <w:basedOn w:val="a0"/>
    <w:rsid w:val="00C020ED"/>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fd">
    <w:name w:val="Date"/>
    <w:basedOn w:val="a0"/>
    <w:next w:val="a0"/>
    <w:link w:val="affe"/>
    <w:semiHidden/>
    <w:rsid w:val="00C020ED"/>
    <w:pPr>
      <w:spacing w:line="400" w:lineRule="exact"/>
      <w:jc w:val="right"/>
    </w:pPr>
    <w:rPr>
      <w:rFonts w:hAnsi="Times New Roman" w:cs="Times New Roman"/>
      <w:szCs w:val="20"/>
    </w:rPr>
  </w:style>
  <w:style w:type="character" w:customStyle="1" w:styleId="affe">
    <w:name w:val="日期 字元"/>
    <w:basedOn w:val="a1"/>
    <w:link w:val="affd"/>
    <w:semiHidden/>
    <w:rsid w:val="00C020ED"/>
    <w:rPr>
      <w:rFonts w:ascii="標楷體" w:eastAsia="標楷體" w:hAnsi="Times New Roman" w:cs="Times New Roman"/>
      <w:color w:val="000000" w:themeColor="text1"/>
      <w:szCs w:val="20"/>
      <w14:ligatures w14:val="none"/>
    </w:rPr>
  </w:style>
  <w:style w:type="paragraph" w:customStyle="1" w:styleId="Default">
    <w:name w:val="Default"/>
    <w:rsid w:val="00C020ED"/>
    <w:pPr>
      <w:widowControl w:val="0"/>
      <w:autoSpaceDE w:val="0"/>
      <w:autoSpaceDN w:val="0"/>
      <w:adjustRightInd w:val="0"/>
      <w:spacing w:after="0" w:line="240" w:lineRule="auto"/>
    </w:pPr>
    <w:rPr>
      <w:rFonts w:ascii="標楷體a　." w:eastAsia="標楷體a　." w:hAnsi="Times New Roman" w:cs="標楷體a　."/>
      <w:color w:val="000000"/>
      <w:kern w:val="0"/>
      <w14:ligatures w14:val="none"/>
    </w:rPr>
  </w:style>
  <w:style w:type="paragraph" w:styleId="16">
    <w:name w:val="toc 1"/>
    <w:basedOn w:val="a0"/>
    <w:next w:val="a0"/>
    <w:autoRedefine/>
    <w:uiPriority w:val="39"/>
    <w:unhideWhenUsed/>
    <w:rsid w:val="00C020ED"/>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C020ED"/>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C020ED"/>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C020ED"/>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C020ED"/>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C020ED"/>
    <w:pPr>
      <w:ind w:left="1200"/>
      <w:jc w:val="left"/>
    </w:pPr>
    <w:rPr>
      <w:rFonts w:asciiTheme="minorHAnsi" w:hAnsiTheme="minorHAnsi" w:cstheme="minorHAnsi"/>
      <w:sz w:val="18"/>
      <w:szCs w:val="18"/>
    </w:rPr>
  </w:style>
  <w:style w:type="paragraph" w:styleId="71">
    <w:name w:val="toc 7"/>
    <w:basedOn w:val="a0"/>
    <w:next w:val="a0"/>
    <w:autoRedefine/>
    <w:uiPriority w:val="39"/>
    <w:unhideWhenUsed/>
    <w:rsid w:val="00C020ED"/>
    <w:pPr>
      <w:ind w:left="1440"/>
      <w:jc w:val="left"/>
    </w:pPr>
    <w:rPr>
      <w:rFonts w:asciiTheme="minorHAnsi" w:hAnsiTheme="minorHAnsi" w:cstheme="minorHAnsi"/>
      <w:sz w:val="18"/>
      <w:szCs w:val="18"/>
    </w:rPr>
  </w:style>
  <w:style w:type="paragraph" w:styleId="81">
    <w:name w:val="toc 8"/>
    <w:basedOn w:val="a0"/>
    <w:next w:val="a0"/>
    <w:autoRedefine/>
    <w:uiPriority w:val="39"/>
    <w:unhideWhenUsed/>
    <w:rsid w:val="00C020ED"/>
    <w:pPr>
      <w:ind w:left="1680"/>
      <w:jc w:val="left"/>
    </w:pPr>
    <w:rPr>
      <w:rFonts w:asciiTheme="minorHAnsi" w:hAnsiTheme="minorHAnsi" w:cstheme="minorHAnsi"/>
      <w:sz w:val="18"/>
      <w:szCs w:val="18"/>
    </w:rPr>
  </w:style>
  <w:style w:type="paragraph" w:styleId="91">
    <w:name w:val="toc 9"/>
    <w:basedOn w:val="a0"/>
    <w:next w:val="a0"/>
    <w:autoRedefine/>
    <w:uiPriority w:val="39"/>
    <w:unhideWhenUsed/>
    <w:rsid w:val="00C020ED"/>
    <w:pPr>
      <w:ind w:left="1920"/>
      <w:jc w:val="left"/>
    </w:pPr>
    <w:rPr>
      <w:rFonts w:asciiTheme="minorHAnsi" w:hAnsiTheme="minorHAnsi" w:cstheme="minorHAnsi"/>
      <w:sz w:val="18"/>
      <w:szCs w:val="18"/>
    </w:rPr>
  </w:style>
  <w:style w:type="paragraph" w:customStyle="1" w:styleId="afff">
    <w:name w:val="大標"/>
    <w:basedOn w:val="a0"/>
    <w:rsid w:val="00C020ED"/>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ff0">
    <w:name w:val="甲"/>
    <w:rsid w:val="00C020ED"/>
    <w:pPr>
      <w:widowControl w:val="0"/>
      <w:tabs>
        <w:tab w:val="right" w:leader="dot" w:pos="9639"/>
      </w:tabs>
      <w:kinsoku w:val="0"/>
      <w:wordWrap w:val="0"/>
      <w:overflowPunct w:val="0"/>
      <w:autoSpaceDE w:val="0"/>
      <w:autoSpaceDN w:val="0"/>
      <w:adjustRightInd w:val="0"/>
      <w:snapToGrid w:val="0"/>
      <w:spacing w:before="240" w:after="0" w:line="360" w:lineRule="auto"/>
      <w:jc w:val="both"/>
    </w:pPr>
    <w:rPr>
      <w:rFonts w:ascii="標楷體" w:eastAsia="標楷體" w:hAnsi="Times New Roman" w:cs="Times New Roman"/>
      <w:b/>
      <w:snapToGrid w:val="0"/>
      <w:kern w:val="0"/>
      <w:sz w:val="34"/>
      <w:szCs w:val="20"/>
      <w14:ligatures w14:val="none"/>
    </w:rPr>
  </w:style>
  <w:style w:type="paragraph" w:customStyle="1" w:styleId="0311P">
    <w:name w:val="03_內文表中文_11P"/>
    <w:qFormat/>
    <w:rsid w:val="00C020ED"/>
    <w:pPr>
      <w:widowControl w:val="0"/>
      <w:overflowPunct w:val="0"/>
      <w:spacing w:after="0" w:line="320" w:lineRule="exact"/>
    </w:pPr>
    <w:rPr>
      <w:rFonts w:ascii="標楷體" w:eastAsia="標楷體" w:hAnsi="標楷體" w:cs="Times New Roman"/>
      <w:sz w:val="22"/>
      <w:szCs w:val="22"/>
      <w14:ligatures w14:val="none"/>
    </w:rPr>
  </w:style>
  <w:style w:type="paragraph" w:customStyle="1" w:styleId="0410P">
    <w:name w:val="04_內文表數字_10P 標楷體"/>
    <w:qFormat/>
    <w:rsid w:val="00C020ED"/>
    <w:pPr>
      <w:widowControl w:val="0"/>
      <w:tabs>
        <w:tab w:val="left" w:pos="360"/>
        <w:tab w:val="left" w:pos="720"/>
        <w:tab w:val="left" w:pos="1080"/>
        <w:tab w:val="left" w:pos="1440"/>
        <w:tab w:val="left" w:pos="1800"/>
        <w:tab w:val="left" w:pos="2160"/>
        <w:tab w:val="left" w:pos="2520"/>
      </w:tabs>
      <w:overflowPunct w:val="0"/>
      <w:spacing w:after="0" w:line="320" w:lineRule="exact"/>
      <w:ind w:right="28"/>
      <w:jc w:val="right"/>
    </w:pPr>
    <w:rPr>
      <w:rFonts w:ascii="標楷體" w:eastAsia="標楷體" w:hAnsi="標楷體" w:cs="Times New Roman"/>
      <w:sz w:val="20"/>
      <w:szCs w:val="20"/>
      <w14:ligatures w14:val="none"/>
    </w:rPr>
  </w:style>
  <w:style w:type="numbering" w:customStyle="1" w:styleId="110">
    <w:name w:val="無清單11"/>
    <w:next w:val="a3"/>
    <w:uiPriority w:val="99"/>
    <w:semiHidden/>
    <w:unhideWhenUsed/>
    <w:rsid w:val="00C020ED"/>
  </w:style>
  <w:style w:type="character" w:styleId="afff1">
    <w:name w:val="FollowedHyperlink"/>
    <w:basedOn w:val="a1"/>
    <w:uiPriority w:val="99"/>
    <w:semiHidden/>
    <w:unhideWhenUsed/>
    <w:rsid w:val="00C020ED"/>
    <w:rPr>
      <w:color w:val="954F72" w:themeColor="followedHyperlink"/>
      <w:u w:val="single"/>
    </w:rPr>
  </w:style>
  <w:style w:type="character" w:customStyle="1" w:styleId="210">
    <w:name w:val="標題 2 字元1"/>
    <w:aliases w:val="壹貳叁 字元1"/>
    <w:basedOn w:val="a1"/>
    <w:semiHidden/>
    <w:rsid w:val="00C020ED"/>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C020ED"/>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C020ED"/>
    <w:rPr>
      <w:rFonts w:asciiTheme="majorHAnsi" w:eastAsiaTheme="majorEastAsia" w:hAnsiTheme="majorHAnsi" w:cstheme="majorBidi"/>
      <w:kern w:val="2"/>
      <w:sz w:val="36"/>
      <w:szCs w:val="36"/>
    </w:rPr>
  </w:style>
  <w:style w:type="paragraph" w:customStyle="1" w:styleId="afff2">
    <w:name w:val="甲篇內文"/>
    <w:basedOn w:val="a0"/>
    <w:rsid w:val="00C020ED"/>
    <w:pPr>
      <w:widowControl w:val="0"/>
      <w:overflowPunct/>
      <w:spacing w:line="460" w:lineRule="exact"/>
    </w:pPr>
    <w:rPr>
      <w:rFonts w:hAnsi="Times New Roman" w:cs="Times New Roman"/>
      <w:sz w:val="28"/>
      <w:szCs w:val="28"/>
    </w:rPr>
  </w:style>
  <w:style w:type="paragraph" w:customStyle="1" w:styleId="301">
    <w:name w:val="3廳_標題01_甲"/>
    <w:qFormat/>
    <w:rsid w:val="00C020ED"/>
    <w:pPr>
      <w:spacing w:after="0" w:line="240" w:lineRule="auto"/>
      <w:jc w:val="center"/>
    </w:pPr>
    <w:rPr>
      <w:rFonts w:ascii="標楷體" w:eastAsia="標楷體" w:hAnsi="標楷體" w:cs="標楷體"/>
      <w:b/>
      <w:color w:val="000000" w:themeColor="text1"/>
      <w:sz w:val="40"/>
      <w:szCs w:val="40"/>
      <w14:ligatures w14:val="none"/>
    </w:rPr>
  </w:style>
  <w:style w:type="paragraph" w:customStyle="1" w:styleId="302">
    <w:name w:val="3廳_標題02_壹、"/>
    <w:qFormat/>
    <w:rsid w:val="00C020ED"/>
    <w:pPr>
      <w:spacing w:after="0" w:line="240" w:lineRule="auto"/>
      <w:ind w:firstLineChars="118" w:firstLine="118"/>
    </w:pPr>
    <w:rPr>
      <w:rFonts w:ascii="標楷體" w:eastAsia="標楷體" w:hAnsi="標楷體" w:cs="標楷體"/>
      <w:b/>
      <w:color w:val="000000" w:themeColor="text1"/>
      <w:sz w:val="36"/>
      <w:szCs w:val="40"/>
      <w14:ligatures w14:val="none"/>
    </w:rPr>
  </w:style>
  <w:style w:type="paragraph" w:customStyle="1" w:styleId="303">
    <w:name w:val="3廳_標題03_一、"/>
    <w:qFormat/>
    <w:rsid w:val="00C020ED"/>
    <w:pPr>
      <w:spacing w:after="0" w:line="240" w:lineRule="auto"/>
      <w:jc w:val="both"/>
    </w:pPr>
    <w:rPr>
      <w:rFonts w:ascii="標楷體" w:eastAsia="標楷體" w:hAnsi="標楷體" w:cs="標楷體"/>
      <w:b/>
      <w:color w:val="000000" w:themeColor="text1"/>
      <w:sz w:val="32"/>
      <w:szCs w:val="40"/>
      <w14:ligatures w14:val="none"/>
    </w:rPr>
  </w:style>
  <w:style w:type="paragraph" w:customStyle="1" w:styleId="304">
    <w:name w:val="3廳_標題04_機關名稱"/>
    <w:qFormat/>
    <w:rsid w:val="00C020ED"/>
    <w:pPr>
      <w:spacing w:after="0" w:line="240" w:lineRule="auto"/>
      <w:ind w:firstLineChars="150" w:firstLine="150"/>
      <w:jc w:val="both"/>
    </w:pPr>
    <w:rPr>
      <w:rFonts w:ascii="標楷體" w:eastAsia="標楷體" w:hAnsi="標楷體" w:cs="標楷體"/>
      <w:b/>
      <w:color w:val="000000" w:themeColor="text1"/>
      <w:sz w:val="28"/>
      <w:szCs w:val="40"/>
      <w14:ligatures w14:val="none"/>
    </w:rPr>
  </w:style>
  <w:style w:type="paragraph" w:customStyle="1" w:styleId="3021">
    <w:name w:val="3廳_內文02_1."/>
    <w:qFormat/>
    <w:rsid w:val="00C020ED"/>
    <w:pPr>
      <w:spacing w:after="0" w:line="520" w:lineRule="exact"/>
      <w:ind w:firstLineChars="450" w:firstLine="450"/>
      <w:jc w:val="both"/>
    </w:pPr>
    <w:rPr>
      <w:rFonts w:ascii="標楷體" w:eastAsia="標楷體" w:hAnsi="標楷體" w:cs="標楷體"/>
      <w:b/>
      <w:color w:val="000000" w:themeColor="text1"/>
      <w:sz w:val="28"/>
      <w14:ligatures w14:val="none"/>
    </w:rPr>
  </w:style>
  <w:style w:type="paragraph" w:customStyle="1" w:styleId="3012">
    <w:name w:val="3廳_內文01_縮2"/>
    <w:qFormat/>
    <w:rsid w:val="00C020ED"/>
    <w:pPr>
      <w:overflowPunct w:val="0"/>
      <w:spacing w:after="0" w:line="500" w:lineRule="exact"/>
      <w:ind w:firstLineChars="200" w:firstLine="200"/>
      <w:jc w:val="both"/>
    </w:pPr>
    <w:rPr>
      <w:rFonts w:ascii="標楷體" w:eastAsia="標楷體" w:hAnsi="標楷體" w:cs="標楷體"/>
      <w:color w:val="000000" w:themeColor="text1"/>
      <w14:ligatures w14:val="none"/>
    </w:rPr>
  </w:style>
  <w:style w:type="paragraph" w:customStyle="1" w:styleId="3031">
    <w:name w:val="3廳_內文03_(1)"/>
    <w:qFormat/>
    <w:rsid w:val="00C020ED"/>
    <w:pPr>
      <w:tabs>
        <w:tab w:val="left" w:pos="3168"/>
      </w:tabs>
      <w:overflowPunct w:val="0"/>
      <w:spacing w:after="0" w:line="240" w:lineRule="auto"/>
      <w:ind w:firstLineChars="550" w:firstLine="550"/>
      <w:jc w:val="both"/>
    </w:pPr>
    <w:rPr>
      <w:rFonts w:ascii="標楷體" w:eastAsia="標楷體" w:hAnsi="標楷體" w:cs="標楷體"/>
      <w:color w:val="000000" w:themeColor="text1"/>
      <w14:ligatures w14:val="none"/>
    </w:rPr>
  </w:style>
  <w:style w:type="paragraph" w:customStyle="1" w:styleId="3040">
    <w:name w:val="3廳_內文04_①②"/>
    <w:qFormat/>
    <w:rsid w:val="00C020ED"/>
    <w:pPr>
      <w:spacing w:after="0" w:line="240" w:lineRule="auto"/>
      <w:ind w:firstLineChars="700" w:firstLine="700"/>
      <w:jc w:val="both"/>
    </w:pPr>
    <w:rPr>
      <w:rFonts w:ascii="標楷體" w:eastAsia="標楷體" w:hAnsi="標楷體" w:cs="標楷體"/>
      <w:b/>
      <w:color w:val="000000" w:themeColor="text1"/>
      <w14:ligatures w14:val="none"/>
    </w:rPr>
  </w:style>
  <w:style w:type="paragraph" w:customStyle="1" w:styleId="3T010116P">
    <w:name w:val="3廳_T01表頭標題01_16P標楷"/>
    <w:qFormat/>
    <w:rsid w:val="00C020ED"/>
    <w:pPr>
      <w:tabs>
        <w:tab w:val="left" w:pos="540"/>
        <w:tab w:val="center" w:pos="4800"/>
      </w:tabs>
      <w:adjustRightInd w:val="0"/>
      <w:snapToGrid w:val="0"/>
      <w:spacing w:afterLines="20" w:after="20" w:line="240" w:lineRule="auto"/>
      <w:jc w:val="center"/>
    </w:pPr>
    <w:rPr>
      <w:rFonts w:ascii="標楷體" w:eastAsia="標楷體" w:hAnsi="標楷體" w:cs="標楷體"/>
      <w:b/>
      <w:color w:val="000000" w:themeColor="text1"/>
      <w:spacing w:val="-10"/>
      <w:sz w:val="32"/>
      <w:u w:val="single" w:color="000000" w:themeColor="text1"/>
      <w14:ligatures w14:val="none"/>
    </w:rPr>
  </w:style>
  <w:style w:type="paragraph" w:customStyle="1" w:styleId="3T0201">
    <w:name w:val="3廳_T02表01_中華民國"/>
    <w:qFormat/>
    <w:rsid w:val="00C020ED"/>
    <w:pPr>
      <w:tabs>
        <w:tab w:val="left" w:pos="4080"/>
        <w:tab w:val="left" w:pos="4560"/>
      </w:tabs>
      <w:snapToGrid w:val="0"/>
      <w:spacing w:after="0" w:line="240" w:lineRule="auto"/>
      <w:jc w:val="right"/>
    </w:pPr>
    <w:rPr>
      <w:rFonts w:ascii="標楷體" w:eastAsia="標楷體" w:hAnsi="標楷體" w:cs="標楷體"/>
      <w:color w:val="000000" w:themeColor="text1"/>
      <w14:ligatures w14:val="none"/>
    </w:rPr>
  </w:style>
  <w:style w:type="paragraph" w:customStyle="1" w:styleId="3T0301110P">
    <w:name w:val="3廳_T03表格註內文01_1._10P"/>
    <w:basedOn w:val="a0"/>
    <w:qFormat/>
    <w:rsid w:val="00C020ED"/>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C020ED"/>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C020ED"/>
    <w:pPr>
      <w:snapToGrid w:val="0"/>
      <w:spacing w:after="0" w:line="240" w:lineRule="auto"/>
      <w:ind w:rightChars="20" w:right="20"/>
      <w:jc w:val="distribute"/>
    </w:pPr>
    <w:rPr>
      <w:rFonts w:ascii="標楷體" w:eastAsia="標楷體" w:hAnsi="標楷體" w:cs="標楷體"/>
      <w:b/>
      <w:color w:val="000000" w:themeColor="text1"/>
      <w:sz w:val="22"/>
      <w14:ligatures w14:val="none"/>
    </w:rPr>
  </w:style>
  <w:style w:type="paragraph" w:customStyle="1" w:styleId="3T040211P">
    <w:name w:val="3廳_T04表側內文02_標楷11P"/>
    <w:basedOn w:val="a0"/>
    <w:qFormat/>
    <w:rsid w:val="00C020ED"/>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C020ED"/>
    <w:rPr>
      <w:rFonts w:ascii="新細明體" w:eastAsia="新細明體"/>
      <w:b w:val="0"/>
      <w:i w:val="0"/>
      <w:noProof/>
      <w:color w:val="000000" w:themeColor="text1"/>
      <w:szCs w:val="18"/>
    </w:rPr>
  </w:style>
  <w:style w:type="paragraph" w:customStyle="1" w:styleId="3T0202">
    <w:name w:val="3廳_T02表02_中華民國年月日"/>
    <w:qFormat/>
    <w:rsid w:val="00C020ED"/>
    <w:pPr>
      <w:tabs>
        <w:tab w:val="left" w:pos="4968"/>
        <w:tab w:val="left" w:pos="5088"/>
      </w:tabs>
      <w:snapToGrid w:val="0"/>
      <w:spacing w:beforeLines="20" w:before="20" w:afterLines="20" w:after="20" w:line="240" w:lineRule="auto"/>
      <w:jc w:val="right"/>
    </w:pPr>
    <w:rPr>
      <w:rFonts w:ascii="標楷體" w:eastAsia="標楷體" w:hAnsi="標楷體" w:cs="標楷體"/>
      <w:color w:val="000000" w:themeColor="text1"/>
      <w14:ligatures w14:val="none"/>
    </w:rPr>
  </w:style>
  <w:style w:type="paragraph" w:customStyle="1" w:styleId="3T0302210P">
    <w:name w:val="3廳_T03表格註內文02_2._10P"/>
    <w:qFormat/>
    <w:rsid w:val="00C020ED"/>
    <w:pPr>
      <w:spacing w:after="0" w:line="240" w:lineRule="exact"/>
      <w:ind w:leftChars="168" w:left="268" w:hangingChars="100" w:hanging="100"/>
      <w:jc w:val="both"/>
    </w:pPr>
    <w:rPr>
      <w:rFonts w:ascii="標楷體" w:eastAsia="標楷體" w:hAnsi="標楷體" w:cs="標楷體"/>
      <w:color w:val="000000" w:themeColor="text1"/>
      <w:sz w:val="20"/>
      <w14:ligatures w14:val="none"/>
    </w:rPr>
  </w:style>
  <w:style w:type="paragraph" w:customStyle="1" w:styleId="3T0204">
    <w:name w:val="3廳_T02表04 (續)_中華民國年月日"/>
    <w:basedOn w:val="3T0202"/>
    <w:qFormat/>
    <w:rsid w:val="00C020ED"/>
    <w:pPr>
      <w:tabs>
        <w:tab w:val="left" w:pos="5160"/>
      </w:tabs>
    </w:pPr>
  </w:style>
  <w:style w:type="paragraph" w:customStyle="1" w:styleId="3T0203">
    <w:name w:val="3廳_T02表03 (續) _中華民國"/>
    <w:basedOn w:val="3T0202"/>
    <w:qFormat/>
    <w:rsid w:val="00C020ED"/>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C020ED"/>
    <w:pPr>
      <w:tabs>
        <w:tab w:val="left" w:pos="2160"/>
      </w:tabs>
      <w:spacing w:after="0" w:line="240" w:lineRule="auto"/>
      <w:ind w:firstLineChars="700" w:firstLine="700"/>
      <w:jc w:val="both"/>
    </w:pPr>
    <w:rPr>
      <w:rFonts w:ascii="標楷體" w:eastAsia="標楷體" w:hAnsi="標楷體" w:cs="標楷體"/>
      <w:color w:val="000000" w:themeColor="text1"/>
      <w14:ligatures w14:val="none"/>
    </w:rPr>
  </w:style>
  <w:style w:type="paragraph" w:customStyle="1" w:styleId="3T010316P">
    <w:name w:val="3廳_T01表頭標題03 (續) _16P標楷"/>
    <w:basedOn w:val="3T010116P"/>
    <w:qFormat/>
    <w:rsid w:val="00C020ED"/>
    <w:pPr>
      <w:tabs>
        <w:tab w:val="clear" w:pos="540"/>
        <w:tab w:val="clear" w:pos="4800"/>
      </w:tabs>
      <w:ind w:left="170"/>
    </w:pPr>
  </w:style>
  <w:style w:type="paragraph" w:customStyle="1" w:styleId="3T0303110P3">
    <w:name w:val="3廳_T03表格註內文03_1._10P(縮3字)"/>
    <w:qFormat/>
    <w:rsid w:val="00C020ED"/>
    <w:pPr>
      <w:spacing w:after="0" w:line="240" w:lineRule="exact"/>
      <w:ind w:left="300" w:hangingChars="300" w:hanging="300"/>
      <w:jc w:val="both"/>
    </w:pPr>
    <w:rPr>
      <w:rFonts w:ascii="標楷體" w:eastAsia="標楷體" w:hAnsi="標楷體" w:cs="標楷體"/>
      <w:color w:val="000000" w:themeColor="text1"/>
      <w:sz w:val="20"/>
      <w14:ligatures w14:val="none"/>
    </w:rPr>
  </w:style>
  <w:style w:type="paragraph" w:customStyle="1" w:styleId="3LT010116P">
    <w:name w:val="3廳_LT01表頭標題01_16P標楷"/>
    <w:basedOn w:val="3T010116P"/>
    <w:qFormat/>
    <w:rsid w:val="00C020ED"/>
    <w:pPr>
      <w:tabs>
        <w:tab w:val="clear" w:pos="540"/>
        <w:tab w:val="clear" w:pos="4800"/>
      </w:tabs>
      <w:ind w:left="2098"/>
      <w:jc w:val="left"/>
    </w:pPr>
  </w:style>
  <w:style w:type="paragraph" w:customStyle="1" w:styleId="afff3">
    <w:name w:val="註"/>
    <w:basedOn w:val="a0"/>
    <w:link w:val="afff4"/>
    <w:rsid w:val="00C020ED"/>
    <w:pPr>
      <w:widowControl w:val="0"/>
      <w:overflowPunct/>
      <w:spacing w:line="320" w:lineRule="exact"/>
      <w:ind w:firstLineChars="0" w:firstLine="0"/>
    </w:pPr>
    <w:rPr>
      <w:rFonts w:hAnsi="Times New Roman" w:cs="Times New Roman"/>
      <w:color w:val="auto"/>
      <w:sz w:val="20"/>
      <w:szCs w:val="20"/>
    </w:rPr>
  </w:style>
  <w:style w:type="character" w:customStyle="1" w:styleId="afff4">
    <w:name w:val="註 字元"/>
    <w:link w:val="afff3"/>
    <w:rsid w:val="00C020ED"/>
    <w:rPr>
      <w:rFonts w:ascii="標楷體" w:eastAsia="標楷體" w:hAnsi="Times New Roman" w:cs="Times New Roman"/>
      <w:sz w:val="20"/>
      <w:szCs w:val="20"/>
      <w14:ligatures w14:val="none"/>
    </w:rPr>
  </w:style>
  <w:style w:type="character" w:styleId="afff5">
    <w:name w:val="page number"/>
    <w:basedOn w:val="a1"/>
    <w:rsid w:val="00C020ED"/>
  </w:style>
  <w:style w:type="paragraph" w:customStyle="1" w:styleId="afff6">
    <w:name w:val="乙篇主文 字元"/>
    <w:basedOn w:val="a0"/>
    <w:rsid w:val="00C020ED"/>
    <w:pPr>
      <w:widowControl w:val="0"/>
      <w:overflowPunct/>
      <w:spacing w:line="400" w:lineRule="exact"/>
    </w:pPr>
    <w:rPr>
      <w:rFonts w:hAnsi="Times New Roman" w:cs="Times New Roman"/>
      <w:color w:val="auto"/>
    </w:rPr>
  </w:style>
  <w:style w:type="character" w:styleId="afff7">
    <w:name w:val="Strong"/>
    <w:uiPriority w:val="22"/>
    <w:qFormat/>
    <w:rsid w:val="00C020ED"/>
    <w:rPr>
      <w:b/>
      <w:bCs/>
    </w:rPr>
  </w:style>
  <w:style w:type="paragraph" w:customStyle="1" w:styleId="afff8">
    <w:name w:val="標題（一）"/>
    <w:basedOn w:val="a0"/>
    <w:link w:val="17"/>
    <w:rsid w:val="00C020ED"/>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C020ED"/>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C020ED"/>
    <w:pPr>
      <w:widowControl w:val="0"/>
      <w:overflowPunct/>
      <w:ind w:firstLineChars="100" w:firstLine="100"/>
      <w:jc w:val="distribute"/>
    </w:pPr>
    <w:rPr>
      <w:rFonts w:ascii="Times New Roman" w:hAnsi="Times New Roman" w:cs="Times New Roman"/>
      <w:color w:val="auto"/>
      <w:sz w:val="18"/>
      <w:szCs w:val="18"/>
    </w:rPr>
  </w:style>
  <w:style w:type="paragraph" w:customStyle="1" w:styleId="afff9">
    <w:name w:val="標題一、"/>
    <w:basedOn w:val="a0"/>
    <w:rsid w:val="00C020ED"/>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fa">
    <w:name w:val="乙篇主文 字元 字元"/>
    <w:basedOn w:val="a0"/>
    <w:link w:val="afffb"/>
    <w:rsid w:val="00C020ED"/>
    <w:pPr>
      <w:widowControl w:val="0"/>
      <w:overflowPunct/>
      <w:spacing w:line="400" w:lineRule="exact"/>
    </w:pPr>
    <w:rPr>
      <w:rFonts w:hAnsi="Times New Roman" w:cs="Times New Roman"/>
      <w:color w:val="auto"/>
    </w:rPr>
  </w:style>
  <w:style w:type="character" w:customStyle="1" w:styleId="afffb">
    <w:name w:val="乙篇主文 字元 字元 字元"/>
    <w:link w:val="afffa"/>
    <w:rsid w:val="00C020ED"/>
    <w:rPr>
      <w:rFonts w:ascii="標楷體" w:eastAsia="標楷體" w:hAnsi="Times New Roman" w:cs="Times New Roman"/>
      <w14:ligatures w14:val="none"/>
    </w:rPr>
  </w:style>
  <w:style w:type="paragraph" w:customStyle="1" w:styleId="18">
    <w:name w:val="標題1.加粗 字元"/>
    <w:basedOn w:val="a0"/>
    <w:link w:val="19"/>
    <w:rsid w:val="00C020ED"/>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C020ED"/>
    <w:rPr>
      <w:rFonts w:ascii="標楷體" w:eastAsia="標楷體" w:hAnsi="Times New Roman" w:cs="新細明體"/>
      <w:b/>
      <w:bCs/>
      <w:sz w:val="28"/>
      <w:szCs w:val="28"/>
      <w14:ligatures w14:val="none"/>
    </w:rPr>
  </w:style>
  <w:style w:type="character" w:customStyle="1" w:styleId="17">
    <w:name w:val="標題（一） 字元1"/>
    <w:link w:val="afff8"/>
    <w:rsid w:val="00C020ED"/>
    <w:rPr>
      <w:rFonts w:ascii="Times New Roman" w:eastAsia="標楷體" w:hAnsi="Times New Roman" w:cs="新細明體"/>
      <w:b/>
      <w:bCs/>
      <w:sz w:val="28"/>
      <w:szCs w:val="28"/>
      <w14:ligatures w14:val="none"/>
    </w:rPr>
  </w:style>
  <w:style w:type="paragraph" w:customStyle="1" w:styleId="afffc">
    <w:name w:val="乙篇主文"/>
    <w:basedOn w:val="a0"/>
    <w:link w:val="1a"/>
    <w:rsid w:val="00C020ED"/>
    <w:pPr>
      <w:overflowPunct/>
      <w:spacing w:line="400" w:lineRule="exact"/>
    </w:pPr>
    <w:rPr>
      <w:rFonts w:hAnsi="Times New Roman" w:cs="Times New Roman"/>
      <w:color w:val="auto"/>
    </w:rPr>
  </w:style>
  <w:style w:type="paragraph" w:customStyle="1" w:styleId="3T02A">
    <w:name w:val="3廳_T02A表中華民國年月日"/>
    <w:basedOn w:val="3T0201"/>
    <w:qFormat/>
    <w:rsid w:val="00C020ED"/>
    <w:pPr>
      <w:spacing w:beforeLines="20" w:before="20" w:afterLines="20" w:after="20"/>
      <w:jc w:val="center"/>
    </w:pPr>
  </w:style>
  <w:style w:type="paragraph" w:customStyle="1" w:styleId="3-T010114P">
    <w:name w:val="3廳-T01內文表頭標題01_14P標體"/>
    <w:basedOn w:val="3T010116P"/>
    <w:qFormat/>
    <w:rsid w:val="00C020ED"/>
    <w:rPr>
      <w:spacing w:val="0"/>
      <w:kern w:val="0"/>
      <w:sz w:val="28"/>
      <w:szCs w:val="32"/>
    </w:rPr>
  </w:style>
  <w:style w:type="paragraph" w:customStyle="1" w:styleId="3-T010110P">
    <w:name w:val="3廳-T01表內文01中華民國_10P標體"/>
    <w:basedOn w:val="3T0201"/>
    <w:qFormat/>
    <w:rsid w:val="00C020ED"/>
    <w:pPr>
      <w:spacing w:beforeLines="30" w:before="30" w:line="240" w:lineRule="exact"/>
    </w:pPr>
    <w:rPr>
      <w:sz w:val="20"/>
    </w:rPr>
  </w:style>
  <w:style w:type="paragraph" w:customStyle="1" w:styleId="3-T03019P">
    <w:name w:val="3廳-T03表格內文備註01_9P"/>
    <w:basedOn w:val="3T0301110P"/>
    <w:qFormat/>
    <w:rsid w:val="00C020ED"/>
    <w:pPr>
      <w:ind w:left="200" w:hanging="200"/>
    </w:pPr>
    <w:rPr>
      <w:sz w:val="18"/>
    </w:rPr>
  </w:style>
  <w:style w:type="character" w:customStyle="1" w:styleId="afffd">
    <w:name w:val="乙篇主文 字元 字元 字元 字元"/>
    <w:rsid w:val="00C020ED"/>
    <w:rPr>
      <w:rFonts w:ascii="標楷體" w:eastAsia="標楷體"/>
      <w:kern w:val="2"/>
      <w:sz w:val="24"/>
      <w:szCs w:val="24"/>
      <w:lang w:val="en-US" w:eastAsia="zh-TW" w:bidi="ar-SA"/>
    </w:rPr>
  </w:style>
  <w:style w:type="paragraph" w:customStyle="1" w:styleId="afffe">
    <w:name w:val="單元"/>
    <w:basedOn w:val="a0"/>
    <w:rsid w:val="00C020ED"/>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ff">
    <w:name w:val="表頭"/>
    <w:basedOn w:val="a0"/>
    <w:rsid w:val="00C020ED"/>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C020ED"/>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C020ED"/>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C020ED"/>
    <w:rPr>
      <w:rFonts w:ascii="Times New Roman" w:eastAsia="標楷體" w:hAnsi="Times New Roman" w:cs="新細明體"/>
      <w:sz w:val="18"/>
      <w:szCs w:val="18"/>
      <w14:ligatures w14:val="none"/>
    </w:rPr>
  </w:style>
  <w:style w:type="character" w:customStyle="1" w:styleId="1-10">
    <w:name w:val="表格欄1-1主管 字元 字元 字元"/>
    <w:link w:val="1-1"/>
    <w:rsid w:val="00C020ED"/>
    <w:rPr>
      <w:rFonts w:ascii="Times New Roman" w:eastAsia="標楷體" w:hAnsi="Times New Roman" w:cs="新細明體"/>
      <w:b/>
      <w:sz w:val="20"/>
      <w:szCs w:val="20"/>
      <w14:ligatures w14:val="none"/>
    </w:rPr>
  </w:style>
  <w:style w:type="table" w:customStyle="1" w:styleId="810">
    <w:name w:val="表格格線81"/>
    <w:basedOn w:val="a2"/>
    <w:next w:val="aff7"/>
    <w:uiPriority w:val="59"/>
    <w:qFormat/>
    <w:rsid w:val="00C020ED"/>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甲篇內文 字元 字元"/>
    <w:rsid w:val="00C020ED"/>
    <w:rPr>
      <w:rFonts w:ascii="標楷體" w:eastAsia="標楷體"/>
      <w:kern w:val="2"/>
      <w:sz w:val="28"/>
      <w:szCs w:val="28"/>
      <w:lang w:val="en-US" w:eastAsia="zh-TW" w:bidi="ar-SA"/>
    </w:rPr>
  </w:style>
  <w:style w:type="character" w:customStyle="1" w:styleId="1a">
    <w:name w:val="乙篇主文 字元1"/>
    <w:link w:val="afffc"/>
    <w:rsid w:val="00C020ED"/>
    <w:rPr>
      <w:rFonts w:ascii="標楷體" w:eastAsia="標楷體" w:hAnsi="Times New Roman" w:cs="Times New Roman"/>
      <w14:ligatures w14:val="none"/>
    </w:rPr>
  </w:style>
  <w:style w:type="paragraph" w:customStyle="1" w:styleId="1b">
    <w:name w:val="標題1.加粗"/>
    <w:basedOn w:val="a0"/>
    <w:link w:val="111"/>
    <w:rsid w:val="00C020ED"/>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C020ED"/>
    <w:rPr>
      <w:rFonts w:ascii="標楷體" w:eastAsia="標楷體" w:hAnsi="Times New Roman" w:cs="新細明體"/>
      <w:b/>
      <w:bCs/>
      <w:sz w:val="28"/>
      <w:szCs w:val="28"/>
      <w14:ligatures w14:val="none"/>
    </w:rPr>
  </w:style>
  <w:style w:type="paragraph" w:customStyle="1" w:styleId="302A-1">
    <w:name w:val="3廳_內文02A-1."/>
    <w:basedOn w:val="3012"/>
    <w:qFormat/>
    <w:rsid w:val="00C020ED"/>
    <w:pPr>
      <w:spacing w:line="520" w:lineRule="exact"/>
      <w:ind w:firstLineChars="450" w:firstLine="450"/>
    </w:pPr>
    <w:rPr>
      <w:b/>
      <w:noProof/>
      <w:sz w:val="28"/>
    </w:rPr>
  </w:style>
  <w:style w:type="paragraph" w:customStyle="1" w:styleId="a">
    <w:name w:val="內文１"/>
    <w:basedOn w:val="a0"/>
    <w:rsid w:val="00C020ED"/>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f7"/>
    <w:uiPriority w:val="59"/>
    <w:rsid w:val="00C020ED"/>
    <w:pPr>
      <w:spacing w:after="0" w:line="240" w:lineRule="auto"/>
    </w:pPr>
    <w:rPr>
      <w:rFonts w:ascii="Calibri" w:eastAsia="新細明體" w:hAnsi="Calibri" w:cs="Times New Roman"/>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C020ED"/>
    <w:rPr>
      <w:rFonts w:ascii="標楷體" w:eastAsia="標楷體" w:cs="新細明體"/>
      <w:bCs/>
      <w:kern w:val="2"/>
      <w:sz w:val="24"/>
      <w:szCs w:val="24"/>
      <w:lang w:val="en-US" w:eastAsia="zh-TW" w:bidi="ar-SA"/>
    </w:rPr>
  </w:style>
  <w:style w:type="paragraph" w:customStyle="1" w:styleId="xl42">
    <w:name w:val="xl42"/>
    <w:basedOn w:val="a0"/>
    <w:rsid w:val="00C020ED"/>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C020ED"/>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 w:type="paragraph" w:customStyle="1" w:styleId="1d">
    <w:name w:val="清單段落1"/>
    <w:basedOn w:val="a0"/>
    <w:uiPriority w:val="34"/>
    <w:qFormat/>
    <w:rsid w:val="00C020ED"/>
    <w:pPr>
      <w:widowControl w:val="0"/>
      <w:overflowPunct/>
      <w:ind w:leftChars="200" w:left="480" w:firstLineChars="0" w:firstLine="0"/>
      <w:jc w:val="left"/>
    </w:pPr>
    <w:rPr>
      <w:rFonts w:ascii="Calibri" w:eastAsia="新細明體" w:hAnsi="Calibri" w:cs="Calibri"/>
      <w:color w:val="auto"/>
    </w:rPr>
  </w:style>
  <w:style w:type="table" w:customStyle="1" w:styleId="100">
    <w:name w:val="表格格線10"/>
    <w:basedOn w:val="a2"/>
    <w:uiPriority w:val="59"/>
    <w:rsid w:val="00C020ED"/>
    <w:pPr>
      <w:spacing w:after="0" w:line="240" w:lineRule="auto"/>
    </w:pPr>
    <w:rPr>
      <w:rFonts w:ascii="Calibri" w:eastAsia="新細明體" w:hAnsi="Calibri"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08B20-3C8D-4D4D-9ADB-FA2FE6EA4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3334</Words>
  <Characters>4836</Characters>
  <Application>Microsoft Office Word</Application>
  <DocSecurity>0</DocSecurity>
  <Lines>537</Lines>
  <Paragraphs>583</Paragraphs>
  <ScaleCrop>false</ScaleCrop>
  <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高莉</dc:creator>
  <cp:keywords/>
  <dc:description/>
  <cp:lastModifiedBy>吳 雪峰</cp:lastModifiedBy>
  <cp:revision>3</cp:revision>
  <cp:lastPrinted>2025-06-20T01:19:00Z</cp:lastPrinted>
  <dcterms:created xsi:type="dcterms:W3CDTF">2025-06-30T10:03:00Z</dcterms:created>
  <dcterms:modified xsi:type="dcterms:W3CDTF">2025-07-05T00:27:00Z</dcterms:modified>
</cp:coreProperties>
</file>